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0D96" w14:textId="1705CEBC" w:rsidR="00855462" w:rsidRPr="0038724B" w:rsidRDefault="00855462">
      <w:pPr>
        <w:widowControl w:val="0"/>
        <w:spacing w:line="240" w:lineRule="auto"/>
        <w:jc w:val="center"/>
        <w:rPr>
          <w:b/>
          <w:noProof w:val="0"/>
          <w:szCs w:val="22"/>
          <w:lang w:val="sk-SK"/>
        </w:rPr>
      </w:pPr>
      <w:bookmarkStart w:id="0" w:name="_GoBack"/>
      <w:bookmarkEnd w:id="0"/>
    </w:p>
    <w:p w14:paraId="08400804" w14:textId="77777777" w:rsidR="00855462" w:rsidRPr="0038724B" w:rsidRDefault="00855462">
      <w:pPr>
        <w:widowControl w:val="0"/>
        <w:spacing w:line="240" w:lineRule="auto"/>
        <w:jc w:val="center"/>
        <w:rPr>
          <w:b/>
          <w:noProof w:val="0"/>
          <w:szCs w:val="22"/>
          <w:lang w:val="sk-SK"/>
        </w:rPr>
      </w:pPr>
    </w:p>
    <w:p w14:paraId="0315DB68" w14:textId="77777777" w:rsidR="000C5A28" w:rsidRPr="000009FC" w:rsidRDefault="000C5A28" w:rsidP="00621109">
      <w:pPr>
        <w:widowControl w:val="0"/>
        <w:spacing w:line="240" w:lineRule="auto"/>
        <w:contextualSpacing/>
        <w:jc w:val="center"/>
        <w:rPr>
          <w:bCs/>
          <w:iCs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SÚHRN CHARAKTERISTICKÝCH VLASTNOSTÍ LIEKU</w:t>
      </w:r>
    </w:p>
    <w:p w14:paraId="45A898C0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FF8D63D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83FCFDB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1758AD7" w14:textId="77777777" w:rsidR="001D29E6" w:rsidRPr="000009FC" w:rsidRDefault="001D29E6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1.</w:t>
      </w:r>
      <w:r w:rsidRPr="000009FC">
        <w:rPr>
          <w:noProof w:val="0"/>
          <w:szCs w:val="22"/>
          <w:lang w:val="sk-SK"/>
        </w:rPr>
        <w:tab/>
      </w:r>
      <w:r w:rsidR="00051C98" w:rsidRPr="000009FC">
        <w:rPr>
          <w:b/>
          <w:noProof w:val="0"/>
          <w:szCs w:val="22"/>
          <w:lang w:val="sk-SK"/>
        </w:rPr>
        <w:t>NÁZO</w:t>
      </w:r>
      <w:r w:rsidRPr="000009FC">
        <w:rPr>
          <w:b/>
          <w:noProof w:val="0"/>
          <w:szCs w:val="22"/>
          <w:lang w:val="sk-SK"/>
        </w:rPr>
        <w:t>V L</w:t>
      </w:r>
      <w:r w:rsidR="00051C98" w:rsidRPr="000009FC">
        <w:rPr>
          <w:b/>
          <w:noProof w:val="0"/>
          <w:szCs w:val="22"/>
          <w:lang w:val="sk-SK"/>
        </w:rPr>
        <w:t>IEKU</w:t>
      </w:r>
    </w:p>
    <w:p w14:paraId="555C233C" w14:textId="77777777" w:rsidR="001D29E6" w:rsidRPr="000009FC" w:rsidRDefault="001D29E6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4AC0996D" w14:textId="4C08B0F8" w:rsidR="00545457" w:rsidRPr="000009FC" w:rsidRDefault="00545457" w:rsidP="00582D82">
      <w:pPr>
        <w:autoSpaceDE w:val="0"/>
        <w:autoSpaceDN w:val="0"/>
        <w:adjustRightInd w:val="0"/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Sprintafen</w:t>
      </w:r>
      <w:r w:rsidR="00051C98" w:rsidRPr="000009FC">
        <w:rPr>
          <w:noProof w:val="0"/>
          <w:szCs w:val="22"/>
          <w:lang w:val="sk-SK"/>
        </w:rPr>
        <w:t xml:space="preserve"> 25 mg </w:t>
      </w:r>
      <w:r w:rsidR="00F719D7" w:rsidRPr="000009FC">
        <w:rPr>
          <w:noProof w:val="0"/>
          <w:szCs w:val="22"/>
          <w:lang w:val="sk-SK"/>
        </w:rPr>
        <w:t>filmom obale</w:t>
      </w:r>
      <w:r w:rsidRPr="000009FC">
        <w:rPr>
          <w:noProof w:val="0"/>
          <w:szCs w:val="22"/>
          <w:lang w:val="sk-SK"/>
        </w:rPr>
        <w:t>né tablety</w:t>
      </w:r>
    </w:p>
    <w:p w14:paraId="59CAC243" w14:textId="77777777" w:rsidR="00545457" w:rsidRPr="000009FC" w:rsidRDefault="00545457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1BAB4B85" w14:textId="77777777" w:rsidR="00F719D7" w:rsidRPr="000009FC" w:rsidRDefault="00F719D7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528B721C" w14:textId="77777777" w:rsidR="001D29E6" w:rsidRPr="000009FC" w:rsidRDefault="00051C9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2.</w:t>
      </w:r>
      <w:r w:rsidRPr="000009FC">
        <w:rPr>
          <w:b/>
          <w:noProof w:val="0"/>
          <w:szCs w:val="22"/>
          <w:lang w:val="sk-SK"/>
        </w:rPr>
        <w:tab/>
        <w:t>KVALITATÍVNE A KVANTITATÍVNE Z</w:t>
      </w:r>
      <w:r w:rsidR="001D29E6" w:rsidRPr="000009FC">
        <w:rPr>
          <w:b/>
          <w:noProof w:val="0"/>
          <w:szCs w:val="22"/>
          <w:lang w:val="sk-SK"/>
        </w:rPr>
        <w:t>LOŽEN</w:t>
      </w:r>
      <w:r w:rsidRPr="000009FC">
        <w:rPr>
          <w:b/>
          <w:noProof w:val="0"/>
          <w:szCs w:val="22"/>
          <w:lang w:val="sk-SK"/>
        </w:rPr>
        <w:t>IE</w:t>
      </w:r>
    </w:p>
    <w:p w14:paraId="4AA579FB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9457BE8" w14:textId="7CC8683E" w:rsidR="003F0F65" w:rsidRPr="000009FC" w:rsidRDefault="00051C98" w:rsidP="00DE370C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Jedna </w:t>
      </w:r>
      <w:r w:rsidR="00F719D7" w:rsidRPr="000009FC">
        <w:rPr>
          <w:noProof w:val="0"/>
          <w:szCs w:val="22"/>
          <w:lang w:val="sk-SK"/>
        </w:rPr>
        <w:t>filmom obale</w:t>
      </w:r>
      <w:r w:rsidR="003632C5" w:rsidRPr="000009FC">
        <w:rPr>
          <w:noProof w:val="0"/>
          <w:szCs w:val="22"/>
          <w:lang w:val="sk-SK"/>
        </w:rPr>
        <w:t xml:space="preserve">ná tableta obsahuje </w:t>
      </w:r>
      <w:r w:rsidR="00F26872" w:rsidRPr="000009FC">
        <w:rPr>
          <w:noProof w:val="0"/>
          <w:szCs w:val="22"/>
          <w:lang w:val="sk-SK"/>
        </w:rPr>
        <w:t>ketoprof</w:t>
      </w:r>
      <w:r w:rsidR="00F719D7" w:rsidRPr="000009FC">
        <w:rPr>
          <w:noProof w:val="0"/>
          <w:szCs w:val="22"/>
          <w:lang w:val="sk-SK"/>
        </w:rPr>
        <w:t>én</w:t>
      </w:r>
      <w:r w:rsidR="00F26872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25 mg (vo forme ly</w:t>
      </w:r>
      <w:r w:rsidR="0038724B" w:rsidRPr="000009FC">
        <w:rPr>
          <w:noProof w:val="0"/>
          <w:szCs w:val="22"/>
          <w:lang w:val="sk-SK"/>
        </w:rPr>
        <w:t>zí</w:t>
      </w:r>
      <w:r w:rsidRPr="000009FC">
        <w:rPr>
          <w:noProof w:val="0"/>
          <w:szCs w:val="22"/>
          <w:lang w:val="sk-SK"/>
        </w:rPr>
        <w:t>novej soli ketoprofé</w:t>
      </w:r>
      <w:r w:rsidR="003632C5" w:rsidRPr="000009FC">
        <w:rPr>
          <w:noProof w:val="0"/>
          <w:szCs w:val="22"/>
          <w:lang w:val="sk-SK"/>
        </w:rPr>
        <w:t>nu).</w:t>
      </w:r>
    </w:p>
    <w:p w14:paraId="09AF5870" w14:textId="77777777" w:rsidR="003F0F65" w:rsidRPr="000009FC" w:rsidRDefault="003F0F65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6E07C68" w14:textId="0479EAA6" w:rsidR="001D29E6" w:rsidRPr="000009FC" w:rsidRDefault="00051C98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Úplný zoznam pomocných</w:t>
      </w:r>
      <w:r w:rsidR="00B65724" w:rsidRPr="000009FC">
        <w:rPr>
          <w:noProof w:val="0"/>
          <w:szCs w:val="22"/>
          <w:lang w:val="sk-SK"/>
        </w:rPr>
        <w:t>,</w:t>
      </w:r>
      <w:r w:rsidRPr="000009FC">
        <w:rPr>
          <w:noProof w:val="0"/>
          <w:szCs w:val="22"/>
          <w:lang w:val="sk-SK"/>
        </w:rPr>
        <w:t xml:space="preserve"> láto</w:t>
      </w:r>
      <w:r w:rsidR="00CF6AA1" w:rsidRPr="000009FC">
        <w:rPr>
          <w:noProof w:val="0"/>
          <w:szCs w:val="22"/>
          <w:lang w:val="sk-SK"/>
        </w:rPr>
        <w:t>k pozri časť</w:t>
      </w:r>
      <w:r w:rsidR="003F0F65" w:rsidRPr="000009FC">
        <w:rPr>
          <w:noProof w:val="0"/>
          <w:szCs w:val="22"/>
          <w:lang w:val="sk-SK"/>
        </w:rPr>
        <w:t xml:space="preserve"> 6.1.</w:t>
      </w:r>
    </w:p>
    <w:p w14:paraId="0D1172B5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1B6E686" w14:textId="77777777" w:rsidR="00F719D7" w:rsidRPr="000009FC" w:rsidRDefault="00F719D7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16A43D2" w14:textId="77777777" w:rsidR="001D29E6" w:rsidRPr="000009FC" w:rsidRDefault="00CF6AA1" w:rsidP="00582D82">
      <w:pPr>
        <w:spacing w:line="240" w:lineRule="auto"/>
        <w:ind w:left="567" w:hanging="567"/>
        <w:contextualSpacing/>
        <w:jc w:val="both"/>
        <w:rPr>
          <w:b/>
          <w:caps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3.</w:t>
      </w:r>
      <w:r w:rsidRPr="000009FC">
        <w:rPr>
          <w:b/>
          <w:noProof w:val="0"/>
          <w:szCs w:val="22"/>
          <w:lang w:val="sk-SK"/>
        </w:rPr>
        <w:tab/>
        <w:t>LIE</w:t>
      </w:r>
      <w:r w:rsidR="001D29E6" w:rsidRPr="000009FC">
        <w:rPr>
          <w:b/>
          <w:noProof w:val="0"/>
          <w:szCs w:val="22"/>
          <w:lang w:val="sk-SK"/>
        </w:rPr>
        <w:t>KOVÁ FORMA</w:t>
      </w:r>
    </w:p>
    <w:p w14:paraId="14B8C6BA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FAC95BB" w14:textId="481A12D6" w:rsidR="00E23D54" w:rsidRPr="000009FC" w:rsidRDefault="00F719D7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Filmom obale</w:t>
      </w:r>
      <w:r w:rsidR="00973367" w:rsidRPr="000009FC">
        <w:rPr>
          <w:noProof w:val="0"/>
          <w:color w:val="000000"/>
          <w:sz w:val="22"/>
          <w:szCs w:val="22"/>
          <w:lang w:val="sk-SK"/>
        </w:rPr>
        <w:t>ná tableta</w:t>
      </w:r>
    </w:p>
    <w:p w14:paraId="6AF8D756" w14:textId="77777777" w:rsidR="002D72ED" w:rsidRPr="000009FC" w:rsidRDefault="002D72ED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769E51E" w14:textId="2B5175CF" w:rsidR="002D72ED" w:rsidRPr="000009FC" w:rsidRDefault="00CF6AA1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 xml:space="preserve">Modré, konvexné, guľaté </w:t>
      </w:r>
      <w:r w:rsidR="00F719D7" w:rsidRPr="000009FC">
        <w:rPr>
          <w:noProof w:val="0"/>
          <w:sz w:val="22"/>
          <w:szCs w:val="22"/>
          <w:lang w:val="sk-SK"/>
        </w:rPr>
        <w:t>filmom obale</w:t>
      </w:r>
      <w:r w:rsidRPr="000009FC">
        <w:rPr>
          <w:noProof w:val="0"/>
          <w:sz w:val="22"/>
          <w:szCs w:val="22"/>
          <w:lang w:val="sk-SK"/>
        </w:rPr>
        <w:t>né tablety s prie</w:t>
      </w:r>
      <w:r w:rsidR="00B65724" w:rsidRPr="000009FC">
        <w:rPr>
          <w:noProof w:val="0"/>
          <w:sz w:val="22"/>
          <w:szCs w:val="22"/>
          <w:lang w:val="sk-SK"/>
        </w:rPr>
        <w:t>me</w:t>
      </w:r>
      <w:r w:rsidRPr="000009FC">
        <w:rPr>
          <w:noProof w:val="0"/>
          <w:sz w:val="22"/>
          <w:szCs w:val="22"/>
          <w:lang w:val="sk-SK"/>
        </w:rPr>
        <w:t>rom 7 mm, s deliacou ryhou na jednej strane</w:t>
      </w:r>
      <w:r w:rsidR="00536D85" w:rsidRPr="000009FC">
        <w:rPr>
          <w:noProof w:val="0"/>
          <w:sz w:val="22"/>
          <w:szCs w:val="22"/>
          <w:lang w:val="sk-SK"/>
        </w:rPr>
        <w:t>.</w:t>
      </w:r>
    </w:p>
    <w:p w14:paraId="648798DF" w14:textId="77777777" w:rsidR="00536D85" w:rsidRPr="000009FC" w:rsidRDefault="00CF6AA1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Deliaca ryha nie je určená na rozlomenie</w:t>
      </w:r>
      <w:r w:rsidR="00536D85" w:rsidRPr="000009FC">
        <w:rPr>
          <w:noProof w:val="0"/>
          <w:sz w:val="22"/>
          <w:szCs w:val="22"/>
          <w:lang w:val="sk-SK"/>
        </w:rPr>
        <w:t xml:space="preserve"> tablety.</w:t>
      </w:r>
    </w:p>
    <w:p w14:paraId="41008F35" w14:textId="77777777" w:rsidR="00E23D54" w:rsidRPr="000009FC" w:rsidRDefault="00E23D54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0855F65" w14:textId="77777777" w:rsidR="00F719D7" w:rsidRPr="000009FC" w:rsidRDefault="00F719D7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D82C92F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caps/>
          <w:noProof w:val="0"/>
          <w:szCs w:val="22"/>
          <w:lang w:val="sk-SK"/>
        </w:rPr>
      </w:pPr>
      <w:r w:rsidRPr="000009FC">
        <w:rPr>
          <w:b/>
          <w:caps/>
          <w:noProof w:val="0"/>
          <w:szCs w:val="22"/>
          <w:lang w:val="sk-SK"/>
        </w:rPr>
        <w:t>4.</w:t>
      </w:r>
      <w:r w:rsidRPr="000009FC">
        <w:rPr>
          <w:b/>
          <w:caps/>
          <w:noProof w:val="0"/>
          <w:szCs w:val="22"/>
          <w:lang w:val="sk-SK"/>
        </w:rPr>
        <w:tab/>
        <w:t>KLINICKÉ ÚDAJE</w:t>
      </w:r>
    </w:p>
    <w:p w14:paraId="2D6CDD40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470BD89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4.1</w:t>
      </w:r>
      <w:r w:rsidRPr="000009FC">
        <w:rPr>
          <w:b/>
          <w:noProof w:val="0"/>
          <w:szCs w:val="22"/>
          <w:lang w:val="sk-SK"/>
        </w:rPr>
        <w:tab/>
        <w:t xml:space="preserve">Terapeutické </w:t>
      </w:r>
      <w:r w:rsidR="00CF6AA1" w:rsidRPr="000009FC">
        <w:rPr>
          <w:b/>
          <w:noProof w:val="0"/>
          <w:szCs w:val="22"/>
          <w:lang w:val="sk-SK"/>
        </w:rPr>
        <w:t>indikáci</w:t>
      </w:r>
      <w:r w:rsidRPr="000009FC">
        <w:rPr>
          <w:b/>
          <w:noProof w:val="0"/>
          <w:szCs w:val="22"/>
          <w:lang w:val="sk-SK"/>
        </w:rPr>
        <w:t>e</w:t>
      </w:r>
    </w:p>
    <w:p w14:paraId="34241014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689AAE7" w14:textId="6F214669" w:rsidR="00F42979" w:rsidRPr="000009FC" w:rsidRDefault="00D87196" w:rsidP="00DE370C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Sprintafen</w:t>
      </w:r>
      <w:r w:rsidR="00CF6AA1" w:rsidRPr="000009FC">
        <w:rPr>
          <w:noProof w:val="0"/>
          <w:color w:val="000000"/>
          <w:szCs w:val="22"/>
          <w:lang w:val="sk-SK"/>
        </w:rPr>
        <w:t xml:space="preserve"> je indikovaný na krátkodobú symptomatickú liečbu </w:t>
      </w:r>
      <w:r w:rsidR="00B65724" w:rsidRPr="000009FC">
        <w:rPr>
          <w:noProof w:val="0"/>
          <w:color w:val="000000"/>
          <w:szCs w:val="22"/>
          <w:lang w:val="sk-SK"/>
        </w:rPr>
        <w:t>akútnej miernej až stredne silnej</w:t>
      </w:r>
      <w:r w:rsidR="00CF6AA1" w:rsidRPr="000009FC">
        <w:rPr>
          <w:noProof w:val="0"/>
          <w:color w:val="000000"/>
          <w:szCs w:val="22"/>
          <w:lang w:val="sk-SK"/>
        </w:rPr>
        <w:t xml:space="preserve"> bolesti a/alebo horú</w:t>
      </w:r>
      <w:r w:rsidRPr="000009FC">
        <w:rPr>
          <w:noProof w:val="0"/>
          <w:color w:val="000000"/>
          <w:szCs w:val="22"/>
          <w:lang w:val="sk-SK"/>
        </w:rPr>
        <w:t>čky.</w:t>
      </w:r>
    </w:p>
    <w:p w14:paraId="4A6E3F60" w14:textId="77777777" w:rsidR="00F42979" w:rsidRPr="000009FC" w:rsidRDefault="00F42979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2822F74" w14:textId="542B84FF" w:rsidR="00F42979" w:rsidRPr="000009FC" w:rsidRDefault="00D87196" w:rsidP="00DE370C">
      <w:pPr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Sprintafen </w:t>
      </w:r>
      <w:r w:rsidR="00CF6AA1" w:rsidRPr="000009FC">
        <w:rPr>
          <w:noProof w:val="0"/>
          <w:color w:val="000000"/>
          <w:szCs w:val="22"/>
          <w:lang w:val="sk-SK"/>
        </w:rPr>
        <w:t>je indikovaný na liečbu dospelých od 18 rokov</w:t>
      </w:r>
      <w:r w:rsidRPr="000009FC">
        <w:rPr>
          <w:noProof w:val="0"/>
          <w:color w:val="000000"/>
          <w:szCs w:val="22"/>
          <w:lang w:val="sk-SK"/>
        </w:rPr>
        <w:t>.</w:t>
      </w:r>
    </w:p>
    <w:p w14:paraId="576325FE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1B56B9A" w14:textId="77777777" w:rsidR="001D29E6" w:rsidRPr="000009FC" w:rsidRDefault="0038724B" w:rsidP="00582D82">
      <w:pPr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4.2</w:t>
      </w:r>
      <w:r w:rsidRPr="000009FC">
        <w:rPr>
          <w:b/>
          <w:noProof w:val="0"/>
          <w:szCs w:val="22"/>
          <w:lang w:val="sk-SK"/>
        </w:rPr>
        <w:tab/>
        <w:t>Dávkovanie a spôsob podávania</w:t>
      </w:r>
    </w:p>
    <w:p w14:paraId="77EDB3C1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</w:p>
    <w:p w14:paraId="7515F7E2" w14:textId="77777777" w:rsidR="00581C96" w:rsidRPr="000009FC" w:rsidRDefault="0038724B" w:rsidP="00DE370C">
      <w:pPr>
        <w:tabs>
          <w:tab w:val="clear" w:pos="567"/>
        </w:tabs>
        <w:spacing w:line="240" w:lineRule="auto"/>
        <w:contextualSpacing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Dávkovanie</w:t>
      </w:r>
    </w:p>
    <w:p w14:paraId="66D39435" w14:textId="77777777" w:rsidR="006B1EEE" w:rsidRPr="000009FC" w:rsidRDefault="0038724B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Dospelí od 18 rokov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: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Odporúčaná dávka je 25 mg ketoprofénu v jednej dávk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e, 2 až 3</w:t>
      </w:r>
      <w:r w:rsidRPr="000009FC">
        <w:rPr>
          <w:noProof w:val="0"/>
          <w:color w:val="000000"/>
          <w:sz w:val="22"/>
          <w:szCs w:val="22"/>
          <w:lang w:val="sk-SK"/>
        </w:rPr>
        <w:t>-krát denne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podľa potr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eby.</w:t>
      </w:r>
    </w:p>
    <w:p w14:paraId="5DE99FE0" w14:textId="77777777" w:rsidR="00536D85" w:rsidRPr="000009FC" w:rsidRDefault="00536D85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Interval me</w:t>
      </w:r>
      <w:r w:rsidR="00B65724" w:rsidRPr="000009FC">
        <w:rPr>
          <w:noProof w:val="0"/>
          <w:color w:val="000000"/>
          <w:sz w:val="22"/>
          <w:szCs w:val="22"/>
          <w:lang w:val="sk-SK"/>
        </w:rPr>
        <w:t>dzi dávkami má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byť aspoň 4-6 hodí</w:t>
      </w:r>
      <w:r w:rsidRPr="000009FC">
        <w:rPr>
          <w:noProof w:val="0"/>
          <w:color w:val="000000"/>
          <w:sz w:val="22"/>
          <w:szCs w:val="22"/>
          <w:lang w:val="sk-SK"/>
        </w:rPr>
        <w:t>n.</w:t>
      </w:r>
    </w:p>
    <w:p w14:paraId="66A7406B" w14:textId="77777777" w:rsidR="00FC70BB" w:rsidRPr="000009FC" w:rsidRDefault="00DF56B7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Nemá byť prekročená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denná dávka 75 mg ketoprofé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 xml:space="preserve">nu. </w:t>
      </w:r>
    </w:p>
    <w:p w14:paraId="395F463A" w14:textId="77777777" w:rsidR="00536D85" w:rsidRPr="000009FC" w:rsidRDefault="00536D85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715F47E" w14:textId="249A084D" w:rsidR="00ED41E1" w:rsidRPr="000009FC" w:rsidRDefault="00536D85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Sprintafen</w:t>
      </w:r>
      <w:r w:rsidR="00AD53E9" w:rsidRPr="000009FC">
        <w:rPr>
          <w:noProof w:val="0"/>
          <w:sz w:val="22"/>
          <w:szCs w:val="22"/>
          <w:lang w:val="sk-SK"/>
        </w:rPr>
        <w:t xml:space="preserve"> je určený len na krátkodobé užívanie</w:t>
      </w:r>
      <w:r w:rsidRPr="000009FC">
        <w:rPr>
          <w:noProof w:val="0"/>
          <w:sz w:val="22"/>
          <w:szCs w:val="22"/>
          <w:lang w:val="sk-SK"/>
        </w:rPr>
        <w:t>.</w:t>
      </w:r>
    </w:p>
    <w:p w14:paraId="40513BF2" w14:textId="77777777" w:rsidR="00ED41E1" w:rsidRPr="000009FC" w:rsidRDefault="00ED41E1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07759945" w14:textId="443D2766" w:rsidR="00856E9A" w:rsidRPr="000009FC" w:rsidRDefault="00CE0C3C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Sprintafen</w:t>
      </w:r>
      <w:r w:rsidR="00DF56B7" w:rsidRPr="000009FC">
        <w:rPr>
          <w:noProof w:val="0"/>
          <w:sz w:val="22"/>
          <w:szCs w:val="22"/>
          <w:lang w:val="sk-SK"/>
        </w:rPr>
        <w:t xml:space="preserve">  sa nemá</w:t>
      </w:r>
      <w:r w:rsidR="00AD53E9" w:rsidRPr="000009FC">
        <w:rPr>
          <w:noProof w:val="0"/>
          <w:sz w:val="22"/>
          <w:szCs w:val="22"/>
          <w:lang w:val="sk-SK"/>
        </w:rPr>
        <w:t xml:space="preserve"> užívať pri horúčke dlhšie ako 3 dni a pri bolesti dlhšie ako 4 dni. Ak príznaky pretrvávajú alebo sa zhoršia</w:t>
      </w:r>
      <w:r w:rsidR="008F51F2" w:rsidRPr="000009FC">
        <w:rPr>
          <w:noProof w:val="0"/>
          <w:sz w:val="22"/>
          <w:szCs w:val="22"/>
          <w:lang w:val="sk-SK"/>
        </w:rPr>
        <w:t xml:space="preserve">, musíte sa obrátiť na lekára. </w:t>
      </w:r>
      <w:r w:rsidRPr="000009FC">
        <w:rPr>
          <w:noProof w:val="0"/>
          <w:sz w:val="22"/>
          <w:szCs w:val="22"/>
          <w:lang w:val="sk-SK"/>
        </w:rPr>
        <w:t xml:space="preserve"> </w:t>
      </w:r>
    </w:p>
    <w:p w14:paraId="4585A430" w14:textId="77777777" w:rsidR="00B51E7A" w:rsidRPr="000009FC" w:rsidRDefault="00B51E7A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</w:p>
    <w:p w14:paraId="32F8A127" w14:textId="71709C52" w:rsidR="00CE0C3C" w:rsidRPr="000009FC" w:rsidRDefault="008F51F2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Vedľajšie účinky môžu byť minimalizované užívaním najnižšej účinnej</w:t>
      </w:r>
      <w:r w:rsidR="00CE0C3C" w:rsidRPr="000009FC">
        <w:rPr>
          <w:noProof w:val="0"/>
          <w:sz w:val="22"/>
          <w:szCs w:val="22"/>
          <w:lang w:val="sk-SK"/>
        </w:rPr>
        <w:t xml:space="preserve"> dávky po</w:t>
      </w:r>
      <w:r w:rsidRPr="000009FC">
        <w:rPr>
          <w:noProof w:val="0"/>
          <w:sz w:val="22"/>
          <w:szCs w:val="22"/>
          <w:lang w:val="sk-SK"/>
        </w:rPr>
        <w:t xml:space="preserve"> čo najkratší čas nevyhnutný na zvládnutie príznakov</w:t>
      </w:r>
      <w:r w:rsidR="003711CC" w:rsidRPr="00DE370C">
        <w:rPr>
          <w:noProof w:val="0"/>
          <w:sz w:val="22"/>
          <w:szCs w:val="22"/>
          <w:lang w:val="sk-SK"/>
        </w:rPr>
        <w:t xml:space="preserve"> (pozri časť 4.4).</w:t>
      </w:r>
      <w:r w:rsidR="003711CC">
        <w:rPr>
          <w:sz w:val="18"/>
          <w:szCs w:val="18"/>
        </w:rPr>
        <w:t xml:space="preserve"> </w:t>
      </w:r>
    </w:p>
    <w:p w14:paraId="074B153C" w14:textId="77777777" w:rsidR="00CE0C3C" w:rsidRPr="000009FC" w:rsidRDefault="00CE0C3C" w:rsidP="00DE370C">
      <w:pPr>
        <w:pStyle w:val="Textkomentra"/>
        <w:spacing w:line="240" w:lineRule="auto"/>
        <w:contextualSpacing/>
        <w:jc w:val="both"/>
        <w:rPr>
          <w:noProof w:val="0"/>
          <w:color w:val="000000"/>
          <w:sz w:val="22"/>
          <w:szCs w:val="22"/>
          <w:lang w:val="sk-SK" w:eastAsia="it-IT"/>
        </w:rPr>
      </w:pPr>
    </w:p>
    <w:p w14:paraId="667A5DE2" w14:textId="77777777" w:rsidR="00677145" w:rsidRPr="000009FC" w:rsidRDefault="00677145" w:rsidP="00DE370C">
      <w:pPr>
        <w:pStyle w:val="Textkomentra"/>
        <w:tabs>
          <w:tab w:val="left" w:pos="7938"/>
        </w:tabs>
        <w:spacing w:line="240" w:lineRule="auto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Starší pacienti</w:t>
      </w:r>
    </w:p>
    <w:p w14:paraId="7F70A50D" w14:textId="77777777" w:rsidR="00C12EF1" w:rsidRPr="000009FC" w:rsidRDefault="00DF56B7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U starších pacientov sa odporúča dávka 25 mg ketoprofénu denne. Vzhľadom na možné profilovanie vedľajších účinkov (pozri časť 4.4) sa odporúča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Pr="000009FC">
        <w:rPr>
          <w:noProof w:val="0"/>
          <w:color w:val="000000"/>
          <w:sz w:val="22"/>
          <w:szCs w:val="22"/>
          <w:lang w:val="sk-SK"/>
        </w:rPr>
        <w:t>obzvlášť starostlivé monitorovanie starších pacientov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1F78F0E4" w14:textId="77777777" w:rsidR="00CE0C3C" w:rsidRPr="000009FC" w:rsidRDefault="00CE0C3C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DBE1665" w14:textId="77777777" w:rsidR="004E4CFD" w:rsidRPr="000009FC" w:rsidRDefault="004E4CFD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Pediatrická popul</w:t>
      </w:r>
      <w:r w:rsidR="00DF56B7" w:rsidRPr="000009FC">
        <w:rPr>
          <w:noProof w:val="0"/>
          <w:color w:val="000000"/>
          <w:sz w:val="22"/>
          <w:szCs w:val="22"/>
          <w:u w:val="single"/>
          <w:lang w:val="sk-SK"/>
        </w:rPr>
        <w:t>ácia</w:t>
      </w:r>
    </w:p>
    <w:p w14:paraId="006E0A0B" w14:textId="77777777" w:rsidR="004E4CFD" w:rsidRPr="000009FC" w:rsidRDefault="00DF56B7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lastRenderedPageBreak/>
        <w:t>Ketoprofén sa nemá používať u detí a dospievajúci</w:t>
      </w:r>
      <w:r w:rsidR="00A16442" w:rsidRPr="000009FC">
        <w:rPr>
          <w:noProof w:val="0"/>
          <w:color w:val="000000"/>
          <w:sz w:val="22"/>
          <w:szCs w:val="22"/>
          <w:lang w:val="sk-SK"/>
        </w:rPr>
        <w:t>ch mladších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ako 18 rokov</w:t>
      </w:r>
      <w:r w:rsidR="00A16442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18840A76" w14:textId="77777777" w:rsidR="00BD1E18" w:rsidRPr="000009FC" w:rsidRDefault="00BD1E18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C9208C4" w14:textId="77777777" w:rsidR="00EA2455" w:rsidRPr="000009FC" w:rsidRDefault="00DF56B7" w:rsidP="00DE370C">
      <w:pPr>
        <w:pStyle w:val="Normlnywebov"/>
        <w:spacing w:before="0" w:beforeAutospacing="0" w:after="0" w:afterAutospacing="0"/>
        <w:contextualSpacing/>
        <w:jc w:val="both"/>
        <w:rPr>
          <w:b/>
          <w:noProof w:val="0"/>
          <w:sz w:val="22"/>
          <w:szCs w:val="22"/>
          <w:lang w:val="sk-SK"/>
        </w:rPr>
      </w:pPr>
      <w:r w:rsidRPr="000009FC">
        <w:rPr>
          <w:b/>
          <w:noProof w:val="0"/>
          <w:sz w:val="22"/>
          <w:szCs w:val="22"/>
          <w:lang w:val="sk-SK"/>
        </w:rPr>
        <w:t>Spôsob podania</w:t>
      </w:r>
      <w:r w:rsidR="00EA2455" w:rsidRPr="000009FC">
        <w:rPr>
          <w:b/>
          <w:noProof w:val="0"/>
          <w:sz w:val="22"/>
          <w:szCs w:val="22"/>
          <w:lang w:val="sk-SK"/>
        </w:rPr>
        <w:t xml:space="preserve"> </w:t>
      </w:r>
    </w:p>
    <w:p w14:paraId="29671983" w14:textId="77777777" w:rsidR="00EC1688" w:rsidRPr="000009FC" w:rsidRDefault="00EC1688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34A91AA" w14:textId="77777777" w:rsidR="0089452C" w:rsidRPr="000009FC" w:rsidRDefault="00DF56B7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Perorálne podanie</w:t>
      </w:r>
      <w:r w:rsidR="0089452C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0EC30B81" w14:textId="77777777" w:rsidR="0089452C" w:rsidRPr="000009FC" w:rsidRDefault="0089452C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B9CFC8C" w14:textId="77777777" w:rsidR="0089452C" w:rsidRPr="000009FC" w:rsidRDefault="00DF56B7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Tableta sa prehĺta celá a zapíja sa pohárom</w:t>
      </w:r>
      <w:r w:rsidR="0026176B" w:rsidRPr="000009FC">
        <w:rPr>
          <w:noProof w:val="0"/>
          <w:color w:val="000000"/>
          <w:sz w:val="22"/>
          <w:szCs w:val="22"/>
          <w:lang w:val="sk-SK"/>
        </w:rPr>
        <w:t xml:space="preserve"> vody.</w:t>
      </w:r>
    </w:p>
    <w:p w14:paraId="009178E8" w14:textId="77777777" w:rsidR="00C21878" w:rsidRPr="000009FC" w:rsidRDefault="00C21878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3C7FAD7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4.3</w:t>
      </w:r>
      <w:r w:rsidRPr="000009FC">
        <w:rPr>
          <w:b/>
          <w:noProof w:val="0"/>
          <w:szCs w:val="22"/>
          <w:lang w:val="sk-SK"/>
        </w:rPr>
        <w:tab/>
        <w:t>Kontraindik</w:t>
      </w:r>
      <w:r w:rsidR="007C336C" w:rsidRPr="000009FC">
        <w:rPr>
          <w:b/>
          <w:noProof w:val="0"/>
          <w:szCs w:val="22"/>
          <w:lang w:val="sk-SK"/>
        </w:rPr>
        <w:t>ácia</w:t>
      </w:r>
    </w:p>
    <w:p w14:paraId="09EF07D7" w14:textId="77777777" w:rsidR="00D80E51" w:rsidRPr="000009FC" w:rsidRDefault="00352619" w:rsidP="006427E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ab/>
      </w:r>
    </w:p>
    <w:p w14:paraId="320C6EA4" w14:textId="77777777" w:rsidR="00974051" w:rsidRPr="000009FC" w:rsidRDefault="009D4334" w:rsidP="00DE370C">
      <w:pPr>
        <w:pStyle w:val="Corpotesto1"/>
        <w:numPr>
          <w:ilvl w:val="0"/>
          <w:numId w:val="5"/>
        </w:numPr>
        <w:spacing w:line="240" w:lineRule="atLeast"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0009FC">
        <w:rPr>
          <w:rFonts w:ascii="Times New Roman" w:hAnsi="Times New Roman"/>
          <w:sz w:val="22"/>
          <w:szCs w:val="22"/>
          <w:lang w:val="sk-SK"/>
        </w:rPr>
        <w:t>hypersenzitivita na ketoprofén alebo na ktorúkoľvek</w:t>
      </w:r>
      <w:r w:rsidR="00974051" w:rsidRPr="000009FC">
        <w:rPr>
          <w:rFonts w:ascii="Times New Roman" w:hAnsi="Times New Roman"/>
          <w:sz w:val="22"/>
          <w:szCs w:val="22"/>
          <w:lang w:val="sk-SK"/>
        </w:rPr>
        <w:t xml:space="preserve"> pom</w:t>
      </w:r>
      <w:r w:rsidRPr="000009FC">
        <w:rPr>
          <w:rFonts w:ascii="Times New Roman" w:hAnsi="Times New Roman"/>
          <w:sz w:val="22"/>
          <w:szCs w:val="22"/>
          <w:lang w:val="sk-SK"/>
        </w:rPr>
        <w:t>ocnú látku uvedenú v časti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 xml:space="preserve"> 6.1</w:t>
      </w:r>
    </w:p>
    <w:p w14:paraId="21FD5183" w14:textId="77777777" w:rsidR="00B5792F" w:rsidRPr="000009FC" w:rsidRDefault="009D4334" w:rsidP="00DE370C">
      <w:pPr>
        <w:pStyle w:val="Corpotesto1"/>
        <w:numPr>
          <w:ilvl w:val="0"/>
          <w:numId w:val="5"/>
        </w:numPr>
        <w:spacing w:line="240" w:lineRule="atLeast"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0009FC">
        <w:rPr>
          <w:rFonts w:ascii="Times New Roman" w:hAnsi="Times New Roman"/>
          <w:sz w:val="22"/>
          <w:szCs w:val="22"/>
          <w:lang w:val="sk-SK"/>
        </w:rPr>
        <w:t>hypersenzitívna reakcia v anamnéze, napr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íkl</w:t>
      </w:r>
      <w:r w:rsidRPr="000009FC">
        <w:rPr>
          <w:rFonts w:ascii="Times New Roman" w:hAnsi="Times New Roman"/>
          <w:sz w:val="22"/>
          <w:szCs w:val="22"/>
          <w:lang w:val="sk-SK"/>
        </w:rPr>
        <w:t xml:space="preserve">ad bronchospazmus, astma, akútna rinitída, žihľavka, vyrážky alebo 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iné alergické reakc</w:t>
      </w:r>
      <w:r w:rsidRPr="000009FC">
        <w:rPr>
          <w:rFonts w:ascii="Times New Roman" w:hAnsi="Times New Roman"/>
          <w:sz w:val="22"/>
          <w:szCs w:val="22"/>
          <w:lang w:val="sk-SK"/>
        </w:rPr>
        <w:t>ie na látky s podobným mechanizmom účinku [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ak</w:t>
      </w:r>
      <w:r w:rsidRPr="000009FC">
        <w:rPr>
          <w:rFonts w:ascii="Times New Roman" w:hAnsi="Times New Roman"/>
          <w:sz w:val="22"/>
          <w:szCs w:val="22"/>
          <w:lang w:val="sk-SK"/>
        </w:rPr>
        <w:t>o je kyselina acetylsalicylová alebo iné nesteroidné protizápalové lie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ky (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>NSAID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)]. U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> </w:t>
      </w:r>
      <w:r w:rsidRPr="000009FC">
        <w:rPr>
          <w:rFonts w:ascii="Times New Roman" w:hAnsi="Times New Roman"/>
          <w:sz w:val="22"/>
          <w:szCs w:val="22"/>
          <w:lang w:val="sk-SK"/>
        </w:rPr>
        <w:t>týchto pacientov boli hlásené závažné, vzácne fatálne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 xml:space="preserve"> anafylaktické reakc</w:t>
      </w:r>
      <w:r w:rsidRPr="000009FC">
        <w:rPr>
          <w:rFonts w:ascii="Times New Roman" w:hAnsi="Times New Roman"/>
          <w:sz w:val="22"/>
          <w:szCs w:val="22"/>
          <w:lang w:val="sk-SK"/>
        </w:rPr>
        <w:t>ie (pozri časť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 xml:space="preserve"> 4.8)</w:t>
      </w:r>
    </w:p>
    <w:p w14:paraId="0E2CD075" w14:textId="77777777" w:rsidR="00217D22" w:rsidRPr="000009FC" w:rsidRDefault="009D4334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v priebehu tretieho trimestra</w:t>
      </w:r>
      <w:r w:rsidR="004C6394" w:rsidRPr="000009FC">
        <w:rPr>
          <w:noProof w:val="0"/>
          <w:color w:val="000000"/>
          <w:sz w:val="22"/>
          <w:szCs w:val="22"/>
          <w:lang w:val="sk-SK"/>
        </w:rPr>
        <w:t xml:space="preserve"> tehotenstva (pozri časť</w:t>
      </w:r>
      <w:r w:rsidR="00196ABE" w:rsidRPr="000009FC">
        <w:rPr>
          <w:noProof w:val="0"/>
          <w:color w:val="000000"/>
          <w:sz w:val="22"/>
          <w:szCs w:val="22"/>
          <w:lang w:val="sk-SK"/>
        </w:rPr>
        <w:t xml:space="preserve"> 4.6)</w:t>
      </w:r>
    </w:p>
    <w:p w14:paraId="6845BF04" w14:textId="77777777" w:rsidR="005A7352" w:rsidRPr="000009FC" w:rsidRDefault="004C6394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závažné srdcové zlyhanie</w:t>
      </w:r>
      <w:r w:rsidR="00196ABE"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6BDE43A" w14:textId="77777777" w:rsidR="005A7352" w:rsidRPr="000009FC" w:rsidRDefault="004C6394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aktívny peptický vred alebo gastrointestinálne krvácanie, ulcerácia alebo perforácia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 xml:space="preserve"> v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 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>anamnéze</w:t>
      </w:r>
    </w:p>
    <w:p w14:paraId="4DE974DD" w14:textId="77777777" w:rsidR="00BA5DF3" w:rsidRPr="000009FC" w:rsidRDefault="004C6394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žalúdočný alebo duodenálny vred, chronická dyspepsia a gastrití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>da</w:t>
      </w:r>
    </w:p>
    <w:p w14:paraId="10351C6D" w14:textId="77777777" w:rsidR="00FC70BB" w:rsidRPr="000009FC" w:rsidRDefault="004C6394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leukocytopénia alebo trombocytopénia</w:t>
      </w:r>
    </w:p>
    <w:p w14:paraId="609048C7" w14:textId="77777777" w:rsidR="00FC70BB" w:rsidRPr="000009FC" w:rsidRDefault="004C6394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aktívne krvácanie</w:t>
      </w:r>
    </w:p>
    <w:p w14:paraId="1A44E990" w14:textId="77777777" w:rsidR="005A7352" w:rsidRPr="000009FC" w:rsidRDefault="00974051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hemoragická diatéza </w:t>
      </w:r>
    </w:p>
    <w:p w14:paraId="60C10909" w14:textId="77777777" w:rsidR="00974051" w:rsidRPr="000009FC" w:rsidRDefault="004C6394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závažná dehydratácia (spô</w:t>
      </w:r>
      <w:r w:rsidR="00974051" w:rsidRPr="000009FC">
        <w:rPr>
          <w:noProof w:val="0"/>
          <w:color w:val="000000"/>
          <w:sz w:val="22"/>
          <w:szCs w:val="22"/>
          <w:lang w:val="sk-SK"/>
        </w:rPr>
        <w:t>so</w:t>
      </w:r>
      <w:r w:rsidRPr="000009FC">
        <w:rPr>
          <w:noProof w:val="0"/>
          <w:color w:val="000000"/>
          <w:sz w:val="22"/>
          <w:szCs w:val="22"/>
          <w:lang w:val="sk-SK"/>
        </w:rPr>
        <w:t>bená vracaním, hnačkou alebo nedostatočným príjmom tekutí</w:t>
      </w:r>
      <w:r w:rsidR="00974051" w:rsidRPr="000009FC">
        <w:rPr>
          <w:noProof w:val="0"/>
          <w:color w:val="000000"/>
          <w:sz w:val="22"/>
          <w:szCs w:val="22"/>
          <w:lang w:val="sk-SK"/>
        </w:rPr>
        <w:t>n)</w:t>
      </w:r>
    </w:p>
    <w:p w14:paraId="6884824C" w14:textId="77777777" w:rsidR="005A7352" w:rsidRPr="000009FC" w:rsidRDefault="004C6394" w:rsidP="00DE370C">
      <w:pPr>
        <w:pStyle w:val="Normlnywebov"/>
        <w:numPr>
          <w:ilvl w:val="0"/>
          <w:numId w:val="16"/>
        </w:numPr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ťažká renálna alebo pečeňová nedostatočnosť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3E878A41" w14:textId="77777777" w:rsidR="00EB2A1C" w:rsidRPr="000009FC" w:rsidRDefault="00EB2A1C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0CFC7FC" w14:textId="77777777" w:rsidR="001D29E6" w:rsidRPr="000009FC" w:rsidRDefault="004C6394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4.4</w:t>
      </w:r>
      <w:r w:rsidRPr="000009FC">
        <w:rPr>
          <w:b/>
          <w:noProof w:val="0"/>
          <w:szCs w:val="22"/>
          <w:lang w:val="sk-SK"/>
        </w:rPr>
        <w:tab/>
        <w:t>Osobitné upozornenia a opatrenia pri používaní</w:t>
      </w:r>
    </w:p>
    <w:p w14:paraId="6E380FB9" w14:textId="77777777" w:rsidR="0098162D" w:rsidRPr="000009FC" w:rsidRDefault="0098162D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77C00BBD" w14:textId="77777777" w:rsidR="00967B1F" w:rsidRPr="000009FC" w:rsidRDefault="004C6394" w:rsidP="00DE370C">
      <w:pPr>
        <w:autoSpaceDE w:val="0"/>
        <w:autoSpaceDN w:val="0"/>
        <w:adjustRightInd w:val="0"/>
        <w:spacing w:line="240" w:lineRule="auto"/>
        <w:contextualSpacing/>
        <w:jc w:val="both"/>
        <w:rPr>
          <w:i/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Všeobecne</w:t>
      </w:r>
      <w:r w:rsidR="00967B1F" w:rsidRPr="000009FC">
        <w:rPr>
          <w:i/>
          <w:noProof w:val="0"/>
          <w:color w:val="000000"/>
          <w:szCs w:val="22"/>
          <w:lang w:val="sk-SK"/>
        </w:rPr>
        <w:t>:</w:t>
      </w:r>
    </w:p>
    <w:p w14:paraId="1D8F4248" w14:textId="77777777" w:rsidR="00CE0C3C" w:rsidRPr="000009FC" w:rsidRDefault="004C6394" w:rsidP="00DE370C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Ketoprofén môže maskovať príznaky infekčných ochore</w:t>
      </w:r>
      <w:r w:rsidR="00AC30C5" w:rsidRPr="000009FC">
        <w:rPr>
          <w:noProof w:val="0"/>
          <w:color w:val="000000"/>
          <w:szCs w:val="22"/>
          <w:lang w:val="sk-SK"/>
        </w:rPr>
        <w:t>ní.</w:t>
      </w:r>
    </w:p>
    <w:p w14:paraId="1BEE77EF" w14:textId="77777777" w:rsidR="00967B1F" w:rsidRPr="000009FC" w:rsidRDefault="00967B1F" w:rsidP="00DE370C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67BD302" w14:textId="77777777" w:rsidR="00967B1F" w:rsidRPr="000009FC" w:rsidRDefault="00967B1F" w:rsidP="00DE370C">
      <w:pPr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Starší pacienti:</w:t>
      </w:r>
      <w:r w:rsidR="004C6394" w:rsidRPr="000009FC">
        <w:rPr>
          <w:noProof w:val="0"/>
          <w:color w:val="000000"/>
          <w:szCs w:val="22"/>
          <w:lang w:val="sk-SK"/>
        </w:rPr>
        <w:t xml:space="preserve"> Starší pacienti majú vyššiu</w:t>
      </w:r>
      <w:r w:rsidRPr="000009FC">
        <w:rPr>
          <w:noProof w:val="0"/>
          <w:color w:val="000000"/>
          <w:szCs w:val="22"/>
          <w:lang w:val="sk-SK"/>
        </w:rPr>
        <w:t xml:space="preserve"> frekvenci</w:t>
      </w:r>
      <w:r w:rsidR="004C6394" w:rsidRPr="000009FC">
        <w:rPr>
          <w:noProof w:val="0"/>
          <w:color w:val="000000"/>
          <w:szCs w:val="22"/>
          <w:lang w:val="sk-SK"/>
        </w:rPr>
        <w:t>u nežiaduci</w:t>
      </w:r>
      <w:r w:rsidRPr="000009FC">
        <w:rPr>
          <w:noProof w:val="0"/>
          <w:color w:val="000000"/>
          <w:szCs w:val="22"/>
          <w:lang w:val="sk-SK"/>
        </w:rPr>
        <w:t>ch reakc</w:t>
      </w:r>
      <w:r w:rsidR="004C6394" w:rsidRPr="000009FC">
        <w:rPr>
          <w:noProof w:val="0"/>
          <w:color w:val="000000"/>
          <w:szCs w:val="22"/>
          <w:lang w:val="sk-SK"/>
        </w:rPr>
        <w:t>i</w:t>
      </w:r>
      <w:r w:rsidRPr="000009FC">
        <w:rPr>
          <w:noProof w:val="0"/>
          <w:color w:val="000000"/>
          <w:szCs w:val="22"/>
          <w:lang w:val="sk-SK"/>
        </w:rPr>
        <w:t xml:space="preserve">í na </w:t>
      </w:r>
      <w:r w:rsidR="004421CD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>,</w:t>
      </w:r>
      <w:r w:rsidR="004421CD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br/>
      </w:r>
      <w:r w:rsidR="004C6394" w:rsidRPr="000009FC">
        <w:rPr>
          <w:noProof w:val="0"/>
          <w:color w:val="000000"/>
          <w:szCs w:val="22"/>
          <w:lang w:val="sk-SK"/>
        </w:rPr>
        <w:t>obzvlášť gastrointestinálneho krvácania a perforáci</w:t>
      </w:r>
      <w:r w:rsidR="004421CD" w:rsidRPr="000009FC">
        <w:rPr>
          <w:noProof w:val="0"/>
          <w:color w:val="000000"/>
          <w:szCs w:val="22"/>
          <w:lang w:val="sk-SK"/>
        </w:rPr>
        <w:t>í</w:t>
      </w:r>
      <w:r w:rsidR="004C6394" w:rsidRPr="000009FC">
        <w:rPr>
          <w:noProof w:val="0"/>
          <w:color w:val="000000"/>
          <w:szCs w:val="22"/>
          <w:lang w:val="sk-SK"/>
        </w:rPr>
        <w:t>, ktoré môžu byť fatálne (pozri časť</w:t>
      </w:r>
      <w:r w:rsidRPr="000009FC">
        <w:rPr>
          <w:noProof w:val="0"/>
          <w:color w:val="000000"/>
          <w:szCs w:val="22"/>
          <w:lang w:val="sk-SK"/>
        </w:rPr>
        <w:t xml:space="preserve"> 4.2). </w:t>
      </w:r>
    </w:p>
    <w:p w14:paraId="775ABCA1" w14:textId="77777777" w:rsidR="00967B1F" w:rsidRPr="000009FC" w:rsidRDefault="00967B1F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F036293" w14:textId="77777777" w:rsidR="00967B1F" w:rsidRPr="000009FC" w:rsidRDefault="004C6394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Pacienti s dýchacími ťažkosťa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mi: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6FE9856E" w14:textId="4D26C673" w:rsidR="00967B1F" w:rsidRPr="000009FC" w:rsidRDefault="00391C3A" w:rsidP="00DE370C">
      <w:pPr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Pacienti s astmou spojenou s chronickou alebo alergickou rinitídou, chronickou sinusitídou a/alebo nosnou polypózou sú náchylnejší na alergie na kyselinu acetylsalicylovú a/al</w:t>
      </w:r>
      <w:r w:rsidR="00967B1F" w:rsidRPr="000009FC">
        <w:rPr>
          <w:noProof w:val="0"/>
          <w:color w:val="000000"/>
          <w:szCs w:val="22"/>
          <w:lang w:val="sk-SK"/>
        </w:rPr>
        <w:t xml:space="preserve">ebo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B65724" w:rsidRPr="000009FC">
        <w:rPr>
          <w:noProof w:val="0"/>
          <w:color w:val="000000"/>
          <w:szCs w:val="22"/>
          <w:lang w:val="sk-SK"/>
        </w:rPr>
        <w:t xml:space="preserve"> ako </w:t>
      </w:r>
      <w:r w:rsidR="00FD5E88" w:rsidRPr="000009FC">
        <w:rPr>
          <w:noProof w:val="0"/>
          <w:color w:val="000000"/>
          <w:szCs w:val="22"/>
          <w:lang w:val="sk-SK"/>
        </w:rPr>
        <w:t>ostatné populácie</w:t>
      </w:r>
      <w:r w:rsidR="00967B1F" w:rsidRPr="000009FC">
        <w:rPr>
          <w:noProof w:val="0"/>
          <w:color w:val="000000"/>
          <w:szCs w:val="22"/>
          <w:lang w:val="sk-SK"/>
        </w:rPr>
        <w:t xml:space="preserve">. </w:t>
      </w:r>
    </w:p>
    <w:p w14:paraId="6CB0B9AE" w14:textId="77777777" w:rsidR="00967B1F" w:rsidRPr="000009FC" w:rsidRDefault="00967B1F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52D037A1" w14:textId="77777777" w:rsidR="00967B1F" w:rsidRPr="000009FC" w:rsidRDefault="00391C3A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I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n</w:t>
      </w:r>
      <w:r w:rsidR="004421CD" w:rsidRPr="000009FC">
        <w:rPr>
          <w:i/>
          <w:iCs/>
          <w:noProof w:val="0"/>
          <w:color w:val="000000"/>
          <w:szCs w:val="22"/>
          <w:lang w:val="sk-SK"/>
        </w:rPr>
        <w:t>é NSAID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18F2F93A" w14:textId="77777777" w:rsidR="00967B1F" w:rsidRPr="000009FC" w:rsidRDefault="00391C3A" w:rsidP="00DE370C">
      <w:pPr>
        <w:autoSpaceDE w:val="0"/>
        <w:autoSpaceDN w:val="0"/>
        <w:adjustRightInd w:val="0"/>
        <w:spacing w:line="240" w:lineRule="auto"/>
        <w:contextualSpacing/>
        <w:jc w:val="both"/>
        <w:rPr>
          <w:iCs/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Je potrebné vyhnúť sa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sú</w:t>
      </w:r>
      <w:r w:rsidR="004421CD" w:rsidRPr="000009FC">
        <w:rPr>
          <w:noProof w:val="0"/>
          <w:color w:val="000000"/>
          <w:szCs w:val="22"/>
          <w:lang w:val="sk-SK"/>
        </w:rPr>
        <w:t>časnému už</w:t>
      </w:r>
      <w:r w:rsidRPr="000009FC">
        <w:rPr>
          <w:noProof w:val="0"/>
          <w:color w:val="000000"/>
          <w:szCs w:val="22"/>
          <w:lang w:val="sk-SK"/>
        </w:rPr>
        <w:t>ívaniu ketoprofé</w:t>
      </w:r>
      <w:r w:rsidR="004421CD" w:rsidRPr="000009FC">
        <w:rPr>
          <w:noProof w:val="0"/>
          <w:color w:val="000000"/>
          <w:szCs w:val="22"/>
          <w:lang w:val="sk-SK"/>
        </w:rPr>
        <w:t>nu a NSAID</w:t>
      </w:r>
      <w:r w:rsidRPr="000009FC">
        <w:rPr>
          <w:noProof w:val="0"/>
          <w:color w:val="000000"/>
          <w:szCs w:val="22"/>
          <w:lang w:val="sk-SK"/>
        </w:rPr>
        <w:t>, vrátane selektívnych inhibítorov</w:t>
      </w:r>
      <w:r w:rsidR="00967B1F" w:rsidRPr="000009FC">
        <w:rPr>
          <w:noProof w:val="0"/>
          <w:color w:val="000000"/>
          <w:szCs w:val="22"/>
          <w:lang w:val="sk-SK"/>
        </w:rPr>
        <w:t xml:space="preserve"> cyklooxygenázy-2.</w:t>
      </w:r>
    </w:p>
    <w:p w14:paraId="3C4FE277" w14:textId="77777777" w:rsidR="00967B1F" w:rsidRPr="000009FC" w:rsidRDefault="00967B1F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5FAFB224" w14:textId="77777777" w:rsidR="00967B1F" w:rsidRPr="000009FC" w:rsidRDefault="00391C3A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Renálne</w:t>
      </w:r>
      <w:r w:rsidR="004421CD" w:rsidRPr="000009FC">
        <w:rPr>
          <w:i/>
          <w:iCs/>
          <w:noProof w:val="0"/>
          <w:color w:val="000000"/>
          <w:szCs w:val="22"/>
          <w:lang w:val="sk-SK"/>
        </w:rPr>
        <w:t xml:space="preserve"> účinky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7251F0C8" w14:textId="77777777" w:rsidR="00967B1F" w:rsidRPr="000009FC" w:rsidRDefault="00391C3A" w:rsidP="00DE370C">
      <w:pPr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Na začiatku liečby má byť funkcia obličiek starostlivo sledovaná u pacientov so srdcovou nedostatočnosťou</w:t>
      </w:r>
      <w:r w:rsidR="00967B1F" w:rsidRPr="000009FC">
        <w:rPr>
          <w:noProof w:val="0"/>
          <w:color w:val="000000"/>
          <w:szCs w:val="22"/>
          <w:lang w:val="sk-SK"/>
        </w:rPr>
        <w:t>,</w:t>
      </w:r>
      <w:r w:rsidRPr="000009FC">
        <w:rPr>
          <w:noProof w:val="0"/>
          <w:color w:val="000000"/>
          <w:szCs w:val="22"/>
          <w:lang w:val="sk-SK"/>
        </w:rPr>
        <w:t xml:space="preserve"> cirhózou a nefrózou, u pacientov liečených diuretikami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</w:t>
      </w:r>
      <w:r w:rsidRPr="000009FC">
        <w:rPr>
          <w:noProof w:val="0"/>
          <w:color w:val="000000"/>
          <w:szCs w:val="22"/>
          <w:lang w:val="sk-SK"/>
        </w:rPr>
        <w:t>5) a 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</w:t>
      </w:r>
      <w:r w:rsidR="00EF2C41" w:rsidRPr="000009FC">
        <w:rPr>
          <w:noProof w:val="0"/>
          <w:color w:val="000000"/>
          <w:szCs w:val="22"/>
          <w:lang w:val="sk-SK"/>
        </w:rPr>
        <w:t> </w:t>
      </w:r>
      <w:r w:rsidR="00967B1F" w:rsidRPr="000009FC">
        <w:rPr>
          <w:noProof w:val="0"/>
          <w:color w:val="000000"/>
          <w:szCs w:val="22"/>
          <w:lang w:val="sk-SK"/>
        </w:rPr>
        <w:t>poruchou funkc</w:t>
      </w:r>
      <w:r w:rsidRPr="000009FC">
        <w:rPr>
          <w:noProof w:val="0"/>
          <w:color w:val="000000"/>
          <w:szCs w:val="22"/>
          <w:lang w:val="sk-SK"/>
        </w:rPr>
        <w:t>ie obličiek, najmä u starších osôb. U týchto pacientov môže užívanie ketoprofénu spôsobiť zníženie renálneho zásobenia krvou v dôsledku inhibície prostaglandínu, čo</w:t>
      </w:r>
      <w:r w:rsidR="00967B1F" w:rsidRPr="000009FC">
        <w:rPr>
          <w:noProof w:val="0"/>
          <w:color w:val="000000"/>
          <w:szCs w:val="22"/>
          <w:lang w:val="sk-SK"/>
        </w:rPr>
        <w:t xml:space="preserve"> ved</w:t>
      </w:r>
      <w:r w:rsidRPr="000009FC">
        <w:rPr>
          <w:noProof w:val="0"/>
          <w:color w:val="000000"/>
          <w:szCs w:val="22"/>
          <w:lang w:val="sk-SK"/>
        </w:rPr>
        <w:t>ie k zlyhaniu obličiek</w:t>
      </w:r>
      <w:r w:rsidR="00967B1F" w:rsidRPr="000009FC">
        <w:rPr>
          <w:noProof w:val="0"/>
          <w:color w:val="000000"/>
          <w:szCs w:val="22"/>
          <w:lang w:val="sk-SK"/>
        </w:rPr>
        <w:t>.</w:t>
      </w:r>
    </w:p>
    <w:p w14:paraId="4C8F2377" w14:textId="77777777" w:rsidR="001835D0" w:rsidRPr="000009FC" w:rsidRDefault="001835D0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2A505AFB" w14:textId="77777777" w:rsidR="001835D0" w:rsidRPr="000009FC" w:rsidRDefault="008008C6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</w:t>
      </w:r>
      <w:r w:rsidR="00391C3A" w:rsidRPr="000009FC">
        <w:rPr>
          <w:noProof w:val="0"/>
          <w:color w:val="000000"/>
          <w:szCs w:val="22"/>
          <w:lang w:val="sk-SK"/>
        </w:rPr>
        <w:t xml:space="preserve"> lie</w:t>
      </w:r>
      <w:r w:rsidR="001835D0" w:rsidRPr="000009FC">
        <w:rPr>
          <w:noProof w:val="0"/>
          <w:color w:val="000000"/>
          <w:szCs w:val="22"/>
          <w:lang w:val="sk-SK"/>
        </w:rPr>
        <w:t xml:space="preserve">čby </w:t>
      </w:r>
      <w:r w:rsidR="000D4D11" w:rsidRPr="000009FC">
        <w:rPr>
          <w:noProof w:val="0"/>
          <w:color w:val="000000"/>
          <w:szCs w:val="22"/>
          <w:lang w:val="sk-SK"/>
        </w:rPr>
        <w:t>NSAID</w:t>
      </w:r>
      <w:r w:rsidR="00391C3A" w:rsidRPr="000009FC">
        <w:rPr>
          <w:noProof w:val="0"/>
          <w:color w:val="000000"/>
          <w:szCs w:val="22"/>
          <w:lang w:val="sk-SK"/>
        </w:rPr>
        <w:t xml:space="preserve"> bola pozorovaná retencia tekutín, hypertenzia a edém. Pred začatím lie</w:t>
      </w:r>
      <w:r w:rsidR="001835D0" w:rsidRPr="000009FC">
        <w:rPr>
          <w:noProof w:val="0"/>
          <w:color w:val="000000"/>
          <w:szCs w:val="22"/>
          <w:lang w:val="sk-SK"/>
        </w:rPr>
        <w:t>čby je nutná opatr</w:t>
      </w:r>
      <w:r w:rsidRPr="000009FC">
        <w:rPr>
          <w:noProof w:val="0"/>
          <w:color w:val="000000"/>
          <w:szCs w:val="22"/>
          <w:lang w:val="sk-SK"/>
        </w:rPr>
        <w:t xml:space="preserve">nosť u pacientov s anamnézou týchto </w:t>
      </w:r>
      <w:r w:rsidR="00B65724" w:rsidRPr="000009FC">
        <w:rPr>
          <w:noProof w:val="0"/>
          <w:color w:val="000000"/>
          <w:szCs w:val="22"/>
          <w:lang w:val="sk-SK"/>
        </w:rPr>
        <w:t>o</w:t>
      </w:r>
      <w:r w:rsidRPr="000009FC">
        <w:rPr>
          <w:noProof w:val="0"/>
          <w:color w:val="000000"/>
          <w:szCs w:val="22"/>
          <w:lang w:val="sk-SK"/>
        </w:rPr>
        <w:t>chore</w:t>
      </w:r>
      <w:r w:rsidR="001835D0" w:rsidRPr="000009FC">
        <w:rPr>
          <w:noProof w:val="0"/>
          <w:color w:val="000000"/>
          <w:szCs w:val="22"/>
          <w:lang w:val="sk-SK"/>
        </w:rPr>
        <w:t>ní.</w:t>
      </w:r>
    </w:p>
    <w:p w14:paraId="67BF2559" w14:textId="77777777" w:rsidR="00967B1F" w:rsidRPr="000009FC" w:rsidRDefault="00967B1F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2B08C331" w14:textId="77777777" w:rsidR="00974051" w:rsidRPr="000009FC" w:rsidRDefault="008008C6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liečby má byť zabezpečený dostatočný príjem tekutín, aby sa zabránilo dehy</w:t>
      </w:r>
      <w:r w:rsidR="00B65724" w:rsidRPr="000009FC">
        <w:rPr>
          <w:noProof w:val="0"/>
          <w:color w:val="000000"/>
          <w:szCs w:val="22"/>
          <w:lang w:val="sk-SK"/>
        </w:rPr>
        <w:t>dratácii a možnému súvisiacemu</w:t>
      </w:r>
      <w:r w:rsidRPr="000009FC">
        <w:rPr>
          <w:noProof w:val="0"/>
          <w:color w:val="000000"/>
          <w:szCs w:val="22"/>
          <w:lang w:val="sk-SK"/>
        </w:rPr>
        <w:t xml:space="preserve"> zvýšeniu renálnej</w:t>
      </w:r>
      <w:r w:rsidR="00974051" w:rsidRPr="000009FC">
        <w:rPr>
          <w:noProof w:val="0"/>
          <w:color w:val="000000"/>
          <w:szCs w:val="22"/>
          <w:lang w:val="sk-SK"/>
        </w:rPr>
        <w:t xml:space="preserve"> toxicity.</w:t>
      </w:r>
    </w:p>
    <w:p w14:paraId="0A34EBF2" w14:textId="77777777" w:rsidR="00974051" w:rsidRPr="000009FC" w:rsidRDefault="00974051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2B4C5EC9" w14:textId="77777777" w:rsidR="00974051" w:rsidRPr="000009FC" w:rsidRDefault="008008C6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U starších pacientov je pravdepodobne</w:t>
      </w:r>
      <w:r w:rsidR="00974051" w:rsidRPr="000009FC">
        <w:rPr>
          <w:noProof w:val="0"/>
          <w:color w:val="000000"/>
          <w:szCs w:val="22"/>
          <w:lang w:val="sk-SK"/>
        </w:rPr>
        <w:t>jší výskyt poruchy funkc</w:t>
      </w:r>
      <w:r w:rsidRPr="000009FC">
        <w:rPr>
          <w:noProof w:val="0"/>
          <w:color w:val="000000"/>
          <w:szCs w:val="22"/>
          <w:lang w:val="sk-SK"/>
        </w:rPr>
        <w:t>ie obličiek</w:t>
      </w:r>
      <w:r w:rsidR="00974051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(pozri</w:t>
      </w:r>
      <w:r w:rsidR="00974051" w:rsidRPr="000009FC">
        <w:rPr>
          <w:noProof w:val="0"/>
          <w:color w:val="000000"/>
          <w:szCs w:val="22"/>
          <w:lang w:val="sk-SK"/>
        </w:rPr>
        <w:t xml:space="preserve"> bod 4.2).</w:t>
      </w:r>
    </w:p>
    <w:p w14:paraId="2BDCFD84" w14:textId="77777777" w:rsidR="00974051" w:rsidRPr="000009FC" w:rsidRDefault="00974051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57F68925" w14:textId="77777777" w:rsidR="006B79F6" w:rsidRPr="000009FC" w:rsidRDefault="008008C6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Všeobecne platí, že obvyklý príjem liekov</w:t>
      </w:r>
      <w:r w:rsidR="006B79F6" w:rsidRPr="000009FC">
        <w:rPr>
          <w:noProof w:val="0"/>
          <w:color w:val="000000"/>
          <w:szCs w:val="22"/>
          <w:lang w:val="sk-SK"/>
        </w:rPr>
        <w:t xml:space="preserve"> proti bolesti, </w:t>
      </w:r>
      <w:r w:rsidRPr="000009FC">
        <w:rPr>
          <w:noProof w:val="0"/>
          <w:color w:val="000000"/>
          <w:szCs w:val="22"/>
          <w:lang w:val="sk-SK"/>
        </w:rPr>
        <w:t>obzvlášť kombinácia niekoľkých účinných látok na zmiernenie bolesti, môže viesť k trvalému poškodeniu obličiek s rizikom zlyhania (analgetická nefropatia</w:t>
      </w:r>
      <w:r w:rsidR="006B79F6" w:rsidRPr="000009FC">
        <w:rPr>
          <w:noProof w:val="0"/>
          <w:color w:val="000000"/>
          <w:szCs w:val="22"/>
          <w:lang w:val="sk-SK"/>
        </w:rPr>
        <w:t>).</w:t>
      </w:r>
    </w:p>
    <w:p w14:paraId="75474BAA" w14:textId="77777777" w:rsidR="006B79F6" w:rsidRPr="000009FC" w:rsidRDefault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B2EA51B" w14:textId="77777777" w:rsidR="00967B1F" w:rsidRPr="000009FC" w:rsidRDefault="008008C6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Účinky na pečeň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5780C976" w14:textId="59F7D442" w:rsidR="00967B1F" w:rsidRPr="000009FC" w:rsidRDefault="008008C6" w:rsidP="00DE370C">
      <w:pPr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 abnormáln</w:t>
      </w:r>
      <w:r w:rsidRPr="000009FC">
        <w:rPr>
          <w:noProof w:val="0"/>
          <w:color w:val="000000"/>
          <w:szCs w:val="22"/>
          <w:lang w:val="sk-SK"/>
        </w:rPr>
        <w:t>ymi hodnotami pečeňovej</w:t>
      </w:r>
      <w:r w:rsidR="00967B1F" w:rsidRPr="000009FC">
        <w:rPr>
          <w:noProof w:val="0"/>
          <w:color w:val="000000"/>
          <w:szCs w:val="22"/>
          <w:lang w:val="sk-SK"/>
        </w:rPr>
        <w:t xml:space="preserve"> funkc</w:t>
      </w:r>
      <w:r w:rsidRPr="000009FC">
        <w:rPr>
          <w:noProof w:val="0"/>
          <w:color w:val="000000"/>
          <w:szCs w:val="22"/>
          <w:lang w:val="sk-SK"/>
        </w:rPr>
        <w:t xml:space="preserve">ie alebo s ochorením pečene v anamnéze majú </w:t>
      </w:r>
      <w:r w:rsidR="00FD5E88" w:rsidRPr="000009FC">
        <w:rPr>
          <w:noProof w:val="0"/>
          <w:color w:val="000000"/>
          <w:szCs w:val="22"/>
          <w:lang w:val="sk-SK"/>
        </w:rPr>
        <w:t xml:space="preserve">byť </w:t>
      </w:r>
      <w:r w:rsidR="00967B1F" w:rsidRPr="000009FC">
        <w:rPr>
          <w:noProof w:val="0"/>
          <w:color w:val="000000"/>
          <w:szCs w:val="22"/>
          <w:lang w:val="sk-SK"/>
        </w:rPr>
        <w:t xml:space="preserve">hodnoty </w:t>
      </w:r>
      <w:r w:rsidR="00BF4223" w:rsidRPr="000009FC">
        <w:rPr>
          <w:noProof w:val="0"/>
          <w:color w:val="000000"/>
          <w:szCs w:val="22"/>
          <w:lang w:val="sk-SK"/>
        </w:rPr>
        <w:t xml:space="preserve">transamináz </w:t>
      </w:r>
      <w:r w:rsidRPr="000009FC">
        <w:rPr>
          <w:noProof w:val="0"/>
          <w:color w:val="000000"/>
          <w:szCs w:val="22"/>
          <w:lang w:val="sk-SK"/>
        </w:rPr>
        <w:t>pravidelne</w:t>
      </w:r>
      <w:r w:rsidR="00967B1F" w:rsidRPr="000009FC">
        <w:rPr>
          <w:noProof w:val="0"/>
          <w:color w:val="000000"/>
          <w:szCs w:val="22"/>
          <w:lang w:val="sk-SK"/>
        </w:rPr>
        <w:t xml:space="preserve"> posu</w:t>
      </w:r>
      <w:r w:rsidRPr="000009FC">
        <w:rPr>
          <w:noProof w:val="0"/>
          <w:color w:val="000000"/>
          <w:szCs w:val="22"/>
          <w:lang w:val="sk-SK"/>
        </w:rPr>
        <w:t>dzované</w:t>
      </w:r>
      <w:r w:rsidR="002E63BD" w:rsidRPr="000009FC">
        <w:rPr>
          <w:noProof w:val="0"/>
          <w:color w:val="000000"/>
          <w:szCs w:val="22"/>
          <w:lang w:val="sk-SK"/>
        </w:rPr>
        <w:t>, najmä počas dlhodobej lie</w:t>
      </w:r>
      <w:r w:rsidR="00967B1F" w:rsidRPr="000009FC">
        <w:rPr>
          <w:noProof w:val="0"/>
          <w:color w:val="000000"/>
          <w:szCs w:val="22"/>
          <w:lang w:val="sk-SK"/>
        </w:rPr>
        <w:t>čby. V</w:t>
      </w:r>
      <w:r w:rsidR="00BF4223" w:rsidRPr="000009FC">
        <w:rPr>
          <w:noProof w:val="0"/>
          <w:color w:val="000000"/>
          <w:szCs w:val="22"/>
          <w:lang w:val="sk-SK"/>
        </w:rPr>
        <w:t> </w:t>
      </w:r>
      <w:r w:rsidR="002E63BD" w:rsidRPr="000009FC">
        <w:rPr>
          <w:noProof w:val="0"/>
          <w:color w:val="000000"/>
          <w:szCs w:val="22"/>
          <w:lang w:val="sk-SK"/>
        </w:rPr>
        <w:t>súvislosti s užívaním ketoprofénu boli hlásené vzácne prípady žltačky a hepatití</w:t>
      </w:r>
      <w:r w:rsidR="00967B1F" w:rsidRPr="000009FC">
        <w:rPr>
          <w:noProof w:val="0"/>
          <w:color w:val="000000"/>
          <w:szCs w:val="22"/>
          <w:lang w:val="sk-SK"/>
        </w:rPr>
        <w:t xml:space="preserve">dy. </w:t>
      </w:r>
    </w:p>
    <w:p w14:paraId="02BD86BE" w14:textId="77777777" w:rsidR="00967B1F" w:rsidRPr="000009FC" w:rsidRDefault="00967B1F">
      <w:pPr>
        <w:spacing w:line="240" w:lineRule="auto"/>
        <w:ind w:left="567"/>
        <w:jc w:val="both"/>
        <w:rPr>
          <w:noProof w:val="0"/>
          <w:color w:val="000000"/>
          <w:szCs w:val="22"/>
          <w:lang w:val="sk-SK" w:eastAsia="it-IT"/>
        </w:rPr>
      </w:pPr>
    </w:p>
    <w:p w14:paraId="3BE6D674" w14:textId="77777777" w:rsidR="00967B1F" w:rsidRPr="000009FC" w:rsidRDefault="00967B1F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Účinky na kar</w:t>
      </w:r>
      <w:r w:rsidR="002E63BD" w:rsidRPr="000009FC">
        <w:rPr>
          <w:i/>
          <w:iCs/>
          <w:noProof w:val="0"/>
          <w:color w:val="000000"/>
          <w:szCs w:val="22"/>
          <w:lang w:val="sk-SK"/>
        </w:rPr>
        <w:t>diovaskulárny a cerebrovaskulárny</w:t>
      </w:r>
      <w:r w:rsidRPr="000009FC">
        <w:rPr>
          <w:i/>
          <w:iCs/>
          <w:noProof w:val="0"/>
          <w:color w:val="000000"/>
          <w:szCs w:val="22"/>
          <w:lang w:val="sk-SK"/>
        </w:rPr>
        <w:t xml:space="preserve"> systém</w:t>
      </w:r>
      <w:r w:rsidRPr="000009FC">
        <w:rPr>
          <w:noProof w:val="0"/>
          <w:color w:val="000000"/>
          <w:szCs w:val="22"/>
          <w:lang w:val="sk-SK"/>
        </w:rPr>
        <w:t xml:space="preserve"> </w:t>
      </w:r>
    </w:p>
    <w:p w14:paraId="21BDF929" w14:textId="77777777" w:rsidR="006B79F6" w:rsidRPr="000009FC" w:rsidRDefault="002E63BD" w:rsidP="00DE370C">
      <w:pPr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U pacientov s hypertenziou a/alebo miernym až stredne závažným kongestívnym srdcovým zlyha</w:t>
      </w:r>
      <w:r w:rsidR="006B79F6" w:rsidRPr="000009FC">
        <w:rPr>
          <w:noProof w:val="0"/>
          <w:color w:val="000000"/>
          <w:szCs w:val="22"/>
          <w:lang w:val="sk-SK"/>
        </w:rPr>
        <w:t>ním v</w:t>
      </w:r>
      <w:r w:rsidR="00BF4223" w:rsidRPr="000009FC">
        <w:rPr>
          <w:noProof w:val="0"/>
          <w:color w:val="000000"/>
          <w:szCs w:val="22"/>
          <w:lang w:val="sk-SK"/>
        </w:rPr>
        <w:t> </w:t>
      </w:r>
      <w:r w:rsidRPr="000009FC">
        <w:rPr>
          <w:noProof w:val="0"/>
          <w:color w:val="000000"/>
          <w:szCs w:val="22"/>
          <w:lang w:val="sk-SK"/>
        </w:rPr>
        <w:t>anamnéze je potrebné náležité sledovanie a poradenstvo, pretože v súvislosti s lie</w:t>
      </w:r>
      <w:r w:rsidR="006B79F6" w:rsidRPr="000009FC">
        <w:rPr>
          <w:noProof w:val="0"/>
          <w:color w:val="000000"/>
          <w:szCs w:val="22"/>
          <w:lang w:val="sk-SK"/>
        </w:rPr>
        <w:t xml:space="preserve">čbou </w:t>
      </w:r>
      <w:r w:rsidR="00BF4223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bola hlásená retencia tekutí</w:t>
      </w:r>
      <w:r w:rsidR="006B79F6" w:rsidRPr="000009FC">
        <w:rPr>
          <w:noProof w:val="0"/>
          <w:color w:val="000000"/>
          <w:szCs w:val="22"/>
          <w:lang w:val="sk-SK"/>
        </w:rPr>
        <w:t xml:space="preserve">n a edém. </w:t>
      </w:r>
    </w:p>
    <w:p w14:paraId="100C5C49" w14:textId="77777777" w:rsidR="006B79F6" w:rsidRPr="000009FC" w:rsidRDefault="006B79F6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453D0D73" w14:textId="77777777" w:rsidR="00967B1F" w:rsidRPr="000009FC" w:rsidRDefault="003F30B2" w:rsidP="00DE370C">
      <w:pPr>
        <w:spacing w:line="240" w:lineRule="auto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Klinické štú</w:t>
      </w:r>
      <w:r w:rsidR="00967B1F" w:rsidRPr="000009FC">
        <w:rPr>
          <w:noProof w:val="0"/>
          <w:color w:val="000000"/>
          <w:szCs w:val="22"/>
          <w:lang w:val="sk-SK"/>
        </w:rPr>
        <w:t>die a</w:t>
      </w:r>
      <w:r w:rsidRPr="000009FC">
        <w:rPr>
          <w:noProof w:val="0"/>
          <w:color w:val="000000"/>
          <w:szCs w:val="22"/>
          <w:lang w:val="sk-SK"/>
        </w:rPr>
        <w:t xml:space="preserve"> epidemiologické údaje naznačujú, že užívanie niekto</w:t>
      </w:r>
      <w:r w:rsidR="00967B1F" w:rsidRPr="000009FC">
        <w:rPr>
          <w:noProof w:val="0"/>
          <w:color w:val="000000"/>
          <w:szCs w:val="22"/>
          <w:lang w:val="sk-SK"/>
        </w:rPr>
        <w:t xml:space="preserve">rých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(obzvlášť vo vysokých dávkach a pri dlhodobej liečbe) môže byť spojené s miernym zvýšením rizika arteriálnych trombotických príhod (napríklad infarktu myokardu alebo cievnej</w:t>
      </w:r>
      <w:r w:rsidR="00967B1F" w:rsidRPr="000009FC">
        <w:rPr>
          <w:noProof w:val="0"/>
          <w:color w:val="000000"/>
          <w:szCs w:val="22"/>
          <w:lang w:val="sk-SK"/>
        </w:rPr>
        <w:t xml:space="preserve"> moz</w:t>
      </w:r>
      <w:r w:rsidRPr="000009FC">
        <w:rPr>
          <w:noProof w:val="0"/>
          <w:color w:val="000000"/>
          <w:szCs w:val="22"/>
          <w:lang w:val="sk-SK"/>
        </w:rPr>
        <w:t>govej príhody). Pri ketoproféne nie sú k dispozícii dostatočné údaje na vylúčenie takéhoto</w:t>
      </w:r>
      <w:r w:rsidR="00967B1F" w:rsidRPr="000009FC">
        <w:rPr>
          <w:noProof w:val="0"/>
          <w:color w:val="000000"/>
          <w:szCs w:val="22"/>
          <w:lang w:val="sk-SK"/>
        </w:rPr>
        <w:t xml:space="preserve"> rizika.</w:t>
      </w:r>
    </w:p>
    <w:p w14:paraId="5239BFB4" w14:textId="77777777" w:rsidR="00967B1F" w:rsidRPr="000009FC" w:rsidRDefault="00967B1F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0C7C4ECF" w14:textId="77777777" w:rsidR="00967B1F" w:rsidRPr="000009FC" w:rsidRDefault="006B79F6" w:rsidP="00DE370C">
      <w:pPr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Pacie</w:t>
      </w:r>
      <w:r w:rsidR="003F30B2" w:rsidRPr="000009FC">
        <w:rPr>
          <w:noProof w:val="0"/>
          <w:color w:val="000000"/>
          <w:szCs w:val="22"/>
          <w:lang w:val="sk-SK"/>
        </w:rPr>
        <w:t>nti s nekontrolovanou hypertenziou, kongestívnym srdcovým zlyhaním, zistenou ischemickou chorobou srdca, ochorením periférnych artérií a/alebo cerebrovaskulárnym ochorením majú byť liečení ketoprofénom len</w:t>
      </w:r>
      <w:r w:rsidR="00D63AA3" w:rsidRPr="000009FC">
        <w:rPr>
          <w:noProof w:val="0"/>
          <w:color w:val="000000"/>
          <w:szCs w:val="22"/>
          <w:lang w:val="sk-SK"/>
        </w:rPr>
        <w:t xml:space="preserve"> po dôkladnom zvážení. Podobné zváženie má byť  urobené pred začatím dlhodobejšej liečby pacientov s rizikovými faktormi kardiovaskulárnych ochorení (napr. hypertenzia, hyperlipidémia, diabetes mellitus, fajčenie</w:t>
      </w:r>
      <w:r w:rsidRPr="000009FC">
        <w:rPr>
          <w:noProof w:val="0"/>
          <w:color w:val="000000"/>
          <w:szCs w:val="22"/>
          <w:lang w:val="sk-SK"/>
        </w:rPr>
        <w:t>).</w:t>
      </w:r>
    </w:p>
    <w:p w14:paraId="17E81CB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EA15C56" w14:textId="77777777" w:rsidR="00967B1F" w:rsidRPr="000009FC" w:rsidRDefault="00D63AA3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Zhoršená plodnosť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 xml:space="preserve"> u ž</w:t>
      </w:r>
      <w:r w:rsidRPr="000009FC">
        <w:rPr>
          <w:i/>
          <w:iCs/>
          <w:noProof w:val="0"/>
          <w:color w:val="000000"/>
          <w:szCs w:val="22"/>
          <w:lang w:val="sk-SK"/>
        </w:rPr>
        <w:t>i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en: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4F602542" w14:textId="77777777" w:rsidR="00967B1F" w:rsidRPr="000009FC" w:rsidRDefault="00D63AA3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Plodnosť a dojčenie pozri časť</w:t>
      </w:r>
      <w:r w:rsidR="006B79F6" w:rsidRPr="000009FC">
        <w:rPr>
          <w:noProof w:val="0"/>
          <w:color w:val="000000"/>
          <w:szCs w:val="22"/>
          <w:lang w:val="sk-SK"/>
        </w:rPr>
        <w:t xml:space="preserve"> 4.6.</w:t>
      </w:r>
    </w:p>
    <w:p w14:paraId="368242E6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E4D36F0" w14:textId="77777777" w:rsidR="00967B1F" w:rsidRPr="000009FC" w:rsidRDefault="00D63AA3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Gastrointestinálne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775D46" w:rsidRPr="000009FC">
        <w:rPr>
          <w:i/>
          <w:iCs/>
          <w:noProof w:val="0"/>
          <w:color w:val="000000"/>
          <w:szCs w:val="22"/>
          <w:lang w:val="sk-SK"/>
        </w:rPr>
        <w:t>účinky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334176AC" w14:textId="77777777" w:rsidR="00967B1F" w:rsidRPr="000009FC" w:rsidRDefault="00967B1F" w:rsidP="00DE370C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Výskyt gastrointesti</w:t>
      </w:r>
      <w:r w:rsidR="00D63AA3" w:rsidRPr="000009FC">
        <w:rPr>
          <w:noProof w:val="0"/>
          <w:color w:val="000000"/>
          <w:szCs w:val="22"/>
          <w:lang w:val="sk-SK"/>
        </w:rPr>
        <w:t>nálneho krvácania, ulcerácie al</w:t>
      </w:r>
      <w:r w:rsidR="00775D46" w:rsidRPr="000009FC">
        <w:rPr>
          <w:noProof w:val="0"/>
          <w:color w:val="000000"/>
          <w:szCs w:val="22"/>
          <w:lang w:val="sk-SK"/>
        </w:rPr>
        <w:t xml:space="preserve">ebo </w:t>
      </w:r>
      <w:r w:rsidR="00D63AA3" w:rsidRPr="000009FC">
        <w:rPr>
          <w:noProof w:val="0"/>
          <w:color w:val="000000"/>
          <w:szCs w:val="22"/>
          <w:lang w:val="sk-SK"/>
        </w:rPr>
        <w:t>perforácie, ktoré môže byť fatálne, bol hlásený</w:t>
      </w:r>
      <w:r w:rsidRPr="000009FC">
        <w:rPr>
          <w:noProof w:val="0"/>
          <w:color w:val="000000"/>
          <w:szCs w:val="22"/>
          <w:lang w:val="sk-SK"/>
        </w:rPr>
        <w:t xml:space="preserve"> u vše</w:t>
      </w:r>
      <w:r w:rsidR="00D63AA3" w:rsidRPr="000009FC">
        <w:rPr>
          <w:noProof w:val="0"/>
          <w:color w:val="000000"/>
          <w:szCs w:val="22"/>
          <w:lang w:val="sk-SK"/>
        </w:rPr>
        <w:t>tký</w:t>
      </w:r>
      <w:r w:rsidRPr="000009FC">
        <w:rPr>
          <w:noProof w:val="0"/>
          <w:color w:val="000000"/>
          <w:szCs w:val="22"/>
          <w:lang w:val="sk-SK"/>
        </w:rPr>
        <w:t xml:space="preserve">ch </w:t>
      </w:r>
      <w:r w:rsidR="00775D46" w:rsidRPr="000009FC">
        <w:rPr>
          <w:noProof w:val="0"/>
          <w:color w:val="000000"/>
          <w:szCs w:val="22"/>
          <w:lang w:val="sk-SK"/>
        </w:rPr>
        <w:t>NSAID</w:t>
      </w:r>
      <w:r w:rsidR="00D63AA3" w:rsidRPr="000009FC">
        <w:rPr>
          <w:noProof w:val="0"/>
          <w:color w:val="000000"/>
          <w:szCs w:val="22"/>
          <w:lang w:val="sk-SK"/>
        </w:rPr>
        <w:t xml:space="preserve"> kedykoľvek počas liečby, s varovnými príznakmi al</w:t>
      </w:r>
      <w:r w:rsidRPr="000009FC">
        <w:rPr>
          <w:noProof w:val="0"/>
          <w:color w:val="000000"/>
          <w:szCs w:val="22"/>
          <w:lang w:val="sk-SK"/>
        </w:rPr>
        <w:t xml:space="preserve">ebo </w:t>
      </w:r>
      <w:r w:rsidR="00D63AA3" w:rsidRPr="000009FC">
        <w:rPr>
          <w:noProof w:val="0"/>
          <w:color w:val="000000"/>
          <w:szCs w:val="22"/>
          <w:lang w:val="sk-SK"/>
        </w:rPr>
        <w:t>i bez nich, i bez predchádzajúcej</w:t>
      </w:r>
      <w:r w:rsidRPr="000009FC">
        <w:rPr>
          <w:noProof w:val="0"/>
          <w:color w:val="000000"/>
          <w:szCs w:val="22"/>
          <w:lang w:val="sk-SK"/>
        </w:rPr>
        <w:t xml:space="preserve"> anamn</w:t>
      </w:r>
      <w:r w:rsidR="00D63AA3" w:rsidRPr="000009FC">
        <w:rPr>
          <w:noProof w:val="0"/>
          <w:color w:val="000000"/>
          <w:szCs w:val="22"/>
          <w:lang w:val="sk-SK"/>
        </w:rPr>
        <w:t>ézy závažných gastrointestinálnych pr</w:t>
      </w:r>
      <w:r w:rsidRPr="000009FC">
        <w:rPr>
          <w:noProof w:val="0"/>
          <w:color w:val="000000"/>
          <w:szCs w:val="22"/>
          <w:lang w:val="sk-SK"/>
        </w:rPr>
        <w:t xml:space="preserve">íhod. </w:t>
      </w:r>
    </w:p>
    <w:p w14:paraId="71726405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4C741538" w14:textId="77777777" w:rsidR="00967B1F" w:rsidRPr="000009FC" w:rsidRDefault="00D63AA3" w:rsidP="00DE370C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Niekto</w:t>
      </w:r>
      <w:r w:rsidR="00967B1F" w:rsidRPr="000009FC">
        <w:rPr>
          <w:noProof w:val="0"/>
          <w:color w:val="000000"/>
          <w:szCs w:val="22"/>
          <w:lang w:val="sk-SK"/>
        </w:rPr>
        <w:t>ré</w:t>
      </w:r>
      <w:r w:rsidRPr="000009FC">
        <w:rPr>
          <w:noProof w:val="0"/>
          <w:color w:val="000000"/>
          <w:szCs w:val="22"/>
          <w:lang w:val="sk-SK"/>
        </w:rPr>
        <w:t xml:space="preserve"> epidemiologické údaje naznačujú, že podávanie ketoprofénu môže byť spojené</w:t>
      </w:r>
      <w:r w:rsidR="00967B1F" w:rsidRPr="000009FC">
        <w:rPr>
          <w:noProof w:val="0"/>
          <w:color w:val="000000"/>
          <w:szCs w:val="22"/>
          <w:lang w:val="sk-SK"/>
        </w:rPr>
        <w:t xml:space="preserve"> s</w:t>
      </w:r>
      <w:r w:rsidR="00775D46" w:rsidRPr="000009FC">
        <w:rPr>
          <w:noProof w:val="0"/>
          <w:color w:val="000000"/>
          <w:szCs w:val="22"/>
          <w:lang w:val="sk-SK"/>
        </w:rPr>
        <w:t> </w:t>
      </w:r>
      <w:r w:rsidRPr="000009FC">
        <w:rPr>
          <w:noProof w:val="0"/>
          <w:color w:val="000000"/>
          <w:szCs w:val="22"/>
          <w:lang w:val="sk-SK"/>
        </w:rPr>
        <w:t>vysokým rizikom závažnej gastrointestinálnej toxicity, v pomere s</w:t>
      </w:r>
      <w:r w:rsidR="00225579" w:rsidRPr="000009FC">
        <w:rPr>
          <w:noProof w:val="0"/>
          <w:color w:val="000000"/>
          <w:szCs w:val="22"/>
          <w:lang w:val="sk-SK"/>
        </w:rPr>
        <w:t xml:space="preserve"> niektorým </w:t>
      </w:r>
      <w:r w:rsidR="00967B1F" w:rsidRPr="000009FC">
        <w:rPr>
          <w:noProof w:val="0"/>
          <w:color w:val="000000"/>
          <w:szCs w:val="22"/>
          <w:lang w:val="sk-SK"/>
        </w:rPr>
        <w:t xml:space="preserve">iným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225579" w:rsidRPr="000009FC">
        <w:rPr>
          <w:noProof w:val="0"/>
          <w:color w:val="000000"/>
          <w:szCs w:val="22"/>
          <w:lang w:val="sk-SK"/>
        </w:rPr>
        <w:t>, obzvlášť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="00225579" w:rsidRPr="000009FC">
        <w:rPr>
          <w:noProof w:val="0"/>
          <w:color w:val="000000"/>
          <w:szCs w:val="22"/>
          <w:lang w:val="sk-SK"/>
        </w:rPr>
        <w:t>vo vysokých dávkach (pozri tiež časti</w:t>
      </w:r>
      <w:r w:rsidR="00967B1F" w:rsidRPr="000009FC">
        <w:rPr>
          <w:noProof w:val="0"/>
          <w:color w:val="000000"/>
          <w:szCs w:val="22"/>
          <w:lang w:val="sk-SK"/>
        </w:rPr>
        <w:t xml:space="preserve"> 4.2 a 4.3).</w:t>
      </w:r>
    </w:p>
    <w:p w14:paraId="1C5ED37F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CE473EB" w14:textId="1C5F2087" w:rsidR="00967B1F" w:rsidRPr="000009FC" w:rsidRDefault="00225579" w:rsidP="00DE370C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Riziko gastrointestinálneho krvácania, ulcerácií a perforácií stúpa so</w:t>
      </w:r>
      <w:r w:rsidR="00134618" w:rsidRPr="000009FC">
        <w:rPr>
          <w:noProof w:val="0"/>
          <w:color w:val="000000"/>
          <w:szCs w:val="22"/>
          <w:lang w:val="sk-SK"/>
        </w:rPr>
        <w:t xml:space="preserve"> zvyšujúcou sa</w:t>
      </w:r>
      <w:r w:rsidR="00967B1F" w:rsidRPr="000009FC">
        <w:rPr>
          <w:noProof w:val="0"/>
          <w:color w:val="000000"/>
          <w:szCs w:val="22"/>
          <w:lang w:val="sk-SK"/>
        </w:rPr>
        <w:t xml:space="preserve"> dávkou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967B1F" w:rsidRPr="000009FC">
        <w:rPr>
          <w:noProof w:val="0"/>
          <w:color w:val="000000"/>
          <w:szCs w:val="22"/>
          <w:lang w:val="sk-SK"/>
        </w:rPr>
        <w:t xml:space="preserve"> u</w:t>
      </w:r>
      <w:r w:rsidR="00775D46" w:rsidRPr="000009FC">
        <w:rPr>
          <w:noProof w:val="0"/>
          <w:color w:val="000000"/>
          <w:szCs w:val="22"/>
          <w:lang w:val="sk-SK"/>
        </w:rPr>
        <w:t> </w:t>
      </w:r>
      <w:r w:rsidR="00134618" w:rsidRPr="000009FC">
        <w:rPr>
          <w:noProof w:val="0"/>
          <w:color w:val="000000"/>
          <w:szCs w:val="22"/>
          <w:lang w:val="sk-SK"/>
        </w:rPr>
        <w:t xml:space="preserve">pacientov s anamnézou peptického </w:t>
      </w:r>
      <w:r w:rsidR="00003C2F" w:rsidRPr="000009FC">
        <w:rPr>
          <w:noProof w:val="0"/>
          <w:color w:val="000000"/>
          <w:szCs w:val="22"/>
          <w:lang w:val="sk-SK"/>
        </w:rPr>
        <w:t>vredu, najm</w:t>
      </w:r>
      <w:r w:rsidR="00134618" w:rsidRPr="000009FC">
        <w:rPr>
          <w:noProof w:val="0"/>
          <w:color w:val="000000"/>
          <w:szCs w:val="22"/>
          <w:lang w:val="sk-SK"/>
        </w:rPr>
        <w:t>ä ak bo</w:t>
      </w:r>
      <w:r w:rsidR="00967B1F" w:rsidRPr="000009FC">
        <w:rPr>
          <w:noProof w:val="0"/>
          <w:color w:val="000000"/>
          <w:szCs w:val="22"/>
          <w:lang w:val="sk-SK"/>
        </w:rPr>
        <w:t>l kompl</w:t>
      </w:r>
      <w:r w:rsidR="00134618" w:rsidRPr="000009FC">
        <w:rPr>
          <w:noProof w:val="0"/>
          <w:color w:val="000000"/>
          <w:szCs w:val="22"/>
          <w:lang w:val="sk-SK"/>
        </w:rPr>
        <w:t>ikovaný krvácaním alebo perforáciou</w:t>
      </w:r>
      <w:r w:rsidR="00775D46" w:rsidRPr="000009FC">
        <w:rPr>
          <w:noProof w:val="0"/>
          <w:color w:val="000000"/>
          <w:szCs w:val="22"/>
          <w:lang w:val="sk-SK"/>
        </w:rPr>
        <w:t xml:space="preserve"> </w:t>
      </w:r>
      <w:r w:rsidR="00134618" w:rsidRPr="000009FC">
        <w:rPr>
          <w:noProof w:val="0"/>
          <w:color w:val="000000"/>
          <w:szCs w:val="22"/>
          <w:lang w:val="sk-SK"/>
        </w:rPr>
        <w:t>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4.3), a </w:t>
      </w:r>
      <w:r w:rsidR="00134618" w:rsidRPr="000009FC">
        <w:rPr>
          <w:noProof w:val="0"/>
          <w:color w:val="000000"/>
          <w:szCs w:val="22"/>
          <w:lang w:val="sk-SK"/>
        </w:rPr>
        <w:t>u starších osôb. Títo pacienti majú začať liečbu najnižšou možnou dávkou. U týchto pacientov a tiež u pacientov liečených súčasne nízky</w:t>
      </w:r>
      <w:r w:rsidR="00775D46" w:rsidRPr="000009FC">
        <w:rPr>
          <w:noProof w:val="0"/>
          <w:color w:val="000000"/>
          <w:szCs w:val="22"/>
          <w:lang w:val="sk-SK"/>
        </w:rPr>
        <w:t xml:space="preserve">mi dávkami kyseliny </w:t>
      </w:r>
      <w:r w:rsidR="00134618" w:rsidRPr="000009FC">
        <w:rPr>
          <w:noProof w:val="0"/>
          <w:color w:val="000000"/>
          <w:szCs w:val="22"/>
          <w:lang w:val="sk-SK"/>
        </w:rPr>
        <w:t>acetylsalicylovej alebo iných liečiv, ktoré pravdepodobne zvyšujú gastrointestinálne</w:t>
      </w:r>
      <w:r w:rsidR="00967B1F" w:rsidRPr="000009FC">
        <w:rPr>
          <w:noProof w:val="0"/>
          <w:color w:val="000000"/>
          <w:szCs w:val="22"/>
          <w:lang w:val="sk-SK"/>
        </w:rPr>
        <w:t xml:space="preserve"> riziko, je nu</w:t>
      </w:r>
      <w:r w:rsidR="00134618" w:rsidRPr="000009FC">
        <w:rPr>
          <w:noProof w:val="0"/>
          <w:color w:val="000000"/>
          <w:szCs w:val="22"/>
          <w:lang w:val="sk-SK"/>
        </w:rPr>
        <w:t xml:space="preserve">tné zvážiť súčasné podávanie protektívnych liekov (napr. </w:t>
      </w:r>
      <w:r w:rsidR="00FD5E88" w:rsidRPr="000009FC">
        <w:rPr>
          <w:noProof w:val="0"/>
          <w:color w:val="000000"/>
          <w:szCs w:val="22"/>
          <w:lang w:val="sk-SK"/>
        </w:rPr>
        <w:t xml:space="preserve">mizoprostol </w:t>
      </w:r>
      <w:r w:rsidR="00134618" w:rsidRPr="000009FC">
        <w:rPr>
          <w:noProof w:val="0"/>
          <w:color w:val="000000"/>
          <w:szCs w:val="22"/>
          <w:lang w:val="sk-SK"/>
        </w:rPr>
        <w:t>alebo inhibítory protónovej pumpy) (pozri nižši</w:t>
      </w:r>
      <w:r w:rsidR="00967B1F" w:rsidRPr="000009FC">
        <w:rPr>
          <w:noProof w:val="0"/>
          <w:color w:val="000000"/>
          <w:szCs w:val="22"/>
          <w:lang w:val="sk-SK"/>
        </w:rPr>
        <w:t>e a</w:t>
      </w:r>
      <w:r w:rsidR="004B1CF3" w:rsidRPr="000009FC">
        <w:rPr>
          <w:noProof w:val="0"/>
          <w:color w:val="000000"/>
          <w:szCs w:val="22"/>
          <w:lang w:val="sk-SK"/>
        </w:rPr>
        <w:t xml:space="preserve"> </w:t>
      </w:r>
      <w:r w:rsidR="00134618" w:rsidRPr="000009FC">
        <w:rPr>
          <w:noProof w:val="0"/>
          <w:color w:val="000000"/>
          <w:szCs w:val="22"/>
          <w:lang w:val="sk-SK"/>
        </w:rPr>
        <w:t>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4.5</w:t>
      </w:r>
      <w:r w:rsidR="00134618" w:rsidRPr="000009FC">
        <w:rPr>
          <w:noProof w:val="0"/>
          <w:color w:val="000000"/>
          <w:szCs w:val="22"/>
          <w:lang w:val="sk-SK"/>
        </w:rPr>
        <w:t>). Pacienti s gastrointestinálnou</w:t>
      </w:r>
      <w:r w:rsidR="00967B1F" w:rsidRPr="000009FC">
        <w:rPr>
          <w:noProof w:val="0"/>
          <w:color w:val="000000"/>
          <w:szCs w:val="22"/>
          <w:lang w:val="sk-SK"/>
        </w:rPr>
        <w:t xml:space="preserve"> toxicitou v</w:t>
      </w:r>
      <w:r w:rsidR="004B1CF3" w:rsidRPr="000009FC">
        <w:rPr>
          <w:noProof w:val="0"/>
          <w:color w:val="000000"/>
          <w:szCs w:val="22"/>
          <w:lang w:val="sk-SK"/>
        </w:rPr>
        <w:t> </w:t>
      </w:r>
      <w:r w:rsidR="00134618" w:rsidRPr="000009FC">
        <w:rPr>
          <w:noProof w:val="0"/>
          <w:color w:val="000000"/>
          <w:szCs w:val="22"/>
          <w:lang w:val="sk-SK"/>
        </w:rPr>
        <w:t>anamnéze, najmä ak ide</w:t>
      </w:r>
      <w:r w:rsidR="00967B1F" w:rsidRPr="000009FC">
        <w:rPr>
          <w:noProof w:val="0"/>
          <w:color w:val="000000"/>
          <w:szCs w:val="22"/>
          <w:lang w:val="sk-SK"/>
        </w:rPr>
        <w:t xml:space="preserve"> o starš</w:t>
      </w:r>
      <w:r w:rsidR="004B1CF3" w:rsidRPr="000009FC">
        <w:rPr>
          <w:noProof w:val="0"/>
          <w:color w:val="000000"/>
          <w:szCs w:val="22"/>
          <w:lang w:val="sk-SK"/>
        </w:rPr>
        <w:t>í</w:t>
      </w:r>
      <w:r w:rsidR="00134618" w:rsidRPr="000009FC">
        <w:rPr>
          <w:noProof w:val="0"/>
          <w:color w:val="000000"/>
          <w:szCs w:val="22"/>
          <w:lang w:val="sk-SK"/>
        </w:rPr>
        <w:t>ch pacientov, musia hlásiť všetky</w:t>
      </w:r>
      <w:r w:rsidR="004B1CF3" w:rsidRPr="000009FC">
        <w:rPr>
          <w:noProof w:val="0"/>
          <w:color w:val="000000"/>
          <w:szCs w:val="22"/>
          <w:lang w:val="sk-SK"/>
        </w:rPr>
        <w:t xml:space="preserve"> n</w:t>
      </w:r>
      <w:r w:rsidR="00967B1F" w:rsidRPr="000009FC">
        <w:rPr>
          <w:noProof w:val="0"/>
          <w:color w:val="000000"/>
          <w:szCs w:val="22"/>
          <w:lang w:val="sk-SK"/>
        </w:rPr>
        <w:t>eobvyklé abdo</w:t>
      </w:r>
      <w:r w:rsidR="00134618" w:rsidRPr="000009FC">
        <w:rPr>
          <w:noProof w:val="0"/>
          <w:color w:val="000000"/>
          <w:szCs w:val="22"/>
          <w:lang w:val="sk-SK"/>
        </w:rPr>
        <w:t>minálne symptó</w:t>
      </w:r>
      <w:r w:rsidR="00967B1F" w:rsidRPr="000009FC">
        <w:rPr>
          <w:noProof w:val="0"/>
          <w:color w:val="000000"/>
          <w:szCs w:val="22"/>
          <w:lang w:val="sk-SK"/>
        </w:rPr>
        <w:t>my (</w:t>
      </w:r>
      <w:r w:rsidR="00134618" w:rsidRPr="000009FC">
        <w:rPr>
          <w:noProof w:val="0"/>
          <w:color w:val="000000"/>
          <w:szCs w:val="22"/>
          <w:lang w:val="sk-SK"/>
        </w:rPr>
        <w:t>obzvlášť gastrointestinálne krvácanie), najmä v počiatočných štádiách liečby. Opatrnosť sa odporúča</w:t>
      </w:r>
      <w:r w:rsidR="00E07D0C" w:rsidRPr="000009FC">
        <w:rPr>
          <w:noProof w:val="0"/>
          <w:color w:val="000000"/>
          <w:szCs w:val="22"/>
          <w:lang w:val="sk-SK"/>
        </w:rPr>
        <w:t xml:space="preserve"> u pacientov súčasn</w:t>
      </w:r>
      <w:r w:rsidR="00003C2F" w:rsidRPr="000009FC">
        <w:rPr>
          <w:noProof w:val="0"/>
          <w:color w:val="000000"/>
          <w:szCs w:val="22"/>
          <w:lang w:val="sk-SK"/>
        </w:rPr>
        <w:t>e užívajúcich lieky, ktoré môžu</w:t>
      </w:r>
      <w:r w:rsidR="00E07D0C" w:rsidRPr="000009FC">
        <w:rPr>
          <w:noProof w:val="0"/>
          <w:color w:val="000000"/>
          <w:szCs w:val="22"/>
          <w:lang w:val="sk-SK"/>
        </w:rPr>
        <w:t xml:space="preserve"> zvýšiť riziko ulcerácie alebo krvácania, ako sú perorálne</w:t>
      </w:r>
      <w:r w:rsidR="00967B1F" w:rsidRPr="000009FC">
        <w:rPr>
          <w:noProof w:val="0"/>
          <w:color w:val="000000"/>
          <w:szCs w:val="22"/>
          <w:lang w:val="sk-SK"/>
        </w:rPr>
        <w:t xml:space="preserve"> kortikosteroidy, antikoagulanc</w:t>
      </w:r>
      <w:r w:rsidR="00E07D0C" w:rsidRPr="000009FC">
        <w:rPr>
          <w:noProof w:val="0"/>
          <w:color w:val="000000"/>
          <w:szCs w:val="22"/>
          <w:lang w:val="sk-SK"/>
        </w:rPr>
        <w:t>ia, ako je warfarín, selektívne inhibítory spätného vychytávania serotonínu alebo lieky</w:t>
      </w:r>
      <w:r w:rsidR="00FD5E88" w:rsidRPr="000009FC">
        <w:rPr>
          <w:noProof w:val="0"/>
          <w:color w:val="000000"/>
          <w:szCs w:val="22"/>
          <w:lang w:val="sk-SK"/>
        </w:rPr>
        <w:t xml:space="preserve"> proti zrážaniu krvi</w:t>
      </w:r>
      <w:r w:rsidR="00E07D0C" w:rsidRPr="000009FC">
        <w:rPr>
          <w:noProof w:val="0"/>
          <w:color w:val="000000"/>
          <w:szCs w:val="22"/>
          <w:lang w:val="sk-SK"/>
        </w:rPr>
        <w:t xml:space="preserve">, </w:t>
      </w:r>
      <w:r w:rsidR="00967B1F" w:rsidRPr="000009FC">
        <w:rPr>
          <w:noProof w:val="0"/>
          <w:color w:val="000000"/>
          <w:szCs w:val="22"/>
          <w:lang w:val="sk-SK"/>
        </w:rPr>
        <w:t>ako je ky</w:t>
      </w:r>
      <w:r w:rsidR="00E07D0C" w:rsidRPr="000009FC">
        <w:rPr>
          <w:noProof w:val="0"/>
          <w:color w:val="000000"/>
          <w:szCs w:val="22"/>
          <w:lang w:val="sk-SK"/>
        </w:rPr>
        <w:t>selina acetylsalicylová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4.5). </w:t>
      </w:r>
    </w:p>
    <w:p w14:paraId="633FF4D5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7A06FF7" w14:textId="3D995640" w:rsidR="00967B1F" w:rsidRPr="000009FC" w:rsidRDefault="00E07D0C" w:rsidP="00DE370C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Liečbu je nutné ukončiť, ak sa u pacientov užívajúcich ketoprofén objaví gastrointestinálne krvácanie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alebo ulcerácia</w:t>
      </w:r>
      <w:r w:rsidR="00967B1F" w:rsidRPr="000009FC">
        <w:rPr>
          <w:noProof w:val="0"/>
          <w:color w:val="000000"/>
          <w:szCs w:val="22"/>
          <w:lang w:val="sk-SK"/>
        </w:rPr>
        <w:t xml:space="preserve">. </w:t>
      </w:r>
      <w:r w:rsidR="00ED177C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sa majú používať  opatrne 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 anamnézou gastrointes</w:t>
      </w:r>
      <w:r w:rsidRPr="000009FC">
        <w:rPr>
          <w:noProof w:val="0"/>
          <w:color w:val="000000"/>
          <w:szCs w:val="22"/>
          <w:lang w:val="sk-SK"/>
        </w:rPr>
        <w:t>tinálneho ochorenia</w:t>
      </w:r>
      <w:r w:rsidR="003D366C" w:rsidRPr="000009FC">
        <w:rPr>
          <w:noProof w:val="0"/>
          <w:color w:val="000000"/>
          <w:szCs w:val="22"/>
          <w:lang w:val="sk-SK"/>
        </w:rPr>
        <w:t xml:space="preserve"> (ulcerózna</w:t>
      </w:r>
      <w:r w:rsidR="00ED177C" w:rsidRPr="000009FC">
        <w:rPr>
          <w:noProof w:val="0"/>
          <w:color w:val="000000"/>
          <w:szCs w:val="22"/>
          <w:lang w:val="sk-SK"/>
        </w:rPr>
        <w:t xml:space="preserve"> </w:t>
      </w:r>
      <w:r w:rsidR="003D366C" w:rsidRPr="000009FC">
        <w:rPr>
          <w:noProof w:val="0"/>
          <w:color w:val="000000"/>
          <w:szCs w:val="22"/>
          <w:lang w:val="sk-SK"/>
        </w:rPr>
        <w:t>kolitída, Crohnova choroba), pretože sa ich ochorenie môže zhoršiť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</w:t>
      </w:r>
      <w:r w:rsidR="00FD5E88" w:rsidRPr="000009FC">
        <w:rPr>
          <w:noProof w:val="0"/>
          <w:color w:val="000000"/>
          <w:szCs w:val="22"/>
          <w:lang w:val="sk-SK"/>
        </w:rPr>
        <w:t>.8</w:t>
      </w:r>
      <w:r w:rsidR="00967B1F" w:rsidRPr="000009FC">
        <w:rPr>
          <w:noProof w:val="0"/>
          <w:color w:val="000000"/>
          <w:szCs w:val="22"/>
          <w:lang w:val="sk-SK"/>
        </w:rPr>
        <w:t xml:space="preserve">). </w:t>
      </w:r>
    </w:p>
    <w:p w14:paraId="50F40F6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DFEBC01" w14:textId="77777777" w:rsidR="00967B1F" w:rsidRPr="000009FC" w:rsidRDefault="00967B1F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Dermatologické reakc</w:t>
      </w:r>
      <w:r w:rsidR="003D366C" w:rsidRPr="000009FC">
        <w:rPr>
          <w:i/>
          <w:iCs/>
          <w:noProof w:val="0"/>
          <w:color w:val="000000"/>
          <w:szCs w:val="22"/>
          <w:lang w:val="sk-SK"/>
        </w:rPr>
        <w:t>i</w:t>
      </w:r>
      <w:r w:rsidRPr="000009FC">
        <w:rPr>
          <w:i/>
          <w:iCs/>
          <w:noProof w:val="0"/>
          <w:color w:val="000000"/>
          <w:szCs w:val="22"/>
          <w:lang w:val="sk-SK"/>
        </w:rPr>
        <w:t>e:</w:t>
      </w:r>
      <w:r w:rsidRPr="000009FC">
        <w:rPr>
          <w:noProof w:val="0"/>
          <w:color w:val="000000"/>
          <w:szCs w:val="22"/>
          <w:lang w:val="sk-SK"/>
        </w:rPr>
        <w:t xml:space="preserve"> </w:t>
      </w:r>
    </w:p>
    <w:p w14:paraId="707F3BF1" w14:textId="3CBAFEF8" w:rsidR="00967B1F" w:rsidRPr="000009FC" w:rsidRDefault="003D366C" w:rsidP="00DE370C">
      <w:pPr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lastRenderedPageBreak/>
        <w:t xml:space="preserve">Veľmi </w:t>
      </w:r>
      <w:r w:rsidR="00FD5E88" w:rsidRPr="000009FC">
        <w:rPr>
          <w:noProof w:val="0"/>
          <w:color w:val="000000"/>
          <w:szCs w:val="22"/>
          <w:lang w:val="sk-SK"/>
        </w:rPr>
        <w:t>zriedkavo</w:t>
      </w:r>
      <w:r w:rsidRPr="000009FC">
        <w:rPr>
          <w:noProof w:val="0"/>
          <w:color w:val="000000"/>
          <w:szCs w:val="22"/>
          <w:lang w:val="sk-SK"/>
        </w:rPr>
        <w:t xml:space="preserve"> sa pr</w:t>
      </w:r>
      <w:r w:rsidR="006B79F6" w:rsidRPr="000009FC">
        <w:rPr>
          <w:noProof w:val="0"/>
          <w:color w:val="000000"/>
          <w:szCs w:val="22"/>
          <w:lang w:val="sk-SK"/>
        </w:rPr>
        <w:t xml:space="preserve">i terapii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vyskytli závažné kožné</w:t>
      </w:r>
      <w:r w:rsidR="006B79F6" w:rsidRPr="000009FC">
        <w:rPr>
          <w:noProof w:val="0"/>
          <w:color w:val="000000"/>
          <w:szCs w:val="22"/>
          <w:lang w:val="sk-SK"/>
        </w:rPr>
        <w:t xml:space="preserve"> reakc</w:t>
      </w:r>
      <w:r w:rsidR="00470670" w:rsidRPr="000009FC">
        <w:rPr>
          <w:noProof w:val="0"/>
          <w:color w:val="000000"/>
          <w:szCs w:val="22"/>
          <w:lang w:val="sk-SK"/>
        </w:rPr>
        <w:t>ie, vrátane exfoliatí</w:t>
      </w:r>
      <w:r w:rsidRPr="000009FC">
        <w:rPr>
          <w:noProof w:val="0"/>
          <w:color w:val="000000"/>
          <w:szCs w:val="22"/>
          <w:lang w:val="sk-SK"/>
        </w:rPr>
        <w:t>vnej dermatitídy, Stevens</w:t>
      </w:r>
      <w:r w:rsidR="00FD5E88" w:rsidRPr="000009FC">
        <w:rPr>
          <w:noProof w:val="0"/>
          <w:color w:val="000000"/>
          <w:szCs w:val="22"/>
          <w:lang w:val="sk-SK"/>
        </w:rPr>
        <w:t>ovho</w:t>
      </w:r>
      <w:r w:rsidRPr="000009FC">
        <w:rPr>
          <w:noProof w:val="0"/>
          <w:color w:val="000000"/>
          <w:szCs w:val="22"/>
          <w:lang w:val="sk-SK"/>
        </w:rPr>
        <w:t>-Johnsonovho syndrómu a toxickej epidermálnej nekrolýzy (Lyellov syndróm), z ktorých niektoré boli fatálne (pozri časť 4.8). Týmito reakciami sú najviac ohrození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pacienti na začiatku lie</w:t>
      </w:r>
      <w:r w:rsidR="006B79F6" w:rsidRPr="000009FC">
        <w:rPr>
          <w:noProof w:val="0"/>
          <w:color w:val="000000"/>
          <w:szCs w:val="22"/>
          <w:lang w:val="sk-SK"/>
        </w:rPr>
        <w:t>č</w:t>
      </w:r>
      <w:r w:rsidR="00BC1B92" w:rsidRPr="000009FC">
        <w:rPr>
          <w:noProof w:val="0"/>
          <w:color w:val="000000"/>
          <w:szCs w:val="22"/>
          <w:lang w:val="sk-SK"/>
        </w:rPr>
        <w:t>by. K</w:t>
      </w:r>
      <w:r w:rsidR="006B79F6" w:rsidRPr="000009FC">
        <w:rPr>
          <w:noProof w:val="0"/>
          <w:color w:val="000000"/>
          <w:szCs w:val="22"/>
          <w:lang w:val="sk-SK"/>
        </w:rPr>
        <w:t xml:space="preserve"> vzniku reakc</w:t>
      </w:r>
      <w:r w:rsidR="00BC1B92" w:rsidRPr="000009FC">
        <w:rPr>
          <w:noProof w:val="0"/>
          <w:color w:val="000000"/>
          <w:szCs w:val="22"/>
          <w:lang w:val="sk-SK"/>
        </w:rPr>
        <w:t xml:space="preserve">ie dochádza u väčšiny prípadov počas prvého mesiaca liečby. Pri prvých </w:t>
      </w:r>
      <w:r w:rsidR="00FD5E88" w:rsidRPr="000009FC">
        <w:rPr>
          <w:noProof w:val="0"/>
          <w:color w:val="000000"/>
          <w:szCs w:val="22"/>
          <w:lang w:val="sk-SK"/>
        </w:rPr>
        <w:t>prejavo</w:t>
      </w:r>
      <w:r w:rsidR="00BC1B92" w:rsidRPr="000009FC">
        <w:rPr>
          <w:noProof w:val="0"/>
          <w:color w:val="000000"/>
          <w:szCs w:val="22"/>
          <w:lang w:val="sk-SK"/>
        </w:rPr>
        <w:t>ch kožnej</w:t>
      </w:r>
      <w:r w:rsidR="003F4EDE" w:rsidRPr="000009FC">
        <w:rPr>
          <w:noProof w:val="0"/>
          <w:color w:val="000000"/>
          <w:szCs w:val="22"/>
          <w:lang w:val="sk-SK"/>
        </w:rPr>
        <w:t xml:space="preserve"> vyrážky, sliznicových defektov alebo akýchkoľvek iných známkach precitlivenosti je potrebné ketoprofén vysadiť</w:t>
      </w:r>
      <w:r w:rsidR="006B79F6" w:rsidRPr="000009FC">
        <w:rPr>
          <w:noProof w:val="0"/>
          <w:color w:val="000000"/>
          <w:szCs w:val="22"/>
          <w:lang w:val="sk-SK"/>
        </w:rPr>
        <w:t xml:space="preserve">.  </w:t>
      </w:r>
    </w:p>
    <w:p w14:paraId="5C2B74A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A260382" w14:textId="77777777" w:rsidR="006B79F6" w:rsidRPr="000009FC" w:rsidRDefault="003F4EDE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Vo výnimočných prípadoch sa môžu počas</w:t>
      </w:r>
      <w:r w:rsidR="006B79F6" w:rsidRPr="000009FC">
        <w:rPr>
          <w:noProof w:val="0"/>
          <w:color w:val="000000"/>
          <w:szCs w:val="22"/>
          <w:lang w:val="sk-SK"/>
        </w:rPr>
        <w:t xml:space="preserve"> infekc</w:t>
      </w:r>
      <w:r w:rsidRPr="000009FC">
        <w:rPr>
          <w:noProof w:val="0"/>
          <w:color w:val="000000"/>
          <w:szCs w:val="22"/>
          <w:lang w:val="sk-SK"/>
        </w:rPr>
        <w:t>ie ovčích kiahní objaviť</w:t>
      </w:r>
      <w:r w:rsidR="006B79F6" w:rsidRPr="000009FC">
        <w:rPr>
          <w:noProof w:val="0"/>
          <w:color w:val="000000"/>
          <w:szCs w:val="22"/>
          <w:lang w:val="sk-SK"/>
        </w:rPr>
        <w:t xml:space="preserve"> závažné infek</w:t>
      </w:r>
      <w:r w:rsidRPr="000009FC">
        <w:rPr>
          <w:noProof w:val="0"/>
          <w:color w:val="000000"/>
          <w:szCs w:val="22"/>
          <w:lang w:val="sk-SK"/>
        </w:rPr>
        <w:t>čné komplikácie postihujúce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kožu</w:t>
      </w:r>
      <w:r w:rsidR="00312C4C" w:rsidRPr="000009FC">
        <w:rPr>
          <w:noProof w:val="0"/>
          <w:color w:val="000000"/>
          <w:szCs w:val="22"/>
          <w:lang w:val="sk-SK"/>
        </w:rPr>
        <w:t xml:space="preserve"> a </w:t>
      </w:r>
      <w:r w:rsidRPr="000009FC">
        <w:rPr>
          <w:noProof w:val="0"/>
          <w:color w:val="000000"/>
          <w:szCs w:val="22"/>
          <w:lang w:val="sk-SK"/>
        </w:rPr>
        <w:t>mäkké tkanivá. V súčasnosti sa nedá vylúčiť</w:t>
      </w:r>
      <w:r w:rsidR="006B79F6" w:rsidRPr="000009FC">
        <w:rPr>
          <w:noProof w:val="0"/>
          <w:color w:val="000000"/>
          <w:szCs w:val="22"/>
          <w:lang w:val="sk-SK"/>
        </w:rPr>
        <w:t xml:space="preserve">, že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prispievajú k zhoršeniu tý</w:t>
      </w:r>
      <w:r w:rsidR="006B79F6" w:rsidRPr="000009FC">
        <w:rPr>
          <w:noProof w:val="0"/>
          <w:color w:val="000000"/>
          <w:szCs w:val="22"/>
          <w:lang w:val="sk-SK"/>
        </w:rPr>
        <w:t>chto infekc</w:t>
      </w:r>
      <w:r w:rsidRPr="000009FC">
        <w:rPr>
          <w:noProof w:val="0"/>
          <w:color w:val="000000"/>
          <w:szCs w:val="22"/>
          <w:lang w:val="sk-SK"/>
        </w:rPr>
        <w:t xml:space="preserve">ií. Preto sa v prípade ovčích kiahní neodporúča  užívať 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r w:rsidR="006B79F6" w:rsidRPr="000009FC">
        <w:rPr>
          <w:iCs/>
          <w:noProof w:val="0"/>
          <w:color w:val="000000"/>
          <w:szCs w:val="22"/>
          <w:lang w:val="sk-SK"/>
        </w:rPr>
        <w:t>Sprintafen</w:t>
      </w:r>
      <w:r w:rsidR="006B79F6" w:rsidRPr="000009FC">
        <w:rPr>
          <w:noProof w:val="0"/>
          <w:color w:val="000000"/>
          <w:szCs w:val="22"/>
          <w:lang w:val="sk-SK"/>
        </w:rPr>
        <w:t>.</w:t>
      </w:r>
    </w:p>
    <w:p w14:paraId="6F613C7C" w14:textId="77777777" w:rsidR="006B79F6" w:rsidRPr="000009FC" w:rsidRDefault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05A4BF9" w14:textId="77777777" w:rsidR="00967B1F" w:rsidRPr="000009FC" w:rsidRDefault="00967B1F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Zrak:</w:t>
      </w:r>
    </w:p>
    <w:p w14:paraId="23214ABA" w14:textId="6CD444D6" w:rsidR="00967B1F" w:rsidRPr="000009FC" w:rsidRDefault="0008328D" w:rsidP="00DE370C">
      <w:pPr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V prípade porúch zraku, ako je rozmazané videnie, je potrebné liečbu </w:t>
      </w:r>
      <w:r w:rsidR="00FD5E88" w:rsidRPr="000009FC">
        <w:rPr>
          <w:noProof w:val="0"/>
          <w:color w:val="000000"/>
          <w:szCs w:val="22"/>
          <w:lang w:val="sk-SK"/>
        </w:rPr>
        <w:t>ukonč</w:t>
      </w:r>
      <w:r w:rsidRPr="000009FC">
        <w:rPr>
          <w:noProof w:val="0"/>
          <w:color w:val="000000"/>
          <w:szCs w:val="22"/>
          <w:lang w:val="sk-SK"/>
        </w:rPr>
        <w:t>iť</w:t>
      </w:r>
      <w:r w:rsidR="007352F3" w:rsidRPr="000009FC">
        <w:rPr>
          <w:noProof w:val="0"/>
          <w:color w:val="000000"/>
          <w:szCs w:val="22"/>
          <w:lang w:val="sk-SK"/>
        </w:rPr>
        <w:t>.</w:t>
      </w:r>
    </w:p>
    <w:p w14:paraId="4F3C8F0C" w14:textId="0504E016" w:rsidR="00967B1F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680EC69" w14:textId="583C2E22" w:rsidR="003711CC" w:rsidRPr="00DE370C" w:rsidRDefault="003711CC" w:rsidP="00DE370C">
      <w:pPr>
        <w:shd w:val="clear" w:color="auto" w:fill="FFFFFF"/>
        <w:spacing w:line="240" w:lineRule="auto"/>
        <w:jc w:val="both"/>
        <w:rPr>
          <w:i/>
          <w:noProof w:val="0"/>
          <w:color w:val="000000"/>
          <w:szCs w:val="22"/>
          <w:lang w:val="sk-SK"/>
        </w:rPr>
      </w:pPr>
      <w:r w:rsidRPr="00DE370C">
        <w:rPr>
          <w:i/>
          <w:noProof w:val="0"/>
          <w:color w:val="000000"/>
          <w:szCs w:val="22"/>
          <w:lang w:val="sk-SK"/>
        </w:rPr>
        <w:t>Maskovanie symptómov existujúcich infekcií</w:t>
      </w:r>
      <w:r>
        <w:rPr>
          <w:i/>
          <w:noProof w:val="0"/>
          <w:color w:val="000000"/>
          <w:szCs w:val="22"/>
          <w:lang w:val="sk-SK"/>
        </w:rPr>
        <w:t>:</w:t>
      </w:r>
      <w:r w:rsidRPr="00DE370C">
        <w:rPr>
          <w:i/>
          <w:noProof w:val="0"/>
          <w:color w:val="000000"/>
          <w:szCs w:val="22"/>
          <w:lang w:val="sk-SK"/>
        </w:rPr>
        <w:t xml:space="preserve"> </w:t>
      </w:r>
    </w:p>
    <w:p w14:paraId="27154EFC" w14:textId="74CB13B8" w:rsidR="003711CC" w:rsidRPr="00DE370C" w:rsidRDefault="003711CC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Cs/>
          <w:noProof w:val="0"/>
          <w:color w:val="000000"/>
          <w:szCs w:val="22"/>
          <w:lang w:val="sk-SK"/>
        </w:rPr>
        <w:t>Sprintafen</w:t>
      </w:r>
      <w:r w:rsidRPr="003711CC">
        <w:rPr>
          <w:noProof w:val="0"/>
          <w:color w:val="000000"/>
          <w:szCs w:val="22"/>
          <w:lang w:val="sk-SK"/>
        </w:rPr>
        <w:t xml:space="preserve"> </w:t>
      </w:r>
      <w:r w:rsidRPr="00DE370C">
        <w:rPr>
          <w:noProof w:val="0"/>
          <w:color w:val="000000"/>
          <w:szCs w:val="22"/>
          <w:lang w:val="sk-SK"/>
        </w:rPr>
        <w:t xml:space="preserve">môže maskovať symptómy infekcie, čo môže viesť k oneskorenému začatiu vhodnej liečby, a tým aj k zhoršeniu výsledku infekcie. Táto skutočnosť sa pozorovala v prípade bakteriálnej pneumónie získanej v komunite a bakteriálnych komplikácií súvisiacich s ovčími kiahňami. Ak sa </w:t>
      </w:r>
      <w:r w:rsidRPr="000009FC">
        <w:rPr>
          <w:iCs/>
          <w:noProof w:val="0"/>
          <w:color w:val="000000"/>
          <w:szCs w:val="22"/>
          <w:lang w:val="sk-SK"/>
        </w:rPr>
        <w:t>Sprintafen</w:t>
      </w:r>
      <w:r w:rsidRPr="003711CC">
        <w:rPr>
          <w:noProof w:val="0"/>
          <w:color w:val="000000"/>
          <w:szCs w:val="22"/>
          <w:lang w:val="sk-SK"/>
        </w:rPr>
        <w:t xml:space="preserve"> </w:t>
      </w:r>
      <w:r w:rsidRPr="00DE370C">
        <w:rPr>
          <w:noProof w:val="0"/>
          <w:color w:val="000000"/>
          <w:szCs w:val="22"/>
          <w:lang w:val="sk-SK"/>
        </w:rPr>
        <w:t xml:space="preserve">podáva na zníženie horúčky alebo </w:t>
      </w:r>
      <w:r w:rsidR="00664E73">
        <w:rPr>
          <w:noProof w:val="0"/>
          <w:color w:val="000000"/>
          <w:szCs w:val="22"/>
          <w:lang w:val="sk-SK"/>
        </w:rPr>
        <w:t xml:space="preserve">na </w:t>
      </w:r>
      <w:r w:rsidRPr="00DE370C">
        <w:rPr>
          <w:noProof w:val="0"/>
          <w:color w:val="000000"/>
          <w:szCs w:val="22"/>
          <w:lang w:val="sk-SK"/>
        </w:rPr>
        <w:t>zmiernenie bolesti súvisiacej s infekciou, odporúča sa sledovanie infekcie. V podmienkach mimo nemocnice je potrebné, aby sa pacient obrátil na lekára, pokiaľ symptómy pretrvávajú alebo sa zhoršujú.</w:t>
      </w:r>
    </w:p>
    <w:p w14:paraId="591170E6" w14:textId="77777777" w:rsidR="003711CC" w:rsidRPr="000009FC" w:rsidRDefault="003711CC" w:rsidP="003711CC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148A08A" w14:textId="77777777" w:rsidR="007352F3" w:rsidRPr="000009FC" w:rsidRDefault="0008328D" w:rsidP="00DE370C">
      <w:pPr>
        <w:shd w:val="clear" w:color="auto" w:fill="FFFFFF"/>
        <w:spacing w:line="240" w:lineRule="auto"/>
        <w:jc w:val="both"/>
        <w:rPr>
          <w:i/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Ďalšie informáci</w:t>
      </w:r>
      <w:r w:rsidR="007352F3" w:rsidRPr="000009FC">
        <w:rPr>
          <w:i/>
          <w:noProof w:val="0"/>
          <w:color w:val="000000"/>
          <w:szCs w:val="22"/>
          <w:lang w:val="sk-SK"/>
        </w:rPr>
        <w:t>e</w:t>
      </w:r>
    </w:p>
    <w:p w14:paraId="3A43BE87" w14:textId="77777777" w:rsidR="007352F3" w:rsidRPr="000009FC" w:rsidRDefault="0008328D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Osobitná opatrnosť je nutná u pacientov</w:t>
      </w:r>
      <w:r w:rsidR="007352F3" w:rsidRPr="000009FC">
        <w:rPr>
          <w:noProof w:val="0"/>
          <w:color w:val="000000"/>
          <w:szCs w:val="22"/>
          <w:lang w:val="sk-SK"/>
        </w:rPr>
        <w:t>:</w:t>
      </w:r>
    </w:p>
    <w:p w14:paraId="53F10633" w14:textId="77777777" w:rsidR="007352F3" w:rsidRPr="000009FC" w:rsidRDefault="0008328D" w:rsidP="00DE370C">
      <w:pPr>
        <w:pStyle w:val="Odsekzoznamu"/>
        <w:numPr>
          <w:ilvl w:val="0"/>
          <w:numId w:val="25"/>
        </w:numPr>
        <w:shd w:val="clear" w:color="auto" w:fill="FFFFFF"/>
        <w:spacing w:line="240" w:lineRule="auto"/>
        <w:ind w:left="993" w:hanging="92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s vrodenou poruchou metabolizmu porfyrínu (napr. akútna intermitentná porfýria</w:t>
      </w:r>
      <w:r w:rsidR="007352F3" w:rsidRPr="000009FC">
        <w:rPr>
          <w:noProof w:val="0"/>
          <w:color w:val="000000"/>
          <w:szCs w:val="22"/>
          <w:lang w:val="sk-SK"/>
        </w:rPr>
        <w:t>)</w:t>
      </w:r>
    </w:p>
    <w:p w14:paraId="6087C577" w14:textId="77777777" w:rsidR="007352F3" w:rsidRPr="000009FC" w:rsidRDefault="0008328D" w:rsidP="00DE370C">
      <w:pPr>
        <w:pStyle w:val="Odsekzoznamu"/>
        <w:numPr>
          <w:ilvl w:val="0"/>
          <w:numId w:val="25"/>
        </w:numPr>
        <w:shd w:val="clear" w:color="auto" w:fill="FFFFFF"/>
        <w:spacing w:line="240" w:lineRule="auto"/>
        <w:ind w:left="993" w:hanging="92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bezprostredne po veľ</w:t>
      </w:r>
      <w:r w:rsidR="007352F3" w:rsidRPr="000009FC">
        <w:rPr>
          <w:noProof w:val="0"/>
          <w:color w:val="000000"/>
          <w:szCs w:val="22"/>
          <w:lang w:val="sk-SK"/>
        </w:rPr>
        <w:t>kých chirurgických výko</w:t>
      </w:r>
      <w:r w:rsidRPr="000009FC">
        <w:rPr>
          <w:noProof w:val="0"/>
          <w:color w:val="000000"/>
          <w:szCs w:val="22"/>
          <w:lang w:val="sk-SK"/>
        </w:rPr>
        <w:t>no</w:t>
      </w:r>
      <w:r w:rsidR="007352F3" w:rsidRPr="000009FC">
        <w:rPr>
          <w:noProof w:val="0"/>
          <w:color w:val="000000"/>
          <w:szCs w:val="22"/>
          <w:lang w:val="sk-SK"/>
        </w:rPr>
        <w:t>ch</w:t>
      </w:r>
    </w:p>
    <w:p w14:paraId="53AF587F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i/>
          <w:iCs/>
          <w:noProof w:val="0"/>
          <w:color w:val="000000"/>
          <w:szCs w:val="22"/>
          <w:lang w:val="sk-SK" w:eastAsia="en-GB"/>
        </w:rPr>
      </w:pPr>
    </w:p>
    <w:p w14:paraId="08E2DA0E" w14:textId="2661B04B" w:rsidR="007352F3" w:rsidRPr="000009FC" w:rsidRDefault="0008328D" w:rsidP="00DE370C">
      <w:pPr>
        <w:shd w:val="clear" w:color="auto" w:fill="FFFFFF"/>
        <w:spacing w:line="240" w:lineRule="auto"/>
        <w:jc w:val="both"/>
        <w:rPr>
          <w:iCs/>
          <w:noProof w:val="0"/>
          <w:color w:val="000000"/>
          <w:szCs w:val="22"/>
          <w:lang w:val="sk-SK"/>
        </w:rPr>
      </w:pPr>
      <w:r w:rsidRPr="000009FC">
        <w:rPr>
          <w:iCs/>
          <w:noProof w:val="0"/>
          <w:color w:val="000000"/>
          <w:szCs w:val="22"/>
          <w:lang w:val="sk-SK"/>
        </w:rPr>
        <w:t>Veľmi vzácne boli pri užívaní ketoprofénu pozorované ťažké akútne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reakc</w:t>
      </w:r>
      <w:r w:rsidRPr="000009FC">
        <w:rPr>
          <w:iCs/>
          <w:noProof w:val="0"/>
          <w:color w:val="000000"/>
          <w:szCs w:val="22"/>
          <w:lang w:val="sk-SK"/>
        </w:rPr>
        <w:t xml:space="preserve">ie z precitlivenosti (napr. anafylaktický šok).  Pri prvých </w:t>
      </w:r>
      <w:r w:rsidR="001D5836" w:rsidRPr="000009FC">
        <w:rPr>
          <w:iCs/>
          <w:noProof w:val="0"/>
          <w:color w:val="000000"/>
          <w:szCs w:val="22"/>
          <w:lang w:val="sk-SK"/>
        </w:rPr>
        <w:t>prejavo</w:t>
      </w:r>
      <w:r w:rsidRPr="000009FC">
        <w:rPr>
          <w:iCs/>
          <w:noProof w:val="0"/>
          <w:color w:val="000000"/>
          <w:szCs w:val="22"/>
          <w:lang w:val="sk-SK"/>
        </w:rPr>
        <w:t>ch ťažkej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reakc</w:t>
      </w:r>
      <w:r w:rsidRPr="000009FC">
        <w:rPr>
          <w:iCs/>
          <w:noProof w:val="0"/>
          <w:color w:val="000000"/>
          <w:szCs w:val="22"/>
          <w:lang w:val="sk-SK"/>
        </w:rPr>
        <w:t xml:space="preserve">ie z precitlivenosti po užití 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Sprintafen</w:t>
      </w:r>
      <w:r w:rsidRPr="000009FC">
        <w:rPr>
          <w:iCs/>
          <w:noProof w:val="0"/>
          <w:color w:val="000000"/>
          <w:szCs w:val="22"/>
          <w:lang w:val="sk-SK"/>
        </w:rPr>
        <w:t xml:space="preserve">u je nutné liečbu ukončiť. V závislosti od príznakov je nutné, aby odborný zdravotnícky personál začal nevyhnutnú lekársku starostlivosť. </w:t>
      </w:r>
    </w:p>
    <w:p w14:paraId="01D3FD5E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 w:eastAsia="en-GB"/>
        </w:rPr>
      </w:pPr>
    </w:p>
    <w:p w14:paraId="3CABAE0E" w14:textId="0CB4EC1D" w:rsidR="007352F3" w:rsidRPr="000009FC" w:rsidRDefault="007352F3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iCs/>
          <w:noProof w:val="0"/>
          <w:color w:val="000000"/>
          <w:szCs w:val="22"/>
          <w:lang w:val="sk-SK"/>
        </w:rPr>
        <w:t>Sprintafen</w:t>
      </w:r>
      <w:r w:rsidR="0008328D" w:rsidRPr="000009FC">
        <w:rPr>
          <w:iCs/>
          <w:noProof w:val="0"/>
          <w:color w:val="000000"/>
          <w:szCs w:val="22"/>
          <w:lang w:val="sk-SK"/>
        </w:rPr>
        <w:t xml:space="preserve"> majú opatrne používať</w:t>
      </w:r>
      <w:r w:rsidR="008A3F53" w:rsidRPr="000009FC">
        <w:rPr>
          <w:iCs/>
          <w:noProof w:val="0"/>
          <w:color w:val="000000"/>
          <w:szCs w:val="22"/>
          <w:lang w:val="sk-SK"/>
        </w:rPr>
        <w:t xml:space="preserve"> pacienti trpiaci</w:t>
      </w:r>
      <w:r w:rsidRPr="000009FC">
        <w:rPr>
          <w:iCs/>
          <w:noProof w:val="0"/>
          <w:color w:val="000000"/>
          <w:szCs w:val="22"/>
          <w:lang w:val="sk-SK"/>
        </w:rPr>
        <w:t xml:space="preserve"> hematopoetickými poruchami, (systémový lupu</w:t>
      </w:r>
      <w:r w:rsidR="008A3F53" w:rsidRPr="000009FC">
        <w:rPr>
          <w:iCs/>
          <w:noProof w:val="0"/>
          <w:color w:val="000000"/>
          <w:szCs w:val="22"/>
          <w:lang w:val="sk-SK"/>
        </w:rPr>
        <w:t>s erythemato</w:t>
      </w:r>
      <w:r w:rsidR="001D5836" w:rsidRPr="000009FC">
        <w:rPr>
          <w:iCs/>
          <w:noProof w:val="0"/>
          <w:color w:val="000000"/>
          <w:szCs w:val="22"/>
          <w:lang w:val="sk-SK"/>
        </w:rPr>
        <w:t>su</w:t>
      </w:r>
      <w:r w:rsidR="008A3F53" w:rsidRPr="000009FC">
        <w:rPr>
          <w:iCs/>
          <w:noProof w:val="0"/>
          <w:color w:val="000000"/>
          <w:szCs w:val="22"/>
          <w:lang w:val="sk-SK"/>
        </w:rPr>
        <w:t>s alebo zmieša</w:t>
      </w:r>
      <w:r w:rsidRPr="000009FC">
        <w:rPr>
          <w:iCs/>
          <w:noProof w:val="0"/>
          <w:color w:val="000000"/>
          <w:szCs w:val="22"/>
          <w:lang w:val="sk-SK"/>
        </w:rPr>
        <w:t xml:space="preserve">ná porucha </w:t>
      </w:r>
      <w:r w:rsidR="008A3F53" w:rsidRPr="000009FC">
        <w:rPr>
          <w:iCs/>
          <w:noProof w:val="0"/>
          <w:color w:val="000000"/>
          <w:szCs w:val="22"/>
          <w:lang w:val="sk-SK"/>
        </w:rPr>
        <w:t>s</w:t>
      </w:r>
      <w:r w:rsidRPr="000009FC">
        <w:rPr>
          <w:iCs/>
          <w:noProof w:val="0"/>
          <w:color w:val="000000"/>
          <w:szCs w:val="22"/>
          <w:lang w:val="sk-SK"/>
        </w:rPr>
        <w:t>pojivové</w:t>
      </w:r>
      <w:r w:rsidR="008A3F53" w:rsidRPr="000009FC">
        <w:rPr>
          <w:iCs/>
          <w:noProof w:val="0"/>
          <w:color w:val="000000"/>
          <w:szCs w:val="22"/>
          <w:lang w:val="sk-SK"/>
        </w:rPr>
        <w:t>ho tkaniva</w:t>
      </w:r>
      <w:r w:rsidRPr="000009FC">
        <w:rPr>
          <w:iCs/>
          <w:noProof w:val="0"/>
          <w:color w:val="000000"/>
          <w:szCs w:val="22"/>
          <w:lang w:val="sk-SK"/>
        </w:rPr>
        <w:t>).</w:t>
      </w:r>
    </w:p>
    <w:p w14:paraId="21411DB1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A1CC82C" w14:textId="77777777" w:rsidR="007352F3" w:rsidRPr="000009FC" w:rsidRDefault="008A3F53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dlhodobej liečby sa má robiť vyšetrenie</w:t>
      </w:r>
      <w:r w:rsidR="00D7288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krvné</w:t>
      </w:r>
      <w:r w:rsidR="00722429" w:rsidRPr="000009FC">
        <w:rPr>
          <w:noProof w:val="0"/>
          <w:color w:val="000000"/>
          <w:szCs w:val="22"/>
          <w:lang w:val="sk-SK"/>
        </w:rPr>
        <w:t xml:space="preserve">ho obrazu </w:t>
      </w:r>
      <w:r w:rsidRPr="000009FC">
        <w:rPr>
          <w:noProof w:val="0"/>
          <w:color w:val="000000"/>
          <w:szCs w:val="22"/>
          <w:lang w:val="sk-SK"/>
        </w:rPr>
        <w:t>a vyšetrenie</w:t>
      </w:r>
      <w:r w:rsidR="00D7288F" w:rsidRPr="000009FC">
        <w:rPr>
          <w:noProof w:val="0"/>
          <w:color w:val="000000"/>
          <w:szCs w:val="22"/>
          <w:lang w:val="sk-SK"/>
        </w:rPr>
        <w:t xml:space="preserve"> funkc</w:t>
      </w:r>
      <w:r w:rsidRPr="000009FC">
        <w:rPr>
          <w:noProof w:val="0"/>
          <w:color w:val="000000"/>
          <w:szCs w:val="22"/>
          <w:lang w:val="sk-SK"/>
        </w:rPr>
        <w:t>ie pečene a obličiek</w:t>
      </w:r>
      <w:r w:rsidR="00D7288F" w:rsidRPr="000009FC">
        <w:rPr>
          <w:noProof w:val="0"/>
          <w:color w:val="000000"/>
          <w:szCs w:val="22"/>
          <w:lang w:val="sk-SK"/>
        </w:rPr>
        <w:t>.</w:t>
      </w:r>
    </w:p>
    <w:p w14:paraId="1D3814A8" w14:textId="77777777" w:rsidR="00D7288F" w:rsidRPr="000009FC" w:rsidRDefault="00D7288F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B7D2E40" w14:textId="77777777" w:rsidR="00D7288F" w:rsidRPr="000009FC" w:rsidRDefault="008A3F53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Dlhodobé užívanie akéhokoľvek lieku proti bolesti hlavy môže túto bolesť zhoršiť. Ak k tej</w:t>
      </w:r>
      <w:r w:rsidR="00D7288F" w:rsidRPr="000009FC">
        <w:rPr>
          <w:noProof w:val="0"/>
          <w:color w:val="000000"/>
          <w:szCs w:val="22"/>
          <w:lang w:val="sk-SK"/>
        </w:rPr>
        <w:t>to s</w:t>
      </w:r>
      <w:r w:rsidRPr="000009FC">
        <w:rPr>
          <w:noProof w:val="0"/>
          <w:color w:val="000000"/>
          <w:szCs w:val="22"/>
          <w:lang w:val="sk-SK"/>
        </w:rPr>
        <w:t>ituácii došlo alebo ak na ňu existuje podozrenie, je potrebné upozorniť lekára a liečbu ukončiť.  Podozrenie na diagnózu bolesti hlavy z predávkovania liekmi má byť stanovené u pacientov, ktorí majú časté alebo každodenné bolesti hlavy i keď (alebo pre</w:t>
      </w:r>
      <w:r w:rsidR="00D7288F" w:rsidRPr="000009FC">
        <w:rPr>
          <w:noProof w:val="0"/>
          <w:color w:val="000000"/>
          <w:szCs w:val="22"/>
          <w:lang w:val="sk-SK"/>
        </w:rPr>
        <w:t xml:space="preserve">to), </w:t>
      </w:r>
      <w:r w:rsidRPr="000009FC">
        <w:rPr>
          <w:noProof w:val="0"/>
          <w:color w:val="000000"/>
          <w:szCs w:val="22"/>
          <w:lang w:val="sk-SK"/>
        </w:rPr>
        <w:t xml:space="preserve"> pravidelne užívajú lie</w:t>
      </w:r>
      <w:r w:rsidR="00D7288F" w:rsidRPr="000009FC">
        <w:rPr>
          <w:noProof w:val="0"/>
          <w:color w:val="000000"/>
          <w:szCs w:val="22"/>
          <w:lang w:val="sk-SK"/>
        </w:rPr>
        <w:t>ky proti bolesti hlavy.</w:t>
      </w:r>
    </w:p>
    <w:p w14:paraId="5C641016" w14:textId="77777777" w:rsidR="00D7288F" w:rsidRPr="000009FC" w:rsidRDefault="00D7288F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5C9F6BC" w14:textId="77777777" w:rsidR="007352F3" w:rsidRPr="000009FC" w:rsidRDefault="008A3F53" w:rsidP="00DE370C">
      <w:p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Pri súčasnej konzumácii alkoholu môž</w:t>
      </w:r>
      <w:r w:rsidR="007352F3" w:rsidRPr="000009FC">
        <w:rPr>
          <w:noProof w:val="0"/>
          <w:color w:val="000000"/>
          <w:szCs w:val="22"/>
          <w:lang w:val="sk-SK"/>
        </w:rPr>
        <w:t>u</w:t>
      </w:r>
      <w:r w:rsidRPr="000009FC">
        <w:rPr>
          <w:noProof w:val="0"/>
          <w:color w:val="000000"/>
          <w:szCs w:val="22"/>
          <w:lang w:val="sk-SK"/>
        </w:rPr>
        <w:t xml:space="preserve"> zosilnieť nežiaduce účinky súvisiace</w:t>
      </w:r>
      <w:r w:rsidR="00C835D1" w:rsidRPr="000009FC">
        <w:rPr>
          <w:noProof w:val="0"/>
          <w:color w:val="000000"/>
          <w:szCs w:val="22"/>
          <w:lang w:val="sk-SK"/>
        </w:rPr>
        <w:t xml:space="preserve"> s účinnou látkou, najmä tie, ktoré sa týkajú gastrointestinálneho traktu alebo centrálne</w:t>
      </w:r>
      <w:r w:rsidR="007352F3" w:rsidRPr="000009FC">
        <w:rPr>
          <w:noProof w:val="0"/>
          <w:color w:val="000000"/>
          <w:szCs w:val="22"/>
          <w:lang w:val="sk-SK"/>
        </w:rPr>
        <w:t>ho nervového systému.</w:t>
      </w:r>
    </w:p>
    <w:p w14:paraId="3A1CC8CD" w14:textId="77777777" w:rsidR="00967B1F" w:rsidRPr="000009FC" w:rsidRDefault="00967B1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D50333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4.5</w:t>
      </w:r>
      <w:r w:rsidRPr="000009FC">
        <w:rPr>
          <w:b/>
          <w:noProof w:val="0"/>
          <w:szCs w:val="22"/>
          <w:lang w:val="sk-SK"/>
        </w:rPr>
        <w:tab/>
      </w:r>
      <w:r w:rsidR="00C835D1" w:rsidRPr="000009FC">
        <w:rPr>
          <w:b/>
          <w:noProof w:val="0"/>
          <w:szCs w:val="22"/>
          <w:lang w:val="sk-SK"/>
        </w:rPr>
        <w:t>Liekové a iné i</w:t>
      </w:r>
      <w:r w:rsidRPr="000009FC">
        <w:rPr>
          <w:b/>
          <w:noProof w:val="0"/>
          <w:szCs w:val="22"/>
          <w:lang w:val="sk-SK"/>
        </w:rPr>
        <w:t>nterakc</w:t>
      </w:r>
      <w:r w:rsidR="00C835D1" w:rsidRPr="000009FC">
        <w:rPr>
          <w:b/>
          <w:noProof w:val="0"/>
          <w:szCs w:val="22"/>
          <w:lang w:val="sk-SK"/>
        </w:rPr>
        <w:t>i</w:t>
      </w:r>
      <w:r w:rsidRPr="000009FC">
        <w:rPr>
          <w:b/>
          <w:noProof w:val="0"/>
          <w:szCs w:val="22"/>
          <w:lang w:val="sk-SK"/>
        </w:rPr>
        <w:t xml:space="preserve">e </w:t>
      </w:r>
    </w:p>
    <w:p w14:paraId="08C8CD06" w14:textId="77777777" w:rsidR="008A5023" w:rsidRPr="000009FC" w:rsidRDefault="008A5023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i/>
          <w:iCs/>
          <w:noProof w:val="0"/>
          <w:color w:val="000000"/>
          <w:szCs w:val="22"/>
          <w:u w:val="single"/>
          <w:lang w:val="sk-SK" w:eastAsia="en-GB"/>
        </w:rPr>
      </w:pPr>
    </w:p>
    <w:p w14:paraId="1A6E1A27" w14:textId="0829F432" w:rsidR="003F67AE" w:rsidRPr="000009FC" w:rsidRDefault="00C835D1" w:rsidP="001530E9">
      <w:pPr>
        <w:pStyle w:val="Corpotesto1"/>
        <w:tabs>
          <w:tab w:val="left" w:pos="0"/>
        </w:tabs>
        <w:spacing w:line="240" w:lineRule="atLeast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0009FC">
        <w:rPr>
          <w:rFonts w:ascii="Times New Roman" w:hAnsi="Times New Roman"/>
          <w:b/>
          <w:sz w:val="22"/>
          <w:szCs w:val="22"/>
          <w:lang w:val="sk-SK"/>
        </w:rPr>
        <w:t>Kombinácie, ktorých je nutné sa vyvarovať</w:t>
      </w:r>
    </w:p>
    <w:p w14:paraId="0CEDFBC6" w14:textId="77777777" w:rsidR="003F67AE" w:rsidRPr="000009FC" w:rsidRDefault="003F67AE">
      <w:pPr>
        <w:pStyle w:val="Corpotesto1"/>
        <w:tabs>
          <w:tab w:val="left" w:pos="0"/>
        </w:tabs>
        <w:contextualSpacing/>
        <w:jc w:val="both"/>
        <w:rPr>
          <w:rFonts w:ascii="Times New Roman" w:hAnsi="Times New Roman"/>
          <w:b/>
          <w:i/>
          <w:sz w:val="22"/>
          <w:szCs w:val="22"/>
          <w:lang w:val="sk-SK"/>
        </w:rPr>
      </w:pPr>
    </w:p>
    <w:p w14:paraId="20E097D9" w14:textId="13D2D739" w:rsidR="004A1C6F" w:rsidRPr="000009FC" w:rsidRDefault="004A1C6F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color w:val="000000"/>
          <w:szCs w:val="22"/>
          <w:u w:val="single"/>
          <w:lang w:val="sk-SK"/>
        </w:rPr>
        <w:t>Antikoagulanci</w:t>
      </w:r>
      <w:r w:rsidR="001D5836" w:rsidRPr="000009FC">
        <w:rPr>
          <w:noProof w:val="0"/>
          <w:color w:val="000000"/>
          <w:szCs w:val="22"/>
          <w:u w:val="single"/>
          <w:lang w:val="sk-SK"/>
        </w:rPr>
        <w:t>á</w:t>
      </w:r>
      <w:r w:rsidR="00C835D1" w:rsidRPr="000009FC">
        <w:rPr>
          <w:noProof w:val="0"/>
          <w:color w:val="000000"/>
          <w:szCs w:val="22"/>
          <w:lang w:val="sk-SK"/>
        </w:rPr>
        <w:t xml:space="preserve"> (napr. heparín a warfarí</w:t>
      </w:r>
      <w:r w:rsidRPr="000009FC">
        <w:rPr>
          <w:noProof w:val="0"/>
          <w:color w:val="000000"/>
          <w:szCs w:val="22"/>
          <w:lang w:val="sk-SK"/>
        </w:rPr>
        <w:t xml:space="preserve">n):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C835D1" w:rsidRPr="000009FC">
        <w:rPr>
          <w:noProof w:val="0"/>
          <w:color w:val="000000"/>
          <w:szCs w:val="22"/>
          <w:lang w:val="sk-SK"/>
        </w:rPr>
        <w:t xml:space="preserve"> môžu zvýšiť účinky antikoagulancií (pozri časť</w:t>
      </w:r>
      <w:r w:rsidRPr="000009FC">
        <w:rPr>
          <w:noProof w:val="0"/>
          <w:color w:val="000000"/>
          <w:szCs w:val="22"/>
          <w:lang w:val="sk-SK"/>
        </w:rPr>
        <w:t xml:space="preserve"> 4.4).</w:t>
      </w:r>
      <w:r w:rsidR="00C835D1" w:rsidRPr="000009FC">
        <w:rPr>
          <w:noProof w:val="0"/>
          <w:szCs w:val="22"/>
          <w:lang w:val="sk-SK"/>
        </w:rPr>
        <w:t xml:space="preserve"> Vzhľadom na zvýšené riziko krvácania musí byť pacient starostlivo</w:t>
      </w:r>
      <w:r w:rsidRPr="000009FC">
        <w:rPr>
          <w:noProof w:val="0"/>
          <w:szCs w:val="22"/>
          <w:lang w:val="sk-SK"/>
        </w:rPr>
        <w:t xml:space="preserve"> sle</w:t>
      </w:r>
      <w:r w:rsidR="00C835D1" w:rsidRPr="000009FC">
        <w:rPr>
          <w:noProof w:val="0"/>
          <w:szCs w:val="22"/>
          <w:lang w:val="sk-SK"/>
        </w:rPr>
        <w:t>dovaný, ak je nutné súčasné podávanie</w:t>
      </w:r>
      <w:r w:rsidRPr="000009FC">
        <w:rPr>
          <w:noProof w:val="0"/>
          <w:szCs w:val="22"/>
          <w:lang w:val="sk-SK"/>
        </w:rPr>
        <w:t xml:space="preserve">. </w:t>
      </w:r>
    </w:p>
    <w:p w14:paraId="632E2D28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D8742C0" w14:textId="77777777" w:rsidR="004A1C6F" w:rsidRPr="000009FC" w:rsidRDefault="00C835D1" w:rsidP="00DE370C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bCs/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Cyklosporí</w:t>
      </w:r>
      <w:r w:rsidR="004A1C6F" w:rsidRPr="000009FC">
        <w:rPr>
          <w:noProof w:val="0"/>
          <w:szCs w:val="22"/>
          <w:u w:val="single"/>
          <w:lang w:val="sk-SK"/>
        </w:rPr>
        <w:t>n</w:t>
      </w:r>
      <w:r w:rsidR="004A1C6F" w:rsidRPr="000009FC">
        <w:rPr>
          <w:noProof w:val="0"/>
          <w:szCs w:val="22"/>
          <w:lang w:val="sk-SK"/>
        </w:rPr>
        <w:t>:</w:t>
      </w:r>
      <w:r w:rsidRPr="000009FC">
        <w:rPr>
          <w:noProof w:val="0"/>
          <w:szCs w:val="22"/>
          <w:lang w:val="sk-SK"/>
        </w:rPr>
        <w:t xml:space="preserve"> Zvýšené riziko nefrotoxicity pri podáva</w:t>
      </w:r>
      <w:r w:rsidR="004A1C6F"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s cyklosporíno</w:t>
      </w:r>
      <w:r w:rsidR="004A1C6F" w:rsidRPr="000009FC">
        <w:rPr>
          <w:noProof w:val="0"/>
          <w:szCs w:val="22"/>
          <w:lang w:val="sk-SK"/>
        </w:rPr>
        <w:t>m.</w:t>
      </w:r>
    </w:p>
    <w:p w14:paraId="4918BD2E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551E6A3F" w14:textId="77777777" w:rsidR="004A1C6F" w:rsidRPr="000009FC" w:rsidRDefault="004A1C6F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Dabigatran</w:t>
      </w:r>
      <w:r w:rsidR="00C835D1" w:rsidRPr="000009FC">
        <w:rPr>
          <w:noProof w:val="0"/>
          <w:sz w:val="22"/>
          <w:szCs w:val="22"/>
          <w:lang w:val="sk-SK"/>
        </w:rPr>
        <w:t>: Možné zvýšené riziko krvácania pri podáva</w:t>
      </w:r>
      <w:r w:rsidRPr="000009FC">
        <w:rPr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noProof w:val="0"/>
          <w:sz w:val="22"/>
          <w:szCs w:val="22"/>
          <w:lang w:val="sk-SK"/>
        </w:rPr>
        <w:t>NSAID</w:t>
      </w:r>
      <w:r w:rsidR="00C835D1" w:rsidRPr="000009FC">
        <w:rPr>
          <w:noProof w:val="0"/>
          <w:sz w:val="22"/>
          <w:szCs w:val="22"/>
          <w:lang w:val="sk-SK"/>
        </w:rPr>
        <w:t xml:space="preserve"> s dabigatrano</w:t>
      </w:r>
      <w:r w:rsidRPr="000009FC">
        <w:rPr>
          <w:noProof w:val="0"/>
          <w:sz w:val="22"/>
          <w:szCs w:val="22"/>
          <w:lang w:val="sk-SK"/>
        </w:rPr>
        <w:t>m.</w:t>
      </w:r>
    </w:p>
    <w:p w14:paraId="0ADED93E" w14:textId="77777777" w:rsidR="004A1C6F" w:rsidRPr="000009FC" w:rsidRDefault="004A1C6F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</w:p>
    <w:p w14:paraId="2240D7A6" w14:textId="77777777" w:rsidR="004A1C6F" w:rsidRPr="000009FC" w:rsidRDefault="004A1C6F" w:rsidP="00DE370C">
      <w:pPr>
        <w:pStyle w:val="Normlnywebov"/>
        <w:contextualSpacing/>
        <w:jc w:val="both"/>
        <w:rPr>
          <w:b/>
          <w:bCs/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lastRenderedPageBreak/>
        <w:t>Erlotinib</w:t>
      </w:r>
      <w:r w:rsidRPr="000009FC">
        <w:rPr>
          <w:noProof w:val="0"/>
          <w:sz w:val="22"/>
          <w:szCs w:val="22"/>
          <w:lang w:val="sk-SK"/>
        </w:rPr>
        <w:t xml:space="preserve">: </w:t>
      </w:r>
      <w:r w:rsidR="00C835D1" w:rsidRPr="000009FC">
        <w:rPr>
          <w:bCs/>
          <w:noProof w:val="0"/>
          <w:sz w:val="22"/>
          <w:szCs w:val="22"/>
          <w:lang w:val="sk-SK"/>
        </w:rPr>
        <w:t>Zvýšené riziko krvácania pri podáva</w:t>
      </w:r>
      <w:r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</w:t>
      </w:r>
      <w:r w:rsidR="00C835D1" w:rsidRPr="000009FC">
        <w:rPr>
          <w:bCs/>
          <w:noProof w:val="0"/>
          <w:sz w:val="22"/>
          <w:szCs w:val="22"/>
          <w:lang w:val="sk-SK"/>
        </w:rPr>
        <w:t>erlotinibo</w:t>
      </w:r>
      <w:r w:rsidRPr="000009FC">
        <w:rPr>
          <w:bCs/>
          <w:noProof w:val="0"/>
          <w:sz w:val="22"/>
          <w:szCs w:val="22"/>
          <w:lang w:val="sk-SK"/>
        </w:rPr>
        <w:t>m.</w:t>
      </w:r>
    </w:p>
    <w:p w14:paraId="2C9DB0A8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388EDD19" w14:textId="77777777" w:rsidR="004A1C6F" w:rsidRPr="000009FC" w:rsidRDefault="00E74DF1" w:rsidP="00DE370C">
      <w:pPr>
        <w:widowControl w:val="0"/>
        <w:autoSpaceDE w:val="0"/>
        <w:autoSpaceDN w:val="0"/>
        <w:adjustRightInd w:val="0"/>
        <w:ind w:right="-20"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Lít</w:t>
      </w:r>
      <w:r w:rsidR="004A1C6F" w:rsidRPr="000009FC">
        <w:rPr>
          <w:noProof w:val="0"/>
          <w:szCs w:val="22"/>
          <w:u w:val="single"/>
          <w:lang w:val="sk-SK"/>
        </w:rPr>
        <w:t>ium</w:t>
      </w:r>
      <w:r w:rsidR="00C835D1" w:rsidRPr="000009FC">
        <w:rPr>
          <w:noProof w:val="0"/>
          <w:szCs w:val="22"/>
          <w:lang w:val="sk-SK"/>
        </w:rPr>
        <w:t>: Riziko zvýšenia plazmatickej koncentrácie lítia, ktorá môže dosiahnuť</w:t>
      </w:r>
      <w:r w:rsidR="004A1C6F" w:rsidRPr="000009FC">
        <w:rPr>
          <w:noProof w:val="0"/>
          <w:szCs w:val="22"/>
          <w:lang w:val="sk-SK"/>
        </w:rPr>
        <w:t xml:space="preserve"> hranice toxicity z</w:t>
      </w:r>
      <w:r w:rsidR="00C835D1" w:rsidRPr="000009FC">
        <w:rPr>
          <w:noProof w:val="0"/>
          <w:szCs w:val="22"/>
          <w:lang w:val="sk-SK"/>
        </w:rPr>
        <w:t> dô</w:t>
      </w:r>
      <w:r w:rsidR="00022A4F" w:rsidRPr="000009FC">
        <w:rPr>
          <w:noProof w:val="0"/>
          <w:szCs w:val="22"/>
          <w:lang w:val="sk-SK"/>
        </w:rPr>
        <w:t xml:space="preserve">vodu </w:t>
      </w:r>
      <w:r w:rsidR="00C835D1" w:rsidRPr="000009FC">
        <w:rPr>
          <w:noProof w:val="0"/>
          <w:szCs w:val="22"/>
          <w:lang w:val="sk-SK"/>
        </w:rPr>
        <w:t>zníženia renálnej exkrécie lítia. Je nutné starostlivo monitorovať</w:t>
      </w:r>
      <w:r w:rsidR="004A1C6F" w:rsidRPr="000009FC">
        <w:rPr>
          <w:noProof w:val="0"/>
          <w:szCs w:val="22"/>
          <w:lang w:val="sk-SK"/>
        </w:rPr>
        <w:t xml:space="preserve"> pla</w:t>
      </w:r>
      <w:r w:rsidR="00022A4F" w:rsidRPr="000009FC">
        <w:rPr>
          <w:noProof w:val="0"/>
          <w:szCs w:val="22"/>
          <w:lang w:val="sk-SK"/>
        </w:rPr>
        <w:t>z</w:t>
      </w:r>
      <w:r w:rsidR="00C835D1" w:rsidRPr="000009FC">
        <w:rPr>
          <w:noProof w:val="0"/>
          <w:szCs w:val="22"/>
          <w:lang w:val="sk-SK"/>
        </w:rPr>
        <w:t>matické koncentrácie lítia a upraviť dávkovanie lít</w:t>
      </w:r>
      <w:r w:rsidR="00022A4F" w:rsidRPr="000009FC">
        <w:rPr>
          <w:noProof w:val="0"/>
          <w:szCs w:val="22"/>
          <w:lang w:val="sk-SK"/>
        </w:rPr>
        <w:t>ia p</w:t>
      </w:r>
      <w:r w:rsidR="00C835D1" w:rsidRPr="000009FC">
        <w:rPr>
          <w:noProof w:val="0"/>
          <w:szCs w:val="22"/>
          <w:lang w:val="sk-SK"/>
        </w:rPr>
        <w:t>očas lie</w:t>
      </w:r>
      <w:r w:rsidR="004A1C6F" w:rsidRPr="000009FC">
        <w:rPr>
          <w:noProof w:val="0"/>
          <w:szCs w:val="22"/>
          <w:lang w:val="sk-SK"/>
        </w:rPr>
        <w:t xml:space="preserve">čby </w:t>
      </w:r>
      <w:r w:rsidR="00022A4F" w:rsidRPr="000009FC">
        <w:rPr>
          <w:noProof w:val="0"/>
          <w:szCs w:val="22"/>
          <w:lang w:val="sk-SK"/>
        </w:rPr>
        <w:t>NSAID</w:t>
      </w:r>
      <w:r w:rsidR="004A1C6F" w:rsidRPr="000009FC">
        <w:rPr>
          <w:noProof w:val="0"/>
          <w:szCs w:val="22"/>
          <w:lang w:val="sk-SK"/>
        </w:rPr>
        <w:t xml:space="preserve"> </w:t>
      </w:r>
      <w:r w:rsidR="00C835D1" w:rsidRPr="000009FC">
        <w:rPr>
          <w:noProof w:val="0"/>
          <w:szCs w:val="22"/>
          <w:lang w:val="sk-SK"/>
        </w:rPr>
        <w:t>i po jej</w:t>
      </w:r>
      <w:r w:rsidR="004A1C6F" w:rsidRPr="000009FC">
        <w:rPr>
          <w:noProof w:val="0"/>
          <w:szCs w:val="22"/>
          <w:lang w:val="sk-SK"/>
        </w:rPr>
        <w:t xml:space="preserve"> ukončení.</w:t>
      </w:r>
    </w:p>
    <w:p w14:paraId="5BC4C72C" w14:textId="77777777" w:rsidR="004A1C6F" w:rsidRPr="000009FC" w:rsidRDefault="004A1C6F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b/>
          <w:bCs/>
          <w:noProof w:val="0"/>
          <w:color w:val="000000"/>
          <w:szCs w:val="22"/>
          <w:lang w:val="sk-SK" w:eastAsia="en-GB"/>
        </w:rPr>
      </w:pPr>
    </w:p>
    <w:p w14:paraId="2719BA94" w14:textId="44EE6B65" w:rsidR="004A1C6F" w:rsidRPr="000009FC" w:rsidRDefault="004A1C6F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Metotrexát</w:t>
      </w:r>
      <w:r w:rsidR="00C835D1" w:rsidRPr="000009FC">
        <w:rPr>
          <w:noProof w:val="0"/>
          <w:color w:val="000000"/>
          <w:sz w:val="22"/>
          <w:szCs w:val="22"/>
          <w:lang w:val="sk-SK"/>
        </w:rPr>
        <w:t xml:space="preserve"> pri dávkova</w:t>
      </w:r>
      <w:r w:rsidR="00003C2F" w:rsidRPr="000009FC">
        <w:rPr>
          <w:noProof w:val="0"/>
          <w:color w:val="000000"/>
          <w:sz w:val="22"/>
          <w:szCs w:val="22"/>
          <w:lang w:val="sk-SK"/>
        </w:rPr>
        <w:t>ní vyššom ako</w:t>
      </w:r>
      <w:r w:rsidR="00451B28" w:rsidRPr="000009FC">
        <w:rPr>
          <w:noProof w:val="0"/>
          <w:color w:val="000000"/>
          <w:sz w:val="22"/>
          <w:szCs w:val="22"/>
          <w:lang w:val="sk-SK"/>
        </w:rPr>
        <w:t xml:space="preserve"> 15 mg týždenne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: </w:t>
      </w:r>
      <w:r w:rsidRPr="000009FC">
        <w:rPr>
          <w:noProof w:val="0"/>
          <w:sz w:val="22"/>
          <w:szCs w:val="22"/>
          <w:lang w:val="sk-SK"/>
        </w:rPr>
        <w:t>Zvýšené riziko hematologick</w:t>
      </w:r>
      <w:r w:rsidR="00451B28" w:rsidRPr="000009FC">
        <w:rPr>
          <w:noProof w:val="0"/>
          <w:sz w:val="22"/>
          <w:szCs w:val="22"/>
          <w:lang w:val="sk-SK"/>
        </w:rPr>
        <w:t>ej</w:t>
      </w:r>
      <w:r w:rsidR="00E74DF1" w:rsidRPr="000009FC">
        <w:rPr>
          <w:noProof w:val="0"/>
          <w:sz w:val="22"/>
          <w:szCs w:val="22"/>
          <w:lang w:val="sk-SK"/>
        </w:rPr>
        <w:t xml:space="preserve"> toxicity metotrexátu, najmä pri podávaní vo vysokých dávkach (&gt; 15 mg týždenne), pravdepodobne súvisiaci s nahradením met</w:t>
      </w:r>
      <w:r w:rsidR="00022A4F" w:rsidRPr="000009FC">
        <w:rPr>
          <w:noProof w:val="0"/>
          <w:sz w:val="22"/>
          <w:szCs w:val="22"/>
          <w:lang w:val="sk-SK"/>
        </w:rPr>
        <w:t xml:space="preserve">otrexátu </w:t>
      </w:r>
      <w:r w:rsidR="00E74DF1" w:rsidRPr="000009FC">
        <w:rPr>
          <w:noProof w:val="0"/>
          <w:sz w:val="22"/>
          <w:szCs w:val="22"/>
          <w:lang w:val="sk-SK"/>
        </w:rPr>
        <w:t>vo väzbe na proteí</w:t>
      </w:r>
      <w:r w:rsidRPr="000009FC">
        <w:rPr>
          <w:noProof w:val="0"/>
          <w:sz w:val="22"/>
          <w:szCs w:val="22"/>
          <w:lang w:val="sk-SK"/>
        </w:rPr>
        <w:t>ny a</w:t>
      </w:r>
      <w:r w:rsidR="00E74DF1" w:rsidRPr="000009FC">
        <w:rPr>
          <w:noProof w:val="0"/>
          <w:sz w:val="22"/>
          <w:szCs w:val="22"/>
          <w:lang w:val="sk-SK"/>
        </w:rPr>
        <w:t xml:space="preserve"> jeho znížen</w:t>
      </w:r>
      <w:r w:rsidR="001D5836" w:rsidRPr="000009FC">
        <w:rPr>
          <w:noProof w:val="0"/>
          <w:sz w:val="22"/>
          <w:szCs w:val="22"/>
          <w:lang w:val="sk-SK"/>
        </w:rPr>
        <w:t>ým</w:t>
      </w:r>
      <w:r w:rsidR="00E74DF1" w:rsidRPr="000009FC">
        <w:rPr>
          <w:noProof w:val="0"/>
          <w:sz w:val="22"/>
          <w:szCs w:val="22"/>
          <w:lang w:val="sk-SK"/>
        </w:rPr>
        <w:t xml:space="preserve"> renáln</w:t>
      </w:r>
      <w:r w:rsidR="00B5321A" w:rsidRPr="000009FC">
        <w:rPr>
          <w:noProof w:val="0"/>
          <w:sz w:val="22"/>
          <w:szCs w:val="22"/>
          <w:lang w:val="sk-SK"/>
        </w:rPr>
        <w:t>y</w:t>
      </w:r>
      <w:r w:rsidR="001D5836" w:rsidRPr="000009FC">
        <w:rPr>
          <w:noProof w:val="0"/>
          <w:sz w:val="22"/>
          <w:szCs w:val="22"/>
          <w:lang w:val="sk-SK"/>
        </w:rPr>
        <w:t>m</w:t>
      </w:r>
      <w:r w:rsidR="00B5321A" w:rsidRPr="000009FC">
        <w:rPr>
          <w:noProof w:val="0"/>
          <w:sz w:val="22"/>
          <w:szCs w:val="22"/>
          <w:lang w:val="sk-SK"/>
        </w:rPr>
        <w:t xml:space="preserve"> </w:t>
      </w:r>
      <w:r w:rsidR="001D5836" w:rsidRPr="000009FC">
        <w:rPr>
          <w:noProof w:val="0"/>
          <w:sz w:val="22"/>
          <w:szCs w:val="22"/>
          <w:lang w:val="sk-SK"/>
        </w:rPr>
        <w:t>klírensom</w:t>
      </w:r>
      <w:r w:rsidRPr="000009FC">
        <w:rPr>
          <w:noProof w:val="0"/>
          <w:sz w:val="22"/>
          <w:szCs w:val="22"/>
          <w:lang w:val="sk-SK"/>
        </w:rPr>
        <w:t>.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21178035" w14:textId="77777777" w:rsidR="004A1C6F" w:rsidRPr="000009F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1D9E2CD3" w14:textId="77777777" w:rsidR="00B62D80" w:rsidRPr="000009FC" w:rsidRDefault="00E74DF1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I</w:t>
      </w:r>
      <w:r w:rsidR="00880AE1" w:rsidRPr="000009FC">
        <w:rPr>
          <w:noProof w:val="0"/>
          <w:color w:val="000000"/>
          <w:sz w:val="22"/>
          <w:szCs w:val="22"/>
          <w:u w:val="single"/>
          <w:lang w:val="sk-SK"/>
        </w:rPr>
        <w:t>né 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(vrátane selektívnych inhibítorov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cyklooxygen</w:t>
      </w:r>
      <w:r w:rsidRPr="000009FC">
        <w:rPr>
          <w:noProof w:val="0"/>
          <w:color w:val="000000"/>
          <w:sz w:val="22"/>
          <w:szCs w:val="22"/>
          <w:lang w:val="sk-SK"/>
        </w:rPr>
        <w:t>ázy 2) a vysoké dávky salicylátov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>,</w:t>
      </w:r>
      <w:r w:rsidRPr="000009FC">
        <w:rPr>
          <w:noProof w:val="0"/>
          <w:sz w:val="22"/>
          <w:szCs w:val="22"/>
          <w:lang w:val="sk-SK"/>
        </w:rPr>
        <w:t xml:space="preserve"> okrem nízkych dávok kyseliny acetylsalicylovej</w:t>
      </w:r>
      <w:r w:rsidR="003F67AE" w:rsidRPr="000009FC">
        <w:rPr>
          <w:noProof w:val="0"/>
          <w:sz w:val="22"/>
          <w:szCs w:val="22"/>
          <w:lang w:val="sk-SK"/>
        </w:rPr>
        <w:t xml:space="preserve">, </w:t>
      </w:r>
      <w:r w:rsidRPr="000009FC">
        <w:rPr>
          <w:noProof w:val="0"/>
          <w:color w:val="000000"/>
          <w:sz w:val="22"/>
          <w:szCs w:val="22"/>
          <w:lang w:val="sk-SK"/>
        </w:rPr>
        <w:t>môžu zvýšiť riziko nežiaducich účinkov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, </w:t>
      </w:r>
      <w:r w:rsidRPr="000009FC">
        <w:rPr>
          <w:noProof w:val="0"/>
          <w:color w:val="000000"/>
          <w:sz w:val="22"/>
          <w:szCs w:val="22"/>
          <w:lang w:val="sk-SK"/>
        </w:rPr>
        <w:t>napr</w:t>
      </w:r>
      <w:r w:rsidR="00880AE1" w:rsidRPr="000009FC">
        <w:rPr>
          <w:noProof w:val="0"/>
          <w:color w:val="000000"/>
          <w:sz w:val="22"/>
          <w:szCs w:val="22"/>
          <w:lang w:val="sk-SK"/>
        </w:rPr>
        <w:t>íklad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 gastrointestinálnu ulcerá</w:t>
      </w:r>
      <w:r w:rsidRPr="000009FC">
        <w:rPr>
          <w:noProof w:val="0"/>
          <w:color w:val="000000"/>
          <w:sz w:val="22"/>
          <w:szCs w:val="22"/>
          <w:lang w:val="sk-SK"/>
        </w:rPr>
        <w:t>ciu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a krvác</w:t>
      </w:r>
      <w:r w:rsidRPr="000009FC">
        <w:rPr>
          <w:noProof w:val="0"/>
          <w:color w:val="000000"/>
          <w:sz w:val="22"/>
          <w:szCs w:val="22"/>
          <w:lang w:val="sk-SK"/>
        </w:rPr>
        <w:t>anie (pozri časť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582A5DA3" w14:textId="77777777" w:rsidR="004A1C6F" w:rsidRPr="000009FC" w:rsidRDefault="004A1C6F" w:rsidP="00582D82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6C571EE3" w14:textId="77777777" w:rsidR="00291EB1" w:rsidRPr="000009FC" w:rsidRDefault="00E74DF1" w:rsidP="00DE370C">
      <w:pPr>
        <w:pStyle w:val="Normlnywebov"/>
        <w:contextualSpacing/>
        <w:jc w:val="both"/>
        <w:rPr>
          <w:bCs/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Chinoló</w:t>
      </w:r>
      <w:r w:rsidR="00291EB1" w:rsidRPr="000009FC">
        <w:rPr>
          <w:noProof w:val="0"/>
          <w:sz w:val="22"/>
          <w:szCs w:val="22"/>
          <w:u w:val="single"/>
          <w:lang w:val="sk-SK"/>
        </w:rPr>
        <w:t>ny:</w:t>
      </w:r>
      <w:r w:rsidR="00291EB1" w:rsidRPr="000009FC">
        <w:rPr>
          <w:noProof w:val="0"/>
          <w:sz w:val="22"/>
          <w:szCs w:val="22"/>
          <w:lang w:val="sk-SK"/>
        </w:rPr>
        <w:t xml:space="preserve"> </w:t>
      </w:r>
      <w:r w:rsidRPr="000009FC">
        <w:rPr>
          <w:bCs/>
          <w:noProof w:val="0"/>
          <w:sz w:val="22"/>
          <w:szCs w:val="22"/>
          <w:lang w:val="sk-SK"/>
        </w:rPr>
        <w:t>Možné zvýšené riziko kŕčov pri podáva</w:t>
      </w:r>
      <w:r w:rsidR="00291EB1"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chinolónmi</w:t>
      </w:r>
      <w:r w:rsidR="00291EB1" w:rsidRPr="000009FC">
        <w:rPr>
          <w:bCs/>
          <w:noProof w:val="0"/>
          <w:sz w:val="22"/>
          <w:szCs w:val="22"/>
          <w:lang w:val="sk-SK"/>
        </w:rPr>
        <w:t>.</w:t>
      </w:r>
    </w:p>
    <w:p w14:paraId="6548E126" w14:textId="77777777" w:rsidR="006B5969" w:rsidRPr="000009FC" w:rsidRDefault="006B5969" w:rsidP="00582D82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37F26438" w14:textId="77777777" w:rsidR="00291EB1" w:rsidRPr="000009FC" w:rsidRDefault="00E74DF1" w:rsidP="00DE370C">
      <w:pPr>
        <w:pStyle w:val="Normlnywebov"/>
        <w:contextualSpacing/>
        <w:jc w:val="both"/>
        <w:rPr>
          <w:bCs/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Venlafaxí</w:t>
      </w:r>
      <w:r w:rsidR="00291EB1" w:rsidRPr="000009FC">
        <w:rPr>
          <w:noProof w:val="0"/>
          <w:sz w:val="22"/>
          <w:szCs w:val="22"/>
          <w:u w:val="single"/>
          <w:lang w:val="sk-SK"/>
        </w:rPr>
        <w:t>n</w:t>
      </w:r>
      <w:r w:rsidR="00291EB1" w:rsidRPr="000009FC">
        <w:rPr>
          <w:noProof w:val="0"/>
          <w:sz w:val="22"/>
          <w:szCs w:val="22"/>
          <w:lang w:val="sk-SK"/>
        </w:rPr>
        <w:t xml:space="preserve">: </w:t>
      </w:r>
      <w:r w:rsidRPr="000009FC">
        <w:rPr>
          <w:bCs/>
          <w:noProof w:val="0"/>
          <w:sz w:val="22"/>
          <w:szCs w:val="22"/>
          <w:lang w:val="sk-SK"/>
        </w:rPr>
        <w:t>Zvýšené riziko krvácania pri podáva</w:t>
      </w:r>
      <w:r w:rsidR="00291EB1"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venlafaxíno</w:t>
      </w:r>
      <w:r w:rsidR="00291EB1" w:rsidRPr="000009FC">
        <w:rPr>
          <w:bCs/>
          <w:noProof w:val="0"/>
          <w:sz w:val="22"/>
          <w:szCs w:val="22"/>
          <w:lang w:val="sk-SK"/>
        </w:rPr>
        <w:t>m.</w:t>
      </w:r>
    </w:p>
    <w:p w14:paraId="68FB8405" w14:textId="77777777" w:rsidR="00E80099" w:rsidRPr="000009FC" w:rsidRDefault="00E80099" w:rsidP="00582D82">
      <w:pPr>
        <w:pStyle w:val="Normlnywebov"/>
        <w:contextualSpacing/>
        <w:jc w:val="both"/>
        <w:rPr>
          <w:bCs/>
          <w:noProof w:val="0"/>
          <w:sz w:val="22"/>
          <w:szCs w:val="22"/>
          <w:lang w:val="sk-SK"/>
        </w:rPr>
      </w:pPr>
    </w:p>
    <w:p w14:paraId="105BD972" w14:textId="77777777" w:rsidR="00B62D80" w:rsidRPr="000009FC" w:rsidRDefault="00E74DF1" w:rsidP="00DE370C">
      <w:pPr>
        <w:pStyle w:val="Normlnywebov"/>
        <w:spacing w:before="0" w:beforeAutospacing="0" w:after="0" w:afterAutospacing="0"/>
        <w:jc w:val="both"/>
        <w:rPr>
          <w:b/>
          <w:noProof w:val="0"/>
          <w:color w:val="000000"/>
          <w:sz w:val="22"/>
          <w:szCs w:val="22"/>
          <w:lang w:val="sk-SK"/>
        </w:rPr>
      </w:pPr>
      <w:r w:rsidRPr="000009FC">
        <w:rPr>
          <w:b/>
          <w:noProof w:val="0"/>
          <w:sz w:val="22"/>
          <w:szCs w:val="22"/>
          <w:lang w:val="sk-SK"/>
        </w:rPr>
        <w:t>Kombinácie</w:t>
      </w:r>
      <w:r w:rsidR="006541B2" w:rsidRPr="000009FC">
        <w:rPr>
          <w:b/>
          <w:noProof w:val="0"/>
          <w:sz w:val="22"/>
          <w:szCs w:val="22"/>
          <w:lang w:val="sk-SK"/>
        </w:rPr>
        <w:t xml:space="preserve"> vyžadujúce</w:t>
      </w:r>
      <w:r w:rsidR="007352F3" w:rsidRPr="000009FC">
        <w:rPr>
          <w:b/>
          <w:noProof w:val="0"/>
          <w:sz w:val="22"/>
          <w:szCs w:val="22"/>
          <w:lang w:val="sk-SK"/>
        </w:rPr>
        <w:t xml:space="preserve"> opatrnos</w:t>
      </w:r>
      <w:r w:rsidR="006541B2" w:rsidRPr="000009FC">
        <w:rPr>
          <w:b/>
          <w:noProof w:val="0"/>
          <w:sz w:val="22"/>
          <w:szCs w:val="22"/>
          <w:lang w:val="sk-SK"/>
        </w:rPr>
        <w:t>ť</w:t>
      </w:r>
    </w:p>
    <w:p w14:paraId="2EB19832" w14:textId="77777777" w:rsidR="00E80099" w:rsidRPr="000009FC" w:rsidRDefault="00E80099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6E288F54" w14:textId="154ACD87" w:rsidR="0093379E" w:rsidRPr="000009FC" w:rsidRDefault="001D5836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</w:t>
      </w:r>
      <w:r w:rsidR="006541B2" w:rsidRPr="000009FC">
        <w:rPr>
          <w:noProof w:val="0"/>
          <w:szCs w:val="22"/>
          <w:u w:val="single"/>
          <w:lang w:val="sk-SK"/>
        </w:rPr>
        <w:t>ieky</w:t>
      </w:r>
      <w:r w:rsidRPr="000009FC">
        <w:rPr>
          <w:noProof w:val="0"/>
          <w:szCs w:val="22"/>
          <w:u w:val="single"/>
          <w:lang w:val="sk-SK"/>
        </w:rPr>
        <w:t xml:space="preserve"> proti k</w:t>
      </w:r>
      <w:r w:rsidR="00943FC7" w:rsidRPr="000009FC">
        <w:rPr>
          <w:noProof w:val="0"/>
          <w:szCs w:val="22"/>
          <w:u w:val="single"/>
          <w:lang w:val="sk-SK"/>
        </w:rPr>
        <w:t>r</w:t>
      </w:r>
      <w:r w:rsidRPr="000009FC">
        <w:rPr>
          <w:noProof w:val="0"/>
          <w:szCs w:val="22"/>
          <w:u w:val="single"/>
          <w:lang w:val="sk-SK"/>
        </w:rPr>
        <w:t>vnému zrážaniu</w:t>
      </w:r>
      <w:r w:rsidR="006541B2" w:rsidRPr="000009FC">
        <w:rPr>
          <w:noProof w:val="0"/>
          <w:szCs w:val="22"/>
          <w:u w:val="single"/>
          <w:lang w:val="sk-SK"/>
        </w:rPr>
        <w:t xml:space="preserve"> a selektívne inhibítory spätného vychytávania serotoní</w:t>
      </w:r>
      <w:r w:rsidR="0093379E" w:rsidRPr="000009FC">
        <w:rPr>
          <w:noProof w:val="0"/>
          <w:szCs w:val="22"/>
          <w:u w:val="single"/>
          <w:lang w:val="sk-SK"/>
        </w:rPr>
        <w:t>nu (SSRI)</w:t>
      </w:r>
      <w:r w:rsidR="0093379E" w:rsidRPr="000009FC">
        <w:rPr>
          <w:noProof w:val="0"/>
          <w:szCs w:val="22"/>
          <w:lang w:val="sk-SK"/>
        </w:rPr>
        <w:t xml:space="preserve">: </w:t>
      </w:r>
      <w:r w:rsidR="00412A1D" w:rsidRPr="000009FC">
        <w:rPr>
          <w:noProof w:val="0"/>
          <w:szCs w:val="22"/>
          <w:lang w:val="sk-SK"/>
        </w:rPr>
        <w:t>Z</w:t>
      </w:r>
      <w:r w:rsidR="006541B2" w:rsidRPr="000009FC">
        <w:rPr>
          <w:noProof w:val="0"/>
          <w:szCs w:val="22"/>
          <w:lang w:val="sk-SK"/>
        </w:rPr>
        <w:t>výšené riziko gastrointestinálneho krvácania (pozri časť</w:t>
      </w:r>
      <w:r w:rsidR="0093379E" w:rsidRPr="000009FC">
        <w:rPr>
          <w:noProof w:val="0"/>
          <w:szCs w:val="22"/>
          <w:lang w:val="sk-SK"/>
        </w:rPr>
        <w:t xml:space="preserve"> 4.4). </w:t>
      </w:r>
    </w:p>
    <w:p w14:paraId="250F6933" w14:textId="77777777" w:rsidR="0093379E" w:rsidRPr="000009FC" w:rsidRDefault="0093379E" w:rsidP="00582D82">
      <w:pPr>
        <w:shd w:val="clear" w:color="auto" w:fill="FFFFFF"/>
        <w:tabs>
          <w:tab w:val="clear" w:pos="567"/>
        </w:tabs>
        <w:spacing w:line="240" w:lineRule="auto"/>
        <w:ind w:left="567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5B43A1B7" w14:textId="71BB71B5" w:rsidR="009E2EE2" w:rsidRPr="000009FC" w:rsidRDefault="006541B2" w:rsidP="00DE370C">
      <w:pPr>
        <w:widowControl w:val="0"/>
        <w:autoSpaceDE w:val="0"/>
        <w:autoSpaceDN w:val="0"/>
        <w:adjustRightInd w:val="0"/>
        <w:ind w:right="-20"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Antihypertenzné lieky, ACE inhibítory a antagonist</w:t>
      </w:r>
      <w:r w:rsidR="00943FC7" w:rsidRPr="000009FC">
        <w:rPr>
          <w:noProof w:val="0"/>
          <w:szCs w:val="22"/>
          <w:u w:val="single"/>
          <w:lang w:val="sk-SK"/>
        </w:rPr>
        <w:t>y</w:t>
      </w:r>
      <w:r w:rsidRPr="000009FC">
        <w:rPr>
          <w:noProof w:val="0"/>
          <w:szCs w:val="22"/>
          <w:u w:val="single"/>
          <w:lang w:val="sk-SK"/>
        </w:rPr>
        <w:t xml:space="preserve"> receptoru angiotenzí</w:t>
      </w:r>
      <w:r w:rsidR="009E2EE2" w:rsidRPr="000009FC">
        <w:rPr>
          <w:noProof w:val="0"/>
          <w:szCs w:val="22"/>
          <w:u w:val="single"/>
          <w:lang w:val="sk-SK"/>
        </w:rPr>
        <w:t>nu II</w:t>
      </w:r>
      <w:r w:rsidR="009E2EE2" w:rsidRPr="000009FC">
        <w:rPr>
          <w:noProof w:val="0"/>
          <w:szCs w:val="22"/>
          <w:lang w:val="sk-SK"/>
        </w:rPr>
        <w:t>: U</w:t>
      </w:r>
      <w:r w:rsidR="00412A1D" w:rsidRPr="000009FC">
        <w:rPr>
          <w:noProof w:val="0"/>
          <w:szCs w:val="22"/>
          <w:lang w:val="sk-SK"/>
        </w:rPr>
        <w:t> </w:t>
      </w:r>
      <w:r w:rsidRPr="000009FC">
        <w:rPr>
          <w:noProof w:val="0"/>
          <w:szCs w:val="22"/>
          <w:lang w:val="sk-SK"/>
        </w:rPr>
        <w:t>pacientov s poruchou renálnej</w:t>
      </w:r>
      <w:r w:rsidR="009E2EE2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(napr. dehydrovanie al</w:t>
      </w:r>
      <w:r w:rsidR="009E2EE2" w:rsidRPr="000009FC">
        <w:rPr>
          <w:noProof w:val="0"/>
          <w:szCs w:val="22"/>
          <w:lang w:val="sk-SK"/>
        </w:rPr>
        <w:t>ebo starší</w:t>
      </w:r>
      <w:r w:rsidRPr="000009FC">
        <w:rPr>
          <w:noProof w:val="0"/>
          <w:szCs w:val="22"/>
          <w:lang w:val="sk-SK"/>
        </w:rPr>
        <w:t xml:space="preserve"> pacienti) môže súčasné podávanie ACE inhibítorov alebo antagonistov receptoru angiotenzínu II a inhibítorov cyklooxygenázy spô</w:t>
      </w:r>
      <w:r w:rsidR="009E2EE2" w:rsidRPr="000009FC">
        <w:rPr>
          <w:noProof w:val="0"/>
          <w:szCs w:val="22"/>
          <w:lang w:val="sk-SK"/>
        </w:rPr>
        <w:t>sob</w:t>
      </w:r>
      <w:r w:rsidRPr="000009FC">
        <w:rPr>
          <w:noProof w:val="0"/>
          <w:szCs w:val="22"/>
          <w:lang w:val="sk-SK"/>
        </w:rPr>
        <w:t>iť</w:t>
      </w:r>
      <w:r w:rsidR="009A0C25" w:rsidRPr="000009FC">
        <w:rPr>
          <w:noProof w:val="0"/>
          <w:szCs w:val="22"/>
          <w:lang w:val="sk-SK"/>
        </w:rPr>
        <w:t xml:space="preserve"> ďalšiu deterioráciu renálny</w:t>
      </w:r>
      <w:r w:rsidR="00877962" w:rsidRPr="000009FC">
        <w:rPr>
          <w:noProof w:val="0"/>
          <w:szCs w:val="22"/>
          <w:lang w:val="sk-SK"/>
        </w:rPr>
        <w:t xml:space="preserve">ch </w:t>
      </w:r>
      <w:r w:rsidR="009E2EE2" w:rsidRPr="000009FC">
        <w:rPr>
          <w:noProof w:val="0"/>
          <w:szCs w:val="22"/>
          <w:lang w:val="sk-SK"/>
        </w:rPr>
        <w:t>funkc</w:t>
      </w:r>
      <w:r w:rsidR="009A0C25" w:rsidRPr="000009FC">
        <w:rPr>
          <w:noProof w:val="0"/>
          <w:szCs w:val="22"/>
          <w:lang w:val="sk-SK"/>
        </w:rPr>
        <w:t>ií, vrátane možnosti akútneho renálneho zlyhania</w:t>
      </w:r>
      <w:r w:rsidR="009E2EE2" w:rsidRPr="000009FC">
        <w:rPr>
          <w:noProof w:val="0"/>
          <w:szCs w:val="22"/>
          <w:lang w:val="sk-SK"/>
        </w:rPr>
        <w:t>.</w:t>
      </w:r>
    </w:p>
    <w:p w14:paraId="4C9FE1AA" w14:textId="77777777" w:rsidR="009E2EE2" w:rsidRPr="000009FC" w:rsidRDefault="009A0C25" w:rsidP="00DE370C">
      <w:pPr>
        <w:widowControl w:val="0"/>
        <w:autoSpaceDE w:val="0"/>
        <w:autoSpaceDN w:val="0"/>
        <w:adjustRightInd w:val="0"/>
        <w:spacing w:before="1" w:line="254" w:lineRule="exact"/>
        <w:ind w:right="680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Tieto kombinácie preto musia byť podávané</w:t>
      </w:r>
      <w:r w:rsidR="009E2EE2" w:rsidRPr="000009FC">
        <w:rPr>
          <w:noProof w:val="0"/>
          <w:szCs w:val="22"/>
          <w:lang w:val="sk-SK"/>
        </w:rPr>
        <w:t xml:space="preserve"> s opatrn</w:t>
      </w:r>
      <w:r w:rsidRPr="000009FC">
        <w:rPr>
          <w:noProof w:val="0"/>
          <w:szCs w:val="22"/>
          <w:lang w:val="sk-SK"/>
        </w:rPr>
        <w:t>osťou</w:t>
      </w:r>
      <w:r w:rsidR="009E2EE2" w:rsidRPr="000009FC">
        <w:rPr>
          <w:noProof w:val="0"/>
          <w:szCs w:val="22"/>
          <w:lang w:val="sk-SK"/>
        </w:rPr>
        <w:t xml:space="preserve">, </w:t>
      </w:r>
      <w:r w:rsidRPr="000009FC">
        <w:rPr>
          <w:noProof w:val="0"/>
          <w:szCs w:val="22"/>
          <w:lang w:val="sk-SK"/>
        </w:rPr>
        <w:t>obzvlášť u starších pacientov. Pacienti musia byť vhodne hydratovaní a po začatí súbežnej liečby je potrebné zvážiť monitorovanie</w:t>
      </w:r>
      <w:r w:rsidR="009E2EE2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obličiek</w:t>
      </w:r>
      <w:r w:rsidR="009E2EE2" w:rsidRPr="000009FC">
        <w:rPr>
          <w:noProof w:val="0"/>
          <w:szCs w:val="22"/>
          <w:lang w:val="sk-SK"/>
        </w:rPr>
        <w:t xml:space="preserve">. </w:t>
      </w:r>
      <w:r w:rsidR="00877962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antagonizovať účinky antihypertenznej lie</w:t>
      </w:r>
      <w:r w:rsidR="009E2EE2" w:rsidRPr="000009FC">
        <w:rPr>
          <w:noProof w:val="0"/>
          <w:szCs w:val="22"/>
          <w:lang w:val="sk-SK"/>
        </w:rPr>
        <w:t>čby.</w:t>
      </w:r>
    </w:p>
    <w:p w14:paraId="2CA11E16" w14:textId="77777777" w:rsidR="00E80099" w:rsidRPr="000009FC" w:rsidRDefault="00E80099" w:rsidP="00582D82">
      <w:pPr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3C0BF7FA" w14:textId="68094694" w:rsidR="00EC405D" w:rsidRPr="000009FC" w:rsidRDefault="00102AC3" w:rsidP="00DE370C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Srdcové</w:t>
      </w:r>
      <w:r w:rsidR="009138C6" w:rsidRPr="000009FC">
        <w:rPr>
          <w:noProof w:val="0"/>
          <w:szCs w:val="22"/>
          <w:u w:val="single"/>
          <w:lang w:val="sk-SK"/>
        </w:rPr>
        <w:t xml:space="preserve"> glyko</w:t>
      </w:r>
      <w:r w:rsidR="001D5836" w:rsidRPr="000009FC">
        <w:rPr>
          <w:noProof w:val="0"/>
          <w:szCs w:val="22"/>
          <w:u w:val="single"/>
          <w:lang w:val="sk-SK"/>
        </w:rPr>
        <w:t>z</w:t>
      </w:r>
      <w:r w:rsidR="009138C6" w:rsidRPr="000009FC">
        <w:rPr>
          <w:noProof w:val="0"/>
          <w:szCs w:val="22"/>
          <w:u w:val="single"/>
          <w:lang w:val="sk-SK"/>
        </w:rPr>
        <w:t>idy:</w:t>
      </w:r>
      <w:r w:rsidR="009138C6" w:rsidRPr="000009FC">
        <w:rPr>
          <w:noProof w:val="0"/>
          <w:szCs w:val="22"/>
          <w:lang w:val="sk-SK"/>
        </w:rPr>
        <w:t xml:space="preserve">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zvyšovať plazmatickú</w:t>
      </w:r>
      <w:r w:rsidR="009138C6" w:rsidRPr="000009FC">
        <w:rPr>
          <w:noProof w:val="0"/>
          <w:szCs w:val="22"/>
          <w:lang w:val="sk-SK"/>
        </w:rPr>
        <w:t xml:space="preserve"> k</w:t>
      </w:r>
      <w:r w:rsidRPr="000009FC">
        <w:rPr>
          <w:noProof w:val="0"/>
          <w:szCs w:val="22"/>
          <w:lang w:val="sk-SK"/>
        </w:rPr>
        <w:t>oncentrá</w:t>
      </w:r>
      <w:r w:rsidR="009138C6" w:rsidRPr="000009FC">
        <w:rPr>
          <w:noProof w:val="0"/>
          <w:szCs w:val="22"/>
          <w:lang w:val="sk-SK"/>
        </w:rPr>
        <w:t>ci</w:t>
      </w:r>
      <w:r w:rsidRPr="000009FC">
        <w:rPr>
          <w:noProof w:val="0"/>
          <w:szCs w:val="22"/>
          <w:lang w:val="sk-SK"/>
        </w:rPr>
        <w:t>u srdcových glyko</w:t>
      </w:r>
      <w:r w:rsidR="001D5836" w:rsidRPr="000009FC">
        <w:rPr>
          <w:noProof w:val="0"/>
          <w:szCs w:val="22"/>
          <w:lang w:val="sk-SK"/>
        </w:rPr>
        <w:t>z</w:t>
      </w:r>
      <w:r w:rsidRPr="000009FC">
        <w:rPr>
          <w:noProof w:val="0"/>
          <w:szCs w:val="22"/>
          <w:lang w:val="sk-SK"/>
        </w:rPr>
        <w:t>idov, je tiež možná exacerbácia srdcového zlyhania a zníženie</w:t>
      </w:r>
      <w:r w:rsidR="009138C6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obličiek</w:t>
      </w:r>
      <w:r w:rsidR="009138C6" w:rsidRPr="000009FC">
        <w:rPr>
          <w:noProof w:val="0"/>
          <w:szCs w:val="22"/>
          <w:lang w:val="sk-SK"/>
        </w:rPr>
        <w:t>.</w:t>
      </w:r>
    </w:p>
    <w:p w14:paraId="3234FE53" w14:textId="77777777" w:rsidR="003642B2" w:rsidRPr="000009FC" w:rsidRDefault="003642B2" w:rsidP="00582D82">
      <w:pPr>
        <w:jc w:val="both"/>
        <w:rPr>
          <w:bCs/>
          <w:noProof w:val="0"/>
          <w:szCs w:val="22"/>
          <w:lang w:val="sk-SK"/>
        </w:rPr>
      </w:pPr>
    </w:p>
    <w:p w14:paraId="360D7B16" w14:textId="77777777" w:rsidR="003642B2" w:rsidRPr="000009FC" w:rsidRDefault="003642B2" w:rsidP="00DE370C">
      <w:pPr>
        <w:pStyle w:val="Normlnywebov"/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Kortikosteroidy</w:t>
      </w:r>
      <w:r w:rsidRPr="000009FC">
        <w:rPr>
          <w:noProof w:val="0"/>
          <w:sz w:val="22"/>
          <w:szCs w:val="22"/>
          <w:lang w:val="sk-SK"/>
        </w:rPr>
        <w:t>: Z</w:t>
      </w:r>
      <w:r w:rsidR="00102AC3" w:rsidRPr="000009FC">
        <w:rPr>
          <w:noProof w:val="0"/>
          <w:sz w:val="22"/>
          <w:szCs w:val="22"/>
          <w:lang w:val="sk-SK"/>
        </w:rPr>
        <w:t>výšené riziko gastrointestinálnej ulcerácie alebo krvácania (pozri časť</w:t>
      </w:r>
      <w:r w:rsidRPr="000009FC">
        <w:rPr>
          <w:noProof w:val="0"/>
          <w:sz w:val="22"/>
          <w:szCs w:val="22"/>
          <w:lang w:val="sk-SK"/>
        </w:rPr>
        <w:t xml:space="preserve"> 4.4).</w:t>
      </w:r>
    </w:p>
    <w:p w14:paraId="3E37D907" w14:textId="77777777" w:rsidR="009138C6" w:rsidRPr="000009FC" w:rsidRDefault="009138C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F8DB9CE" w14:textId="77777777" w:rsidR="00E80099" w:rsidRPr="000009FC" w:rsidRDefault="00102AC3" w:rsidP="00DE370C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bCs/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Kumarí</w:t>
      </w:r>
      <w:r w:rsidR="00E80099" w:rsidRPr="000009FC">
        <w:rPr>
          <w:noProof w:val="0"/>
          <w:szCs w:val="22"/>
          <w:u w:val="single"/>
          <w:lang w:val="sk-SK"/>
        </w:rPr>
        <w:t>ny</w:t>
      </w:r>
      <w:r w:rsidR="00E80099" w:rsidRPr="000009FC">
        <w:rPr>
          <w:noProof w:val="0"/>
          <w:szCs w:val="22"/>
          <w:lang w:val="sk-SK"/>
        </w:rPr>
        <w:t xml:space="preserve">: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prípadne zvýšiť antikoagulačný účinok kumarínov</w:t>
      </w:r>
      <w:r w:rsidR="00E80099" w:rsidRPr="000009FC">
        <w:rPr>
          <w:noProof w:val="0"/>
          <w:szCs w:val="22"/>
          <w:lang w:val="sk-SK"/>
        </w:rPr>
        <w:t>.</w:t>
      </w:r>
    </w:p>
    <w:p w14:paraId="7B1E12FC" w14:textId="77777777" w:rsidR="00E80099" w:rsidRPr="000009FC" w:rsidRDefault="00E80099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BCB5731" w14:textId="6E19933E" w:rsidR="00A527D5" w:rsidRPr="000009FC" w:rsidRDefault="00A527D5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Difenylhydantoin a sulf</w:t>
      </w:r>
      <w:r w:rsidR="001D5836" w:rsidRPr="000009FC">
        <w:rPr>
          <w:noProof w:val="0"/>
          <w:color w:val="000000"/>
          <w:sz w:val="22"/>
          <w:szCs w:val="22"/>
          <w:u w:val="single"/>
          <w:lang w:val="sk-SK"/>
        </w:rPr>
        <w:t>ó</w:t>
      </w:r>
      <w:r w:rsidRPr="000009FC">
        <w:rPr>
          <w:noProof w:val="0"/>
          <w:color w:val="000000"/>
          <w:sz w:val="22"/>
          <w:szCs w:val="22"/>
          <w:u w:val="single"/>
          <w:lang w:val="sk-SK"/>
        </w:rPr>
        <w:t>namidy:</w:t>
      </w:r>
      <w:r w:rsidR="00877962" w:rsidRPr="000009FC">
        <w:rPr>
          <w:noProof w:val="0"/>
          <w:color w:val="000000"/>
          <w:sz w:val="22"/>
          <w:szCs w:val="22"/>
          <w:lang w:val="sk-SK"/>
        </w:rPr>
        <w:t xml:space="preserve"> P</w:t>
      </w:r>
      <w:r w:rsidR="00102AC3" w:rsidRPr="000009FC">
        <w:rPr>
          <w:noProof w:val="0"/>
          <w:color w:val="000000"/>
          <w:sz w:val="22"/>
          <w:szCs w:val="22"/>
          <w:lang w:val="sk-SK"/>
        </w:rPr>
        <w:t>retože ketoprofén je silno viazaný na proteíny, môže byť nevyhnutné znížiť dávku difenylhydantoinu alebo sulf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>ó</w:t>
      </w:r>
      <w:r w:rsidR="00102AC3" w:rsidRPr="000009FC">
        <w:rPr>
          <w:noProof w:val="0"/>
          <w:color w:val="000000"/>
          <w:sz w:val="22"/>
          <w:szCs w:val="22"/>
          <w:lang w:val="sk-SK"/>
        </w:rPr>
        <w:t>namidov podávaných v priebehu lie</w:t>
      </w:r>
      <w:r w:rsidRPr="000009FC">
        <w:rPr>
          <w:noProof w:val="0"/>
          <w:color w:val="000000"/>
          <w:sz w:val="22"/>
          <w:szCs w:val="22"/>
          <w:lang w:val="sk-SK"/>
        </w:rPr>
        <w:t>čby.</w:t>
      </w:r>
    </w:p>
    <w:p w14:paraId="52DCC033" w14:textId="77777777" w:rsidR="00A527D5" w:rsidRPr="000009FC" w:rsidRDefault="00A527D5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9C656B7" w14:textId="6632A2D0" w:rsidR="009E2EE2" w:rsidRPr="000009FC" w:rsidRDefault="009E2EE2" w:rsidP="00DE370C">
      <w:pPr>
        <w:widowControl w:val="0"/>
        <w:autoSpaceDE w:val="0"/>
        <w:autoSpaceDN w:val="0"/>
        <w:adjustRightInd w:val="0"/>
        <w:spacing w:before="32"/>
        <w:ind w:right="-20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Diuretik</w:t>
      </w:r>
      <w:r w:rsidR="00102AC3" w:rsidRPr="000009FC">
        <w:rPr>
          <w:noProof w:val="0"/>
          <w:szCs w:val="22"/>
          <w:u w:val="single"/>
          <w:lang w:val="sk-SK"/>
        </w:rPr>
        <w:t>á</w:t>
      </w:r>
      <w:r w:rsidR="00102AC3" w:rsidRPr="000009FC">
        <w:rPr>
          <w:noProof w:val="0"/>
          <w:szCs w:val="22"/>
          <w:lang w:val="sk-SK"/>
        </w:rPr>
        <w:t>: U pacientov, najmä dehydr</w:t>
      </w:r>
      <w:r w:rsidR="001D5836" w:rsidRPr="000009FC">
        <w:rPr>
          <w:noProof w:val="0"/>
          <w:szCs w:val="22"/>
          <w:lang w:val="sk-SK"/>
        </w:rPr>
        <w:t>o</w:t>
      </w:r>
      <w:r w:rsidR="00102AC3" w:rsidRPr="000009FC">
        <w:rPr>
          <w:noProof w:val="0"/>
          <w:szCs w:val="22"/>
          <w:lang w:val="sk-SK"/>
        </w:rPr>
        <w:t>vaných, užívajúcich diuretiká</w:t>
      </w:r>
      <w:r w:rsidRPr="000009FC">
        <w:rPr>
          <w:noProof w:val="0"/>
          <w:szCs w:val="22"/>
          <w:lang w:val="sk-SK"/>
        </w:rPr>
        <w:t xml:space="preserve"> existuje </w:t>
      </w:r>
      <w:r w:rsidR="00102AC3" w:rsidRPr="000009FC">
        <w:rPr>
          <w:noProof w:val="0"/>
          <w:szCs w:val="22"/>
          <w:lang w:val="sk-SK"/>
        </w:rPr>
        <w:t>vyššie riziko renálneho zlyhania</w:t>
      </w:r>
      <w:r w:rsidR="007831F3" w:rsidRPr="000009FC">
        <w:rPr>
          <w:noProof w:val="0"/>
          <w:szCs w:val="22"/>
          <w:lang w:val="sk-SK"/>
        </w:rPr>
        <w:t xml:space="preserve"> </w:t>
      </w:r>
      <w:r w:rsidR="00102AC3" w:rsidRPr="000009FC">
        <w:rPr>
          <w:noProof w:val="0"/>
          <w:szCs w:val="22"/>
          <w:lang w:val="sk-SK"/>
        </w:rPr>
        <w:t>v súvislosti so z</w:t>
      </w:r>
      <w:r w:rsidR="00FA1910" w:rsidRPr="000009FC">
        <w:rPr>
          <w:noProof w:val="0"/>
          <w:szCs w:val="22"/>
          <w:lang w:val="sk-SK"/>
        </w:rPr>
        <w:t>nížením prietoku krvi obličkami spôsobeným inhibíciou prostaglandínov. Títo pacienti musia byť pred začatím súbežného podávania rehydratovaní a po začat</w:t>
      </w:r>
      <w:r w:rsidRPr="000009FC">
        <w:rPr>
          <w:noProof w:val="0"/>
          <w:szCs w:val="22"/>
          <w:lang w:val="sk-SK"/>
        </w:rPr>
        <w:t>í t</w:t>
      </w:r>
      <w:r w:rsidR="00FA1910" w:rsidRPr="000009FC">
        <w:rPr>
          <w:noProof w:val="0"/>
          <w:szCs w:val="22"/>
          <w:lang w:val="sk-SK"/>
        </w:rPr>
        <w:t>erapie  musí byť starostlivo sledovaná funkcia obličiek (pozri časť</w:t>
      </w:r>
      <w:r w:rsidRPr="000009FC">
        <w:rPr>
          <w:noProof w:val="0"/>
          <w:szCs w:val="22"/>
          <w:lang w:val="sk-SK"/>
        </w:rPr>
        <w:t xml:space="preserve"> 4.4). </w:t>
      </w:r>
      <w:r w:rsidR="00C21878" w:rsidRPr="000009FC">
        <w:rPr>
          <w:noProof w:val="0"/>
          <w:szCs w:val="22"/>
          <w:lang w:val="sk-SK"/>
        </w:rPr>
        <w:t>NSAID</w:t>
      </w:r>
      <w:r w:rsidR="00FA1910" w:rsidRPr="000009FC">
        <w:rPr>
          <w:noProof w:val="0"/>
          <w:szCs w:val="22"/>
          <w:lang w:val="sk-SK"/>
        </w:rPr>
        <w:t xml:space="preserve"> môžu znížiť účinok diuretí</w:t>
      </w:r>
      <w:r w:rsidRPr="000009FC">
        <w:rPr>
          <w:noProof w:val="0"/>
          <w:szCs w:val="22"/>
          <w:lang w:val="sk-SK"/>
        </w:rPr>
        <w:t>k.</w:t>
      </w:r>
    </w:p>
    <w:p w14:paraId="48F9A3CA" w14:textId="77777777" w:rsidR="00D811D4" w:rsidRPr="000009FC" w:rsidRDefault="00D811D4" w:rsidP="00582D82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2C0D5938" w14:textId="77777777" w:rsidR="00E80099" w:rsidRPr="000009FC" w:rsidRDefault="00FA1910" w:rsidP="00DE370C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bCs/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Hypoglykemické liečivé pr</w:t>
      </w:r>
      <w:r w:rsidR="00E80099" w:rsidRPr="000009FC">
        <w:rPr>
          <w:noProof w:val="0"/>
          <w:szCs w:val="22"/>
          <w:u w:val="single"/>
          <w:lang w:val="sk-SK"/>
        </w:rPr>
        <w:t>ípravky</w:t>
      </w:r>
      <w:r w:rsidR="00E80099" w:rsidRPr="000009FC">
        <w:rPr>
          <w:noProof w:val="0"/>
          <w:szCs w:val="22"/>
          <w:lang w:val="sk-SK"/>
        </w:rPr>
        <w:t xml:space="preserve"> (sulfonylmočoviny):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prípadne zvýšiť účinok sulfonylmočoví</w:t>
      </w:r>
      <w:r w:rsidR="00E80099" w:rsidRPr="000009FC">
        <w:rPr>
          <w:noProof w:val="0"/>
          <w:szCs w:val="22"/>
          <w:lang w:val="sk-SK"/>
        </w:rPr>
        <w:t>n.</w:t>
      </w:r>
    </w:p>
    <w:p w14:paraId="17249535" w14:textId="77777777" w:rsidR="00671FD9" w:rsidRPr="00DE370C" w:rsidRDefault="00671FD9" w:rsidP="00582D82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szCs w:val="22"/>
          <w:lang w:val="sk-SK"/>
        </w:rPr>
      </w:pPr>
    </w:p>
    <w:p w14:paraId="717CE040" w14:textId="03E219AD" w:rsidR="00671FD9" w:rsidRPr="000009FC" w:rsidRDefault="00FA1910" w:rsidP="00DE370C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Metotrexát pri dávkovaní nižším ako</w:t>
      </w:r>
      <w:r w:rsidR="00671FD9" w:rsidRPr="000009FC">
        <w:rPr>
          <w:noProof w:val="0"/>
          <w:szCs w:val="22"/>
          <w:u w:val="single"/>
          <w:lang w:val="sk-SK"/>
        </w:rPr>
        <w:t xml:space="preserve"> 15 mg tý</w:t>
      </w:r>
      <w:r w:rsidR="001913B5" w:rsidRPr="000009FC">
        <w:rPr>
          <w:noProof w:val="0"/>
          <w:szCs w:val="22"/>
          <w:u w:val="single"/>
          <w:lang w:val="sk-SK"/>
        </w:rPr>
        <w:t>ždenne</w:t>
      </w:r>
      <w:r w:rsidR="001913B5" w:rsidRPr="000009FC">
        <w:rPr>
          <w:noProof w:val="0"/>
          <w:szCs w:val="22"/>
          <w:lang w:val="sk-SK"/>
        </w:rPr>
        <w:t>: Počas prvých týždňov kombin</w:t>
      </w:r>
      <w:r w:rsidR="001D5836" w:rsidRPr="000009FC">
        <w:rPr>
          <w:noProof w:val="0"/>
          <w:szCs w:val="22"/>
          <w:lang w:val="sk-SK"/>
        </w:rPr>
        <w:t>ova</w:t>
      </w:r>
      <w:r w:rsidR="001913B5" w:rsidRPr="000009FC">
        <w:rPr>
          <w:noProof w:val="0"/>
          <w:szCs w:val="22"/>
          <w:lang w:val="sk-SK"/>
        </w:rPr>
        <w:t>nej terapie by mal byť kompletný krvný obraz monitorovaný</w:t>
      </w:r>
      <w:r w:rsidR="00671FD9" w:rsidRPr="000009FC">
        <w:rPr>
          <w:noProof w:val="0"/>
          <w:szCs w:val="22"/>
          <w:lang w:val="sk-SK"/>
        </w:rPr>
        <w:t xml:space="preserve"> každý tý</w:t>
      </w:r>
      <w:r w:rsidR="001913B5" w:rsidRPr="000009FC">
        <w:rPr>
          <w:noProof w:val="0"/>
          <w:szCs w:val="22"/>
          <w:lang w:val="sk-SK"/>
        </w:rPr>
        <w:t>ždeň. V prípade mierneho zhoršenia renálny</w:t>
      </w:r>
      <w:r w:rsidR="00671FD9" w:rsidRPr="000009FC">
        <w:rPr>
          <w:noProof w:val="0"/>
          <w:szCs w:val="22"/>
          <w:lang w:val="sk-SK"/>
        </w:rPr>
        <w:t>ch funkc</w:t>
      </w:r>
      <w:r w:rsidR="001913B5" w:rsidRPr="000009FC">
        <w:rPr>
          <w:noProof w:val="0"/>
          <w:szCs w:val="22"/>
          <w:lang w:val="sk-SK"/>
        </w:rPr>
        <w:t>ií alebo v prípade, že ide o staršieho pacienta, by mal byť monitoring robený častejšie</w:t>
      </w:r>
      <w:r w:rsidR="00671FD9" w:rsidRPr="000009FC">
        <w:rPr>
          <w:noProof w:val="0"/>
          <w:szCs w:val="22"/>
          <w:lang w:val="sk-SK"/>
        </w:rPr>
        <w:t xml:space="preserve">. </w:t>
      </w:r>
    </w:p>
    <w:p w14:paraId="5EB3FAD3" w14:textId="77777777" w:rsidR="00E80099" w:rsidRPr="000009FC" w:rsidRDefault="00E80099" w:rsidP="00582D82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39AA48FE" w14:textId="77777777" w:rsidR="009E2EE2" w:rsidRPr="000009FC" w:rsidRDefault="001913B5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Pentoxifylí</w:t>
      </w:r>
      <w:r w:rsidR="009E2EE2" w:rsidRPr="000009FC">
        <w:rPr>
          <w:noProof w:val="0"/>
          <w:sz w:val="22"/>
          <w:szCs w:val="22"/>
          <w:u w:val="single"/>
          <w:lang w:val="sk-SK"/>
        </w:rPr>
        <w:t>n</w:t>
      </w:r>
      <w:r w:rsidR="009E2EE2" w:rsidRPr="000009FC">
        <w:rPr>
          <w:noProof w:val="0"/>
          <w:sz w:val="22"/>
          <w:szCs w:val="22"/>
          <w:lang w:val="sk-SK"/>
        </w:rPr>
        <w:t>: Zvýšené</w:t>
      </w:r>
      <w:r w:rsidRPr="000009FC">
        <w:rPr>
          <w:noProof w:val="0"/>
          <w:sz w:val="22"/>
          <w:szCs w:val="22"/>
          <w:lang w:val="sk-SK"/>
        </w:rPr>
        <w:t xml:space="preserve"> riziko krvácania. Je potrebné častejšie klinické sledovanie a monitorovanie času krvácania</w:t>
      </w:r>
      <w:r w:rsidR="009E2EE2" w:rsidRPr="000009FC">
        <w:rPr>
          <w:noProof w:val="0"/>
          <w:sz w:val="22"/>
          <w:szCs w:val="22"/>
          <w:lang w:val="sk-SK"/>
        </w:rPr>
        <w:t>.</w:t>
      </w:r>
    </w:p>
    <w:p w14:paraId="54BF1808" w14:textId="77777777" w:rsidR="00111C4B" w:rsidRPr="000009FC" w:rsidRDefault="00111C4B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209C9FE" w14:textId="77777777" w:rsidR="00A527D5" w:rsidRPr="000009FC" w:rsidRDefault="001913B5" w:rsidP="00DE370C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lastRenderedPageBreak/>
        <w:t>Penicilamí</w:t>
      </w:r>
      <w:r w:rsidR="00A527D5" w:rsidRPr="000009FC">
        <w:rPr>
          <w:noProof w:val="0"/>
          <w:szCs w:val="22"/>
          <w:u w:val="single"/>
          <w:lang w:val="sk-SK"/>
        </w:rPr>
        <w:t>n</w:t>
      </w:r>
      <w:r w:rsidR="00A527D5" w:rsidRPr="000009FC">
        <w:rPr>
          <w:noProof w:val="0"/>
          <w:szCs w:val="22"/>
          <w:lang w:val="sk-SK"/>
        </w:rPr>
        <w:t>: Možné</w:t>
      </w:r>
      <w:r w:rsidRPr="000009FC">
        <w:rPr>
          <w:noProof w:val="0"/>
          <w:szCs w:val="22"/>
          <w:lang w:val="sk-SK"/>
        </w:rPr>
        <w:t xml:space="preserve"> zvýšené riziko nefrotoxicity pri podáva</w:t>
      </w:r>
      <w:r w:rsidR="00A527D5"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s penicilamíno</w:t>
      </w:r>
      <w:r w:rsidR="00A527D5" w:rsidRPr="000009FC">
        <w:rPr>
          <w:noProof w:val="0"/>
          <w:szCs w:val="22"/>
          <w:lang w:val="sk-SK"/>
        </w:rPr>
        <w:t>m.</w:t>
      </w:r>
    </w:p>
    <w:p w14:paraId="0C96DC02" w14:textId="77777777" w:rsidR="00A527D5" w:rsidRPr="000009FC" w:rsidRDefault="00A527D5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1282FE30" w14:textId="77777777" w:rsidR="00A527D5" w:rsidRPr="000009FC" w:rsidRDefault="00A527D5" w:rsidP="00DE370C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Pemetrexed</w:t>
      </w:r>
      <w:r w:rsidRPr="000009FC">
        <w:rPr>
          <w:noProof w:val="0"/>
          <w:szCs w:val="22"/>
          <w:lang w:val="sk-SK"/>
        </w:rPr>
        <w:t xml:space="preserve">: </w:t>
      </w:r>
      <w:r w:rsidR="00C21878" w:rsidRPr="000009FC">
        <w:rPr>
          <w:noProof w:val="0"/>
          <w:szCs w:val="22"/>
          <w:lang w:val="sk-SK"/>
        </w:rPr>
        <w:t>NSAID</w:t>
      </w:r>
      <w:r w:rsidR="00451B28" w:rsidRPr="000009FC">
        <w:rPr>
          <w:noProof w:val="0"/>
          <w:szCs w:val="22"/>
          <w:lang w:val="sk-SK"/>
        </w:rPr>
        <w:t xml:space="preserve"> môžu znížiť renálne vylučova</w:t>
      </w:r>
      <w:r w:rsidR="001913B5" w:rsidRPr="000009FC">
        <w:rPr>
          <w:noProof w:val="0"/>
          <w:szCs w:val="22"/>
          <w:lang w:val="sk-SK"/>
        </w:rPr>
        <w:t>nie</w:t>
      </w:r>
      <w:r w:rsidRPr="000009FC">
        <w:rPr>
          <w:noProof w:val="0"/>
          <w:szCs w:val="22"/>
          <w:lang w:val="sk-SK"/>
        </w:rPr>
        <w:t xml:space="preserve"> pemetrexedu.</w:t>
      </w:r>
    </w:p>
    <w:p w14:paraId="465E3986" w14:textId="77777777" w:rsidR="00A527D5" w:rsidRPr="000009FC" w:rsidRDefault="00A527D5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27D1AB77" w14:textId="4C89E620" w:rsidR="00A527D5" w:rsidRPr="000009FC" w:rsidRDefault="00A527D5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Prasugrel</w:t>
      </w:r>
      <w:r w:rsidRPr="000009FC">
        <w:rPr>
          <w:noProof w:val="0"/>
          <w:szCs w:val="22"/>
          <w:lang w:val="sk-SK"/>
        </w:rPr>
        <w:t>: Možné z</w:t>
      </w:r>
      <w:r w:rsidR="001913B5" w:rsidRPr="000009FC">
        <w:rPr>
          <w:noProof w:val="0"/>
          <w:szCs w:val="22"/>
          <w:lang w:val="sk-SK"/>
        </w:rPr>
        <w:t>výšené riziko krvácania pri podáva</w:t>
      </w:r>
      <w:r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="001913B5" w:rsidRPr="000009FC">
        <w:rPr>
          <w:noProof w:val="0"/>
          <w:szCs w:val="22"/>
          <w:lang w:val="sk-SK"/>
        </w:rPr>
        <w:t xml:space="preserve"> s prasugrelo</w:t>
      </w:r>
      <w:r w:rsidRPr="000009FC">
        <w:rPr>
          <w:noProof w:val="0"/>
          <w:szCs w:val="22"/>
          <w:lang w:val="sk-SK"/>
        </w:rPr>
        <w:t>m.</w:t>
      </w:r>
    </w:p>
    <w:p w14:paraId="31ABA948" w14:textId="77777777" w:rsidR="00A527D5" w:rsidRPr="000009FC" w:rsidRDefault="00A527D5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2189F9B6" w14:textId="73BD13D1" w:rsidR="00DE5F97" w:rsidRPr="000009FC" w:rsidRDefault="00DE5F97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Probenecid</w:t>
      </w:r>
      <w:r w:rsidR="00451B28" w:rsidRPr="000009FC">
        <w:rPr>
          <w:noProof w:val="0"/>
          <w:color w:val="000000"/>
          <w:sz w:val="22"/>
          <w:szCs w:val="22"/>
          <w:lang w:val="sk-SK"/>
        </w:rPr>
        <w:t>: Súčasné podávanie</w:t>
      </w:r>
      <w:r w:rsidR="001913B5" w:rsidRPr="000009FC">
        <w:rPr>
          <w:noProof w:val="0"/>
          <w:color w:val="000000"/>
          <w:sz w:val="22"/>
          <w:szCs w:val="22"/>
          <w:lang w:val="sk-SK"/>
        </w:rPr>
        <w:t xml:space="preserve"> probenec</w:t>
      </w:r>
      <w:r w:rsidR="007A4B92" w:rsidRPr="000009FC">
        <w:rPr>
          <w:noProof w:val="0"/>
          <w:color w:val="000000"/>
          <w:sz w:val="22"/>
          <w:szCs w:val="22"/>
          <w:lang w:val="sk-SK"/>
        </w:rPr>
        <w:t>í</w:t>
      </w:r>
      <w:r w:rsidR="001913B5" w:rsidRPr="000009FC">
        <w:rPr>
          <w:noProof w:val="0"/>
          <w:color w:val="000000"/>
          <w:sz w:val="22"/>
          <w:szCs w:val="22"/>
          <w:lang w:val="sk-SK"/>
        </w:rPr>
        <w:t>du môže výrazne znížiť plaz</w:t>
      </w:r>
      <w:r w:rsidR="009538A2" w:rsidRPr="000009FC">
        <w:rPr>
          <w:noProof w:val="0"/>
          <w:color w:val="000000"/>
          <w:sz w:val="22"/>
          <w:szCs w:val="22"/>
          <w:lang w:val="sk-SK"/>
        </w:rPr>
        <w:t>matick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>ý klírens</w:t>
      </w:r>
      <w:r w:rsidR="001913B5" w:rsidRPr="000009FC">
        <w:rPr>
          <w:noProof w:val="0"/>
          <w:color w:val="000000"/>
          <w:sz w:val="22"/>
          <w:szCs w:val="22"/>
          <w:lang w:val="sk-SK"/>
        </w:rPr>
        <w:t xml:space="preserve"> ketoprofé</w:t>
      </w:r>
      <w:r w:rsidRPr="000009FC">
        <w:rPr>
          <w:noProof w:val="0"/>
          <w:color w:val="000000"/>
          <w:sz w:val="22"/>
          <w:szCs w:val="22"/>
          <w:lang w:val="sk-SK"/>
        </w:rPr>
        <w:t>nu.</w:t>
      </w:r>
    </w:p>
    <w:p w14:paraId="453D8AB1" w14:textId="77777777" w:rsidR="00A527D5" w:rsidRPr="000009F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4FE7E64" w14:textId="2EC1BC1E" w:rsidR="00A527D5" w:rsidRPr="000009FC" w:rsidRDefault="00A527D5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Takrolimus</w:t>
      </w:r>
      <w:r w:rsidRPr="000009FC">
        <w:rPr>
          <w:noProof w:val="0"/>
          <w:sz w:val="22"/>
          <w:szCs w:val="22"/>
          <w:lang w:val="sk-SK"/>
        </w:rPr>
        <w:t>:</w:t>
      </w:r>
      <w:r w:rsidR="009538A2" w:rsidRPr="000009FC">
        <w:rPr>
          <w:noProof w:val="0"/>
          <w:sz w:val="22"/>
          <w:szCs w:val="22"/>
          <w:lang w:val="sk-SK"/>
        </w:rPr>
        <w:t xml:space="preserve"> Zvýšené riziko nefrotoxicity pri podáva</w:t>
      </w:r>
      <w:r w:rsidRPr="000009FC">
        <w:rPr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noProof w:val="0"/>
          <w:sz w:val="22"/>
          <w:szCs w:val="22"/>
          <w:lang w:val="sk-SK"/>
        </w:rPr>
        <w:t>NSAID</w:t>
      </w:r>
      <w:r w:rsidR="009538A2" w:rsidRPr="000009FC">
        <w:rPr>
          <w:noProof w:val="0"/>
          <w:sz w:val="22"/>
          <w:szCs w:val="22"/>
          <w:lang w:val="sk-SK"/>
        </w:rPr>
        <w:t xml:space="preserve"> s takrol</w:t>
      </w:r>
      <w:r w:rsidR="00B5321A" w:rsidRPr="000009FC">
        <w:rPr>
          <w:noProof w:val="0"/>
          <w:sz w:val="22"/>
          <w:szCs w:val="22"/>
          <w:lang w:val="sk-SK"/>
        </w:rPr>
        <w:t>i</w:t>
      </w:r>
      <w:r w:rsidR="009538A2" w:rsidRPr="000009FC">
        <w:rPr>
          <w:noProof w:val="0"/>
          <w:sz w:val="22"/>
          <w:szCs w:val="22"/>
          <w:lang w:val="sk-SK"/>
        </w:rPr>
        <w:t>mo</w:t>
      </w:r>
      <w:r w:rsidRPr="000009FC">
        <w:rPr>
          <w:noProof w:val="0"/>
          <w:sz w:val="22"/>
          <w:szCs w:val="22"/>
          <w:lang w:val="sk-SK"/>
        </w:rPr>
        <w:t>m.</w:t>
      </w:r>
    </w:p>
    <w:p w14:paraId="1243B738" w14:textId="77777777" w:rsidR="00DE5F97" w:rsidRPr="000009FC" w:rsidRDefault="00DE5F9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4AD8A09B" w14:textId="614E29CC" w:rsidR="004003B4" w:rsidRPr="000009FC" w:rsidRDefault="009538A2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Zidovudí</w:t>
      </w:r>
      <w:r w:rsidR="00A527D5" w:rsidRPr="000009FC">
        <w:rPr>
          <w:noProof w:val="0"/>
          <w:szCs w:val="22"/>
          <w:u w:val="single"/>
          <w:lang w:val="sk-SK"/>
        </w:rPr>
        <w:t>n</w:t>
      </w:r>
      <w:r w:rsidR="00A527D5" w:rsidRPr="000009FC">
        <w:rPr>
          <w:noProof w:val="0"/>
          <w:szCs w:val="22"/>
          <w:lang w:val="sk-SK"/>
        </w:rPr>
        <w:t>: Zvýšené rizi</w:t>
      </w:r>
      <w:r w:rsidRPr="000009FC">
        <w:rPr>
          <w:noProof w:val="0"/>
          <w:szCs w:val="22"/>
          <w:lang w:val="sk-SK"/>
        </w:rPr>
        <w:t>ko hematologickej toxicity pri podáva</w:t>
      </w:r>
      <w:r w:rsidR="00A527D5"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so zidovud</w:t>
      </w:r>
      <w:r w:rsidR="001D5836" w:rsidRPr="000009FC">
        <w:rPr>
          <w:noProof w:val="0"/>
          <w:szCs w:val="22"/>
          <w:lang w:val="sk-SK"/>
        </w:rPr>
        <w:t>í</w:t>
      </w:r>
      <w:r w:rsidRPr="000009FC">
        <w:rPr>
          <w:noProof w:val="0"/>
          <w:szCs w:val="22"/>
          <w:lang w:val="sk-SK"/>
        </w:rPr>
        <w:t>no</w:t>
      </w:r>
      <w:r w:rsidR="00A527D5" w:rsidRPr="000009FC">
        <w:rPr>
          <w:noProof w:val="0"/>
          <w:szCs w:val="22"/>
          <w:lang w:val="sk-SK"/>
        </w:rPr>
        <w:t>m.</w:t>
      </w:r>
    </w:p>
    <w:p w14:paraId="73963C2A" w14:textId="77777777" w:rsidR="00236A83" w:rsidRPr="000009FC" w:rsidRDefault="00236A83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 w:eastAsia="en-GB"/>
        </w:rPr>
      </w:pPr>
    </w:p>
    <w:p w14:paraId="658EF9A3" w14:textId="0EA65E97" w:rsidR="00236A83" w:rsidRPr="000009FC" w:rsidRDefault="00236A83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Ritonavir</w:t>
      </w:r>
      <w:r w:rsidR="009538A2" w:rsidRPr="000009FC">
        <w:rPr>
          <w:noProof w:val="0"/>
          <w:szCs w:val="22"/>
          <w:lang w:val="sk-SK"/>
        </w:rPr>
        <w:t>: Ritonavir pravdepodobne zvyšuje plazmatické koncentráci</w:t>
      </w:r>
      <w:r w:rsidRPr="000009FC">
        <w:rPr>
          <w:noProof w:val="0"/>
          <w:szCs w:val="22"/>
          <w:lang w:val="sk-SK"/>
        </w:rPr>
        <w:t xml:space="preserve">e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>.</w:t>
      </w:r>
    </w:p>
    <w:p w14:paraId="390BCF16" w14:textId="77777777" w:rsidR="006A0D8B" w:rsidRPr="000009FC" w:rsidRDefault="006A0D8B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51455E9" w14:textId="4C165C56" w:rsidR="001D29E6" w:rsidRPr="000009FC" w:rsidRDefault="009538A2" w:rsidP="00397C67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 xml:space="preserve">4.6 </w:t>
      </w:r>
      <w:r w:rsidR="00397C67" w:rsidRPr="000009FC">
        <w:rPr>
          <w:b/>
          <w:noProof w:val="0"/>
          <w:szCs w:val="22"/>
          <w:lang w:val="sk-SK"/>
        </w:rPr>
        <w:t xml:space="preserve">    </w:t>
      </w:r>
      <w:r w:rsidRPr="000009FC">
        <w:rPr>
          <w:b/>
          <w:noProof w:val="0"/>
          <w:szCs w:val="22"/>
          <w:lang w:val="sk-SK"/>
        </w:rPr>
        <w:t>Fertilita, gravidita</w:t>
      </w:r>
      <w:r w:rsidR="001D29E6" w:rsidRPr="000009FC">
        <w:rPr>
          <w:b/>
          <w:noProof w:val="0"/>
          <w:szCs w:val="22"/>
          <w:lang w:val="sk-SK"/>
        </w:rPr>
        <w:t xml:space="preserve"> a </w:t>
      </w:r>
      <w:r w:rsidRPr="000009FC">
        <w:rPr>
          <w:b/>
          <w:noProof w:val="0"/>
          <w:szCs w:val="22"/>
          <w:lang w:val="sk-SK"/>
        </w:rPr>
        <w:t>laktácia</w:t>
      </w:r>
    </w:p>
    <w:p w14:paraId="48309A18" w14:textId="77777777" w:rsidR="00C53ACC" w:rsidRPr="000009FC" w:rsidRDefault="00C53ACC" w:rsidP="00582D82">
      <w:pPr>
        <w:spacing w:line="240" w:lineRule="auto"/>
        <w:contextualSpacing/>
        <w:jc w:val="both"/>
        <w:rPr>
          <w:i/>
          <w:noProof w:val="0"/>
          <w:szCs w:val="22"/>
          <w:lang w:val="sk-SK"/>
        </w:rPr>
      </w:pPr>
    </w:p>
    <w:p w14:paraId="0B946B61" w14:textId="77777777" w:rsidR="00C53ACC" w:rsidRPr="000009FC" w:rsidRDefault="00125C59" w:rsidP="00DE370C">
      <w:pPr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Gravidita</w:t>
      </w:r>
    </w:p>
    <w:p w14:paraId="57E827DA" w14:textId="77777777" w:rsidR="00E03F6F" w:rsidRPr="000009FC" w:rsidRDefault="00E03F6F" w:rsidP="00582D82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004DB835" w14:textId="77777777" w:rsidR="0079674F" w:rsidRPr="000009FC" w:rsidRDefault="009538A2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Inhibícia syntézy prostaglandínov môže mať nežiaduci vplyv na te</w:t>
      </w:r>
      <w:r w:rsidR="00E03F6F" w:rsidRPr="000009FC">
        <w:rPr>
          <w:noProof w:val="0"/>
          <w:color w:val="000000"/>
          <w:szCs w:val="22"/>
          <w:lang w:val="sk-SK"/>
        </w:rPr>
        <w:t>hotenst</w:t>
      </w:r>
      <w:r w:rsidRPr="000009FC">
        <w:rPr>
          <w:noProof w:val="0"/>
          <w:color w:val="000000"/>
          <w:szCs w:val="22"/>
          <w:lang w:val="sk-SK"/>
        </w:rPr>
        <w:t>vo a/alebo</w:t>
      </w:r>
      <w:r w:rsidR="00451B28" w:rsidRPr="000009FC">
        <w:rPr>
          <w:noProof w:val="0"/>
          <w:color w:val="000000"/>
          <w:szCs w:val="22"/>
          <w:lang w:val="sk-SK"/>
        </w:rPr>
        <w:t xml:space="preserve"> embryonálny/fetálny vývoj. Údaje</w:t>
      </w:r>
      <w:r w:rsidRPr="000009FC">
        <w:rPr>
          <w:noProof w:val="0"/>
          <w:color w:val="000000"/>
          <w:szCs w:val="22"/>
          <w:lang w:val="sk-SK"/>
        </w:rPr>
        <w:t xml:space="preserve"> z epidemiologických štúdií naznačujú zvýšené riziko potratov, kardiálnych malformácií a gastroschízy po užívaní </w:t>
      </w:r>
      <w:r w:rsidR="00470670" w:rsidRPr="000009FC">
        <w:rPr>
          <w:noProof w:val="0"/>
          <w:color w:val="000000"/>
          <w:szCs w:val="22"/>
          <w:lang w:val="sk-SK"/>
        </w:rPr>
        <w:t>inhibítorov syntézy prostaglandí</w:t>
      </w:r>
      <w:r w:rsidRPr="000009FC">
        <w:rPr>
          <w:noProof w:val="0"/>
          <w:color w:val="000000"/>
          <w:szCs w:val="22"/>
          <w:lang w:val="sk-SK"/>
        </w:rPr>
        <w:t>nov</w:t>
      </w:r>
      <w:r w:rsidR="00451B28" w:rsidRPr="000009FC">
        <w:rPr>
          <w:noProof w:val="0"/>
          <w:color w:val="000000"/>
          <w:szCs w:val="22"/>
          <w:lang w:val="sk-SK"/>
        </w:rPr>
        <w:t xml:space="preserve"> na začiatku tehotenstva. Absolútne</w:t>
      </w:r>
      <w:r w:rsidR="00E03F6F" w:rsidRPr="000009FC">
        <w:rPr>
          <w:noProof w:val="0"/>
          <w:color w:val="000000"/>
          <w:szCs w:val="22"/>
          <w:lang w:val="sk-SK"/>
        </w:rPr>
        <w:t xml:space="preserve"> riziko ka</w:t>
      </w:r>
      <w:r w:rsidRPr="000009FC">
        <w:rPr>
          <w:noProof w:val="0"/>
          <w:color w:val="000000"/>
          <w:szCs w:val="22"/>
          <w:lang w:val="sk-SK"/>
        </w:rPr>
        <w:t>rdiovaskulárnych malformáci</w:t>
      </w:r>
      <w:r w:rsidR="001617CF" w:rsidRPr="000009FC">
        <w:rPr>
          <w:noProof w:val="0"/>
          <w:color w:val="000000"/>
          <w:szCs w:val="22"/>
          <w:lang w:val="sk-SK"/>
        </w:rPr>
        <w:t>í</w:t>
      </w:r>
      <w:r w:rsidRPr="000009FC">
        <w:rPr>
          <w:noProof w:val="0"/>
          <w:color w:val="000000"/>
          <w:szCs w:val="22"/>
          <w:lang w:val="sk-SK"/>
        </w:rPr>
        <w:t xml:space="preserve"> sa</w:t>
      </w:r>
      <w:r w:rsidR="001617C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zvýšilo z menej ako 1 % na približne 1,5 %.  Predpokladá sa, že sa riziko zvyšuje s dávkou a trva</w:t>
      </w:r>
      <w:r w:rsidR="00E03F6F" w:rsidRPr="000009FC">
        <w:rPr>
          <w:noProof w:val="0"/>
          <w:color w:val="000000"/>
          <w:szCs w:val="22"/>
          <w:lang w:val="sk-SK"/>
        </w:rPr>
        <w:t xml:space="preserve">ním terapie. </w:t>
      </w:r>
    </w:p>
    <w:p w14:paraId="40A06CD8" w14:textId="77777777" w:rsidR="0079674F" w:rsidRPr="000009FC" w:rsidRDefault="0079674F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57C7F06" w14:textId="77777777" w:rsidR="00E03F6F" w:rsidRPr="000009FC" w:rsidRDefault="009538A2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Pri zvieratách sa preukázalo, že podanie inhibítorov</w:t>
      </w:r>
      <w:r w:rsidR="00097B2F" w:rsidRPr="000009FC">
        <w:rPr>
          <w:noProof w:val="0"/>
          <w:color w:val="000000"/>
          <w:szCs w:val="22"/>
          <w:lang w:val="sk-SK"/>
        </w:rPr>
        <w:t xml:space="preserve"> syntézy prostaglandínov</w:t>
      </w:r>
      <w:r w:rsidR="00E03F6F" w:rsidRPr="000009FC">
        <w:rPr>
          <w:noProof w:val="0"/>
          <w:color w:val="000000"/>
          <w:szCs w:val="22"/>
          <w:lang w:val="sk-SK"/>
        </w:rPr>
        <w:t xml:space="preserve"> ved</w:t>
      </w:r>
      <w:r w:rsidR="00097B2F" w:rsidRPr="000009FC">
        <w:rPr>
          <w:noProof w:val="0"/>
          <w:color w:val="000000"/>
          <w:szCs w:val="22"/>
          <w:lang w:val="sk-SK"/>
        </w:rPr>
        <w:t>ie k zvýšeniu pre- a postimplantačných s</w:t>
      </w:r>
      <w:r w:rsidR="00E03F6F" w:rsidRPr="000009FC">
        <w:rPr>
          <w:noProof w:val="0"/>
          <w:color w:val="000000"/>
          <w:szCs w:val="22"/>
          <w:lang w:val="sk-SK"/>
        </w:rPr>
        <w:t>trát a k embryonáln</w:t>
      </w:r>
      <w:r w:rsidR="00097B2F" w:rsidRPr="000009FC">
        <w:rPr>
          <w:noProof w:val="0"/>
          <w:color w:val="000000"/>
          <w:szCs w:val="22"/>
          <w:lang w:val="sk-SK"/>
        </w:rPr>
        <w:t>ej/fetálnej letalite. Navyše bola hlásená zvýšená incidencia rôznych malformácií, vrátane kardiovaskulárnych, po podaní inhibítorov syntézy prostaglandínov zvieratám v priebehu organogenetickej perió</w:t>
      </w:r>
      <w:r w:rsidR="00E03F6F" w:rsidRPr="000009FC">
        <w:rPr>
          <w:noProof w:val="0"/>
          <w:color w:val="000000"/>
          <w:szCs w:val="22"/>
          <w:lang w:val="sk-SK"/>
        </w:rPr>
        <w:t xml:space="preserve">dy.  </w:t>
      </w:r>
    </w:p>
    <w:p w14:paraId="7421E843" w14:textId="77777777" w:rsidR="00E03F6F" w:rsidRPr="000009FC" w:rsidRDefault="00E03F6F" w:rsidP="00DE370C">
      <w:pPr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</w:p>
    <w:p w14:paraId="53D83F6F" w14:textId="77777777" w:rsidR="00E03F6F" w:rsidRPr="000009FC" w:rsidRDefault="00097B2F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prvého a druhého trimestra sa nesmie ketoprofé</w:t>
      </w:r>
      <w:r w:rsidR="00E03F6F" w:rsidRPr="000009FC">
        <w:rPr>
          <w:noProof w:val="0"/>
          <w:color w:val="000000"/>
          <w:szCs w:val="22"/>
          <w:lang w:val="sk-SK"/>
        </w:rPr>
        <w:t>n po</w:t>
      </w:r>
      <w:r w:rsidRPr="000009FC">
        <w:rPr>
          <w:noProof w:val="0"/>
          <w:color w:val="000000"/>
          <w:szCs w:val="22"/>
          <w:lang w:val="sk-SK"/>
        </w:rPr>
        <w:t>dávať, ak to nie je úplne nevyhnutné. Ak je ketop</w:t>
      </w:r>
      <w:r w:rsidR="00AE6AF5" w:rsidRPr="000009FC">
        <w:rPr>
          <w:noProof w:val="0"/>
          <w:color w:val="000000"/>
          <w:szCs w:val="22"/>
          <w:lang w:val="sk-SK"/>
        </w:rPr>
        <w:t>rofén podávaný ženám, ktoré plánujú</w:t>
      </w:r>
      <w:r w:rsidRPr="000009FC">
        <w:rPr>
          <w:noProof w:val="0"/>
          <w:color w:val="000000"/>
          <w:szCs w:val="22"/>
          <w:lang w:val="sk-SK"/>
        </w:rPr>
        <w:t xml:space="preserve"> otehotnieť alebo v prvom a druhom trimestri tehotenstva, musí byť dávka čo najnižšia a doba liečby čo najkratšia</w:t>
      </w:r>
      <w:r w:rsidR="00E03F6F" w:rsidRPr="000009FC">
        <w:rPr>
          <w:noProof w:val="0"/>
          <w:color w:val="000000"/>
          <w:szCs w:val="22"/>
          <w:lang w:val="sk-SK"/>
        </w:rPr>
        <w:t xml:space="preserve">. </w:t>
      </w:r>
    </w:p>
    <w:p w14:paraId="2A067126" w14:textId="77777777" w:rsidR="00E03F6F" w:rsidRPr="000009FC" w:rsidRDefault="00E03F6F" w:rsidP="00DE370C">
      <w:pPr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</w:p>
    <w:p w14:paraId="542F80E4" w14:textId="77777777" w:rsidR="0079674F" w:rsidRPr="000009FC" w:rsidRDefault="00097B2F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tretieho trimestra tehotenstva môžu všetky inhibí</w:t>
      </w:r>
      <w:r w:rsidR="001951E2" w:rsidRPr="000009FC">
        <w:rPr>
          <w:noProof w:val="0"/>
          <w:color w:val="000000"/>
          <w:szCs w:val="22"/>
          <w:lang w:val="sk-SK"/>
        </w:rPr>
        <w:t>tor</w:t>
      </w:r>
      <w:r w:rsidR="00470670" w:rsidRPr="000009FC">
        <w:rPr>
          <w:noProof w:val="0"/>
          <w:color w:val="000000"/>
          <w:szCs w:val="22"/>
          <w:lang w:val="sk-SK"/>
        </w:rPr>
        <w:t>y syntézy prostaglandí</w:t>
      </w:r>
      <w:r w:rsidRPr="000009FC">
        <w:rPr>
          <w:noProof w:val="0"/>
          <w:color w:val="000000"/>
          <w:szCs w:val="22"/>
          <w:lang w:val="sk-SK"/>
        </w:rPr>
        <w:t>nov vystavovať</w:t>
      </w:r>
    </w:p>
    <w:p w14:paraId="3D708C9C" w14:textId="77777777" w:rsidR="0079674F" w:rsidRPr="000009FC" w:rsidRDefault="0079674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1CF1816" w14:textId="77777777" w:rsidR="001951E2" w:rsidRPr="000009FC" w:rsidRDefault="001951E2" w:rsidP="00DE370C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plod: </w:t>
      </w:r>
    </w:p>
    <w:p w14:paraId="20DBCE8C" w14:textId="77777777" w:rsidR="001951E2" w:rsidRPr="000009FC" w:rsidRDefault="00097B2F" w:rsidP="00DE370C">
      <w:pPr>
        <w:pStyle w:val="Odsekzoznamu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283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kardiopulmonálnej toxicite (s predčasným uzávero</w:t>
      </w:r>
      <w:r w:rsidR="00354F88" w:rsidRPr="000009FC">
        <w:rPr>
          <w:noProof w:val="0"/>
          <w:color w:val="000000"/>
          <w:szCs w:val="22"/>
          <w:lang w:val="sk-SK"/>
        </w:rPr>
        <w:t>m ductus arteriosus a pulmonálnou hypertenziou</w:t>
      </w:r>
      <w:r w:rsidR="001951E2" w:rsidRPr="000009FC">
        <w:rPr>
          <w:noProof w:val="0"/>
          <w:color w:val="000000"/>
          <w:szCs w:val="22"/>
          <w:lang w:val="sk-SK"/>
        </w:rPr>
        <w:t xml:space="preserve">); </w:t>
      </w:r>
    </w:p>
    <w:p w14:paraId="2B8FA06F" w14:textId="77777777" w:rsidR="00E3703F" w:rsidRPr="000009FC" w:rsidRDefault="00354F88" w:rsidP="00DE370C">
      <w:pPr>
        <w:pStyle w:val="Odsekzoznamu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283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renálnej</w:t>
      </w:r>
      <w:r w:rsidR="001951E2" w:rsidRPr="000009FC">
        <w:rPr>
          <w:noProof w:val="0"/>
          <w:color w:val="000000"/>
          <w:szCs w:val="22"/>
          <w:lang w:val="sk-SK"/>
        </w:rPr>
        <w:t xml:space="preserve"> dysfunkci</w:t>
      </w:r>
      <w:r w:rsidRPr="000009FC">
        <w:rPr>
          <w:noProof w:val="0"/>
          <w:color w:val="000000"/>
          <w:szCs w:val="22"/>
          <w:lang w:val="sk-SK"/>
        </w:rPr>
        <w:t>i, ktorá môže progredovať do renálneho zlyhania s oligohydramniono</w:t>
      </w:r>
      <w:r w:rsidR="001951E2" w:rsidRPr="000009FC">
        <w:rPr>
          <w:noProof w:val="0"/>
          <w:color w:val="000000"/>
          <w:szCs w:val="22"/>
          <w:lang w:val="sk-SK"/>
        </w:rPr>
        <w:t xml:space="preserve">m; </w:t>
      </w:r>
    </w:p>
    <w:p w14:paraId="400A986B" w14:textId="77777777" w:rsidR="00E3703F" w:rsidRPr="000009FC" w:rsidRDefault="00E3703F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noProof w:val="0"/>
          <w:color w:val="000000"/>
          <w:szCs w:val="22"/>
          <w:lang w:val="sk-SK" w:eastAsia="en-GB"/>
        </w:rPr>
      </w:pPr>
    </w:p>
    <w:p w14:paraId="71860F65" w14:textId="77777777" w:rsidR="00E3703F" w:rsidRPr="000009FC" w:rsidRDefault="00354F88" w:rsidP="00DE370C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matku a novorodenca na konci te</w:t>
      </w:r>
      <w:r w:rsidR="0079674F" w:rsidRPr="000009FC">
        <w:rPr>
          <w:noProof w:val="0"/>
          <w:color w:val="000000"/>
          <w:szCs w:val="22"/>
          <w:lang w:val="sk-SK"/>
        </w:rPr>
        <w:t>hote</w:t>
      </w:r>
      <w:r w:rsidRPr="000009FC">
        <w:rPr>
          <w:noProof w:val="0"/>
          <w:color w:val="000000"/>
          <w:szCs w:val="22"/>
          <w:lang w:val="sk-SK"/>
        </w:rPr>
        <w:t>nstva</w:t>
      </w:r>
      <w:r w:rsidR="0079674F" w:rsidRPr="000009FC">
        <w:rPr>
          <w:noProof w:val="0"/>
          <w:color w:val="000000"/>
          <w:szCs w:val="22"/>
          <w:lang w:val="sk-SK"/>
        </w:rPr>
        <w:t>:</w:t>
      </w:r>
    </w:p>
    <w:p w14:paraId="3F097D51" w14:textId="03946DAD" w:rsidR="001951E2" w:rsidRPr="000009FC" w:rsidRDefault="00354F88" w:rsidP="00DE370C">
      <w:pPr>
        <w:pStyle w:val="Odsekzoznamu"/>
        <w:numPr>
          <w:ilvl w:val="0"/>
          <w:numId w:val="22"/>
        </w:numPr>
        <w:tabs>
          <w:tab w:val="clear" w:pos="567"/>
          <w:tab w:val="left" w:pos="709"/>
        </w:tabs>
        <w:ind w:left="426" w:firstLine="0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potenciálnemu predĺženiu krvácania, ide o antiagregačný účinok, ktorý sa môže objaviť i pri veľmi </w:t>
      </w:r>
      <w:r w:rsidR="001D5836" w:rsidRPr="000009FC">
        <w:rPr>
          <w:noProof w:val="0"/>
          <w:szCs w:val="22"/>
          <w:lang w:val="sk-SK"/>
        </w:rPr>
        <w:t>nízky</w:t>
      </w:r>
      <w:r w:rsidRPr="000009FC">
        <w:rPr>
          <w:noProof w:val="0"/>
          <w:szCs w:val="22"/>
          <w:lang w:val="sk-SK"/>
        </w:rPr>
        <w:t>ch dávka</w:t>
      </w:r>
      <w:r w:rsidR="001951E2" w:rsidRPr="000009FC">
        <w:rPr>
          <w:noProof w:val="0"/>
          <w:szCs w:val="22"/>
          <w:lang w:val="sk-SK"/>
        </w:rPr>
        <w:t xml:space="preserve">ch; </w:t>
      </w:r>
    </w:p>
    <w:p w14:paraId="6A196E5B" w14:textId="77777777" w:rsidR="001951E2" w:rsidRPr="000009FC" w:rsidRDefault="00354F88" w:rsidP="00DE370C">
      <w:pPr>
        <w:pStyle w:val="Odsekzoznamu"/>
        <w:numPr>
          <w:ilvl w:val="0"/>
          <w:numId w:val="22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inhibícii maternicových</w:t>
      </w:r>
      <w:r w:rsidR="001951E2" w:rsidRPr="000009FC">
        <w:rPr>
          <w:noProof w:val="0"/>
          <w:color w:val="000000"/>
          <w:szCs w:val="22"/>
          <w:lang w:val="sk-SK"/>
        </w:rPr>
        <w:t xml:space="preserve"> kontrakc</w:t>
      </w:r>
      <w:r w:rsidR="00470670" w:rsidRPr="000009FC">
        <w:rPr>
          <w:noProof w:val="0"/>
          <w:color w:val="000000"/>
          <w:szCs w:val="22"/>
          <w:lang w:val="sk-SK"/>
        </w:rPr>
        <w:t>ií vedúcich</w:t>
      </w:r>
      <w:r w:rsidRPr="000009FC">
        <w:rPr>
          <w:noProof w:val="0"/>
          <w:color w:val="000000"/>
          <w:szCs w:val="22"/>
          <w:lang w:val="sk-SK"/>
        </w:rPr>
        <w:t xml:space="preserve"> k oneskoreniu alebo predĺženiu priebehu pô</w:t>
      </w:r>
      <w:r w:rsidR="001951E2" w:rsidRPr="000009FC">
        <w:rPr>
          <w:noProof w:val="0"/>
          <w:color w:val="000000"/>
          <w:szCs w:val="22"/>
          <w:lang w:val="sk-SK"/>
        </w:rPr>
        <w:t xml:space="preserve">rodu. </w:t>
      </w:r>
    </w:p>
    <w:p w14:paraId="6CAB8268" w14:textId="77777777" w:rsidR="001951E2" w:rsidRPr="000009FC" w:rsidRDefault="001951E2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AB6B876" w14:textId="77777777" w:rsidR="00D856A6" w:rsidRPr="000009FC" w:rsidRDefault="00354F88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Preto je ketoprofén v treťom trimestri tehotenstva kontraindikovaný</w:t>
      </w:r>
      <w:r w:rsidR="001951E2" w:rsidRPr="000009FC">
        <w:rPr>
          <w:noProof w:val="0"/>
          <w:color w:val="000000"/>
          <w:szCs w:val="22"/>
          <w:lang w:val="sk-SK"/>
        </w:rPr>
        <w:t>.</w:t>
      </w:r>
    </w:p>
    <w:p w14:paraId="1ECF30E8" w14:textId="77777777" w:rsidR="007F2B67" w:rsidRPr="000009FC" w:rsidRDefault="007F2B67" w:rsidP="00582D82">
      <w:pPr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0D93E3F0" w14:textId="77777777" w:rsidR="00C53ACC" w:rsidRPr="000009FC" w:rsidRDefault="00125C59" w:rsidP="00DE370C">
      <w:pPr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Laktácia</w:t>
      </w:r>
    </w:p>
    <w:p w14:paraId="7D9C35BE" w14:textId="77777777" w:rsidR="00A74327" w:rsidRPr="000009FC" w:rsidRDefault="00125C59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O vylučovaní ketoprofénu do ľudského materského mlieka nie sú k dispozícii žiadne údaje. Ketoprofén sa dojčiacim matkám neodporúča</w:t>
      </w:r>
      <w:r w:rsidR="00D200A1" w:rsidRPr="000009FC">
        <w:rPr>
          <w:noProof w:val="0"/>
          <w:sz w:val="22"/>
          <w:szCs w:val="22"/>
          <w:lang w:val="sk-SK"/>
        </w:rPr>
        <w:t>.</w:t>
      </w:r>
    </w:p>
    <w:p w14:paraId="6CC6A5C5" w14:textId="77777777" w:rsidR="00B51DEB" w:rsidRPr="000009FC" w:rsidRDefault="00B51DEB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lang w:val="sk-SK" w:eastAsia="en-GB"/>
        </w:rPr>
      </w:pPr>
    </w:p>
    <w:p w14:paraId="1BD25833" w14:textId="77777777" w:rsidR="002B148C" w:rsidRPr="000009FC" w:rsidRDefault="002B148C" w:rsidP="00DE370C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 xml:space="preserve">Fertilita </w:t>
      </w:r>
    </w:p>
    <w:p w14:paraId="6F8E6A13" w14:textId="1F58CA6D" w:rsidR="00204EF6" w:rsidRDefault="00125C59" w:rsidP="00204EF6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Užívanie ketoprofénu môže zhoršiť ženskú plodnosť</w:t>
      </w:r>
      <w:r w:rsidR="00D7288F" w:rsidRPr="000009FC">
        <w:rPr>
          <w:noProof w:val="0"/>
          <w:szCs w:val="22"/>
          <w:lang w:val="sk-SK"/>
        </w:rPr>
        <w:t xml:space="preserve"> a u ž</w:t>
      </w:r>
      <w:r w:rsidRPr="000009FC">
        <w:rPr>
          <w:noProof w:val="0"/>
          <w:szCs w:val="22"/>
          <w:lang w:val="sk-SK"/>
        </w:rPr>
        <w:t>ien snažiacich sa  otehotnieť sa</w:t>
      </w:r>
      <w:r w:rsidR="001617CF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neodporúča</w:t>
      </w:r>
      <w:r w:rsidR="00D7288F" w:rsidRPr="000009FC">
        <w:rPr>
          <w:noProof w:val="0"/>
          <w:szCs w:val="22"/>
          <w:lang w:val="sk-SK"/>
        </w:rPr>
        <w:t>. U ž</w:t>
      </w:r>
      <w:r w:rsidRPr="000009FC">
        <w:rPr>
          <w:noProof w:val="0"/>
          <w:szCs w:val="22"/>
          <w:lang w:val="sk-SK"/>
        </w:rPr>
        <w:t>ien, ktoré majú ťažkosti s otehotnením, alebo u žien podstupujúcich vyšetrenie plodnosti je potrebné zvážiť vysadenie ketoprofé</w:t>
      </w:r>
      <w:r w:rsidR="00D7288F" w:rsidRPr="000009FC">
        <w:rPr>
          <w:noProof w:val="0"/>
          <w:szCs w:val="22"/>
          <w:lang w:val="sk-SK"/>
        </w:rPr>
        <w:t>nu.</w:t>
      </w:r>
    </w:p>
    <w:p w14:paraId="42A71837" w14:textId="77777777" w:rsidR="003F71AD" w:rsidRPr="000009FC" w:rsidRDefault="003F71AD" w:rsidP="00DE370C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B190CC3" w14:textId="2A89CAC5" w:rsidR="001D29E6" w:rsidRPr="000009FC" w:rsidRDefault="003D58E0" w:rsidP="00DB4183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4.7</w:t>
      </w:r>
      <w:r w:rsidR="00E65672">
        <w:rPr>
          <w:b/>
          <w:noProof w:val="0"/>
          <w:szCs w:val="22"/>
          <w:lang w:val="sk-SK"/>
        </w:rPr>
        <w:tab/>
      </w:r>
      <w:r w:rsidRPr="000009FC">
        <w:rPr>
          <w:b/>
          <w:noProof w:val="0"/>
          <w:szCs w:val="22"/>
          <w:lang w:val="sk-SK"/>
        </w:rPr>
        <w:t>Ovplyvnenie</w:t>
      </w:r>
      <w:r w:rsidR="001D29E6" w:rsidRPr="000009FC">
        <w:rPr>
          <w:b/>
          <w:noProof w:val="0"/>
          <w:szCs w:val="22"/>
          <w:lang w:val="sk-SK"/>
        </w:rPr>
        <w:t xml:space="preserve"> schopnost</w:t>
      </w:r>
      <w:r w:rsidRPr="000009FC">
        <w:rPr>
          <w:b/>
          <w:noProof w:val="0"/>
          <w:szCs w:val="22"/>
          <w:lang w:val="sk-SK"/>
        </w:rPr>
        <w:t>i viesť vozidlá a obsluhovať</w:t>
      </w:r>
      <w:r w:rsidR="001D29E6" w:rsidRPr="000009FC">
        <w:rPr>
          <w:b/>
          <w:noProof w:val="0"/>
          <w:szCs w:val="22"/>
          <w:lang w:val="sk-SK"/>
        </w:rPr>
        <w:t xml:space="preserve"> stroje</w:t>
      </w:r>
    </w:p>
    <w:p w14:paraId="2B0B59ED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D859EB4" w14:textId="70402E4E" w:rsidR="008A7595" w:rsidRPr="000009FC" w:rsidRDefault="003D58E0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Ketoprofén v odporúčanej dávke a trvaní liečby má zanedbateľný vply</w:t>
      </w:r>
      <w:r w:rsidR="00D856A6" w:rsidRPr="000009FC">
        <w:rPr>
          <w:noProof w:val="0"/>
          <w:color w:val="000000"/>
          <w:sz w:val="22"/>
          <w:szCs w:val="22"/>
          <w:lang w:val="sk-SK"/>
        </w:rPr>
        <w:t xml:space="preserve">v na </w:t>
      </w:r>
      <w:r w:rsidRPr="000009FC">
        <w:rPr>
          <w:noProof w:val="0"/>
          <w:color w:val="000000"/>
          <w:sz w:val="22"/>
          <w:szCs w:val="22"/>
          <w:lang w:val="sk-SK"/>
        </w:rPr>
        <w:t>schopnosť viesť vozidlá a obsluhovať stroje. Môžu sa objaviť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 xml:space="preserve"> nežiaduce 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>reakcie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>, ako je rozmazané videnie, ospalosť, závrate a kŕče (pozri časť 4.8). Ak sa tieto nežia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duce účinky objavia, pacienti  nemajú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 xml:space="preserve"> viesť voz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>i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>dlá ani obsluhovať</w:t>
      </w:r>
      <w:r w:rsidR="00D856A6" w:rsidRPr="000009FC">
        <w:rPr>
          <w:noProof w:val="0"/>
          <w:color w:val="000000"/>
          <w:sz w:val="22"/>
          <w:szCs w:val="22"/>
          <w:lang w:val="sk-SK"/>
        </w:rPr>
        <w:t xml:space="preserve"> stroje.</w:t>
      </w:r>
    </w:p>
    <w:p w14:paraId="3A2655C7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BB58CD4" w14:textId="77777777" w:rsidR="001D29E6" w:rsidRPr="000009FC" w:rsidRDefault="00E81BE4" w:rsidP="00582D82">
      <w:pPr>
        <w:numPr>
          <w:ilvl w:val="1"/>
          <w:numId w:val="1"/>
        </w:numPr>
        <w:spacing w:line="240" w:lineRule="auto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Nežiaduce</w:t>
      </w:r>
      <w:r w:rsidR="001D29E6" w:rsidRPr="000009FC">
        <w:rPr>
          <w:b/>
          <w:noProof w:val="0"/>
          <w:szCs w:val="22"/>
          <w:lang w:val="sk-SK"/>
        </w:rPr>
        <w:t xml:space="preserve"> účinky</w:t>
      </w:r>
    </w:p>
    <w:p w14:paraId="2EE8A38B" w14:textId="77777777" w:rsidR="00324A74" w:rsidRPr="000009FC" w:rsidRDefault="00324A74" w:rsidP="00582D82">
      <w:pPr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2DD6CF28" w14:textId="74120830" w:rsidR="00C87910" w:rsidRPr="000009FC" w:rsidRDefault="00C87910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Gastroin</w:t>
      </w:r>
      <w:r w:rsidR="00E81BE4" w:rsidRPr="000009FC">
        <w:rPr>
          <w:noProof w:val="0"/>
          <w:color w:val="000000"/>
          <w:szCs w:val="22"/>
          <w:lang w:val="sk-SK"/>
        </w:rPr>
        <w:t xml:space="preserve">testinálne: Najčastejšími nežiaducimi </w:t>
      </w:r>
      <w:r w:rsidR="001D5836" w:rsidRPr="000009FC">
        <w:rPr>
          <w:noProof w:val="0"/>
          <w:color w:val="000000"/>
          <w:szCs w:val="22"/>
          <w:lang w:val="sk-SK"/>
        </w:rPr>
        <w:t>udalosť</w:t>
      </w:r>
      <w:r w:rsidR="00E81BE4" w:rsidRPr="000009FC">
        <w:rPr>
          <w:noProof w:val="0"/>
          <w:color w:val="000000"/>
          <w:szCs w:val="22"/>
          <w:lang w:val="sk-SK"/>
        </w:rPr>
        <w:t>mi ketoprofénu sú gastrointestinálne účinky. Môžu sa objaviť</w:t>
      </w:r>
      <w:r w:rsidR="004C5D91" w:rsidRPr="000009FC">
        <w:rPr>
          <w:noProof w:val="0"/>
          <w:color w:val="000000"/>
          <w:szCs w:val="22"/>
          <w:lang w:val="sk-SK"/>
        </w:rPr>
        <w:t xml:space="preserve"> peptické vredy, perforácia alebo krvácanie z gastrointestinálneho traktu, niekedy fatálne, najmä u starších pacientov (pozri časť 4.4). Po podaní bola hlásená</w:t>
      </w:r>
      <w:r w:rsidRPr="000009FC">
        <w:rPr>
          <w:noProof w:val="0"/>
          <w:color w:val="000000"/>
          <w:szCs w:val="22"/>
          <w:lang w:val="sk-SK"/>
        </w:rPr>
        <w:t xml:space="preserve"> </w:t>
      </w:r>
      <w:r w:rsidR="00BB0AD6" w:rsidRPr="000009FC">
        <w:rPr>
          <w:noProof w:val="0"/>
          <w:color w:val="000000"/>
          <w:szCs w:val="22"/>
          <w:lang w:val="sk-SK"/>
        </w:rPr>
        <w:t>nau</w:t>
      </w:r>
      <w:r w:rsidR="001D5836" w:rsidRPr="000009FC">
        <w:rPr>
          <w:noProof w:val="0"/>
          <w:color w:val="000000"/>
          <w:szCs w:val="22"/>
          <w:lang w:val="sk-SK"/>
        </w:rPr>
        <w:t>z</w:t>
      </w:r>
      <w:r w:rsidR="00BB0AD6" w:rsidRPr="000009FC">
        <w:rPr>
          <w:noProof w:val="0"/>
          <w:color w:val="000000"/>
          <w:szCs w:val="22"/>
          <w:lang w:val="sk-SK"/>
        </w:rPr>
        <w:t>ea</w:t>
      </w:r>
      <w:r w:rsidR="004C5D91" w:rsidRPr="000009FC">
        <w:rPr>
          <w:noProof w:val="0"/>
          <w:color w:val="000000"/>
          <w:szCs w:val="22"/>
          <w:lang w:val="sk-SK"/>
        </w:rPr>
        <w:t>, vracanie, hnačka, plynatosť, zápcha, dyspepsia, bolesť brucha, meléna, hemateméza, ulcerózna stomatitída, exacerbácia kolitídy a Crohnovej choroby (pozri časť 4.4). Menej častá bola gastrití</w:t>
      </w:r>
      <w:r w:rsidRPr="000009FC">
        <w:rPr>
          <w:noProof w:val="0"/>
          <w:color w:val="000000"/>
          <w:szCs w:val="22"/>
          <w:lang w:val="sk-SK"/>
        </w:rPr>
        <w:t xml:space="preserve">da. </w:t>
      </w:r>
    </w:p>
    <w:p w14:paraId="24D60C32" w14:textId="77777777" w:rsidR="008A7595" w:rsidRPr="000009FC" w:rsidRDefault="008A7595" w:rsidP="001530E9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429EABC3" w14:textId="77777777" w:rsidR="00425398" w:rsidRPr="000009FC" w:rsidRDefault="004C5D91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 súvislosti s lie</w:t>
      </w:r>
      <w:r w:rsidR="00425398" w:rsidRPr="000009FC">
        <w:rPr>
          <w:noProof w:val="0"/>
          <w:color w:val="000000"/>
          <w:szCs w:val="22"/>
          <w:lang w:val="sk-SK"/>
        </w:rPr>
        <w:t xml:space="preserve">čbou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bol hlás</w:t>
      </w:r>
      <w:r w:rsidR="00425398" w:rsidRPr="000009FC">
        <w:rPr>
          <w:noProof w:val="0"/>
          <w:color w:val="000000"/>
          <w:szCs w:val="22"/>
          <w:lang w:val="sk-SK"/>
        </w:rPr>
        <w:t>en</w:t>
      </w:r>
      <w:r w:rsidRPr="000009FC">
        <w:rPr>
          <w:noProof w:val="0"/>
          <w:color w:val="000000"/>
          <w:szCs w:val="22"/>
          <w:lang w:val="sk-SK"/>
        </w:rPr>
        <w:t>ý opuch, hypertenzia</w:t>
      </w:r>
      <w:r w:rsidR="00425398" w:rsidRPr="000009FC">
        <w:rPr>
          <w:noProof w:val="0"/>
          <w:color w:val="000000"/>
          <w:szCs w:val="22"/>
          <w:lang w:val="sk-SK"/>
        </w:rPr>
        <w:t xml:space="preserve"> a </w:t>
      </w:r>
      <w:r w:rsidRPr="000009FC">
        <w:rPr>
          <w:noProof w:val="0"/>
          <w:color w:val="000000"/>
          <w:szCs w:val="22"/>
          <w:lang w:val="sk-SK"/>
        </w:rPr>
        <w:t>srdcové zlyhanie</w:t>
      </w:r>
      <w:r w:rsidR="00425398" w:rsidRPr="000009FC">
        <w:rPr>
          <w:noProof w:val="0"/>
          <w:color w:val="000000"/>
          <w:szCs w:val="22"/>
          <w:lang w:val="sk-SK"/>
        </w:rPr>
        <w:t xml:space="preserve">. </w:t>
      </w:r>
    </w:p>
    <w:p w14:paraId="5C302A42" w14:textId="77777777" w:rsidR="00425398" w:rsidRPr="000009FC" w:rsidRDefault="00425398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3ED21EB0" w14:textId="77777777" w:rsidR="00D7288F" w:rsidRPr="000009FC" w:rsidRDefault="004C5D91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Klinické štú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>die a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epidemiologické údaje naznačujú, že užívanie niekto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rých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 (</w:t>
      </w:r>
      <w:r w:rsidRPr="000009FC">
        <w:rPr>
          <w:noProof w:val="0"/>
          <w:color w:val="000000"/>
          <w:sz w:val="22"/>
          <w:szCs w:val="22"/>
          <w:lang w:val="sk-SK"/>
        </w:rPr>
        <w:t>obzvlášť vo vysokých dávkach a pri dlhodobej liečbe</w:t>
      </w:r>
      <w:r w:rsidR="00115A0D" w:rsidRPr="000009FC">
        <w:rPr>
          <w:noProof w:val="0"/>
          <w:color w:val="000000"/>
          <w:sz w:val="22"/>
          <w:szCs w:val="22"/>
          <w:lang w:val="sk-SK"/>
        </w:rPr>
        <w:t>) môže byť spojené s miernym zvýšením rizika arteriálnych trombotických príhod (napríklad infarktu myokardu alebo cievnej mozgovej príhody) (pozri časť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1DF01151" w14:textId="77777777" w:rsidR="00D7288F" w:rsidRPr="000009FC" w:rsidRDefault="00D728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DD51FED" w14:textId="6CED9F9D" w:rsidR="000F3052" w:rsidRPr="000009FC" w:rsidRDefault="00115A0D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Vo veľmi </w:t>
      </w:r>
      <w:r w:rsidR="00501DA9" w:rsidRPr="000009FC">
        <w:rPr>
          <w:noProof w:val="0"/>
          <w:color w:val="000000"/>
          <w:sz w:val="22"/>
          <w:szCs w:val="22"/>
          <w:lang w:val="sk-SK"/>
        </w:rPr>
        <w:t>zriedkavý</w:t>
      </w:r>
      <w:r w:rsidRPr="000009FC">
        <w:rPr>
          <w:noProof w:val="0"/>
          <w:color w:val="000000"/>
          <w:sz w:val="22"/>
          <w:szCs w:val="22"/>
          <w:lang w:val="sk-SK"/>
        </w:rPr>
        <w:t>ch prípadoch môže dôjsť k precitlivenosti vo forme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závažných systémových reakc</w:t>
      </w:r>
      <w:r w:rsidRPr="000009FC">
        <w:rPr>
          <w:noProof w:val="0"/>
          <w:color w:val="000000"/>
          <w:sz w:val="22"/>
          <w:szCs w:val="22"/>
          <w:lang w:val="sk-SK"/>
        </w:rPr>
        <w:t>ií (laryngeálny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edém, glotický edém, dysp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>noe, palpitácia</w:t>
      </w:r>
      <w:r w:rsidRPr="000009FC">
        <w:rPr>
          <w:noProof w:val="0"/>
          <w:color w:val="000000"/>
          <w:sz w:val="22"/>
          <w:szCs w:val="22"/>
          <w:lang w:val="sk-SK"/>
        </w:rPr>
        <w:t>, Steven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sov</w:t>
      </w:r>
      <w:r w:rsidRPr="000009FC">
        <w:rPr>
          <w:noProof w:val="0"/>
          <w:color w:val="000000"/>
          <w:sz w:val="22"/>
          <w:szCs w:val="22"/>
          <w:lang w:val="sk-SK"/>
        </w:rPr>
        <w:t>-Johnsonov syndró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m) </w:t>
      </w:r>
      <w:r w:rsidRPr="000009FC">
        <w:rPr>
          <w:noProof w:val="0"/>
          <w:color w:val="000000"/>
          <w:sz w:val="22"/>
          <w:szCs w:val="22"/>
          <w:lang w:val="sk-SK"/>
        </w:rPr>
        <w:t>až po anafylaktický šok. V tak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ých </w:t>
      </w:r>
      <w:r w:rsidRPr="000009FC">
        <w:rPr>
          <w:noProof w:val="0"/>
          <w:color w:val="000000"/>
          <w:sz w:val="22"/>
          <w:szCs w:val="22"/>
          <w:lang w:val="sk-SK"/>
        </w:rPr>
        <w:t>prípadoch je nutná okamžitá lekárska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pomoc. </w:t>
      </w:r>
    </w:p>
    <w:p w14:paraId="1436963A" w14:textId="77777777" w:rsidR="00D7288F" w:rsidRPr="000009FC" w:rsidRDefault="00D728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0D2DDB5B" w14:textId="77777777" w:rsidR="00D7288F" w:rsidRPr="000009FC" w:rsidRDefault="00115A0D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bookmarkStart w:id="1" w:name="_Hlk527721935"/>
      <w:r w:rsidRPr="000009FC">
        <w:rPr>
          <w:noProof w:val="0"/>
          <w:color w:val="000000"/>
          <w:sz w:val="22"/>
          <w:szCs w:val="22"/>
          <w:lang w:val="sk-SK"/>
        </w:rPr>
        <w:t>Najmä u pacientov s autoimunitnými poruchami sa môže objaviť aseptická meningití</w:t>
      </w:r>
      <w:r w:rsidR="00236A83" w:rsidRPr="000009FC">
        <w:rPr>
          <w:noProof w:val="0"/>
          <w:color w:val="000000"/>
          <w:sz w:val="22"/>
          <w:szCs w:val="22"/>
          <w:lang w:val="sk-SK"/>
        </w:rPr>
        <w:t>da.</w:t>
      </w:r>
    </w:p>
    <w:bookmarkEnd w:id="1"/>
    <w:p w14:paraId="3344F2F3" w14:textId="77777777" w:rsidR="000F3052" w:rsidRPr="000009FC" w:rsidRDefault="000F3052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729134A" w14:textId="731145AA" w:rsidR="00AB0A21" w:rsidRPr="000009FC" w:rsidRDefault="00115A0D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bookmarkStart w:id="2" w:name="OLE_LINK1"/>
      <w:r w:rsidRPr="000009FC">
        <w:rPr>
          <w:noProof w:val="0"/>
          <w:color w:val="000000"/>
          <w:sz w:val="22"/>
          <w:szCs w:val="22"/>
          <w:lang w:val="sk-SK"/>
        </w:rPr>
        <w:t>Nežiaduce účinky sú zoradené podľa nasledujúcej klasifikáci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>e</w:t>
      </w:r>
      <w:r w:rsidR="00AB0A2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frekvencie</w:t>
      </w:r>
      <w:r w:rsidR="00AB0A21" w:rsidRPr="000009FC">
        <w:rPr>
          <w:noProof w:val="0"/>
          <w:color w:val="000000"/>
          <w:sz w:val="22"/>
          <w:szCs w:val="22"/>
          <w:lang w:val="sk-SK"/>
        </w:rPr>
        <w:t>:</w:t>
      </w:r>
    </w:p>
    <w:p w14:paraId="7DD5F4DE" w14:textId="77777777" w:rsidR="00DD14ED" w:rsidRPr="000009FC" w:rsidRDefault="00DD14ED" w:rsidP="00582D82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41FD393" w14:textId="77777777" w:rsidR="006D5CDB" w:rsidRPr="000009FC" w:rsidRDefault="00115A0D" w:rsidP="00DE370C">
      <w:pPr>
        <w:pStyle w:val="Normlnywebov"/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Veľ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mi časté (≥1/10)</w:t>
      </w:r>
    </w:p>
    <w:p w14:paraId="240469AC" w14:textId="77777777" w:rsidR="006D5CDB" w:rsidRPr="000009FC" w:rsidRDefault="006D5CDB" w:rsidP="00DE370C">
      <w:pPr>
        <w:pStyle w:val="Normlnywebov"/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Časté (≥1/100 až &lt;1/10)</w:t>
      </w:r>
    </w:p>
    <w:p w14:paraId="5856B8F6" w14:textId="77777777" w:rsidR="006D5CDB" w:rsidRPr="000009FC" w:rsidRDefault="00115A0D" w:rsidP="00DE370C">
      <w:pPr>
        <w:pStyle w:val="Normlnywebov"/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Menej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časté (≥1/1000 až 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1/100)</w:t>
      </w:r>
    </w:p>
    <w:p w14:paraId="1202882B" w14:textId="78AA7FDE" w:rsidR="006D5CDB" w:rsidRPr="000009FC" w:rsidRDefault="00C9274E" w:rsidP="00DE370C">
      <w:pPr>
        <w:pStyle w:val="Normlnywebov"/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(≥1/10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000 až 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1/1000)</w:t>
      </w:r>
    </w:p>
    <w:p w14:paraId="062E8216" w14:textId="3FF86441" w:rsidR="006D5CDB" w:rsidRPr="000009FC" w:rsidRDefault="00115A0D" w:rsidP="00DE370C">
      <w:pPr>
        <w:pStyle w:val="Normlnywebov"/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Veľmi 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(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000)</w:t>
      </w:r>
    </w:p>
    <w:bookmarkEnd w:id="2"/>
    <w:p w14:paraId="41413CC4" w14:textId="66387DAF" w:rsidR="00DD14ED" w:rsidRPr="000009FC" w:rsidRDefault="00115A0D" w:rsidP="00DE370C">
      <w:pPr>
        <w:pStyle w:val="Normlnywebov"/>
        <w:tabs>
          <w:tab w:val="left" w:pos="7870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iCs/>
          <w:noProof w:val="0"/>
          <w:sz w:val="22"/>
          <w:szCs w:val="22"/>
          <w:lang w:val="sk-SK"/>
        </w:rPr>
        <w:t>Neznáme (z dostupných údajov nemožno určiť</w:t>
      </w:r>
      <w:r w:rsidR="00DD14ED" w:rsidRPr="000009FC">
        <w:rPr>
          <w:iCs/>
          <w:noProof w:val="0"/>
          <w:sz w:val="22"/>
          <w:szCs w:val="22"/>
          <w:lang w:val="sk-SK"/>
        </w:rPr>
        <w:t>).</w:t>
      </w:r>
    </w:p>
    <w:p w14:paraId="7EC4FC92" w14:textId="77777777" w:rsidR="00DE0B57" w:rsidRPr="000009FC" w:rsidRDefault="00DE0B57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tbl>
      <w:tblPr>
        <w:tblpPr w:leftFromText="141" w:rightFromText="141" w:vertAnchor="text" w:horzAnchor="margin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954"/>
      </w:tblGrid>
      <w:tr w:rsidR="00F827BB" w:rsidRPr="000009FC" w14:paraId="3808DFD1" w14:textId="77777777" w:rsidTr="00DE370C">
        <w:trPr>
          <w:trHeight w:val="416"/>
          <w:tblHeader/>
        </w:trPr>
        <w:tc>
          <w:tcPr>
            <w:tcW w:w="2943" w:type="dxa"/>
            <w:shd w:val="clear" w:color="auto" w:fill="F2F2F2"/>
            <w:vAlign w:val="center"/>
          </w:tcPr>
          <w:p w14:paraId="3F9D4C47" w14:textId="77777777" w:rsidR="00F827BB" w:rsidRPr="000009FC" w:rsidRDefault="00F827BB" w:rsidP="00F33588">
            <w:pPr>
              <w:jc w:val="both"/>
              <w:rPr>
                <w:b/>
                <w:noProof w:val="0"/>
                <w:szCs w:val="22"/>
                <w:lang w:val="sk-SK"/>
              </w:rPr>
            </w:pPr>
            <w:r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 xml:space="preserve">Trieda orgánových systémov  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10842194" w14:textId="77777777" w:rsidR="00F827BB" w:rsidRPr="000009FC" w:rsidRDefault="00F827BB" w:rsidP="00F33588">
            <w:pPr>
              <w:jc w:val="both"/>
              <w:rPr>
                <w:b/>
                <w:noProof w:val="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Nežiaduci účinok a frekvencia výskytu</w:t>
            </w:r>
          </w:p>
        </w:tc>
      </w:tr>
      <w:tr w:rsidR="00F827BB" w:rsidRPr="000009FC" w14:paraId="32EE5C24" w14:textId="77777777" w:rsidTr="00DE370C">
        <w:trPr>
          <w:trHeight w:val="989"/>
        </w:trPr>
        <w:tc>
          <w:tcPr>
            <w:tcW w:w="2943" w:type="dxa"/>
            <w:shd w:val="clear" w:color="auto" w:fill="F2F2F2"/>
            <w:vAlign w:val="center"/>
          </w:tcPr>
          <w:p w14:paraId="477F1F7B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Poruchy krvi a lymfatického systému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2E78141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Hemoragická anémia </w:t>
            </w:r>
          </w:p>
          <w:p w14:paraId="36569712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Trombocytopénia, agranulocytóza, nedostatočnosť kostnej drene a hypoplázia</w:t>
            </w:r>
          </w:p>
        </w:tc>
      </w:tr>
      <w:tr w:rsidR="00F827BB" w:rsidRPr="000009FC" w14:paraId="67D50A27" w14:textId="77777777" w:rsidTr="00DE370C">
        <w:trPr>
          <w:trHeight w:val="691"/>
        </w:trPr>
        <w:tc>
          <w:tcPr>
            <w:tcW w:w="2943" w:type="dxa"/>
            <w:shd w:val="clear" w:color="auto" w:fill="F2F2F2"/>
            <w:vAlign w:val="center"/>
          </w:tcPr>
          <w:p w14:paraId="7D51994E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imunitného systému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E73496F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iCs/>
                <w:noProof w:val="0"/>
                <w:szCs w:val="22"/>
                <w:lang w:val="sk-SK"/>
              </w:rPr>
              <w:t>Neznáme:</w:t>
            </w:r>
            <w:r w:rsidRPr="000009FC">
              <w:rPr>
                <w:noProof w:val="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Anafylaktické reakcie (vrátane šoku), precitlivenosť</w:t>
            </w:r>
          </w:p>
        </w:tc>
      </w:tr>
      <w:tr w:rsidR="00F827BB" w:rsidRPr="000009FC" w14:paraId="3FA2A9D4" w14:textId="77777777" w:rsidTr="00DE370C">
        <w:trPr>
          <w:trHeight w:val="417"/>
        </w:trPr>
        <w:tc>
          <w:tcPr>
            <w:tcW w:w="2943" w:type="dxa"/>
            <w:shd w:val="clear" w:color="auto" w:fill="F2F2F2"/>
            <w:vAlign w:val="center"/>
          </w:tcPr>
          <w:p w14:paraId="72F36A68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Psychické poruchy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461BBA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Zmena nálady</w:t>
            </w:r>
          </w:p>
        </w:tc>
      </w:tr>
      <w:tr w:rsidR="00F827BB" w:rsidRPr="000009FC" w14:paraId="2C28C1DB" w14:textId="77777777" w:rsidTr="00DE370C">
        <w:trPr>
          <w:trHeight w:val="833"/>
        </w:trPr>
        <w:tc>
          <w:tcPr>
            <w:tcW w:w="2943" w:type="dxa"/>
            <w:shd w:val="clear" w:color="auto" w:fill="F2F2F2"/>
            <w:vAlign w:val="center"/>
          </w:tcPr>
          <w:p w14:paraId="5E59FC36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nervového systému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D2D876C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Bolesť hlavy, závrat, ospalosť</w:t>
            </w:r>
          </w:p>
          <w:p w14:paraId="16B111FA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Vzácne: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Parestézia</w:t>
            </w:r>
          </w:p>
          <w:p w14:paraId="220B7233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Záchvaty, dyzgeúzia </w:t>
            </w:r>
          </w:p>
        </w:tc>
      </w:tr>
      <w:tr w:rsidR="00F827BB" w:rsidRPr="000009FC" w14:paraId="76C42D36" w14:textId="77777777" w:rsidTr="00DE370C">
        <w:trPr>
          <w:trHeight w:val="718"/>
        </w:trPr>
        <w:tc>
          <w:tcPr>
            <w:tcW w:w="2943" w:type="dxa"/>
            <w:shd w:val="clear" w:color="auto" w:fill="F2F2F2"/>
            <w:vAlign w:val="center"/>
          </w:tcPr>
          <w:p w14:paraId="32A1B24B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oka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041C8E2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Rozmazané videnie</w:t>
            </w:r>
          </w:p>
        </w:tc>
      </w:tr>
      <w:tr w:rsidR="00F827BB" w:rsidRPr="000009FC" w14:paraId="3BF51113" w14:textId="77777777" w:rsidTr="00DE370C">
        <w:trPr>
          <w:trHeight w:val="403"/>
        </w:trPr>
        <w:tc>
          <w:tcPr>
            <w:tcW w:w="2943" w:type="dxa"/>
            <w:shd w:val="clear" w:color="auto" w:fill="F2F2F2"/>
            <w:vAlign w:val="center"/>
          </w:tcPr>
          <w:p w14:paraId="5F0769C7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ucha a labyrintu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71D494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Zriedkavé: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Tinnitus</w:t>
            </w:r>
          </w:p>
        </w:tc>
      </w:tr>
      <w:tr w:rsidR="00F827BB" w:rsidRPr="000009FC" w14:paraId="388B6C6E" w14:textId="77777777" w:rsidTr="00DE370C">
        <w:trPr>
          <w:trHeight w:val="409"/>
        </w:trPr>
        <w:tc>
          <w:tcPr>
            <w:tcW w:w="2943" w:type="dxa"/>
            <w:shd w:val="clear" w:color="auto" w:fill="F2F2F2"/>
            <w:vAlign w:val="center"/>
          </w:tcPr>
          <w:p w14:paraId="439CE18A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Poruchy </w:t>
            </w:r>
            <w:r w:rsidRPr="000009FC">
              <w:rPr>
                <w:b/>
                <w:szCs w:val="22"/>
                <w:lang w:val="sk-SK" w:eastAsia="fr-FR"/>
              </w:rPr>
              <w:t>srdca a srdcovej činnosti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4854A97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Srdcové zlyhanie</w:t>
            </w:r>
          </w:p>
        </w:tc>
      </w:tr>
      <w:tr w:rsidR="00F827BB" w:rsidRPr="000009FC" w14:paraId="32E74F8D" w14:textId="77777777" w:rsidTr="00DE370C">
        <w:trPr>
          <w:trHeight w:val="415"/>
        </w:trPr>
        <w:tc>
          <w:tcPr>
            <w:tcW w:w="2943" w:type="dxa"/>
            <w:shd w:val="clear" w:color="auto" w:fill="F2F2F2"/>
            <w:vAlign w:val="center"/>
          </w:tcPr>
          <w:p w14:paraId="57CB8F40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lastRenderedPageBreak/>
              <w:t>Poruchy ciev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437B8B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Hypertenzia, vazodilatácia</w:t>
            </w:r>
          </w:p>
        </w:tc>
      </w:tr>
      <w:tr w:rsidR="00F827BB" w:rsidRPr="000009FC" w14:paraId="67ED2FE2" w14:textId="77777777" w:rsidTr="00DE370C">
        <w:trPr>
          <w:trHeight w:val="1413"/>
        </w:trPr>
        <w:tc>
          <w:tcPr>
            <w:tcW w:w="2943" w:type="dxa"/>
            <w:shd w:val="clear" w:color="auto" w:fill="F2F2F2"/>
            <w:vAlign w:val="center"/>
          </w:tcPr>
          <w:p w14:paraId="6EE395B5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 xml:space="preserve">Poruchy </w:t>
            </w:r>
            <w:r w:rsidRPr="000009FC">
              <w:rPr>
                <w:b/>
                <w:szCs w:val="22"/>
                <w:lang w:val="sk-SK" w:eastAsia="fr-FR"/>
              </w:rPr>
              <w:t>dýchacej sústavy, hrudníka a mediastína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F33784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Zriedkavé: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Astma</w:t>
            </w:r>
          </w:p>
          <w:p w14:paraId="2CA5990C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Bronchospazmus (najmä u pacientov s potvrdenou precitlivenosťou na kyselinu acetylsalicylovú a ďalšie NSAID), rinitída, dyspnoe, edém hrtanu, glotický edém</w:t>
            </w:r>
          </w:p>
        </w:tc>
      </w:tr>
      <w:tr w:rsidR="00F827BB" w:rsidRPr="000009FC" w14:paraId="5E58E8E7" w14:textId="77777777" w:rsidTr="00DE370C">
        <w:trPr>
          <w:trHeight w:val="2539"/>
        </w:trPr>
        <w:tc>
          <w:tcPr>
            <w:tcW w:w="2943" w:type="dxa"/>
            <w:shd w:val="clear" w:color="auto" w:fill="F2F2F2"/>
            <w:vAlign w:val="center"/>
          </w:tcPr>
          <w:p w14:paraId="1152D8BB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szCs w:val="22"/>
                <w:lang w:val="sk-SK" w:eastAsia="fr-FR"/>
              </w:rPr>
              <w:t>Poruchy gastrointestinálneho traktu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51396E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Dyspepsia, nauzea, bolesť brucha, vracanie</w:t>
            </w:r>
          </w:p>
          <w:p w14:paraId="7114ECFA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Zápcha, hnačka, plynatosť a gastritída</w:t>
            </w:r>
          </w:p>
          <w:p w14:paraId="4AD41F9E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Stomatitída, peptický vred</w:t>
            </w:r>
          </w:p>
          <w:p w14:paraId="46CDC059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Exacerbácia kolitídy a Crohnovej choroby, gastrointestinálne krvácanie a perforácia, ulcerózna stomatitída, meléna, hemateméza, perforácia duodena a duodenálny vred</w:t>
            </w:r>
          </w:p>
        </w:tc>
      </w:tr>
      <w:tr w:rsidR="00F827BB" w:rsidRPr="000009FC" w14:paraId="6DE5E8CA" w14:textId="77777777" w:rsidTr="00DE370C">
        <w:trPr>
          <w:trHeight w:val="987"/>
        </w:trPr>
        <w:tc>
          <w:tcPr>
            <w:tcW w:w="2943" w:type="dxa"/>
            <w:shd w:val="clear" w:color="auto" w:fill="F2F2F2"/>
            <w:vAlign w:val="center"/>
          </w:tcPr>
          <w:p w14:paraId="13EBC634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Poruchy </w:t>
            </w:r>
            <w:r w:rsidRPr="000009FC">
              <w:rPr>
                <w:b/>
                <w:szCs w:val="22"/>
                <w:lang w:val="sk-SK" w:eastAsia="fr-FR"/>
              </w:rPr>
              <w:t>pečene a žlčových ciest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1F7C06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Zriedkavé: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Hepatitída</w:t>
            </w:r>
          </w:p>
        </w:tc>
      </w:tr>
      <w:tr w:rsidR="00F827BB" w:rsidRPr="000009FC" w14:paraId="16F5C342" w14:textId="77777777" w:rsidTr="00DE370C">
        <w:trPr>
          <w:trHeight w:val="1541"/>
        </w:trPr>
        <w:tc>
          <w:tcPr>
            <w:tcW w:w="2943" w:type="dxa"/>
            <w:shd w:val="clear" w:color="auto" w:fill="F2F2F2"/>
            <w:vAlign w:val="center"/>
          </w:tcPr>
          <w:p w14:paraId="28207BD4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kože a podkožného tkaniva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13B43F8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Vyrážka, svrbenie</w:t>
            </w:r>
          </w:p>
          <w:p w14:paraId="59AB2D4D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Fotosenzitívne reakcie, alopécia, žihľavka, angioedém, bulózna kožná reakcia vrátane Stevensov-Johnsonovho syndrómu a toxickej epidermálnej nekrózy (Lyellov syndróm), edém a exantém</w:t>
            </w:r>
          </w:p>
        </w:tc>
      </w:tr>
      <w:tr w:rsidR="00F827BB" w:rsidRPr="000009FC" w14:paraId="27A4A660" w14:textId="77777777" w:rsidTr="00DE370C">
        <w:trPr>
          <w:trHeight w:val="854"/>
        </w:trPr>
        <w:tc>
          <w:tcPr>
            <w:tcW w:w="2943" w:type="dxa"/>
            <w:shd w:val="clear" w:color="auto" w:fill="F2F2F2"/>
            <w:vAlign w:val="center"/>
          </w:tcPr>
          <w:p w14:paraId="6D508993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Poruchy obličiek a močových ciest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BABAFF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Akútne renálne zlyhanie, tubulointersticiálna nefritída, nefritický syndróm</w:t>
            </w:r>
          </w:p>
        </w:tc>
      </w:tr>
      <w:tr w:rsidR="00F827BB" w:rsidRPr="000009FC" w14:paraId="0962029B" w14:textId="77777777" w:rsidTr="00DE370C">
        <w:trPr>
          <w:trHeight w:val="554"/>
        </w:trPr>
        <w:tc>
          <w:tcPr>
            <w:tcW w:w="2943" w:type="dxa"/>
            <w:shd w:val="clear" w:color="auto" w:fill="F2F2F2"/>
            <w:vAlign w:val="center"/>
          </w:tcPr>
          <w:p w14:paraId="728F6D44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35FB2FB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Menej časté: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Únava, edém</w:t>
            </w:r>
          </w:p>
        </w:tc>
      </w:tr>
      <w:tr w:rsidR="00F827BB" w:rsidRPr="000009FC" w14:paraId="75651EC8" w14:textId="77777777" w:rsidTr="00DE370C">
        <w:trPr>
          <w:trHeight w:val="406"/>
        </w:trPr>
        <w:tc>
          <w:tcPr>
            <w:tcW w:w="2943" w:type="dxa"/>
            <w:shd w:val="clear" w:color="auto" w:fill="F2F2F2"/>
            <w:vAlign w:val="center"/>
          </w:tcPr>
          <w:p w14:paraId="100AA95C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szCs w:val="22"/>
                <w:lang w:val="sk-SK" w:eastAsia="fr-FR"/>
              </w:rPr>
              <w:t>Laboratórne a funkčné v</w:t>
            </w:r>
            <w:r w:rsidRPr="000009FC">
              <w:rPr>
                <w:b/>
                <w:noProof w:val="0"/>
                <w:szCs w:val="22"/>
                <w:lang w:val="sk-SK"/>
              </w:rPr>
              <w:t>yšetrenia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40FF8FB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Zvýšenie telesnej hmotnosti, zvýšená hladina transamináz zvýšila koncentráciu sérového bilirubínu v dôsledku porúch pečene.</w:t>
            </w:r>
          </w:p>
          <w:p w14:paraId="73CF5E64" w14:textId="77777777" w:rsidR="00F827BB" w:rsidRPr="000009FC" w:rsidRDefault="00F827BB" w:rsidP="00F33588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Neznáme: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zmeny renálnych funkcií</w:t>
            </w:r>
          </w:p>
        </w:tc>
      </w:tr>
    </w:tbl>
    <w:p w14:paraId="5784AC24" w14:textId="77777777" w:rsidR="003D2CC1" w:rsidRPr="000009FC" w:rsidRDefault="003D2CC1" w:rsidP="00E6567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09FAB6F5" w14:textId="1232570D" w:rsidR="00DF043A" w:rsidRPr="000009FC" w:rsidRDefault="00A54C3B" w:rsidP="00DE370C">
      <w:pPr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Hlásenie podozrení na nežiaduce reakcie</w:t>
      </w:r>
    </w:p>
    <w:p w14:paraId="7249991C" w14:textId="0334AD41" w:rsidR="0003255E" w:rsidRPr="000009FC" w:rsidRDefault="00A54C3B" w:rsidP="00DE370C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Hlásenie podozrení na nežiaduce reakcie po registrácii lieku je dôležité. Umožňuje priebežné</w:t>
      </w:r>
      <w:r w:rsidR="00174AC4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monitorovanie pomeru prínosu</w:t>
      </w:r>
      <w:r w:rsidR="00DF043A" w:rsidRPr="000009FC">
        <w:rPr>
          <w:noProof w:val="0"/>
          <w:szCs w:val="22"/>
          <w:lang w:val="sk-SK"/>
        </w:rPr>
        <w:t xml:space="preserve"> a rizik</w:t>
      </w:r>
      <w:r w:rsidRPr="000009FC">
        <w:rPr>
          <w:noProof w:val="0"/>
          <w:szCs w:val="22"/>
          <w:lang w:val="sk-SK"/>
        </w:rPr>
        <w:t>a lieku. Od zdravotníckych pracovníkov sa vyžaduje</w:t>
      </w:r>
      <w:r w:rsidR="00174AC4" w:rsidRPr="000009FC">
        <w:rPr>
          <w:noProof w:val="0"/>
          <w:szCs w:val="22"/>
          <w:lang w:val="sk-SK"/>
        </w:rPr>
        <w:t xml:space="preserve">, </w:t>
      </w:r>
      <w:r w:rsidRPr="000009FC">
        <w:rPr>
          <w:noProof w:val="0"/>
          <w:szCs w:val="22"/>
          <w:lang w:val="sk-SK"/>
        </w:rPr>
        <w:t>aby hlásili akékoľvek podozrenia na nežiaduce reakcie na</w:t>
      </w:r>
      <w:r w:rsidR="00DF043A" w:rsidRPr="000009FC">
        <w:rPr>
          <w:noProof w:val="0"/>
          <w:szCs w:val="22"/>
          <w:lang w:val="sk-SK"/>
        </w:rPr>
        <w:t xml:space="preserve"> </w:t>
      </w:r>
      <w:r w:rsidRPr="00DE370C">
        <w:rPr>
          <w:noProof w:val="0"/>
          <w:szCs w:val="22"/>
          <w:highlight w:val="lightGray"/>
          <w:lang w:val="sk-SK"/>
        </w:rPr>
        <w:t>národné centrum hlásenia uvedené</w:t>
      </w:r>
      <w:r w:rsidR="00DF043A" w:rsidRPr="00DE370C">
        <w:rPr>
          <w:noProof w:val="0"/>
          <w:szCs w:val="22"/>
          <w:highlight w:val="lightGray"/>
          <w:lang w:val="sk-SK"/>
        </w:rPr>
        <w:t xml:space="preserve"> v </w:t>
      </w:r>
      <w:hyperlink r:id="rId13" w:history="1">
        <w:r w:rsidRPr="00DE370C">
          <w:rPr>
            <w:rStyle w:val="Hypertextovprepojenie"/>
            <w:noProof w:val="0"/>
            <w:szCs w:val="22"/>
            <w:highlight w:val="lightGray"/>
            <w:lang w:val="sk-SK"/>
          </w:rPr>
          <w:t>Prílohe</w:t>
        </w:r>
        <w:r w:rsidR="00DF043A" w:rsidRPr="00DE370C">
          <w:rPr>
            <w:rStyle w:val="Hypertextovprepojenie"/>
            <w:noProof w:val="0"/>
            <w:szCs w:val="22"/>
            <w:highlight w:val="lightGray"/>
            <w:lang w:val="sk-SK"/>
          </w:rPr>
          <w:t xml:space="preserve"> V</w:t>
        </w:r>
      </w:hyperlink>
      <w:r w:rsidR="00DF043A" w:rsidRPr="000009FC">
        <w:rPr>
          <w:noProof w:val="0"/>
          <w:szCs w:val="22"/>
          <w:lang w:val="sk-SK"/>
        </w:rPr>
        <w:t>.</w:t>
      </w:r>
    </w:p>
    <w:p w14:paraId="66C0E6D0" w14:textId="77777777" w:rsidR="00F827BB" w:rsidRPr="000009FC" w:rsidRDefault="00F827BB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</w:p>
    <w:p w14:paraId="3728582D" w14:textId="77777777" w:rsidR="001D29E6" w:rsidRPr="000009FC" w:rsidRDefault="00FC4205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4.9</w:t>
      </w:r>
      <w:r w:rsidRPr="000009FC">
        <w:rPr>
          <w:b/>
          <w:noProof w:val="0"/>
          <w:szCs w:val="22"/>
          <w:lang w:val="sk-SK"/>
        </w:rPr>
        <w:tab/>
        <w:t>Pr</w:t>
      </w:r>
      <w:r w:rsidR="001D29E6" w:rsidRPr="000009FC">
        <w:rPr>
          <w:b/>
          <w:noProof w:val="0"/>
          <w:szCs w:val="22"/>
          <w:lang w:val="sk-SK"/>
        </w:rPr>
        <w:t>edávkov</w:t>
      </w:r>
      <w:r w:rsidRPr="000009FC">
        <w:rPr>
          <w:b/>
          <w:noProof w:val="0"/>
          <w:szCs w:val="22"/>
          <w:lang w:val="sk-SK"/>
        </w:rPr>
        <w:t>anie</w:t>
      </w:r>
    </w:p>
    <w:p w14:paraId="21CB8B05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8A0FC09" w14:textId="77777777" w:rsidR="006C3041" w:rsidRPr="000009FC" w:rsidRDefault="00FC4205" w:rsidP="00DE370C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iCs/>
          <w:noProof w:val="0"/>
          <w:color w:val="000000"/>
          <w:szCs w:val="22"/>
          <w:u w:val="single"/>
          <w:lang w:val="sk-SK"/>
        </w:rPr>
        <w:t>Pr</w:t>
      </w:r>
      <w:r w:rsidR="006C3041" w:rsidRPr="000009FC">
        <w:rPr>
          <w:iCs/>
          <w:noProof w:val="0"/>
          <w:color w:val="000000"/>
          <w:szCs w:val="22"/>
          <w:u w:val="single"/>
          <w:lang w:val="sk-SK"/>
        </w:rPr>
        <w:t>íznaky</w:t>
      </w:r>
    </w:p>
    <w:p w14:paraId="72F1A81A" w14:textId="16E7473F" w:rsidR="006C3041" w:rsidRPr="000009FC" w:rsidRDefault="006C3041" w:rsidP="00582D82">
      <w:pPr>
        <w:shd w:val="clear" w:color="auto" w:fill="FFFFFF"/>
        <w:tabs>
          <w:tab w:val="clear" w:pos="567"/>
          <w:tab w:val="left" w:pos="2076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</w:p>
    <w:p w14:paraId="3BCAEE8C" w14:textId="001EB354" w:rsidR="003708A8" w:rsidRPr="000009FC" w:rsidRDefault="00FC4205" w:rsidP="00DE370C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Boli hlásené prípady predávkovania dávkami až 2,5 g ketoprofénu. Vo väčšine prípadov sú pozorované symptó</w:t>
      </w:r>
      <w:r w:rsidR="00C36433" w:rsidRPr="000009FC">
        <w:rPr>
          <w:noProof w:val="0"/>
          <w:color w:val="000000"/>
          <w:szCs w:val="22"/>
          <w:lang w:val="sk-SK"/>
        </w:rPr>
        <w:t>my obvykle o</w:t>
      </w:r>
      <w:r w:rsidRPr="000009FC">
        <w:rPr>
          <w:noProof w:val="0"/>
          <w:color w:val="000000"/>
          <w:szCs w:val="22"/>
          <w:lang w:val="sk-SK"/>
        </w:rPr>
        <w:t>b</w:t>
      </w:r>
      <w:r w:rsidR="00C36433" w:rsidRPr="000009FC">
        <w:rPr>
          <w:noProof w:val="0"/>
          <w:color w:val="000000"/>
          <w:szCs w:val="22"/>
          <w:lang w:val="sk-SK"/>
        </w:rPr>
        <w:t>me</w:t>
      </w:r>
      <w:r w:rsidRPr="000009FC">
        <w:rPr>
          <w:noProof w:val="0"/>
          <w:color w:val="000000"/>
          <w:szCs w:val="22"/>
          <w:lang w:val="sk-SK"/>
        </w:rPr>
        <w:t>dzené na letargiu, malátnosť, bolesť bru</w:t>
      </w:r>
      <w:r w:rsidR="00C36433" w:rsidRPr="000009FC">
        <w:rPr>
          <w:noProof w:val="0"/>
          <w:color w:val="000000"/>
          <w:szCs w:val="22"/>
          <w:lang w:val="sk-SK"/>
        </w:rPr>
        <w:t xml:space="preserve">cha, </w:t>
      </w:r>
      <w:r w:rsidR="00046B8A" w:rsidRPr="000009FC">
        <w:rPr>
          <w:noProof w:val="0"/>
          <w:color w:val="000000"/>
          <w:szCs w:val="22"/>
          <w:lang w:val="sk-SK"/>
        </w:rPr>
        <w:t>nau</w:t>
      </w:r>
      <w:r w:rsidR="00B5321A" w:rsidRPr="000009FC">
        <w:rPr>
          <w:noProof w:val="0"/>
          <w:color w:val="000000"/>
          <w:szCs w:val="22"/>
          <w:lang w:val="sk-SK"/>
        </w:rPr>
        <w:t>z</w:t>
      </w:r>
      <w:r w:rsidR="00046B8A" w:rsidRPr="000009FC">
        <w:rPr>
          <w:noProof w:val="0"/>
          <w:color w:val="000000"/>
          <w:szCs w:val="22"/>
          <w:lang w:val="sk-SK"/>
        </w:rPr>
        <w:t>eu</w:t>
      </w:r>
      <w:r w:rsidRPr="000009FC">
        <w:rPr>
          <w:noProof w:val="0"/>
          <w:color w:val="000000"/>
          <w:szCs w:val="22"/>
          <w:lang w:val="sk-SK"/>
        </w:rPr>
        <w:t xml:space="preserve">, vracanie a pri podpornej starostlivosti sú </w:t>
      </w:r>
      <w:r w:rsidR="00875793" w:rsidRPr="000009FC">
        <w:rPr>
          <w:noProof w:val="0"/>
          <w:color w:val="000000"/>
          <w:szCs w:val="22"/>
          <w:lang w:val="sk-SK"/>
        </w:rPr>
        <w:t>vše</w:t>
      </w:r>
      <w:r w:rsidRPr="000009FC">
        <w:rPr>
          <w:noProof w:val="0"/>
          <w:color w:val="000000"/>
          <w:szCs w:val="22"/>
          <w:lang w:val="sk-SK"/>
        </w:rPr>
        <w:t xml:space="preserve">obecne reverzibilné. Po veľkom predávkovaní ketoprofénom sa vyskytla respiračná depresia, kóma alebo kŕče. </w:t>
      </w:r>
      <w:r w:rsidR="001D7A0E" w:rsidRPr="000009FC">
        <w:rPr>
          <w:noProof w:val="0"/>
          <w:color w:val="000000"/>
          <w:szCs w:val="22"/>
          <w:lang w:val="sk-SK"/>
        </w:rPr>
        <w:t>Zriedkavo</w:t>
      </w:r>
      <w:r w:rsidRPr="000009FC">
        <w:rPr>
          <w:noProof w:val="0"/>
          <w:color w:val="000000"/>
          <w:szCs w:val="22"/>
          <w:lang w:val="sk-SK"/>
        </w:rPr>
        <w:t xml:space="preserve"> sa môže objaviť gastrointestinálne krvácanie, hypotenzia, hypertenzia alebo akútne renálne zlyhanie</w:t>
      </w:r>
      <w:r w:rsidR="00C36433" w:rsidRPr="000009FC">
        <w:rPr>
          <w:noProof w:val="0"/>
          <w:color w:val="000000"/>
          <w:szCs w:val="22"/>
          <w:lang w:val="sk-SK"/>
        </w:rPr>
        <w:t>.</w:t>
      </w:r>
    </w:p>
    <w:p w14:paraId="732E497F" w14:textId="77777777" w:rsidR="00EF1E3E" w:rsidRPr="000009FC" w:rsidRDefault="00EF1E3E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1C688C5" w14:textId="77777777" w:rsidR="002E1920" w:rsidRPr="000009FC" w:rsidRDefault="00FC4205" w:rsidP="00DE370C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iCs/>
          <w:noProof w:val="0"/>
          <w:color w:val="000000"/>
          <w:szCs w:val="22"/>
          <w:u w:val="single"/>
          <w:lang w:val="sk-SK"/>
        </w:rPr>
        <w:t>Liečebné</w:t>
      </w:r>
      <w:r w:rsidR="00311A9D" w:rsidRPr="000009FC">
        <w:rPr>
          <w:iCs/>
          <w:noProof w:val="0"/>
          <w:color w:val="000000"/>
          <w:szCs w:val="22"/>
          <w:u w:val="single"/>
          <w:lang w:val="sk-SK"/>
        </w:rPr>
        <w:t xml:space="preserve"> op</w:t>
      </w:r>
      <w:r w:rsidRPr="000009FC">
        <w:rPr>
          <w:iCs/>
          <w:noProof w:val="0"/>
          <w:color w:val="000000"/>
          <w:szCs w:val="22"/>
          <w:u w:val="single"/>
          <w:lang w:val="sk-SK"/>
        </w:rPr>
        <w:t>atrenie</w:t>
      </w:r>
    </w:p>
    <w:p w14:paraId="4879BC51" w14:textId="77777777" w:rsidR="002E1920" w:rsidRPr="000009FC" w:rsidRDefault="005C4A8B" w:rsidP="00DE370C">
      <w:pPr>
        <w:pStyle w:val="Normlnywebov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lastRenderedPageBreak/>
        <w:t>Na predávkovanie ketoprofénom neexistujú žiadne špecifické antidotá. V prípadoch podozrenia na predávkovanie sa odporúča výplach žalúdka, pričom musí byť nasadená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s</w:t>
      </w:r>
      <w:r w:rsidRPr="000009FC">
        <w:rPr>
          <w:noProof w:val="0"/>
          <w:color w:val="000000"/>
          <w:sz w:val="22"/>
          <w:szCs w:val="22"/>
          <w:lang w:val="sk-SK"/>
        </w:rPr>
        <w:t>ymptomatická a podporná liečba kompenzujúca dehydratáciu a musí sa sledovať výdaj moču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a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upraviť acidóza, ak k nej dô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>jde.</w:t>
      </w:r>
    </w:p>
    <w:p w14:paraId="013A4599" w14:textId="77777777" w:rsidR="002E1920" w:rsidRPr="000009FC" w:rsidRDefault="002E1920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338CADB7" w14:textId="77777777" w:rsidR="002E1920" w:rsidRPr="000009FC" w:rsidRDefault="005C4A8B" w:rsidP="00DE370C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V prípade renálnej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insuficienc</w:t>
      </w:r>
      <w:r w:rsidRPr="000009FC">
        <w:rPr>
          <w:noProof w:val="0"/>
          <w:color w:val="000000"/>
          <w:sz w:val="22"/>
          <w:szCs w:val="22"/>
          <w:lang w:val="sk-SK"/>
        </w:rPr>
        <w:t>ie môže byť hemodialýza užitočná na odstránenie účinnej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látky z</w:t>
      </w:r>
      <w:r w:rsidR="00046B8A" w:rsidRPr="000009FC">
        <w:rPr>
          <w:noProof w:val="0"/>
          <w:color w:val="000000"/>
          <w:sz w:val="22"/>
          <w:szCs w:val="22"/>
          <w:lang w:val="sk-SK"/>
        </w:rPr>
        <w:t> 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krvného riečisk</w:t>
      </w:r>
      <w:r w:rsidRPr="000009FC">
        <w:rPr>
          <w:noProof w:val="0"/>
          <w:color w:val="000000"/>
          <w:sz w:val="22"/>
          <w:szCs w:val="22"/>
          <w:lang w:val="sk-SK"/>
        </w:rPr>
        <w:t>a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36F102A0" w14:textId="77777777" w:rsidR="006C3041" w:rsidRPr="000009FC" w:rsidRDefault="006C3041" w:rsidP="00582D82">
      <w:pPr>
        <w:tabs>
          <w:tab w:val="clear" w:pos="567"/>
        </w:tabs>
        <w:spacing w:line="240" w:lineRule="auto"/>
        <w:jc w:val="both"/>
        <w:rPr>
          <w:i/>
          <w:noProof w:val="0"/>
          <w:szCs w:val="22"/>
          <w:lang w:val="sk-SK"/>
        </w:rPr>
      </w:pPr>
    </w:p>
    <w:p w14:paraId="56FE7B7E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BD47E5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</w:t>
      </w:r>
      <w:r w:rsidRPr="000009FC">
        <w:rPr>
          <w:b/>
          <w:noProof w:val="0"/>
          <w:szCs w:val="22"/>
          <w:lang w:val="sk-SK"/>
        </w:rPr>
        <w:tab/>
        <w:t>FARMAKOLOGICKÉ VLASTNOSTI</w:t>
      </w:r>
    </w:p>
    <w:p w14:paraId="21FED8B2" w14:textId="77777777" w:rsidR="001D29E6" w:rsidRPr="000009FC" w:rsidRDefault="001D29E6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48CBF476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5.1 Farmakodynamické vlastnosti</w:t>
      </w:r>
    </w:p>
    <w:p w14:paraId="536E3DDD" w14:textId="77777777" w:rsidR="00D620FF" w:rsidRPr="000009FC" w:rsidRDefault="00D620FF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7482FCF" w14:textId="34D25317" w:rsidR="00DF1B26" w:rsidRPr="000009FC" w:rsidRDefault="00DF1B26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Farmakot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>erapeutická skupina: nesteroidné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prot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>izápalové a protireumatické lieky, deriváty kyseliny propi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>ó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>novej</w:t>
      </w:r>
      <w:r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375F00F3" w14:textId="77777777" w:rsidR="00DF1B26" w:rsidRPr="000009FC" w:rsidRDefault="00DF1B26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ATC kód: M01AE03.</w:t>
      </w:r>
    </w:p>
    <w:p w14:paraId="52B44191" w14:textId="77777777" w:rsidR="004B4FF0" w:rsidRPr="000009FC" w:rsidRDefault="004B4FF0" w:rsidP="0011592A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684448F7" w14:textId="77777777" w:rsidR="004B4FF0" w:rsidRPr="000009FC" w:rsidRDefault="005C4A8B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Mechaniz</w:t>
      </w:r>
      <w:r w:rsidR="004B4FF0" w:rsidRPr="000009FC">
        <w:rPr>
          <w:noProof w:val="0"/>
          <w:color w:val="000000"/>
          <w:sz w:val="22"/>
          <w:szCs w:val="22"/>
          <w:u w:val="single"/>
          <w:lang w:val="sk-SK"/>
        </w:rPr>
        <w:t>mus účinku</w:t>
      </w:r>
    </w:p>
    <w:p w14:paraId="1EB01E26" w14:textId="77777777" w:rsidR="004B4FF0" w:rsidRPr="000009FC" w:rsidRDefault="005C4A8B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Mechaniz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mus účinku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súvisí s redukciou</w:t>
      </w:r>
      <w:r w:rsidR="00F14AFE" w:rsidRPr="000009FC">
        <w:rPr>
          <w:noProof w:val="0"/>
          <w:color w:val="000000"/>
          <w:sz w:val="22"/>
          <w:szCs w:val="22"/>
          <w:lang w:val="sk-SK"/>
        </w:rPr>
        <w:t xml:space="preserve"> syntézy prostaglandínov spôsobenou inhibíciou enzý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mu cyklooxygenázy.</w:t>
      </w:r>
    </w:p>
    <w:p w14:paraId="6581594A" w14:textId="03CA6E54" w:rsidR="004B4FF0" w:rsidRPr="000009FC" w:rsidRDefault="00F14AFE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Konkrétne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inhibujú transformá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ci</w:t>
      </w:r>
      <w:r w:rsidRPr="000009FC">
        <w:rPr>
          <w:noProof w:val="0"/>
          <w:color w:val="000000"/>
          <w:sz w:val="22"/>
          <w:szCs w:val="22"/>
          <w:lang w:val="sk-SK"/>
        </w:rPr>
        <w:t>u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kyse</w:t>
      </w:r>
      <w:r w:rsidRPr="000009FC">
        <w:rPr>
          <w:noProof w:val="0"/>
          <w:color w:val="000000"/>
          <w:sz w:val="22"/>
          <w:szCs w:val="22"/>
          <w:lang w:val="sk-SK"/>
        </w:rPr>
        <w:t>liny arachid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>ó</w:t>
      </w:r>
      <w:r w:rsidRPr="000009FC">
        <w:rPr>
          <w:noProof w:val="0"/>
          <w:color w:val="000000"/>
          <w:sz w:val="22"/>
          <w:szCs w:val="22"/>
          <w:lang w:val="sk-SK"/>
        </w:rPr>
        <w:t>novej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na cyklické endoperoxidy, PGG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a PGH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>, prekurzory prostaglandí</w:t>
      </w:r>
      <w:r w:rsidRPr="000009FC">
        <w:rPr>
          <w:noProof w:val="0"/>
          <w:color w:val="000000"/>
          <w:sz w:val="22"/>
          <w:szCs w:val="22"/>
          <w:lang w:val="sk-SK"/>
        </w:rPr>
        <w:t>nov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PGE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1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, PGE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, PGF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a a PGD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Pr="000009FC">
        <w:rPr>
          <w:noProof w:val="0"/>
          <w:color w:val="000000"/>
          <w:sz w:val="22"/>
          <w:szCs w:val="22"/>
          <w:lang w:val="sk-SK"/>
        </w:rPr>
        <w:t>, prostacyklí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 PGI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 a thromboxá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ny (TxA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a TxB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Pr="000009FC">
        <w:rPr>
          <w:noProof w:val="0"/>
          <w:color w:val="000000"/>
          <w:sz w:val="22"/>
          <w:szCs w:val="22"/>
          <w:lang w:val="sk-SK"/>
        </w:rPr>
        <w:t>). Inhibícia syntézy prostaglandínu môže tiež interferovať s inými mediátormi, ako sú chiníny, čo okrem priameho účinku spôsobuje i nepriamy účino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k.</w:t>
      </w:r>
    </w:p>
    <w:p w14:paraId="2E4B62A5" w14:textId="77777777" w:rsidR="004B4FF0" w:rsidRPr="000009FC" w:rsidRDefault="004B4FF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D1429F6" w14:textId="77777777" w:rsidR="00C76A0A" w:rsidRPr="000009FC" w:rsidRDefault="00F14AFE" w:rsidP="00DE370C">
      <w:pPr>
        <w:pStyle w:val="Normlnywebov"/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Ketoprofén má silný analgetický účinok, a to ako kvôli jeho protizápalovému, tak i centrálne</w:t>
      </w:r>
      <w:r w:rsidR="00D26D66" w:rsidRPr="000009FC">
        <w:rPr>
          <w:noProof w:val="0"/>
          <w:color w:val="000000"/>
          <w:sz w:val="22"/>
          <w:szCs w:val="22"/>
          <w:lang w:val="sk-SK"/>
        </w:rPr>
        <w:t xml:space="preserve">mu účinku. </w:t>
      </w:r>
    </w:p>
    <w:p w14:paraId="28AA0E7C" w14:textId="77777777" w:rsidR="004F1400" w:rsidRPr="000009FC" w:rsidRDefault="004F140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u w:val="single"/>
          <w:lang w:val="sk-SK"/>
        </w:rPr>
      </w:pPr>
    </w:p>
    <w:p w14:paraId="1EFA662B" w14:textId="77777777" w:rsidR="004F1400" w:rsidRPr="000009FC" w:rsidRDefault="00F14AFE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5.2</w:t>
      </w:r>
      <w:r w:rsidRPr="000009FC">
        <w:rPr>
          <w:b/>
          <w:noProof w:val="0"/>
          <w:szCs w:val="22"/>
          <w:lang w:val="sk-SK"/>
        </w:rPr>
        <w:tab/>
        <w:t>Farmakokinetické vlastnosti</w:t>
      </w:r>
    </w:p>
    <w:p w14:paraId="072E3F2A" w14:textId="77777777" w:rsidR="00C53ACC" w:rsidRPr="000009FC" w:rsidRDefault="00C53ACC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</w:p>
    <w:p w14:paraId="1439E2EF" w14:textId="41A4EAF2" w:rsidR="00E05405" w:rsidRPr="000009FC" w:rsidRDefault="00F14AFE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iCs/>
          <w:noProof w:val="0"/>
          <w:szCs w:val="22"/>
          <w:u w:val="single"/>
          <w:lang w:val="sk-SK"/>
        </w:rPr>
        <w:t>Absorpcia</w:t>
      </w:r>
    </w:p>
    <w:p w14:paraId="0BC3B8E7" w14:textId="77777777" w:rsidR="00B425FB" w:rsidRPr="000009FC" w:rsidRDefault="00F14AFE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Lyzínová soľ ketoprofé</w:t>
      </w:r>
      <w:r w:rsidR="006E43F5" w:rsidRPr="000009FC">
        <w:rPr>
          <w:noProof w:val="0"/>
          <w:sz w:val="22"/>
          <w:szCs w:val="22"/>
          <w:lang w:val="sk-SK"/>
        </w:rPr>
        <w:t>nu má vyššiu rozpustnosť v porovnaní s kyselinou ketoprofé</w:t>
      </w:r>
      <w:r w:rsidR="00F34CBD" w:rsidRPr="000009FC">
        <w:rPr>
          <w:noProof w:val="0"/>
          <w:sz w:val="22"/>
          <w:szCs w:val="22"/>
          <w:lang w:val="sk-SK"/>
        </w:rPr>
        <w:t xml:space="preserve">novou.  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Ketoprofén sa vstrebáva rýchlo</w:t>
      </w:r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a takmer úplne. Vo farmakokinetickej štúdii s lyzínovou soľou ketoprofénu pri 30 subjektoch boli maximálne koncentrácie ketoprofénu v plazme</w:t>
      </w:r>
      <w:r w:rsidR="00F34CBD" w:rsidRPr="000009FC">
        <w:rPr>
          <w:noProof w:val="0"/>
          <w:color w:val="000000"/>
          <w:sz w:val="22"/>
          <w:szCs w:val="22"/>
          <w:lang w:val="sk-SK"/>
        </w:rPr>
        <w:t xml:space="preserve"> 3,61 μg/ml (SD 1,17 μg/ml) </w:t>
      </w:r>
      <w:r w:rsidR="006E43F5" w:rsidRPr="000009FC">
        <w:rPr>
          <w:noProof w:val="0"/>
          <w:color w:val="000000"/>
          <w:sz w:val="22"/>
          <w:szCs w:val="22"/>
          <w:lang w:val="sk-SK"/>
        </w:rPr>
        <w:t>dosiahnuté 23 minút (medián) po poda</w:t>
      </w:r>
      <w:r w:rsidR="00F34CBD" w:rsidRPr="000009FC">
        <w:rPr>
          <w:noProof w:val="0"/>
          <w:color w:val="000000"/>
          <w:sz w:val="22"/>
          <w:szCs w:val="22"/>
          <w:lang w:val="sk-SK"/>
        </w:rPr>
        <w:t>ní.</w:t>
      </w:r>
    </w:p>
    <w:p w14:paraId="6E9933BB" w14:textId="77777777" w:rsidR="00F34CBD" w:rsidRPr="000009FC" w:rsidRDefault="00F34CBD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</w:p>
    <w:p w14:paraId="0CF5B317" w14:textId="77777777" w:rsidR="0026176B" w:rsidRPr="000009FC" w:rsidRDefault="006E43F5" w:rsidP="00DE370C">
      <w:pPr>
        <w:tabs>
          <w:tab w:val="clear" w:pos="567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Ak sa ketoprofén podáva s jedlo</w:t>
      </w:r>
      <w:r w:rsidR="0026176B" w:rsidRPr="000009FC">
        <w:rPr>
          <w:noProof w:val="0"/>
          <w:color w:val="000000"/>
          <w:szCs w:val="22"/>
          <w:lang w:val="sk-SK"/>
        </w:rPr>
        <w:t>m, je</w:t>
      </w:r>
      <w:r w:rsidRPr="000009FC">
        <w:rPr>
          <w:noProof w:val="0"/>
          <w:color w:val="000000"/>
          <w:szCs w:val="22"/>
          <w:lang w:val="sk-SK"/>
        </w:rPr>
        <w:t>ho celková biologická dostupnosť (AUC) sa nezmení, rýchlosť jeho vstrebávania je však spomalená. Po opakovanom podaní ketoprofénu nebola pozorovaná akumulácia</w:t>
      </w:r>
      <w:r w:rsidR="0026176B" w:rsidRPr="000009FC">
        <w:rPr>
          <w:noProof w:val="0"/>
          <w:color w:val="000000"/>
          <w:szCs w:val="22"/>
          <w:lang w:val="sk-SK"/>
        </w:rPr>
        <w:t>.</w:t>
      </w:r>
    </w:p>
    <w:p w14:paraId="48E42E8E" w14:textId="77777777" w:rsidR="0026176B" w:rsidRPr="000009FC" w:rsidRDefault="0026176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4DAD613" w14:textId="6ED61316" w:rsidR="00E05405" w:rsidRPr="000009FC" w:rsidRDefault="00202796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iCs/>
          <w:noProof w:val="0"/>
          <w:szCs w:val="22"/>
          <w:u w:val="single"/>
          <w:lang w:val="sk-SK"/>
        </w:rPr>
        <w:t>Distribúcia</w:t>
      </w:r>
    </w:p>
    <w:p w14:paraId="0A53849A" w14:textId="77777777" w:rsidR="004B4FF0" w:rsidRPr="000009FC" w:rsidRDefault="00202796" w:rsidP="00DE370C">
      <w:pPr>
        <w:pStyle w:val="Normlnywebov"/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Ketoprofén sa via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že </w:t>
      </w:r>
      <w:r w:rsidRPr="000009FC">
        <w:rPr>
          <w:noProof w:val="0"/>
          <w:color w:val="000000"/>
          <w:sz w:val="22"/>
          <w:szCs w:val="22"/>
          <w:lang w:val="sk-SK"/>
        </w:rPr>
        <w:t>z 95-100 % na plazmatické proteíny (najmä na albumí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n).</w:t>
      </w:r>
    </w:p>
    <w:p w14:paraId="4112B86D" w14:textId="77777777" w:rsidR="00C10ADB" w:rsidRPr="000009FC" w:rsidRDefault="00202796" w:rsidP="00DE370C">
      <w:pPr>
        <w:pStyle w:val="Normlnywebov"/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Zdanlivý distribučný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objem je  0,1-0,4 l/kg. </w:t>
      </w:r>
    </w:p>
    <w:p w14:paraId="0639F515" w14:textId="77777777" w:rsidR="00C10ADB" w:rsidRPr="000009FC" w:rsidRDefault="00C10ADB" w:rsidP="00C10AD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87BE50B" w14:textId="25A736A5" w:rsidR="00E05405" w:rsidRPr="000009FC" w:rsidRDefault="00202796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iCs/>
          <w:noProof w:val="0"/>
          <w:szCs w:val="22"/>
          <w:u w:val="single"/>
          <w:lang w:val="sk-SK"/>
        </w:rPr>
        <w:t>Biotransformácia</w:t>
      </w:r>
    </w:p>
    <w:p w14:paraId="440EBC99" w14:textId="77777777" w:rsidR="00E05405" w:rsidRPr="000009FC" w:rsidRDefault="00202796" w:rsidP="00DE370C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Ketoprofén sa metabolizuje extenzívne pečeňovými mikrozomálnymi enzýmami, primárne konjugáciou a len okrajovo</w:t>
      </w:r>
      <w:r w:rsidR="004B4FF0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hydroxyláciou. Výsledné metabolity nemajú farmakologickú</w:t>
      </w:r>
      <w:r w:rsidR="004B4FF0" w:rsidRPr="000009FC">
        <w:rPr>
          <w:noProof w:val="0"/>
          <w:color w:val="000000"/>
          <w:szCs w:val="22"/>
          <w:lang w:val="sk-SK"/>
        </w:rPr>
        <w:t xml:space="preserve"> aktivitu.</w:t>
      </w:r>
    </w:p>
    <w:p w14:paraId="04661F1D" w14:textId="1AE810F7" w:rsidR="004B4FF0" w:rsidRPr="000009FC" w:rsidRDefault="004B4FF0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</w:p>
    <w:p w14:paraId="5CC453BB" w14:textId="53DF8FF9" w:rsidR="00E05405" w:rsidRPr="000009FC" w:rsidRDefault="00202796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iCs/>
          <w:noProof w:val="0"/>
          <w:szCs w:val="22"/>
          <w:u w:val="single"/>
          <w:lang w:val="sk-SK"/>
        </w:rPr>
        <w:t>Eliminácia</w:t>
      </w:r>
    </w:p>
    <w:p w14:paraId="72CD0F9D" w14:textId="3569ED69" w:rsidR="004B4FF0" w:rsidRPr="000009FC" w:rsidRDefault="00202796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Hodnoty plazmatick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>ého klírensu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sú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0,06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až 0,0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8 l/kg/h. Účinná látka sa rýchlo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vylučuje, a to predovšetkým obličkami. Plazmatický polčas ketoprofénu je približne 1,5 hodiny. Močom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Pr="000009FC">
        <w:rPr>
          <w:noProof w:val="0"/>
          <w:color w:val="000000"/>
          <w:sz w:val="22"/>
          <w:szCs w:val="22"/>
          <w:lang w:val="sk-SK"/>
        </w:rPr>
        <w:t>sa počas 24 hodí</w:t>
      </w:r>
      <w:r w:rsidR="001278EB" w:rsidRPr="000009FC">
        <w:rPr>
          <w:noProof w:val="0"/>
          <w:color w:val="000000"/>
          <w:sz w:val="22"/>
          <w:szCs w:val="22"/>
          <w:lang w:val="sk-SK"/>
        </w:rPr>
        <w:t>n vylúči 60-80 % ketoprofénu vo forme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glukuronidovéh</w:t>
      </w:r>
      <w:r w:rsidR="00CC605D" w:rsidRPr="000009FC">
        <w:rPr>
          <w:noProof w:val="0"/>
          <w:color w:val="000000"/>
          <w:sz w:val="22"/>
          <w:szCs w:val="22"/>
          <w:lang w:val="sk-SK"/>
        </w:rPr>
        <w:t xml:space="preserve">o 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metabolitu.  </w:t>
      </w:r>
    </w:p>
    <w:p w14:paraId="3FDCDC57" w14:textId="77777777" w:rsidR="006D4AB7" w:rsidRPr="000009FC" w:rsidRDefault="006D4AB7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6FDDB70" w14:textId="77777777" w:rsidR="001D29E6" w:rsidRPr="000009FC" w:rsidRDefault="001278EB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5.3</w:t>
      </w:r>
      <w:r w:rsidRPr="000009FC">
        <w:rPr>
          <w:b/>
          <w:noProof w:val="0"/>
          <w:szCs w:val="22"/>
          <w:lang w:val="sk-SK"/>
        </w:rPr>
        <w:tab/>
        <w:t>Predklinické údaje o</w:t>
      </w:r>
      <w:r w:rsidR="001D29E6" w:rsidRPr="000009FC">
        <w:rPr>
          <w:b/>
          <w:noProof w:val="0"/>
          <w:szCs w:val="22"/>
          <w:lang w:val="sk-SK"/>
        </w:rPr>
        <w:t xml:space="preserve"> bezpečnosti</w:t>
      </w:r>
    </w:p>
    <w:p w14:paraId="23D80565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5DB7944" w14:textId="77777777" w:rsidR="00236A83" w:rsidRPr="000009FC" w:rsidRDefault="00676035" w:rsidP="00DE370C">
      <w:pPr>
        <w:pStyle w:val="Textkomentra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 štúdiách na zvieratách sa</w:t>
      </w:r>
      <w:r w:rsidR="00236A83" w:rsidRPr="000009FC">
        <w:rPr>
          <w:noProof w:val="0"/>
          <w:sz w:val="22"/>
          <w:szCs w:val="22"/>
          <w:lang w:val="sk-SK"/>
        </w:rPr>
        <w:t xml:space="preserve"> subchr</w:t>
      </w:r>
      <w:r w:rsidR="00B71D1E" w:rsidRPr="000009FC">
        <w:rPr>
          <w:noProof w:val="0"/>
          <w:sz w:val="22"/>
          <w:szCs w:val="22"/>
          <w:lang w:val="sk-SK"/>
        </w:rPr>
        <w:t>onická a chronická toxicita lyzí</w:t>
      </w:r>
      <w:r w:rsidRPr="000009FC">
        <w:rPr>
          <w:noProof w:val="0"/>
          <w:sz w:val="22"/>
          <w:szCs w:val="22"/>
          <w:lang w:val="sk-SK"/>
        </w:rPr>
        <w:t xml:space="preserve">novej soli ketoprofénu prejavovala hlavne </w:t>
      </w:r>
      <w:r w:rsidR="00236A83" w:rsidRPr="000009FC">
        <w:rPr>
          <w:noProof w:val="0"/>
          <w:sz w:val="22"/>
          <w:szCs w:val="22"/>
          <w:lang w:val="sk-SK"/>
        </w:rPr>
        <w:t>ako léz</w:t>
      </w:r>
      <w:r w:rsidRPr="000009FC">
        <w:rPr>
          <w:noProof w:val="0"/>
          <w:sz w:val="22"/>
          <w:szCs w:val="22"/>
          <w:lang w:val="sk-SK"/>
        </w:rPr>
        <w:t>ie a vr</w:t>
      </w:r>
      <w:r w:rsidR="00236A83" w:rsidRPr="000009FC">
        <w:rPr>
          <w:noProof w:val="0"/>
          <w:sz w:val="22"/>
          <w:szCs w:val="22"/>
          <w:lang w:val="sk-SK"/>
        </w:rPr>
        <w:t>e</w:t>
      </w:r>
      <w:r w:rsidRPr="000009FC">
        <w:rPr>
          <w:noProof w:val="0"/>
          <w:sz w:val="22"/>
          <w:szCs w:val="22"/>
          <w:lang w:val="sk-SK"/>
        </w:rPr>
        <w:t>dy v gastrointestinálnom trakte a ako poškodenie obličiek</w:t>
      </w:r>
      <w:r w:rsidR="00236A83" w:rsidRPr="000009FC">
        <w:rPr>
          <w:noProof w:val="0"/>
          <w:sz w:val="22"/>
          <w:szCs w:val="22"/>
          <w:lang w:val="sk-SK"/>
        </w:rPr>
        <w:t>.</w:t>
      </w:r>
    </w:p>
    <w:p w14:paraId="7FC823CE" w14:textId="77777777" w:rsidR="00236A83" w:rsidRPr="000009FC" w:rsidRDefault="00676035" w:rsidP="00DE370C">
      <w:pPr>
        <w:pStyle w:val="Textkomentra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lastRenderedPageBreak/>
        <w:t>Pri králik</w:t>
      </w:r>
      <w:r w:rsidR="00B71D1E" w:rsidRPr="000009FC">
        <w:rPr>
          <w:noProof w:val="0"/>
          <w:sz w:val="22"/>
          <w:szCs w:val="22"/>
          <w:lang w:val="sk-SK"/>
        </w:rPr>
        <w:t>och pri perorálnych dávkach lyzí</w:t>
      </w:r>
      <w:r w:rsidRPr="000009FC">
        <w:rPr>
          <w:noProof w:val="0"/>
          <w:sz w:val="22"/>
          <w:szCs w:val="22"/>
          <w:lang w:val="sk-SK"/>
        </w:rPr>
        <w:t>novej soli ketoprofénu do 60 mg/kg/deň bolo pozorované zvýšenie postimplantačných strát, ale žiadne teratogénne účinky alebo účinky na fertilitu al</w:t>
      </w:r>
      <w:r w:rsidR="00236A83" w:rsidRPr="000009FC">
        <w:rPr>
          <w:noProof w:val="0"/>
          <w:sz w:val="22"/>
          <w:szCs w:val="22"/>
          <w:lang w:val="sk-SK"/>
        </w:rPr>
        <w:t>ebo vývoj plodu.</w:t>
      </w:r>
    </w:p>
    <w:p w14:paraId="3C128AA6" w14:textId="77777777" w:rsidR="00236A83" w:rsidRPr="000009FC" w:rsidRDefault="00676035" w:rsidP="00DE370C">
      <w:pPr>
        <w:pStyle w:val="Textkomentra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 štúdiá</w:t>
      </w:r>
      <w:r w:rsidR="00236A83" w:rsidRPr="000009FC">
        <w:rPr>
          <w:noProof w:val="0"/>
          <w:sz w:val="22"/>
          <w:szCs w:val="22"/>
          <w:lang w:val="sk-SK"/>
        </w:rPr>
        <w:t xml:space="preserve">ch genotoxicity </w:t>
      </w:r>
      <w:r w:rsidR="00236A83" w:rsidRPr="000009FC">
        <w:rPr>
          <w:i/>
          <w:noProof w:val="0"/>
          <w:sz w:val="22"/>
          <w:szCs w:val="22"/>
          <w:lang w:val="sk-SK"/>
        </w:rPr>
        <w:t>in vitro</w:t>
      </w:r>
      <w:r w:rsidR="00236A83" w:rsidRPr="000009FC">
        <w:rPr>
          <w:noProof w:val="0"/>
          <w:sz w:val="22"/>
          <w:szCs w:val="22"/>
          <w:lang w:val="sk-SK"/>
        </w:rPr>
        <w:t xml:space="preserve"> a </w:t>
      </w:r>
      <w:r w:rsidR="00236A83" w:rsidRPr="000009FC">
        <w:rPr>
          <w:i/>
          <w:noProof w:val="0"/>
          <w:sz w:val="22"/>
          <w:szCs w:val="22"/>
          <w:lang w:val="sk-SK"/>
        </w:rPr>
        <w:t xml:space="preserve">in vivo </w:t>
      </w:r>
      <w:r w:rsidRPr="000009FC">
        <w:rPr>
          <w:noProof w:val="0"/>
          <w:sz w:val="22"/>
          <w:szCs w:val="22"/>
          <w:lang w:val="sk-SK"/>
        </w:rPr>
        <w:t>nebola pozorovaná žiadna</w:t>
      </w:r>
      <w:r w:rsidR="00150B48" w:rsidRPr="000009FC">
        <w:rPr>
          <w:noProof w:val="0"/>
          <w:sz w:val="22"/>
          <w:szCs w:val="22"/>
          <w:lang w:val="sk-SK"/>
        </w:rPr>
        <w:t xml:space="preserve"> genotoxická alebo mutagénna aktivit</w:t>
      </w:r>
      <w:r w:rsidR="00B71D1E" w:rsidRPr="000009FC">
        <w:rPr>
          <w:noProof w:val="0"/>
          <w:sz w:val="22"/>
          <w:szCs w:val="22"/>
          <w:lang w:val="sk-SK"/>
        </w:rPr>
        <w:t>a lyzí</w:t>
      </w:r>
      <w:r w:rsidR="00150B48" w:rsidRPr="000009FC">
        <w:rPr>
          <w:noProof w:val="0"/>
          <w:sz w:val="22"/>
          <w:szCs w:val="22"/>
          <w:lang w:val="sk-SK"/>
        </w:rPr>
        <w:t>novej soli ketoprofé</w:t>
      </w:r>
      <w:r w:rsidR="00236A83" w:rsidRPr="000009FC">
        <w:rPr>
          <w:noProof w:val="0"/>
          <w:sz w:val="22"/>
          <w:szCs w:val="22"/>
          <w:lang w:val="sk-SK"/>
        </w:rPr>
        <w:t xml:space="preserve">nu. </w:t>
      </w:r>
    </w:p>
    <w:p w14:paraId="2E5DE30A" w14:textId="77777777" w:rsidR="00B45F17" w:rsidRPr="000009FC" w:rsidRDefault="00B45F17" w:rsidP="00DE370C">
      <w:pPr>
        <w:pStyle w:val="Textkomentra"/>
        <w:jc w:val="both"/>
        <w:rPr>
          <w:noProof w:val="0"/>
          <w:sz w:val="22"/>
          <w:szCs w:val="22"/>
          <w:lang w:val="sk-SK"/>
        </w:rPr>
      </w:pPr>
    </w:p>
    <w:p w14:paraId="62DBBD37" w14:textId="3BC59968" w:rsidR="005D011C" w:rsidRPr="000009FC" w:rsidRDefault="00150B48" w:rsidP="00DE370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V štúdiách karcinogenity pri myšiach a potkanoch ketoprofén nepreukázal žiadny karcinogénny účino</w:t>
      </w:r>
      <w:r w:rsidR="00B45F17" w:rsidRPr="000009FC">
        <w:rPr>
          <w:noProof w:val="0"/>
          <w:szCs w:val="22"/>
          <w:lang w:val="sk-SK"/>
        </w:rPr>
        <w:t>k.</w:t>
      </w:r>
    </w:p>
    <w:p w14:paraId="22F6C4DE" w14:textId="77777777" w:rsidR="00BB778E" w:rsidRPr="000009FC" w:rsidRDefault="00BB778E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236543F8" w14:textId="77777777" w:rsidR="003D2CC1" w:rsidRPr="000009FC" w:rsidRDefault="003D2CC1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6FEB42FA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</w:t>
      </w:r>
      <w:r w:rsidRPr="000009FC">
        <w:rPr>
          <w:b/>
          <w:noProof w:val="0"/>
          <w:szCs w:val="22"/>
          <w:lang w:val="sk-SK"/>
        </w:rPr>
        <w:tab/>
        <w:t>FARMACEUTICKÉ ÚDAJE</w:t>
      </w:r>
    </w:p>
    <w:p w14:paraId="2F7551DB" w14:textId="77777777" w:rsidR="001D29E6" w:rsidRPr="000009FC" w:rsidRDefault="001D29E6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42D1FABA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</w:t>
      </w:r>
      <w:r w:rsidR="001278EB" w:rsidRPr="000009FC">
        <w:rPr>
          <w:b/>
          <w:noProof w:val="0"/>
          <w:szCs w:val="22"/>
          <w:lang w:val="sk-SK"/>
        </w:rPr>
        <w:t>1</w:t>
      </w:r>
      <w:r w:rsidR="001278EB" w:rsidRPr="000009FC">
        <w:rPr>
          <w:b/>
          <w:noProof w:val="0"/>
          <w:szCs w:val="22"/>
          <w:lang w:val="sk-SK"/>
        </w:rPr>
        <w:tab/>
        <w:t>Zoznam pomocných láto</w:t>
      </w:r>
      <w:r w:rsidRPr="000009FC">
        <w:rPr>
          <w:b/>
          <w:noProof w:val="0"/>
          <w:szCs w:val="22"/>
          <w:lang w:val="sk-SK"/>
        </w:rPr>
        <w:t>k</w:t>
      </w:r>
    </w:p>
    <w:p w14:paraId="0C8C85F1" w14:textId="77777777" w:rsidR="00270E48" w:rsidRPr="000009FC" w:rsidRDefault="00270E48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</w:p>
    <w:p w14:paraId="05FB3643" w14:textId="42A31ECB" w:rsidR="00270E48" w:rsidRPr="000009FC" w:rsidRDefault="001278EB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Ja</w:t>
      </w:r>
      <w:r w:rsidR="00270E48" w:rsidRPr="000009FC">
        <w:rPr>
          <w:noProof w:val="0"/>
          <w:szCs w:val="22"/>
          <w:lang w:val="sk-SK"/>
        </w:rPr>
        <w:t>dro tablety:</w:t>
      </w:r>
    </w:p>
    <w:p w14:paraId="115D554D" w14:textId="77777777" w:rsidR="0065061C" w:rsidRPr="000009FC" w:rsidRDefault="0065061C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Manitol (E421)</w:t>
      </w:r>
    </w:p>
    <w:p w14:paraId="449E1DD9" w14:textId="269AF077" w:rsidR="0065061C" w:rsidRPr="000009FC" w:rsidRDefault="0065061C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Krospovid</w:t>
      </w:r>
      <w:r w:rsidR="00DB4183" w:rsidRPr="000009FC">
        <w:rPr>
          <w:noProof w:val="0"/>
          <w:szCs w:val="22"/>
          <w:lang w:val="sk-SK"/>
        </w:rPr>
        <w:t>ó</w:t>
      </w:r>
      <w:r w:rsidRPr="000009FC">
        <w:rPr>
          <w:noProof w:val="0"/>
          <w:szCs w:val="22"/>
          <w:lang w:val="sk-SK"/>
        </w:rPr>
        <w:t>n (typ A)</w:t>
      </w:r>
    </w:p>
    <w:p w14:paraId="00EBF47D" w14:textId="77777777" w:rsidR="0065061C" w:rsidRPr="000009FC" w:rsidRDefault="0065061C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Laurylsulfát sodný</w:t>
      </w:r>
    </w:p>
    <w:p w14:paraId="770F0D0A" w14:textId="77777777" w:rsidR="0065061C" w:rsidRPr="000009FC" w:rsidRDefault="001278EB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Koloidný bezvodý oxid kr</w:t>
      </w:r>
      <w:r w:rsidR="00D6621D" w:rsidRPr="000009FC">
        <w:rPr>
          <w:noProof w:val="0"/>
          <w:szCs w:val="22"/>
          <w:lang w:val="sk-SK"/>
        </w:rPr>
        <w:t>emičitý</w:t>
      </w:r>
    </w:p>
    <w:p w14:paraId="17742A3A" w14:textId="2107DC39" w:rsidR="0065061C" w:rsidRPr="000009FC" w:rsidRDefault="0065061C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Stearylfumar</w:t>
      </w:r>
      <w:r w:rsidR="00D24FCE" w:rsidRPr="000009FC">
        <w:rPr>
          <w:noProof w:val="0"/>
          <w:szCs w:val="22"/>
          <w:lang w:val="sk-SK"/>
        </w:rPr>
        <w:t>an</w:t>
      </w:r>
      <w:r w:rsidRPr="000009FC">
        <w:rPr>
          <w:noProof w:val="0"/>
          <w:szCs w:val="22"/>
          <w:lang w:val="sk-SK"/>
        </w:rPr>
        <w:t xml:space="preserve"> sodný</w:t>
      </w:r>
    </w:p>
    <w:p w14:paraId="5E84C02C" w14:textId="77777777" w:rsidR="00270E48" w:rsidRPr="000009FC" w:rsidRDefault="00270E48">
      <w:pPr>
        <w:ind w:left="567"/>
        <w:jc w:val="both"/>
        <w:rPr>
          <w:noProof w:val="0"/>
          <w:szCs w:val="22"/>
          <w:lang w:val="sk-SK"/>
        </w:rPr>
      </w:pPr>
    </w:p>
    <w:p w14:paraId="25CD2E4E" w14:textId="7EAD4428" w:rsidR="00270E48" w:rsidRPr="000009FC" w:rsidRDefault="00DB4183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Obal</w:t>
      </w:r>
      <w:r w:rsidR="00270E48" w:rsidRPr="000009FC">
        <w:rPr>
          <w:noProof w:val="0"/>
          <w:szCs w:val="22"/>
          <w:lang w:val="sk-SK"/>
        </w:rPr>
        <w:t xml:space="preserve"> tablety:</w:t>
      </w:r>
    </w:p>
    <w:p w14:paraId="4B762367" w14:textId="77777777" w:rsidR="005E5192" w:rsidRPr="000009FC" w:rsidRDefault="005E5192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Polyvinylalkohol</w:t>
      </w:r>
    </w:p>
    <w:p w14:paraId="0E3901AF" w14:textId="77777777" w:rsidR="005E5192" w:rsidRPr="000009FC" w:rsidRDefault="005E5192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Makrogol </w:t>
      </w:r>
    </w:p>
    <w:p w14:paraId="3C025331" w14:textId="77777777" w:rsidR="005E5192" w:rsidRPr="000009FC" w:rsidRDefault="005E5192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Oxid titaničitý (E171)</w:t>
      </w:r>
    </w:p>
    <w:p w14:paraId="403E569E" w14:textId="77777777" w:rsidR="005E5192" w:rsidRPr="000009FC" w:rsidRDefault="001A2C67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Mastenec</w:t>
      </w:r>
      <w:r w:rsidR="005E5192" w:rsidRPr="000009FC">
        <w:rPr>
          <w:noProof w:val="0"/>
          <w:szCs w:val="22"/>
          <w:lang w:val="sk-SK"/>
        </w:rPr>
        <w:t xml:space="preserve"> </w:t>
      </w:r>
    </w:p>
    <w:p w14:paraId="328DC0BE" w14:textId="77777777" w:rsidR="005E5192" w:rsidRPr="000009FC" w:rsidRDefault="001A2C67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Hlinitý lak brilantnej modrej</w:t>
      </w:r>
      <w:r w:rsidR="005E5192" w:rsidRPr="000009FC">
        <w:rPr>
          <w:noProof w:val="0"/>
          <w:szCs w:val="22"/>
          <w:lang w:val="sk-SK"/>
        </w:rPr>
        <w:t xml:space="preserve"> FCF (E133)</w:t>
      </w:r>
    </w:p>
    <w:p w14:paraId="03280E98" w14:textId="64E82B62" w:rsidR="00EF323E" w:rsidRPr="000009FC" w:rsidRDefault="001A2C67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Hlinitý lak chinolínovej žlte</w:t>
      </w:r>
      <w:r w:rsidR="00DB4183" w:rsidRPr="000009FC">
        <w:rPr>
          <w:noProof w:val="0"/>
          <w:szCs w:val="22"/>
          <w:lang w:val="sk-SK"/>
        </w:rPr>
        <w:t>j</w:t>
      </w:r>
      <w:r w:rsidR="00E8184F" w:rsidRPr="000009FC">
        <w:rPr>
          <w:noProof w:val="0"/>
          <w:szCs w:val="22"/>
          <w:lang w:val="sk-SK"/>
        </w:rPr>
        <w:t xml:space="preserve"> (E104)</w:t>
      </w:r>
    </w:p>
    <w:p w14:paraId="32C4A154" w14:textId="77777777" w:rsidR="00321258" w:rsidRPr="000009FC" w:rsidRDefault="00321258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C6DF1A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6.2</w:t>
      </w:r>
      <w:r w:rsidRPr="000009FC">
        <w:rPr>
          <w:b/>
          <w:noProof w:val="0"/>
          <w:szCs w:val="22"/>
          <w:lang w:val="sk-SK"/>
        </w:rPr>
        <w:tab/>
        <w:t>Inkompatibility</w:t>
      </w:r>
    </w:p>
    <w:p w14:paraId="60DB7D5C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F652463" w14:textId="06E13BB3" w:rsidR="001D29E6" w:rsidRPr="000009FC" w:rsidRDefault="001A2C67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Neaplikovateľné</w:t>
      </w:r>
    </w:p>
    <w:p w14:paraId="4631CE5E" w14:textId="77777777" w:rsidR="00F408D6" w:rsidRPr="000009FC" w:rsidRDefault="00F408D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FC6D545" w14:textId="77777777" w:rsidR="001D29E6" w:rsidRPr="000009FC" w:rsidRDefault="001A2C67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6.3</w:t>
      </w:r>
      <w:r w:rsidRPr="000009FC">
        <w:rPr>
          <w:b/>
          <w:noProof w:val="0"/>
          <w:szCs w:val="22"/>
          <w:lang w:val="sk-SK"/>
        </w:rPr>
        <w:tab/>
        <w:t>Čas použiteľ</w:t>
      </w:r>
      <w:r w:rsidR="001D29E6" w:rsidRPr="000009FC">
        <w:rPr>
          <w:b/>
          <w:noProof w:val="0"/>
          <w:szCs w:val="22"/>
          <w:lang w:val="sk-SK"/>
        </w:rPr>
        <w:t>nosti</w:t>
      </w:r>
    </w:p>
    <w:p w14:paraId="09F0B23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1F12B5C" w14:textId="09BBEF5D" w:rsidR="001D29E6" w:rsidRPr="000009FC" w:rsidRDefault="0043187A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3 roky</w:t>
      </w:r>
    </w:p>
    <w:p w14:paraId="4C196AA6" w14:textId="77777777" w:rsidR="007F76E6" w:rsidRPr="000009FC" w:rsidRDefault="007F76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061D3075" w14:textId="77777777" w:rsidR="001D29E6" w:rsidRPr="000009FC" w:rsidRDefault="001A2C67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6.4</w:t>
      </w:r>
      <w:r w:rsidRPr="000009FC">
        <w:rPr>
          <w:b/>
          <w:noProof w:val="0"/>
          <w:szCs w:val="22"/>
          <w:lang w:val="sk-SK"/>
        </w:rPr>
        <w:tab/>
        <w:t>Špeciálne upozornenia na uchovávanie</w:t>
      </w:r>
    </w:p>
    <w:p w14:paraId="28D8BD4A" w14:textId="77777777" w:rsidR="001D29E6" w:rsidRPr="000009FC" w:rsidRDefault="001D29E6" w:rsidP="00582D82">
      <w:pPr>
        <w:spacing w:line="240" w:lineRule="auto"/>
        <w:jc w:val="both"/>
        <w:rPr>
          <w:i/>
          <w:iCs/>
          <w:noProof w:val="0"/>
          <w:szCs w:val="22"/>
          <w:lang w:val="sk-SK"/>
        </w:rPr>
      </w:pPr>
    </w:p>
    <w:p w14:paraId="1DE28FFC" w14:textId="02EED12B" w:rsidR="007F76E6" w:rsidRPr="000009FC" w:rsidRDefault="001A2C67" w:rsidP="00DE370C">
      <w:pPr>
        <w:jc w:val="both"/>
        <w:rPr>
          <w:noProof w:val="0"/>
          <w:szCs w:val="22"/>
          <w:lang w:val="sk-SK"/>
        </w:rPr>
      </w:pPr>
      <w:r w:rsidRPr="000009FC">
        <w:rPr>
          <w:noProof w:val="0"/>
          <w:snapToGrid w:val="0"/>
          <w:szCs w:val="22"/>
          <w:lang w:val="sk-SK"/>
        </w:rPr>
        <w:t xml:space="preserve">Uchovávajte </w:t>
      </w:r>
      <w:r w:rsidR="00DB4183" w:rsidRPr="000009FC">
        <w:rPr>
          <w:noProof w:val="0"/>
          <w:snapToGrid w:val="0"/>
          <w:szCs w:val="22"/>
          <w:lang w:val="sk-SK"/>
        </w:rPr>
        <w:t>lie</w:t>
      </w:r>
      <w:r w:rsidRPr="000009FC">
        <w:rPr>
          <w:noProof w:val="0"/>
          <w:snapToGrid w:val="0"/>
          <w:szCs w:val="22"/>
          <w:lang w:val="sk-SK"/>
        </w:rPr>
        <w:t>k v pôvodnom obale</w:t>
      </w:r>
      <w:r w:rsidR="00DB4183" w:rsidRPr="000009FC">
        <w:rPr>
          <w:noProof w:val="0"/>
          <w:snapToGrid w:val="0"/>
          <w:szCs w:val="22"/>
          <w:lang w:val="sk-SK"/>
        </w:rPr>
        <w:t xml:space="preserve"> na ochranu</w:t>
      </w:r>
      <w:r w:rsidRPr="000009FC">
        <w:rPr>
          <w:noProof w:val="0"/>
          <w:snapToGrid w:val="0"/>
          <w:szCs w:val="22"/>
          <w:lang w:val="sk-SK"/>
        </w:rPr>
        <w:t xml:space="preserve"> pred svetlom a vlhkosťou. Tento lie</w:t>
      </w:r>
      <w:r w:rsidR="00DB4183" w:rsidRPr="000009FC">
        <w:rPr>
          <w:noProof w:val="0"/>
          <w:snapToGrid w:val="0"/>
          <w:szCs w:val="22"/>
          <w:lang w:val="sk-SK"/>
        </w:rPr>
        <w:t>k</w:t>
      </w:r>
      <w:r w:rsidR="004E0B82" w:rsidRPr="000009FC">
        <w:rPr>
          <w:noProof w:val="0"/>
          <w:snapToGrid w:val="0"/>
          <w:szCs w:val="22"/>
          <w:lang w:val="sk-SK"/>
        </w:rPr>
        <w:t xml:space="preserve"> </w:t>
      </w:r>
      <w:r w:rsidR="00B71D1E" w:rsidRPr="000009FC">
        <w:rPr>
          <w:noProof w:val="0"/>
          <w:snapToGrid w:val="0"/>
          <w:szCs w:val="22"/>
          <w:lang w:val="sk-SK"/>
        </w:rPr>
        <w:t>nevyžaduje žiadne</w:t>
      </w:r>
      <w:r w:rsidRPr="000009FC">
        <w:rPr>
          <w:noProof w:val="0"/>
          <w:snapToGrid w:val="0"/>
          <w:szCs w:val="22"/>
          <w:lang w:val="sk-SK"/>
        </w:rPr>
        <w:t xml:space="preserve"> </w:t>
      </w:r>
      <w:r w:rsidR="00DB4183" w:rsidRPr="000009FC">
        <w:rPr>
          <w:noProof w:val="0"/>
          <w:snapToGrid w:val="0"/>
          <w:szCs w:val="22"/>
          <w:lang w:val="sk-SK"/>
        </w:rPr>
        <w:t>zvláštne</w:t>
      </w:r>
      <w:r w:rsidRPr="000009FC">
        <w:rPr>
          <w:noProof w:val="0"/>
          <w:snapToGrid w:val="0"/>
          <w:szCs w:val="22"/>
          <w:lang w:val="sk-SK"/>
        </w:rPr>
        <w:t xml:space="preserve"> teplotné podmienky </w:t>
      </w:r>
      <w:r w:rsidR="00DB4183" w:rsidRPr="000009FC">
        <w:rPr>
          <w:noProof w:val="0"/>
          <w:snapToGrid w:val="0"/>
          <w:szCs w:val="22"/>
          <w:lang w:val="sk-SK"/>
        </w:rPr>
        <w:t xml:space="preserve">na </w:t>
      </w:r>
      <w:r w:rsidRPr="000009FC">
        <w:rPr>
          <w:noProof w:val="0"/>
          <w:snapToGrid w:val="0"/>
          <w:szCs w:val="22"/>
          <w:lang w:val="sk-SK"/>
        </w:rPr>
        <w:t>uchovávani</w:t>
      </w:r>
      <w:r w:rsidR="00DB4183" w:rsidRPr="000009FC">
        <w:rPr>
          <w:noProof w:val="0"/>
          <w:snapToGrid w:val="0"/>
          <w:szCs w:val="22"/>
          <w:lang w:val="sk-SK"/>
        </w:rPr>
        <w:t>e</w:t>
      </w:r>
      <w:r w:rsidR="004E0B82" w:rsidRPr="000009FC">
        <w:rPr>
          <w:noProof w:val="0"/>
          <w:snapToGrid w:val="0"/>
          <w:szCs w:val="22"/>
          <w:lang w:val="sk-SK"/>
        </w:rPr>
        <w:t>.</w:t>
      </w:r>
      <w:r w:rsidR="004E0B82" w:rsidRPr="000009FC">
        <w:rPr>
          <w:noProof w:val="0"/>
          <w:szCs w:val="22"/>
          <w:lang w:val="sk-SK"/>
        </w:rPr>
        <w:t xml:space="preserve"> </w:t>
      </w:r>
    </w:p>
    <w:p w14:paraId="17BA70B2" w14:textId="77777777" w:rsidR="00AC30C5" w:rsidRPr="000009FC" w:rsidRDefault="00AC30C5" w:rsidP="00236A83">
      <w:pPr>
        <w:ind w:left="567"/>
        <w:jc w:val="both"/>
        <w:rPr>
          <w:noProof w:val="0"/>
          <w:szCs w:val="22"/>
          <w:lang w:val="sk-SK"/>
        </w:rPr>
      </w:pPr>
    </w:p>
    <w:p w14:paraId="66820E57" w14:textId="77777777" w:rsidR="001D29E6" w:rsidRPr="000009FC" w:rsidRDefault="008D3F8F" w:rsidP="00582D82">
      <w:pPr>
        <w:numPr>
          <w:ilvl w:val="1"/>
          <w:numId w:val="2"/>
        </w:numPr>
        <w:spacing w:line="240" w:lineRule="auto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Druh obalu a obsah balenia</w:t>
      </w:r>
    </w:p>
    <w:p w14:paraId="266D09DB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01FDFC4" w14:textId="77777777" w:rsidR="00590101" w:rsidRPr="000009FC" w:rsidRDefault="008D3F8F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Nepriehľa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>dný blist</w:t>
      </w:r>
      <w:r w:rsidRPr="000009FC">
        <w:rPr>
          <w:noProof w:val="0"/>
          <w:color w:val="000000"/>
          <w:sz w:val="22"/>
          <w:szCs w:val="22"/>
          <w:lang w:val="sk-SK"/>
        </w:rPr>
        <w:t>e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 xml:space="preserve">r Al/PA/Al/PVC </w:t>
      </w:r>
    </w:p>
    <w:p w14:paraId="21D82770" w14:textId="56D6294C" w:rsidR="000C5312" w:rsidRPr="000009FC" w:rsidRDefault="008D3F8F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Veľkosť balenia: 8, 10, 15, 16 alebo 20 </w:t>
      </w:r>
      <w:r w:rsidR="00DB4183" w:rsidRPr="000009FC">
        <w:rPr>
          <w:noProof w:val="0"/>
          <w:color w:val="000000"/>
          <w:sz w:val="22"/>
          <w:szCs w:val="22"/>
          <w:lang w:val="sk-SK"/>
        </w:rPr>
        <w:t>filmom obale</w:t>
      </w:r>
      <w:r w:rsidR="00590101" w:rsidRPr="000009FC">
        <w:rPr>
          <w:noProof w:val="0"/>
          <w:color w:val="000000"/>
          <w:sz w:val="22"/>
          <w:szCs w:val="22"/>
          <w:lang w:val="sk-SK"/>
        </w:rPr>
        <w:t>ných tabl</w:t>
      </w:r>
      <w:r w:rsidRPr="000009FC">
        <w:rPr>
          <w:noProof w:val="0"/>
          <w:color w:val="000000"/>
          <w:sz w:val="22"/>
          <w:szCs w:val="22"/>
          <w:lang w:val="sk-SK"/>
        </w:rPr>
        <w:t>i</w:t>
      </w:r>
      <w:r w:rsidR="00590101" w:rsidRPr="000009FC">
        <w:rPr>
          <w:noProof w:val="0"/>
          <w:color w:val="000000"/>
          <w:sz w:val="22"/>
          <w:szCs w:val="22"/>
          <w:lang w:val="sk-SK"/>
        </w:rPr>
        <w:t>et</w:t>
      </w:r>
    </w:p>
    <w:p w14:paraId="7C6DC73B" w14:textId="77777777" w:rsidR="007F76E6" w:rsidRPr="000009FC" w:rsidRDefault="007F76E6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A811095" w14:textId="77777777" w:rsidR="007F76E6" w:rsidRPr="000009FC" w:rsidRDefault="008D3F8F" w:rsidP="00DE370C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Na trh nemusia byť uvedené všetky veľkosti balenia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6465D83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22425F2" w14:textId="61982572" w:rsidR="001D29E6" w:rsidRPr="000009FC" w:rsidRDefault="008D3F8F" w:rsidP="00582D82">
      <w:pPr>
        <w:spacing w:line="240" w:lineRule="auto"/>
        <w:ind w:left="567" w:hanging="567"/>
        <w:jc w:val="both"/>
        <w:outlineLvl w:val="0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6.6</w:t>
      </w:r>
      <w:r w:rsidRPr="000009FC">
        <w:rPr>
          <w:b/>
          <w:noProof w:val="0"/>
          <w:szCs w:val="22"/>
          <w:lang w:val="sk-SK"/>
        </w:rPr>
        <w:tab/>
        <w:t xml:space="preserve">Špeciálne opatrenia na likvidáciu </w:t>
      </w:r>
      <w:r w:rsidR="003D2CC1" w:rsidRPr="000009FC">
        <w:rPr>
          <w:b/>
          <w:noProof w:val="0"/>
          <w:szCs w:val="22"/>
          <w:lang w:val="sk-SK"/>
        </w:rPr>
        <w:t>a iné zaobchádzanie s liekom</w:t>
      </w:r>
      <w:r w:rsidR="001D29E6" w:rsidRPr="000009FC">
        <w:rPr>
          <w:b/>
          <w:noProof w:val="0"/>
          <w:szCs w:val="22"/>
          <w:lang w:val="sk-SK"/>
        </w:rPr>
        <w:t xml:space="preserve"> </w:t>
      </w:r>
    </w:p>
    <w:p w14:paraId="2FD093B3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FBF0B3F" w14:textId="77777777" w:rsidR="001D29E6" w:rsidRPr="000009FC" w:rsidRDefault="008D3F8F" w:rsidP="00DE370C">
      <w:p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Všetok nepoužitý liek al</w:t>
      </w:r>
      <w:r w:rsidR="00953273" w:rsidRPr="000009FC">
        <w:rPr>
          <w:noProof w:val="0"/>
          <w:szCs w:val="22"/>
          <w:lang w:val="sk-SK"/>
        </w:rPr>
        <w:t>ebo odpad</w:t>
      </w:r>
      <w:r w:rsidRPr="000009FC">
        <w:rPr>
          <w:noProof w:val="0"/>
          <w:szCs w:val="22"/>
          <w:lang w:val="sk-SK"/>
        </w:rPr>
        <w:t xml:space="preserve"> vzniknutý z lieku sa má zlikvidovať v súlade s národný</w:t>
      </w:r>
      <w:r w:rsidR="00953273" w:rsidRPr="000009FC">
        <w:rPr>
          <w:noProof w:val="0"/>
          <w:szCs w:val="22"/>
          <w:lang w:val="sk-SK"/>
        </w:rPr>
        <w:t>mi pož</w:t>
      </w:r>
      <w:r w:rsidRPr="000009FC">
        <w:rPr>
          <w:noProof w:val="0"/>
          <w:szCs w:val="22"/>
          <w:lang w:val="sk-SK"/>
        </w:rPr>
        <w:t>iadavkami</w:t>
      </w:r>
      <w:r w:rsidR="00953273" w:rsidRPr="000009FC">
        <w:rPr>
          <w:noProof w:val="0"/>
          <w:szCs w:val="22"/>
          <w:lang w:val="sk-SK"/>
        </w:rPr>
        <w:t>.</w:t>
      </w:r>
    </w:p>
    <w:p w14:paraId="0F1F6C32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3867AD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1922E77E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7.</w:t>
      </w:r>
      <w:r w:rsidRPr="000009FC">
        <w:rPr>
          <w:b/>
          <w:noProof w:val="0"/>
          <w:szCs w:val="22"/>
          <w:lang w:val="sk-SK"/>
        </w:rPr>
        <w:tab/>
        <w:t>DRŽITEĽ ROZHODNUTIA O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I</w:t>
      </w:r>
    </w:p>
    <w:p w14:paraId="6B178365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8BC4874" w14:textId="6DE3E1C2" w:rsidR="00107AD9" w:rsidRPr="000009FC" w:rsidRDefault="00107AD9" w:rsidP="00DE370C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Dompé farmaceutici </w:t>
      </w:r>
      <w:r w:rsidR="00DB4183" w:rsidRPr="000009FC">
        <w:rPr>
          <w:noProof w:val="0"/>
          <w:szCs w:val="22"/>
          <w:lang w:val="sk-SK"/>
        </w:rPr>
        <w:t>S</w:t>
      </w:r>
      <w:r w:rsidRPr="000009FC">
        <w:rPr>
          <w:noProof w:val="0"/>
          <w:szCs w:val="22"/>
          <w:lang w:val="sk-SK"/>
        </w:rPr>
        <w:t>.p.</w:t>
      </w:r>
      <w:r w:rsidR="00DB4183" w:rsidRPr="000009FC">
        <w:rPr>
          <w:noProof w:val="0"/>
          <w:szCs w:val="22"/>
          <w:lang w:val="sk-SK"/>
        </w:rPr>
        <w:t>A</w:t>
      </w:r>
      <w:r w:rsidRPr="000009FC">
        <w:rPr>
          <w:noProof w:val="0"/>
          <w:szCs w:val="22"/>
          <w:lang w:val="sk-SK"/>
        </w:rPr>
        <w:t>.</w:t>
      </w:r>
    </w:p>
    <w:p w14:paraId="5A421F72" w14:textId="17EB4896" w:rsidR="00107AD9" w:rsidRPr="000009FC" w:rsidRDefault="00107AD9" w:rsidP="00DE370C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Via San Martino della, 12-12/a</w:t>
      </w:r>
    </w:p>
    <w:p w14:paraId="35BD357A" w14:textId="384C6B79" w:rsidR="00107AD9" w:rsidRPr="000009FC" w:rsidRDefault="00107AD9" w:rsidP="00DE370C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20122 Milano</w:t>
      </w:r>
    </w:p>
    <w:p w14:paraId="0018A37F" w14:textId="36B953BA" w:rsidR="001D29E6" w:rsidRPr="000009FC" w:rsidRDefault="00107AD9" w:rsidP="00DE370C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Taliansko</w:t>
      </w:r>
    </w:p>
    <w:p w14:paraId="4C44DE88" w14:textId="77777777" w:rsidR="008A5577" w:rsidRPr="000009FC" w:rsidRDefault="008A5577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0919E55F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1812615" w14:textId="66C3D7A6" w:rsidR="001D29E6" w:rsidRPr="000009FC" w:rsidRDefault="008D3F8F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8.</w:t>
      </w:r>
      <w:r w:rsidRPr="000009FC">
        <w:rPr>
          <w:b/>
          <w:noProof w:val="0"/>
          <w:szCs w:val="22"/>
          <w:lang w:val="sk-SK"/>
        </w:rPr>
        <w:tab/>
        <w:t>REGISTRAČNÉ</w:t>
      </w:r>
      <w:r w:rsidR="001D29E6" w:rsidRPr="000009FC">
        <w:rPr>
          <w:b/>
          <w:noProof w:val="0"/>
          <w:szCs w:val="22"/>
          <w:lang w:val="sk-SK"/>
        </w:rPr>
        <w:t xml:space="preserve"> ČÍSLO</w:t>
      </w:r>
    </w:p>
    <w:p w14:paraId="129ED2CA" w14:textId="77777777" w:rsidR="001D29E6" w:rsidRPr="000009FC" w:rsidRDefault="001D29E6" w:rsidP="00582D82">
      <w:pPr>
        <w:spacing w:line="240" w:lineRule="auto"/>
        <w:jc w:val="both"/>
        <w:rPr>
          <w:i/>
          <w:noProof w:val="0"/>
          <w:szCs w:val="22"/>
          <w:lang w:val="sk-SK"/>
        </w:rPr>
      </w:pPr>
    </w:p>
    <w:p w14:paraId="6C44D654" w14:textId="09DA7225" w:rsidR="00106C55" w:rsidRPr="000009FC" w:rsidRDefault="003D2CC1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29/0117/19-S</w:t>
      </w:r>
    </w:p>
    <w:p w14:paraId="5F4D896E" w14:textId="77777777" w:rsidR="003D2CC1" w:rsidRPr="000009FC" w:rsidRDefault="003D2CC1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27DF3D58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A4110F1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9.</w:t>
      </w:r>
      <w:r w:rsidRPr="000009FC">
        <w:rPr>
          <w:b/>
          <w:noProof w:val="0"/>
          <w:szCs w:val="22"/>
          <w:lang w:val="sk-SK"/>
        </w:rPr>
        <w:tab/>
        <w:t>DÁTUM PRVEJ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IE / PREDĹŽENIA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E</w:t>
      </w:r>
    </w:p>
    <w:p w14:paraId="6D33BB53" w14:textId="77777777" w:rsidR="001D29E6" w:rsidRPr="000009FC" w:rsidRDefault="001D29E6" w:rsidP="00582D82">
      <w:pPr>
        <w:spacing w:line="240" w:lineRule="auto"/>
        <w:jc w:val="both"/>
        <w:rPr>
          <w:iCs/>
          <w:noProof w:val="0"/>
          <w:szCs w:val="22"/>
          <w:lang w:val="sk-SK"/>
        </w:rPr>
      </w:pPr>
    </w:p>
    <w:p w14:paraId="74A64DD2" w14:textId="1C59A121" w:rsidR="001D29E6" w:rsidRPr="000009FC" w:rsidRDefault="00DB4183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szCs w:val="22"/>
          <w:lang w:val="sk-SK"/>
        </w:rPr>
        <w:t xml:space="preserve">Dátum prvej registrácie: </w:t>
      </w:r>
      <w:r w:rsidR="00E65672">
        <w:rPr>
          <w:szCs w:val="22"/>
          <w:lang w:val="sk-SK"/>
        </w:rPr>
        <w:t>29. apríla 2019</w:t>
      </w:r>
    </w:p>
    <w:p w14:paraId="2B045612" w14:textId="77777777" w:rsidR="00106C55" w:rsidRPr="000009FC" w:rsidRDefault="00106C55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066AFDA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E752AB1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10.</w:t>
      </w:r>
      <w:r w:rsidRPr="000009FC">
        <w:rPr>
          <w:b/>
          <w:noProof w:val="0"/>
          <w:szCs w:val="22"/>
          <w:lang w:val="sk-SK"/>
        </w:rPr>
        <w:tab/>
        <w:t>DÁTUM REVÍ</w:t>
      </w:r>
      <w:r w:rsidR="001D29E6" w:rsidRPr="000009FC">
        <w:rPr>
          <w:b/>
          <w:noProof w:val="0"/>
          <w:szCs w:val="22"/>
          <w:lang w:val="sk-SK"/>
        </w:rPr>
        <w:t>Z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E TEXTU</w:t>
      </w:r>
    </w:p>
    <w:p w14:paraId="4FF3A2BD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0B70FB7" w14:textId="0598BC4C" w:rsidR="001D29E6" w:rsidRPr="0038724B" w:rsidRDefault="00E65672" w:rsidP="00582D82">
      <w:pPr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10</w:t>
      </w:r>
      <w:r w:rsidR="00DB4183" w:rsidRPr="000009FC">
        <w:rPr>
          <w:noProof w:val="0"/>
          <w:szCs w:val="22"/>
          <w:lang w:val="sk-SK"/>
        </w:rPr>
        <w:t>/20</w:t>
      </w:r>
      <w:r w:rsidR="003E6843">
        <w:rPr>
          <w:noProof w:val="0"/>
          <w:szCs w:val="22"/>
          <w:lang w:val="sk-SK"/>
        </w:rPr>
        <w:t>20</w:t>
      </w:r>
    </w:p>
    <w:sectPr w:rsidR="001D29E6" w:rsidRPr="0038724B" w:rsidSect="00DE370C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8783E" w14:textId="77777777" w:rsidR="000C3F6B" w:rsidRDefault="000C3F6B">
      <w:r>
        <w:separator/>
      </w:r>
    </w:p>
  </w:endnote>
  <w:endnote w:type="continuationSeparator" w:id="0">
    <w:p w14:paraId="64420943" w14:textId="77777777" w:rsidR="000C3F6B" w:rsidRDefault="000C3F6B">
      <w:r>
        <w:continuationSeparator/>
      </w:r>
    </w:p>
  </w:endnote>
  <w:endnote w:type="continuationNotice" w:id="1">
    <w:p w14:paraId="083635D3" w14:textId="77777777" w:rsidR="000C3F6B" w:rsidRDefault="000C3F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E3EAC" w14:textId="77777777" w:rsidR="007C0381" w:rsidRPr="00DE370C" w:rsidRDefault="007C038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DE370C">
      <w:rPr>
        <w:rStyle w:val="slostrany"/>
        <w:rFonts w:ascii="Times New Roman" w:hAnsi="Times New Roman"/>
        <w:sz w:val="18"/>
        <w:szCs w:val="18"/>
      </w:rPr>
      <w:fldChar w:fldCharType="begin"/>
    </w:r>
    <w:r w:rsidRPr="00DE370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E370C">
      <w:rPr>
        <w:rStyle w:val="slostrany"/>
        <w:rFonts w:ascii="Times New Roman" w:hAnsi="Times New Roman"/>
        <w:sz w:val="18"/>
        <w:szCs w:val="18"/>
      </w:rPr>
      <w:fldChar w:fldCharType="separate"/>
    </w:r>
    <w:r w:rsidR="00DE370C">
      <w:rPr>
        <w:rStyle w:val="slostrany"/>
        <w:rFonts w:ascii="Times New Roman" w:hAnsi="Times New Roman"/>
        <w:sz w:val="18"/>
        <w:szCs w:val="18"/>
      </w:rPr>
      <w:t>10</w:t>
    </w:r>
    <w:r w:rsidRPr="00DE370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B01A4" w14:textId="77777777" w:rsidR="007C0381" w:rsidRPr="000C1913" w:rsidRDefault="007C038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0009FC">
      <w:rPr>
        <w:rStyle w:val="slostrany"/>
        <w:rFonts w:ascii="Arial" w:hAnsi="Arial" w:cs="Arial"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7FB89" w14:textId="77777777" w:rsidR="000C3F6B" w:rsidRDefault="000C3F6B">
      <w:r>
        <w:separator/>
      </w:r>
    </w:p>
  </w:footnote>
  <w:footnote w:type="continuationSeparator" w:id="0">
    <w:p w14:paraId="7978CBE9" w14:textId="77777777" w:rsidR="000C3F6B" w:rsidRDefault="000C3F6B">
      <w:r>
        <w:continuationSeparator/>
      </w:r>
    </w:p>
  </w:footnote>
  <w:footnote w:type="continuationNotice" w:id="1">
    <w:p w14:paraId="1AABBFB8" w14:textId="77777777" w:rsidR="000C3F6B" w:rsidRDefault="000C3F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ABB81" w14:textId="763F460D" w:rsidR="007C0381" w:rsidRDefault="000E3E93">
    <w:pPr>
      <w:pStyle w:val="Hlavika"/>
    </w:pPr>
    <w:r>
      <w:rPr>
        <w:rFonts w:ascii="Times New Roman" w:hAnsi="Times New Roman"/>
        <w:sz w:val="18"/>
        <w:szCs w:val="18"/>
        <w:lang w:val="sk-SK"/>
      </w:rPr>
      <w:t>Príloha č. 1 k notifikácii o zmene</w:t>
    </w:r>
    <w:r w:rsidRPr="005569F3">
      <w:rPr>
        <w:rFonts w:ascii="Times New Roman" w:hAnsi="Times New Roman"/>
        <w:sz w:val="18"/>
        <w:szCs w:val="18"/>
        <w:lang w:val="sk-SK"/>
      </w:rPr>
      <w:t>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5569F3">
      <w:rPr>
        <w:rFonts w:ascii="Times New Roman" w:hAnsi="Times New Roman"/>
        <w:sz w:val="18"/>
        <w:szCs w:val="18"/>
        <w:lang w:val="sk-SK"/>
      </w:rPr>
      <w:t>č.</w:t>
    </w:r>
    <w:r>
      <w:rPr>
        <w:rFonts w:ascii="Times New Roman" w:hAnsi="Times New Roman"/>
        <w:sz w:val="18"/>
        <w:szCs w:val="18"/>
        <w:lang w:val="sk-SK"/>
      </w:rPr>
      <w:t>:</w:t>
    </w:r>
    <w:r w:rsidRPr="005569F3">
      <w:rPr>
        <w:rFonts w:ascii="Times New Roman" w:hAnsi="Times New Roman"/>
        <w:sz w:val="18"/>
        <w:szCs w:val="18"/>
        <w:lang w:val="sk-SK"/>
      </w:rPr>
      <w:t xml:space="preserve"> </w:t>
    </w:r>
    <w:r>
      <w:rPr>
        <w:rFonts w:ascii="Times New Roman" w:hAnsi="Times New Roman"/>
        <w:sz w:val="18"/>
        <w:szCs w:val="18"/>
        <w:lang w:val="sk-SK"/>
      </w:rPr>
      <w:t>2020/05139-Z1A</w:t>
    </w:r>
  </w:p>
  <w:p w14:paraId="3479174B" w14:textId="77777777" w:rsidR="007C0381" w:rsidRDefault="007C038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84895" w14:textId="2EAA4960" w:rsidR="007C0381" w:rsidRDefault="00C243DD" w:rsidP="00E00628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 zmene</w:t>
    </w:r>
    <w:r w:rsidR="007C0381" w:rsidRPr="005569F3">
      <w:rPr>
        <w:rFonts w:ascii="Times New Roman" w:hAnsi="Times New Roman"/>
        <w:sz w:val="18"/>
        <w:szCs w:val="18"/>
        <w:lang w:val="sk-SK"/>
      </w:rPr>
      <w:t>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="007C0381" w:rsidRPr="005569F3">
      <w:rPr>
        <w:rFonts w:ascii="Times New Roman" w:hAnsi="Times New Roman"/>
        <w:sz w:val="18"/>
        <w:szCs w:val="18"/>
        <w:lang w:val="sk-SK"/>
      </w:rPr>
      <w:t>č.</w:t>
    </w:r>
    <w:r>
      <w:rPr>
        <w:rFonts w:ascii="Times New Roman" w:hAnsi="Times New Roman"/>
        <w:sz w:val="18"/>
        <w:szCs w:val="18"/>
        <w:lang w:val="sk-SK"/>
      </w:rPr>
      <w:t>:</w:t>
    </w:r>
    <w:r w:rsidR="007C0381" w:rsidRPr="005569F3">
      <w:rPr>
        <w:rFonts w:ascii="Times New Roman" w:hAnsi="Times New Roman"/>
        <w:sz w:val="18"/>
        <w:szCs w:val="18"/>
        <w:lang w:val="sk-SK"/>
      </w:rPr>
      <w:t xml:space="preserve"> </w:t>
    </w:r>
    <w:r w:rsidR="00086F41">
      <w:rPr>
        <w:rFonts w:ascii="Times New Roman" w:hAnsi="Times New Roman"/>
        <w:sz w:val="18"/>
        <w:szCs w:val="18"/>
        <w:lang w:val="sk-SK"/>
      </w:rPr>
      <w:t>2020/05139-Z1A</w:t>
    </w:r>
  </w:p>
  <w:p w14:paraId="142CF4E5" w14:textId="77777777" w:rsidR="007C0381" w:rsidRDefault="007C03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B74"/>
    <w:multiLevelType w:val="hybridMultilevel"/>
    <w:tmpl w:val="52F845E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2AB7"/>
    <w:multiLevelType w:val="hybridMultilevel"/>
    <w:tmpl w:val="D3342CE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82568B"/>
    <w:multiLevelType w:val="hybridMultilevel"/>
    <w:tmpl w:val="3174833C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>
    <w:nsid w:val="1D806F28"/>
    <w:multiLevelType w:val="hybridMultilevel"/>
    <w:tmpl w:val="507CF8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F8797A"/>
    <w:multiLevelType w:val="hybridMultilevel"/>
    <w:tmpl w:val="F5C06D62"/>
    <w:lvl w:ilvl="0" w:tplc="1DAEEE2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4C76FFB"/>
    <w:multiLevelType w:val="hybridMultilevel"/>
    <w:tmpl w:val="368041F4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355240A0"/>
    <w:multiLevelType w:val="hybridMultilevel"/>
    <w:tmpl w:val="16A8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BC021D"/>
    <w:multiLevelType w:val="hybridMultilevel"/>
    <w:tmpl w:val="7E40CC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4C712B"/>
    <w:multiLevelType w:val="hybridMultilevel"/>
    <w:tmpl w:val="7C1EFE90"/>
    <w:lvl w:ilvl="0" w:tplc="8BACEDC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3CE73BB2"/>
    <w:multiLevelType w:val="hybridMultilevel"/>
    <w:tmpl w:val="973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F6E30"/>
    <w:multiLevelType w:val="hybridMultilevel"/>
    <w:tmpl w:val="D80005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4C213C"/>
    <w:multiLevelType w:val="hybridMultilevel"/>
    <w:tmpl w:val="78442CFC"/>
    <w:lvl w:ilvl="0" w:tplc="B75AA06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283BA8"/>
    <w:multiLevelType w:val="hybridMultilevel"/>
    <w:tmpl w:val="9184F6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5B8B3D57"/>
    <w:multiLevelType w:val="hybridMultilevel"/>
    <w:tmpl w:val="D2E8B67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1D39ED"/>
    <w:multiLevelType w:val="hybridMultilevel"/>
    <w:tmpl w:val="25CAFEC6"/>
    <w:lvl w:ilvl="0" w:tplc="35706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53ABF"/>
    <w:multiLevelType w:val="hybridMultilevel"/>
    <w:tmpl w:val="644405F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EBE464B"/>
    <w:multiLevelType w:val="hybridMultilevel"/>
    <w:tmpl w:val="CF86CD70"/>
    <w:lvl w:ilvl="0" w:tplc="B75AA06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758F4AAB"/>
    <w:multiLevelType w:val="hybridMultilevel"/>
    <w:tmpl w:val="7D6C1A4A"/>
    <w:lvl w:ilvl="0" w:tplc="D7405D3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B5F4AB6"/>
    <w:multiLevelType w:val="hybridMultilevel"/>
    <w:tmpl w:val="B18AAA12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23"/>
  </w:num>
  <w:num w:numId="7">
    <w:abstractNumId w:val="0"/>
  </w:num>
  <w:num w:numId="8">
    <w:abstractNumId w:val="15"/>
  </w:num>
  <w:num w:numId="9">
    <w:abstractNumId w:val="21"/>
  </w:num>
  <w:num w:numId="10">
    <w:abstractNumId w:val="17"/>
  </w:num>
  <w:num w:numId="11">
    <w:abstractNumId w:val="19"/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9"/>
  </w:num>
  <w:num w:numId="18">
    <w:abstractNumId w:val="13"/>
  </w:num>
  <w:num w:numId="19">
    <w:abstractNumId w:val="7"/>
  </w:num>
  <w:num w:numId="20">
    <w:abstractNumId w:val="14"/>
  </w:num>
  <w:num w:numId="21">
    <w:abstractNumId w:val="16"/>
  </w:num>
  <w:num w:numId="22">
    <w:abstractNumId w:val="12"/>
  </w:num>
  <w:num w:numId="23">
    <w:abstractNumId w:val="18"/>
  </w:num>
  <w:num w:numId="24">
    <w:abstractNumId w:val="1"/>
  </w:num>
  <w:num w:numId="25">
    <w:abstractNumId w:val="22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Kapustova">
    <w15:presenceInfo w15:providerId="AD" w15:userId="S::kapustova@artmed.sk::b7e64146-985a-4e99-b2c8-9844a6ad1ea9"/>
  </w15:person>
  <w15:person w15:author="edona">
    <w15:presenceInfo w15:providerId="None" w15:userId="edona"/>
  </w15:person>
  <w15:person w15:author="Hana Kollarikova">
    <w15:presenceInfo w15:providerId="None" w15:userId="Hana Kollar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yM7UwMzc3NzM2sjBS0lEKTi0uzszPAykwrAUAhRUF8iwAAAA="/>
    <w:docVar w:name="Registered" w:val="-1"/>
    <w:docVar w:name="Version" w:val="0"/>
  </w:docVars>
  <w:rsids>
    <w:rsidRoot w:val="00C53ACC"/>
    <w:rsid w:val="000005C2"/>
    <w:rsid w:val="000009FC"/>
    <w:rsid w:val="00003C2F"/>
    <w:rsid w:val="000045AC"/>
    <w:rsid w:val="000064E6"/>
    <w:rsid w:val="00007F92"/>
    <w:rsid w:val="0001039A"/>
    <w:rsid w:val="000131C2"/>
    <w:rsid w:val="0001734C"/>
    <w:rsid w:val="000223A4"/>
    <w:rsid w:val="00022A4F"/>
    <w:rsid w:val="000250C6"/>
    <w:rsid w:val="00025F3A"/>
    <w:rsid w:val="0002784C"/>
    <w:rsid w:val="000311B8"/>
    <w:rsid w:val="0003255E"/>
    <w:rsid w:val="000369A8"/>
    <w:rsid w:val="00040B9E"/>
    <w:rsid w:val="000425D4"/>
    <w:rsid w:val="00042788"/>
    <w:rsid w:val="00043B8F"/>
    <w:rsid w:val="00044A72"/>
    <w:rsid w:val="00044C90"/>
    <w:rsid w:val="00046B8A"/>
    <w:rsid w:val="00051B32"/>
    <w:rsid w:val="00051C98"/>
    <w:rsid w:val="00052C3B"/>
    <w:rsid w:val="0005452C"/>
    <w:rsid w:val="00055197"/>
    <w:rsid w:val="00061E2F"/>
    <w:rsid w:val="00063D75"/>
    <w:rsid w:val="00067D17"/>
    <w:rsid w:val="000703C7"/>
    <w:rsid w:val="00077708"/>
    <w:rsid w:val="0008328D"/>
    <w:rsid w:val="00083518"/>
    <w:rsid w:val="00084D54"/>
    <w:rsid w:val="000855A4"/>
    <w:rsid w:val="00086F41"/>
    <w:rsid w:val="00091AE5"/>
    <w:rsid w:val="00092BAF"/>
    <w:rsid w:val="00094F70"/>
    <w:rsid w:val="000955F7"/>
    <w:rsid w:val="00095903"/>
    <w:rsid w:val="00097B2F"/>
    <w:rsid w:val="000A1C44"/>
    <w:rsid w:val="000A3157"/>
    <w:rsid w:val="000A3A14"/>
    <w:rsid w:val="000A4F26"/>
    <w:rsid w:val="000A51D9"/>
    <w:rsid w:val="000A53DA"/>
    <w:rsid w:val="000A5DA3"/>
    <w:rsid w:val="000A6581"/>
    <w:rsid w:val="000B30ED"/>
    <w:rsid w:val="000C024B"/>
    <w:rsid w:val="000C052D"/>
    <w:rsid w:val="000C065F"/>
    <w:rsid w:val="000C1913"/>
    <w:rsid w:val="000C1E70"/>
    <w:rsid w:val="000C2782"/>
    <w:rsid w:val="000C3F6B"/>
    <w:rsid w:val="000C5312"/>
    <w:rsid w:val="000C5A28"/>
    <w:rsid w:val="000D1340"/>
    <w:rsid w:val="000D2667"/>
    <w:rsid w:val="000D2B99"/>
    <w:rsid w:val="000D3807"/>
    <w:rsid w:val="000D4D11"/>
    <w:rsid w:val="000D4D7E"/>
    <w:rsid w:val="000D7AA6"/>
    <w:rsid w:val="000D7C39"/>
    <w:rsid w:val="000E03EF"/>
    <w:rsid w:val="000E3D0D"/>
    <w:rsid w:val="000E3E93"/>
    <w:rsid w:val="000E72A8"/>
    <w:rsid w:val="000F181F"/>
    <w:rsid w:val="000F3052"/>
    <w:rsid w:val="000F33AE"/>
    <w:rsid w:val="000F6320"/>
    <w:rsid w:val="000F6C4A"/>
    <w:rsid w:val="00102AC3"/>
    <w:rsid w:val="001041BB"/>
    <w:rsid w:val="00106C55"/>
    <w:rsid w:val="00107AD9"/>
    <w:rsid w:val="00110DB3"/>
    <w:rsid w:val="00111019"/>
    <w:rsid w:val="00111744"/>
    <w:rsid w:val="00111C4B"/>
    <w:rsid w:val="0011477D"/>
    <w:rsid w:val="00115720"/>
    <w:rsid w:val="0011592A"/>
    <w:rsid w:val="00115A0D"/>
    <w:rsid w:val="00123386"/>
    <w:rsid w:val="00125C59"/>
    <w:rsid w:val="00126BEB"/>
    <w:rsid w:val="00127804"/>
    <w:rsid w:val="001278EB"/>
    <w:rsid w:val="001328D3"/>
    <w:rsid w:val="00134618"/>
    <w:rsid w:val="00134D9A"/>
    <w:rsid w:val="001401AD"/>
    <w:rsid w:val="00143011"/>
    <w:rsid w:val="00146C29"/>
    <w:rsid w:val="00150B48"/>
    <w:rsid w:val="00150CBB"/>
    <w:rsid w:val="00152CC5"/>
    <w:rsid w:val="00152E50"/>
    <w:rsid w:val="001530E9"/>
    <w:rsid w:val="001617CF"/>
    <w:rsid w:val="001633CE"/>
    <w:rsid w:val="001639D6"/>
    <w:rsid w:val="001659FC"/>
    <w:rsid w:val="00165B7F"/>
    <w:rsid w:val="00167629"/>
    <w:rsid w:val="00174AC4"/>
    <w:rsid w:val="00174D14"/>
    <w:rsid w:val="00175775"/>
    <w:rsid w:val="00175C7F"/>
    <w:rsid w:val="001762F4"/>
    <w:rsid w:val="00176C60"/>
    <w:rsid w:val="001835D0"/>
    <w:rsid w:val="0018410E"/>
    <w:rsid w:val="00185256"/>
    <w:rsid w:val="0018599E"/>
    <w:rsid w:val="00186451"/>
    <w:rsid w:val="00187CD1"/>
    <w:rsid w:val="001913B5"/>
    <w:rsid w:val="001934D5"/>
    <w:rsid w:val="001951E2"/>
    <w:rsid w:val="0019662E"/>
    <w:rsid w:val="00196ABE"/>
    <w:rsid w:val="00197D0B"/>
    <w:rsid w:val="001A29F6"/>
    <w:rsid w:val="001A2C67"/>
    <w:rsid w:val="001A5A79"/>
    <w:rsid w:val="001A66E4"/>
    <w:rsid w:val="001B0D9B"/>
    <w:rsid w:val="001C2E24"/>
    <w:rsid w:val="001C3DF1"/>
    <w:rsid w:val="001C4E04"/>
    <w:rsid w:val="001C5D1F"/>
    <w:rsid w:val="001C6EFB"/>
    <w:rsid w:val="001C7A30"/>
    <w:rsid w:val="001D0700"/>
    <w:rsid w:val="001D0D3B"/>
    <w:rsid w:val="001D29E6"/>
    <w:rsid w:val="001D3A5F"/>
    <w:rsid w:val="001D5836"/>
    <w:rsid w:val="001D7A0E"/>
    <w:rsid w:val="001E3123"/>
    <w:rsid w:val="001E4584"/>
    <w:rsid w:val="001E7E49"/>
    <w:rsid w:val="001F104F"/>
    <w:rsid w:val="001F3539"/>
    <w:rsid w:val="00201977"/>
    <w:rsid w:val="002021EF"/>
    <w:rsid w:val="00202796"/>
    <w:rsid w:val="00204EF6"/>
    <w:rsid w:val="002074BB"/>
    <w:rsid w:val="00207E8E"/>
    <w:rsid w:val="00210E5C"/>
    <w:rsid w:val="002111A4"/>
    <w:rsid w:val="00211385"/>
    <w:rsid w:val="00211F4D"/>
    <w:rsid w:val="002175C2"/>
    <w:rsid w:val="00217D22"/>
    <w:rsid w:val="002204D2"/>
    <w:rsid w:val="00225579"/>
    <w:rsid w:val="00227F01"/>
    <w:rsid w:val="00230A90"/>
    <w:rsid w:val="00232029"/>
    <w:rsid w:val="00233872"/>
    <w:rsid w:val="0023605E"/>
    <w:rsid w:val="00236A83"/>
    <w:rsid w:val="00240038"/>
    <w:rsid w:val="002409AC"/>
    <w:rsid w:val="002409BA"/>
    <w:rsid w:val="00242FBE"/>
    <w:rsid w:val="00246C7F"/>
    <w:rsid w:val="002503BB"/>
    <w:rsid w:val="00251790"/>
    <w:rsid w:val="00252B5B"/>
    <w:rsid w:val="002541E4"/>
    <w:rsid w:val="002547A8"/>
    <w:rsid w:val="00256E0E"/>
    <w:rsid w:val="0026176B"/>
    <w:rsid w:val="00261C8A"/>
    <w:rsid w:val="0026314E"/>
    <w:rsid w:val="00263460"/>
    <w:rsid w:val="0026585D"/>
    <w:rsid w:val="0026780F"/>
    <w:rsid w:val="00270E48"/>
    <w:rsid w:val="00271AF2"/>
    <w:rsid w:val="002810CB"/>
    <w:rsid w:val="002823F6"/>
    <w:rsid w:val="002826DD"/>
    <w:rsid w:val="002836AD"/>
    <w:rsid w:val="002839CF"/>
    <w:rsid w:val="00287A4E"/>
    <w:rsid w:val="00291708"/>
    <w:rsid w:val="00291EB1"/>
    <w:rsid w:val="00296F8C"/>
    <w:rsid w:val="0029721A"/>
    <w:rsid w:val="002A0942"/>
    <w:rsid w:val="002A313A"/>
    <w:rsid w:val="002B0361"/>
    <w:rsid w:val="002B148C"/>
    <w:rsid w:val="002B5255"/>
    <w:rsid w:val="002B57B9"/>
    <w:rsid w:val="002C39CA"/>
    <w:rsid w:val="002C4C05"/>
    <w:rsid w:val="002C7A1A"/>
    <w:rsid w:val="002D294B"/>
    <w:rsid w:val="002D72ED"/>
    <w:rsid w:val="002D78BA"/>
    <w:rsid w:val="002E0842"/>
    <w:rsid w:val="002E1920"/>
    <w:rsid w:val="002E1ACE"/>
    <w:rsid w:val="002E296E"/>
    <w:rsid w:val="002E4885"/>
    <w:rsid w:val="002E6025"/>
    <w:rsid w:val="002E63BD"/>
    <w:rsid w:val="002E7852"/>
    <w:rsid w:val="002F20FB"/>
    <w:rsid w:val="002F21B3"/>
    <w:rsid w:val="002F4B18"/>
    <w:rsid w:val="002F5C4F"/>
    <w:rsid w:val="00300383"/>
    <w:rsid w:val="0030118B"/>
    <w:rsid w:val="00301469"/>
    <w:rsid w:val="00303190"/>
    <w:rsid w:val="0030544F"/>
    <w:rsid w:val="00307AF1"/>
    <w:rsid w:val="0031008A"/>
    <w:rsid w:val="003101E8"/>
    <w:rsid w:val="00310CA3"/>
    <w:rsid w:val="00311A9D"/>
    <w:rsid w:val="0031220F"/>
    <w:rsid w:val="00312C4C"/>
    <w:rsid w:val="0031354D"/>
    <w:rsid w:val="0031468C"/>
    <w:rsid w:val="003177E3"/>
    <w:rsid w:val="00321258"/>
    <w:rsid w:val="00323AFB"/>
    <w:rsid w:val="00324A74"/>
    <w:rsid w:val="003319B4"/>
    <w:rsid w:val="0033541B"/>
    <w:rsid w:val="00335AD4"/>
    <w:rsid w:val="0034005B"/>
    <w:rsid w:val="00350BE9"/>
    <w:rsid w:val="00352619"/>
    <w:rsid w:val="00354F88"/>
    <w:rsid w:val="00360278"/>
    <w:rsid w:val="0036149A"/>
    <w:rsid w:val="003632C5"/>
    <w:rsid w:val="003642B2"/>
    <w:rsid w:val="0037035E"/>
    <w:rsid w:val="003708A8"/>
    <w:rsid w:val="003711CC"/>
    <w:rsid w:val="0037169A"/>
    <w:rsid w:val="003775E6"/>
    <w:rsid w:val="00380EF9"/>
    <w:rsid w:val="0038152A"/>
    <w:rsid w:val="00383521"/>
    <w:rsid w:val="0038479C"/>
    <w:rsid w:val="00385F0C"/>
    <w:rsid w:val="0038661E"/>
    <w:rsid w:val="0038724B"/>
    <w:rsid w:val="003900A6"/>
    <w:rsid w:val="00390904"/>
    <w:rsid w:val="00391C3A"/>
    <w:rsid w:val="00392D7E"/>
    <w:rsid w:val="00397C67"/>
    <w:rsid w:val="003A0F61"/>
    <w:rsid w:val="003A3E1C"/>
    <w:rsid w:val="003B3D77"/>
    <w:rsid w:val="003B51C0"/>
    <w:rsid w:val="003B7B58"/>
    <w:rsid w:val="003C4F2F"/>
    <w:rsid w:val="003C587C"/>
    <w:rsid w:val="003C61AF"/>
    <w:rsid w:val="003D212C"/>
    <w:rsid w:val="003D2BB0"/>
    <w:rsid w:val="003D2CC1"/>
    <w:rsid w:val="003D33ED"/>
    <w:rsid w:val="003D366C"/>
    <w:rsid w:val="003D58E0"/>
    <w:rsid w:val="003D5C83"/>
    <w:rsid w:val="003E304C"/>
    <w:rsid w:val="003E308C"/>
    <w:rsid w:val="003E355A"/>
    <w:rsid w:val="003E6843"/>
    <w:rsid w:val="003F0F65"/>
    <w:rsid w:val="003F30B2"/>
    <w:rsid w:val="003F4EDE"/>
    <w:rsid w:val="003F64B6"/>
    <w:rsid w:val="003F67AE"/>
    <w:rsid w:val="003F71AD"/>
    <w:rsid w:val="004003B4"/>
    <w:rsid w:val="00400C16"/>
    <w:rsid w:val="00402B7F"/>
    <w:rsid w:val="00403160"/>
    <w:rsid w:val="00404CF3"/>
    <w:rsid w:val="004117A0"/>
    <w:rsid w:val="00412A1D"/>
    <w:rsid w:val="0041431D"/>
    <w:rsid w:val="00415992"/>
    <w:rsid w:val="00416FC6"/>
    <w:rsid w:val="00423461"/>
    <w:rsid w:val="00424A4E"/>
    <w:rsid w:val="00424ADB"/>
    <w:rsid w:val="00425398"/>
    <w:rsid w:val="004253DA"/>
    <w:rsid w:val="0043187A"/>
    <w:rsid w:val="00431F03"/>
    <w:rsid w:val="00433954"/>
    <w:rsid w:val="00435997"/>
    <w:rsid w:val="00440A00"/>
    <w:rsid w:val="004421CD"/>
    <w:rsid w:val="00446A87"/>
    <w:rsid w:val="00451525"/>
    <w:rsid w:val="00451B28"/>
    <w:rsid w:val="00460379"/>
    <w:rsid w:val="00466971"/>
    <w:rsid w:val="00470670"/>
    <w:rsid w:val="00472F23"/>
    <w:rsid w:val="00474A6A"/>
    <w:rsid w:val="00483461"/>
    <w:rsid w:val="00484917"/>
    <w:rsid w:val="00486751"/>
    <w:rsid w:val="00494919"/>
    <w:rsid w:val="004A1C6F"/>
    <w:rsid w:val="004A5069"/>
    <w:rsid w:val="004A64B3"/>
    <w:rsid w:val="004B1CF3"/>
    <w:rsid w:val="004B2596"/>
    <w:rsid w:val="004B2D88"/>
    <w:rsid w:val="004B49AA"/>
    <w:rsid w:val="004B4FF0"/>
    <w:rsid w:val="004C14C6"/>
    <w:rsid w:val="004C2817"/>
    <w:rsid w:val="004C582F"/>
    <w:rsid w:val="004C5D91"/>
    <w:rsid w:val="004C6394"/>
    <w:rsid w:val="004C7185"/>
    <w:rsid w:val="004D05D4"/>
    <w:rsid w:val="004D44F6"/>
    <w:rsid w:val="004D65B8"/>
    <w:rsid w:val="004E0599"/>
    <w:rsid w:val="004E0B82"/>
    <w:rsid w:val="004E4CFD"/>
    <w:rsid w:val="004E675C"/>
    <w:rsid w:val="004F0744"/>
    <w:rsid w:val="004F1400"/>
    <w:rsid w:val="004F20DC"/>
    <w:rsid w:val="004F2546"/>
    <w:rsid w:val="004F4497"/>
    <w:rsid w:val="004F4A67"/>
    <w:rsid w:val="004F56DA"/>
    <w:rsid w:val="00501DA9"/>
    <w:rsid w:val="005022DB"/>
    <w:rsid w:val="005035A3"/>
    <w:rsid w:val="005045C5"/>
    <w:rsid w:val="0050655F"/>
    <w:rsid w:val="005106FC"/>
    <w:rsid w:val="005128CC"/>
    <w:rsid w:val="00521F11"/>
    <w:rsid w:val="0052205A"/>
    <w:rsid w:val="005326AC"/>
    <w:rsid w:val="00535A3C"/>
    <w:rsid w:val="00536854"/>
    <w:rsid w:val="00536D85"/>
    <w:rsid w:val="00545457"/>
    <w:rsid w:val="00547410"/>
    <w:rsid w:val="00556154"/>
    <w:rsid w:val="00556E0B"/>
    <w:rsid w:val="00557882"/>
    <w:rsid w:val="00561935"/>
    <w:rsid w:val="00563E37"/>
    <w:rsid w:val="00564645"/>
    <w:rsid w:val="0056769B"/>
    <w:rsid w:val="00571A96"/>
    <w:rsid w:val="00572E1C"/>
    <w:rsid w:val="00572EF2"/>
    <w:rsid w:val="00575AEE"/>
    <w:rsid w:val="005762F1"/>
    <w:rsid w:val="005766E1"/>
    <w:rsid w:val="005806DE"/>
    <w:rsid w:val="00581C96"/>
    <w:rsid w:val="00582D82"/>
    <w:rsid w:val="00585FB8"/>
    <w:rsid w:val="00590101"/>
    <w:rsid w:val="0059517B"/>
    <w:rsid w:val="0059608B"/>
    <w:rsid w:val="00596B0E"/>
    <w:rsid w:val="00596EFE"/>
    <w:rsid w:val="005971BF"/>
    <w:rsid w:val="005A099B"/>
    <w:rsid w:val="005A45EB"/>
    <w:rsid w:val="005A6DE5"/>
    <w:rsid w:val="005A7352"/>
    <w:rsid w:val="005C205D"/>
    <w:rsid w:val="005C298D"/>
    <w:rsid w:val="005C4A8B"/>
    <w:rsid w:val="005C5019"/>
    <w:rsid w:val="005D011C"/>
    <w:rsid w:val="005D075B"/>
    <w:rsid w:val="005D19F0"/>
    <w:rsid w:val="005D66DB"/>
    <w:rsid w:val="005E3049"/>
    <w:rsid w:val="005E5192"/>
    <w:rsid w:val="005E5796"/>
    <w:rsid w:val="005F5F84"/>
    <w:rsid w:val="005F7B5B"/>
    <w:rsid w:val="006028F6"/>
    <w:rsid w:val="006056CD"/>
    <w:rsid w:val="00607091"/>
    <w:rsid w:val="00607454"/>
    <w:rsid w:val="00610B88"/>
    <w:rsid w:val="00616BCA"/>
    <w:rsid w:val="00621109"/>
    <w:rsid w:val="00621EEF"/>
    <w:rsid w:val="00622B14"/>
    <w:rsid w:val="006239EE"/>
    <w:rsid w:val="00627632"/>
    <w:rsid w:val="006277D6"/>
    <w:rsid w:val="00631D81"/>
    <w:rsid w:val="00633EFC"/>
    <w:rsid w:val="00637079"/>
    <w:rsid w:val="00637540"/>
    <w:rsid w:val="006427EC"/>
    <w:rsid w:val="00642E0C"/>
    <w:rsid w:val="00643439"/>
    <w:rsid w:val="00644AD1"/>
    <w:rsid w:val="006459C1"/>
    <w:rsid w:val="00647690"/>
    <w:rsid w:val="0064790C"/>
    <w:rsid w:val="0065061C"/>
    <w:rsid w:val="006533B0"/>
    <w:rsid w:val="006541AB"/>
    <w:rsid w:val="006541B2"/>
    <w:rsid w:val="00657E96"/>
    <w:rsid w:val="006603F6"/>
    <w:rsid w:val="00663DBA"/>
    <w:rsid w:val="00664E73"/>
    <w:rsid w:val="006661EA"/>
    <w:rsid w:val="00667A2D"/>
    <w:rsid w:val="00670B93"/>
    <w:rsid w:val="00671D1F"/>
    <w:rsid w:val="00671FD9"/>
    <w:rsid w:val="00676035"/>
    <w:rsid w:val="00677145"/>
    <w:rsid w:val="0068067C"/>
    <w:rsid w:val="00684A41"/>
    <w:rsid w:val="006864FE"/>
    <w:rsid w:val="00693A00"/>
    <w:rsid w:val="006A0D8B"/>
    <w:rsid w:val="006A18A1"/>
    <w:rsid w:val="006A5078"/>
    <w:rsid w:val="006A545C"/>
    <w:rsid w:val="006B139C"/>
    <w:rsid w:val="006B1EEE"/>
    <w:rsid w:val="006B5969"/>
    <w:rsid w:val="006B79F6"/>
    <w:rsid w:val="006B7C13"/>
    <w:rsid w:val="006C3041"/>
    <w:rsid w:val="006C5957"/>
    <w:rsid w:val="006C5BDE"/>
    <w:rsid w:val="006C6338"/>
    <w:rsid w:val="006C6F99"/>
    <w:rsid w:val="006D226F"/>
    <w:rsid w:val="006D3F58"/>
    <w:rsid w:val="006D4AB7"/>
    <w:rsid w:val="006D568E"/>
    <w:rsid w:val="006D5C29"/>
    <w:rsid w:val="006D5CDB"/>
    <w:rsid w:val="006D7CA7"/>
    <w:rsid w:val="006E1C62"/>
    <w:rsid w:val="006E43F5"/>
    <w:rsid w:val="006E65C0"/>
    <w:rsid w:val="006F210D"/>
    <w:rsid w:val="006F717D"/>
    <w:rsid w:val="007018DA"/>
    <w:rsid w:val="00703E34"/>
    <w:rsid w:val="007040AC"/>
    <w:rsid w:val="007054E0"/>
    <w:rsid w:val="00705E04"/>
    <w:rsid w:val="00717EDB"/>
    <w:rsid w:val="00721902"/>
    <w:rsid w:val="00722429"/>
    <w:rsid w:val="00722668"/>
    <w:rsid w:val="007227AA"/>
    <w:rsid w:val="0072746D"/>
    <w:rsid w:val="00727A8D"/>
    <w:rsid w:val="007352F3"/>
    <w:rsid w:val="00747E9D"/>
    <w:rsid w:val="0075124C"/>
    <w:rsid w:val="007518EA"/>
    <w:rsid w:val="007541E1"/>
    <w:rsid w:val="007560C8"/>
    <w:rsid w:val="00760459"/>
    <w:rsid w:val="0076190C"/>
    <w:rsid w:val="00762F97"/>
    <w:rsid w:val="00764D79"/>
    <w:rsid w:val="007710E7"/>
    <w:rsid w:val="007710EC"/>
    <w:rsid w:val="00772700"/>
    <w:rsid w:val="00774131"/>
    <w:rsid w:val="00775D46"/>
    <w:rsid w:val="00777769"/>
    <w:rsid w:val="007831F3"/>
    <w:rsid w:val="0078684A"/>
    <w:rsid w:val="007872E9"/>
    <w:rsid w:val="00793D91"/>
    <w:rsid w:val="00794621"/>
    <w:rsid w:val="0079674F"/>
    <w:rsid w:val="007A025D"/>
    <w:rsid w:val="007A10CC"/>
    <w:rsid w:val="007A203D"/>
    <w:rsid w:val="007A4B92"/>
    <w:rsid w:val="007A73EA"/>
    <w:rsid w:val="007B18F0"/>
    <w:rsid w:val="007B3B60"/>
    <w:rsid w:val="007B496B"/>
    <w:rsid w:val="007B54CC"/>
    <w:rsid w:val="007B5F03"/>
    <w:rsid w:val="007C0381"/>
    <w:rsid w:val="007C336C"/>
    <w:rsid w:val="007C49E3"/>
    <w:rsid w:val="007C731B"/>
    <w:rsid w:val="007C7BAD"/>
    <w:rsid w:val="007D07E7"/>
    <w:rsid w:val="007D3315"/>
    <w:rsid w:val="007D5C6D"/>
    <w:rsid w:val="007E2DB1"/>
    <w:rsid w:val="007E514C"/>
    <w:rsid w:val="007F0A8F"/>
    <w:rsid w:val="007F273C"/>
    <w:rsid w:val="007F2B67"/>
    <w:rsid w:val="007F3D57"/>
    <w:rsid w:val="007F76E6"/>
    <w:rsid w:val="008008C6"/>
    <w:rsid w:val="00801591"/>
    <w:rsid w:val="00805278"/>
    <w:rsid w:val="00806AC2"/>
    <w:rsid w:val="00810554"/>
    <w:rsid w:val="00815D85"/>
    <w:rsid w:val="0081776A"/>
    <w:rsid w:val="00820A1A"/>
    <w:rsid w:val="00820A2C"/>
    <w:rsid w:val="00823B66"/>
    <w:rsid w:val="00825CF6"/>
    <w:rsid w:val="0083168A"/>
    <w:rsid w:val="008374E3"/>
    <w:rsid w:val="00840BAB"/>
    <w:rsid w:val="0084172C"/>
    <w:rsid w:val="00841901"/>
    <w:rsid w:val="00850205"/>
    <w:rsid w:val="008512D4"/>
    <w:rsid w:val="00851A04"/>
    <w:rsid w:val="00855462"/>
    <w:rsid w:val="00856E9A"/>
    <w:rsid w:val="00857467"/>
    <w:rsid w:val="00857B51"/>
    <w:rsid w:val="00860DDB"/>
    <w:rsid w:val="00864047"/>
    <w:rsid w:val="0087542F"/>
    <w:rsid w:val="00875793"/>
    <w:rsid w:val="00875E75"/>
    <w:rsid w:val="00877962"/>
    <w:rsid w:val="00880AE1"/>
    <w:rsid w:val="00883CD1"/>
    <w:rsid w:val="00887CC8"/>
    <w:rsid w:val="00890430"/>
    <w:rsid w:val="0089452C"/>
    <w:rsid w:val="008964C8"/>
    <w:rsid w:val="0089774A"/>
    <w:rsid w:val="008A3D6B"/>
    <w:rsid w:val="008A3F53"/>
    <w:rsid w:val="008A5023"/>
    <w:rsid w:val="008A5577"/>
    <w:rsid w:val="008A7595"/>
    <w:rsid w:val="008B1820"/>
    <w:rsid w:val="008B18BE"/>
    <w:rsid w:val="008B2A55"/>
    <w:rsid w:val="008B62EA"/>
    <w:rsid w:val="008B6A04"/>
    <w:rsid w:val="008C02DC"/>
    <w:rsid w:val="008C194B"/>
    <w:rsid w:val="008C24B6"/>
    <w:rsid w:val="008C26F3"/>
    <w:rsid w:val="008C3DC6"/>
    <w:rsid w:val="008D0F0B"/>
    <w:rsid w:val="008D2F48"/>
    <w:rsid w:val="008D3F8F"/>
    <w:rsid w:val="008D694A"/>
    <w:rsid w:val="008D7B76"/>
    <w:rsid w:val="008D7F8A"/>
    <w:rsid w:val="008E0FBF"/>
    <w:rsid w:val="008F35B6"/>
    <w:rsid w:val="008F51F2"/>
    <w:rsid w:val="008F53E2"/>
    <w:rsid w:val="008F6A73"/>
    <w:rsid w:val="009004CC"/>
    <w:rsid w:val="00901318"/>
    <w:rsid w:val="009066CA"/>
    <w:rsid w:val="0091007A"/>
    <w:rsid w:val="00911F81"/>
    <w:rsid w:val="009138C6"/>
    <w:rsid w:val="00915BD0"/>
    <w:rsid w:val="00921923"/>
    <w:rsid w:val="00924A68"/>
    <w:rsid w:val="00927260"/>
    <w:rsid w:val="009311FE"/>
    <w:rsid w:val="0093379E"/>
    <w:rsid w:val="009410EF"/>
    <w:rsid w:val="00943893"/>
    <w:rsid w:val="00943FC7"/>
    <w:rsid w:val="009452E8"/>
    <w:rsid w:val="00950A6B"/>
    <w:rsid w:val="009528E0"/>
    <w:rsid w:val="00953273"/>
    <w:rsid w:val="009538A2"/>
    <w:rsid w:val="009556DC"/>
    <w:rsid w:val="00955845"/>
    <w:rsid w:val="00956F3F"/>
    <w:rsid w:val="00957EB2"/>
    <w:rsid w:val="00962267"/>
    <w:rsid w:val="009623D3"/>
    <w:rsid w:val="009645FD"/>
    <w:rsid w:val="00965A28"/>
    <w:rsid w:val="00967B1F"/>
    <w:rsid w:val="0097268C"/>
    <w:rsid w:val="00973367"/>
    <w:rsid w:val="00974051"/>
    <w:rsid w:val="00975420"/>
    <w:rsid w:val="00980DF9"/>
    <w:rsid w:val="0098162D"/>
    <w:rsid w:val="00984DE0"/>
    <w:rsid w:val="00984FCC"/>
    <w:rsid w:val="009868B4"/>
    <w:rsid w:val="009868E8"/>
    <w:rsid w:val="00986CF1"/>
    <w:rsid w:val="0099087E"/>
    <w:rsid w:val="0099472E"/>
    <w:rsid w:val="00996F73"/>
    <w:rsid w:val="009A0C25"/>
    <w:rsid w:val="009A0C4E"/>
    <w:rsid w:val="009A3E14"/>
    <w:rsid w:val="009A4B67"/>
    <w:rsid w:val="009B25F6"/>
    <w:rsid w:val="009B7AB4"/>
    <w:rsid w:val="009C28A9"/>
    <w:rsid w:val="009C5168"/>
    <w:rsid w:val="009C7817"/>
    <w:rsid w:val="009D00D1"/>
    <w:rsid w:val="009D4334"/>
    <w:rsid w:val="009E02A6"/>
    <w:rsid w:val="009E2EE2"/>
    <w:rsid w:val="009E5199"/>
    <w:rsid w:val="009E5903"/>
    <w:rsid w:val="009F4BA4"/>
    <w:rsid w:val="009F5092"/>
    <w:rsid w:val="009F5694"/>
    <w:rsid w:val="009F6D8D"/>
    <w:rsid w:val="009F7289"/>
    <w:rsid w:val="009F7C70"/>
    <w:rsid w:val="00A01E12"/>
    <w:rsid w:val="00A0248D"/>
    <w:rsid w:val="00A1151A"/>
    <w:rsid w:val="00A11859"/>
    <w:rsid w:val="00A11F71"/>
    <w:rsid w:val="00A124D5"/>
    <w:rsid w:val="00A1594A"/>
    <w:rsid w:val="00A16442"/>
    <w:rsid w:val="00A17483"/>
    <w:rsid w:val="00A20993"/>
    <w:rsid w:val="00A3156D"/>
    <w:rsid w:val="00A31C18"/>
    <w:rsid w:val="00A328DF"/>
    <w:rsid w:val="00A35067"/>
    <w:rsid w:val="00A359C3"/>
    <w:rsid w:val="00A41543"/>
    <w:rsid w:val="00A4281F"/>
    <w:rsid w:val="00A443BD"/>
    <w:rsid w:val="00A47642"/>
    <w:rsid w:val="00A47889"/>
    <w:rsid w:val="00A50657"/>
    <w:rsid w:val="00A527D5"/>
    <w:rsid w:val="00A54618"/>
    <w:rsid w:val="00A547F8"/>
    <w:rsid w:val="00A54C3B"/>
    <w:rsid w:val="00A57054"/>
    <w:rsid w:val="00A61D57"/>
    <w:rsid w:val="00A62132"/>
    <w:rsid w:val="00A64D47"/>
    <w:rsid w:val="00A66909"/>
    <w:rsid w:val="00A6723C"/>
    <w:rsid w:val="00A7095B"/>
    <w:rsid w:val="00A70A18"/>
    <w:rsid w:val="00A72262"/>
    <w:rsid w:val="00A728DE"/>
    <w:rsid w:val="00A74327"/>
    <w:rsid w:val="00A74D33"/>
    <w:rsid w:val="00A7658A"/>
    <w:rsid w:val="00A778CE"/>
    <w:rsid w:val="00A77EFB"/>
    <w:rsid w:val="00A8098E"/>
    <w:rsid w:val="00A8185C"/>
    <w:rsid w:val="00A83982"/>
    <w:rsid w:val="00A839E0"/>
    <w:rsid w:val="00A87B86"/>
    <w:rsid w:val="00AA3A5D"/>
    <w:rsid w:val="00AA6E2D"/>
    <w:rsid w:val="00AB0A21"/>
    <w:rsid w:val="00AB22F1"/>
    <w:rsid w:val="00AB5987"/>
    <w:rsid w:val="00AB6A43"/>
    <w:rsid w:val="00AB7002"/>
    <w:rsid w:val="00AC1E4D"/>
    <w:rsid w:val="00AC30C5"/>
    <w:rsid w:val="00AC3671"/>
    <w:rsid w:val="00AC3E02"/>
    <w:rsid w:val="00AC61D5"/>
    <w:rsid w:val="00AD3248"/>
    <w:rsid w:val="00AD53E9"/>
    <w:rsid w:val="00AD6C6C"/>
    <w:rsid w:val="00AE0FD4"/>
    <w:rsid w:val="00AE1D90"/>
    <w:rsid w:val="00AE6AF5"/>
    <w:rsid w:val="00AE71D6"/>
    <w:rsid w:val="00AF0A54"/>
    <w:rsid w:val="00AF48FD"/>
    <w:rsid w:val="00AF5297"/>
    <w:rsid w:val="00AF7EA0"/>
    <w:rsid w:val="00B00815"/>
    <w:rsid w:val="00B02B79"/>
    <w:rsid w:val="00B06E56"/>
    <w:rsid w:val="00B121C6"/>
    <w:rsid w:val="00B14BD1"/>
    <w:rsid w:val="00B2277C"/>
    <w:rsid w:val="00B22E6D"/>
    <w:rsid w:val="00B265E2"/>
    <w:rsid w:val="00B31E90"/>
    <w:rsid w:val="00B321ED"/>
    <w:rsid w:val="00B4149B"/>
    <w:rsid w:val="00B41BA2"/>
    <w:rsid w:val="00B425A0"/>
    <w:rsid w:val="00B425FB"/>
    <w:rsid w:val="00B45F17"/>
    <w:rsid w:val="00B46EF1"/>
    <w:rsid w:val="00B51DEB"/>
    <w:rsid w:val="00B51E7A"/>
    <w:rsid w:val="00B5321A"/>
    <w:rsid w:val="00B54AFE"/>
    <w:rsid w:val="00B54F3E"/>
    <w:rsid w:val="00B564C1"/>
    <w:rsid w:val="00B569D5"/>
    <w:rsid w:val="00B57498"/>
    <w:rsid w:val="00B5792F"/>
    <w:rsid w:val="00B57FB2"/>
    <w:rsid w:val="00B61AEA"/>
    <w:rsid w:val="00B62D80"/>
    <w:rsid w:val="00B65724"/>
    <w:rsid w:val="00B71D1E"/>
    <w:rsid w:val="00B72A68"/>
    <w:rsid w:val="00B777C3"/>
    <w:rsid w:val="00B7792C"/>
    <w:rsid w:val="00B77E94"/>
    <w:rsid w:val="00B82C04"/>
    <w:rsid w:val="00B8362C"/>
    <w:rsid w:val="00B877ED"/>
    <w:rsid w:val="00B91CD6"/>
    <w:rsid w:val="00B93404"/>
    <w:rsid w:val="00B943AC"/>
    <w:rsid w:val="00B96E69"/>
    <w:rsid w:val="00B97521"/>
    <w:rsid w:val="00BA22E2"/>
    <w:rsid w:val="00BA4687"/>
    <w:rsid w:val="00BA5DF3"/>
    <w:rsid w:val="00BA709A"/>
    <w:rsid w:val="00BB0AD6"/>
    <w:rsid w:val="00BB4C55"/>
    <w:rsid w:val="00BB6C97"/>
    <w:rsid w:val="00BB778E"/>
    <w:rsid w:val="00BC0DE9"/>
    <w:rsid w:val="00BC1B92"/>
    <w:rsid w:val="00BC300D"/>
    <w:rsid w:val="00BD1081"/>
    <w:rsid w:val="00BD1E18"/>
    <w:rsid w:val="00BD585C"/>
    <w:rsid w:val="00BE075F"/>
    <w:rsid w:val="00BE10D1"/>
    <w:rsid w:val="00BE1FCE"/>
    <w:rsid w:val="00BE79BD"/>
    <w:rsid w:val="00BF297E"/>
    <w:rsid w:val="00BF4223"/>
    <w:rsid w:val="00BF6E10"/>
    <w:rsid w:val="00C0032C"/>
    <w:rsid w:val="00C037E2"/>
    <w:rsid w:val="00C05D4F"/>
    <w:rsid w:val="00C07F3A"/>
    <w:rsid w:val="00C10ADB"/>
    <w:rsid w:val="00C12EF1"/>
    <w:rsid w:val="00C12F27"/>
    <w:rsid w:val="00C13659"/>
    <w:rsid w:val="00C1462E"/>
    <w:rsid w:val="00C14D65"/>
    <w:rsid w:val="00C21878"/>
    <w:rsid w:val="00C22D6C"/>
    <w:rsid w:val="00C23C7D"/>
    <w:rsid w:val="00C241F9"/>
    <w:rsid w:val="00C243DD"/>
    <w:rsid w:val="00C2644A"/>
    <w:rsid w:val="00C26DE9"/>
    <w:rsid w:val="00C33D5F"/>
    <w:rsid w:val="00C35953"/>
    <w:rsid w:val="00C36433"/>
    <w:rsid w:val="00C44806"/>
    <w:rsid w:val="00C45C2C"/>
    <w:rsid w:val="00C46E1E"/>
    <w:rsid w:val="00C46EDB"/>
    <w:rsid w:val="00C52083"/>
    <w:rsid w:val="00C52A0D"/>
    <w:rsid w:val="00C52B0A"/>
    <w:rsid w:val="00C53ACC"/>
    <w:rsid w:val="00C54074"/>
    <w:rsid w:val="00C56AB5"/>
    <w:rsid w:val="00C61A83"/>
    <w:rsid w:val="00C64130"/>
    <w:rsid w:val="00C74786"/>
    <w:rsid w:val="00C7651B"/>
    <w:rsid w:val="00C76A0A"/>
    <w:rsid w:val="00C81541"/>
    <w:rsid w:val="00C815C0"/>
    <w:rsid w:val="00C835D1"/>
    <w:rsid w:val="00C85444"/>
    <w:rsid w:val="00C85C59"/>
    <w:rsid w:val="00C87910"/>
    <w:rsid w:val="00C87ABF"/>
    <w:rsid w:val="00C916CB"/>
    <w:rsid w:val="00C9274E"/>
    <w:rsid w:val="00C93517"/>
    <w:rsid w:val="00C955CD"/>
    <w:rsid w:val="00CA05AF"/>
    <w:rsid w:val="00CA0BBD"/>
    <w:rsid w:val="00CA2FC9"/>
    <w:rsid w:val="00CA332E"/>
    <w:rsid w:val="00CA3A33"/>
    <w:rsid w:val="00CA71A2"/>
    <w:rsid w:val="00CB0D98"/>
    <w:rsid w:val="00CB1B32"/>
    <w:rsid w:val="00CC605D"/>
    <w:rsid w:val="00CD0236"/>
    <w:rsid w:val="00CD07B4"/>
    <w:rsid w:val="00CD259A"/>
    <w:rsid w:val="00CD3955"/>
    <w:rsid w:val="00CD494C"/>
    <w:rsid w:val="00CD6CB9"/>
    <w:rsid w:val="00CD758F"/>
    <w:rsid w:val="00CE0C3C"/>
    <w:rsid w:val="00CE26CD"/>
    <w:rsid w:val="00CE3C4B"/>
    <w:rsid w:val="00CE5986"/>
    <w:rsid w:val="00CE5CDE"/>
    <w:rsid w:val="00CE6014"/>
    <w:rsid w:val="00CF6AA1"/>
    <w:rsid w:val="00D02BD3"/>
    <w:rsid w:val="00D0505D"/>
    <w:rsid w:val="00D06C77"/>
    <w:rsid w:val="00D06CAA"/>
    <w:rsid w:val="00D13B9E"/>
    <w:rsid w:val="00D145D6"/>
    <w:rsid w:val="00D200A1"/>
    <w:rsid w:val="00D2218D"/>
    <w:rsid w:val="00D246B9"/>
    <w:rsid w:val="00D24FCE"/>
    <w:rsid w:val="00D26D66"/>
    <w:rsid w:val="00D3351B"/>
    <w:rsid w:val="00D37B85"/>
    <w:rsid w:val="00D42DEC"/>
    <w:rsid w:val="00D4345C"/>
    <w:rsid w:val="00D43772"/>
    <w:rsid w:val="00D452CE"/>
    <w:rsid w:val="00D51A4D"/>
    <w:rsid w:val="00D51AA1"/>
    <w:rsid w:val="00D5389B"/>
    <w:rsid w:val="00D53DB8"/>
    <w:rsid w:val="00D549BE"/>
    <w:rsid w:val="00D55B7C"/>
    <w:rsid w:val="00D570BC"/>
    <w:rsid w:val="00D620FF"/>
    <w:rsid w:val="00D63AA3"/>
    <w:rsid w:val="00D6621D"/>
    <w:rsid w:val="00D7288F"/>
    <w:rsid w:val="00D77CDA"/>
    <w:rsid w:val="00D77E80"/>
    <w:rsid w:val="00D80E51"/>
    <w:rsid w:val="00D811D4"/>
    <w:rsid w:val="00D8267B"/>
    <w:rsid w:val="00D856A6"/>
    <w:rsid w:val="00D87196"/>
    <w:rsid w:val="00D921B4"/>
    <w:rsid w:val="00D974E2"/>
    <w:rsid w:val="00DA0A31"/>
    <w:rsid w:val="00DA529D"/>
    <w:rsid w:val="00DA5677"/>
    <w:rsid w:val="00DA7716"/>
    <w:rsid w:val="00DB3488"/>
    <w:rsid w:val="00DB4183"/>
    <w:rsid w:val="00DB61C2"/>
    <w:rsid w:val="00DB6511"/>
    <w:rsid w:val="00DB7501"/>
    <w:rsid w:val="00DC1179"/>
    <w:rsid w:val="00DC1818"/>
    <w:rsid w:val="00DC2D03"/>
    <w:rsid w:val="00DC3804"/>
    <w:rsid w:val="00DC3D20"/>
    <w:rsid w:val="00DC5B38"/>
    <w:rsid w:val="00DC6420"/>
    <w:rsid w:val="00DC71EF"/>
    <w:rsid w:val="00DD050B"/>
    <w:rsid w:val="00DD14ED"/>
    <w:rsid w:val="00DD248C"/>
    <w:rsid w:val="00DD49C5"/>
    <w:rsid w:val="00DE0B57"/>
    <w:rsid w:val="00DE0CA0"/>
    <w:rsid w:val="00DE12CC"/>
    <w:rsid w:val="00DE14D4"/>
    <w:rsid w:val="00DE2309"/>
    <w:rsid w:val="00DE370C"/>
    <w:rsid w:val="00DE5F2D"/>
    <w:rsid w:val="00DE5F97"/>
    <w:rsid w:val="00DE620F"/>
    <w:rsid w:val="00DF043A"/>
    <w:rsid w:val="00DF13CE"/>
    <w:rsid w:val="00DF1B26"/>
    <w:rsid w:val="00DF56B7"/>
    <w:rsid w:val="00E0043D"/>
    <w:rsid w:val="00E00628"/>
    <w:rsid w:val="00E007AF"/>
    <w:rsid w:val="00E03F6F"/>
    <w:rsid w:val="00E044A8"/>
    <w:rsid w:val="00E05405"/>
    <w:rsid w:val="00E07D0C"/>
    <w:rsid w:val="00E1419D"/>
    <w:rsid w:val="00E23D54"/>
    <w:rsid w:val="00E24794"/>
    <w:rsid w:val="00E252B4"/>
    <w:rsid w:val="00E26E06"/>
    <w:rsid w:val="00E31754"/>
    <w:rsid w:val="00E351F9"/>
    <w:rsid w:val="00E3703F"/>
    <w:rsid w:val="00E43E06"/>
    <w:rsid w:val="00E46A6A"/>
    <w:rsid w:val="00E47562"/>
    <w:rsid w:val="00E475FD"/>
    <w:rsid w:val="00E52D3D"/>
    <w:rsid w:val="00E53ED4"/>
    <w:rsid w:val="00E617E6"/>
    <w:rsid w:val="00E63E97"/>
    <w:rsid w:val="00E64E3C"/>
    <w:rsid w:val="00E65672"/>
    <w:rsid w:val="00E66D4B"/>
    <w:rsid w:val="00E716C1"/>
    <w:rsid w:val="00E72911"/>
    <w:rsid w:val="00E742DE"/>
    <w:rsid w:val="00E74980"/>
    <w:rsid w:val="00E74DF1"/>
    <w:rsid w:val="00E76D4A"/>
    <w:rsid w:val="00E7739E"/>
    <w:rsid w:val="00E80099"/>
    <w:rsid w:val="00E8184F"/>
    <w:rsid w:val="00E81BE4"/>
    <w:rsid w:val="00E83EF3"/>
    <w:rsid w:val="00E85774"/>
    <w:rsid w:val="00E9118A"/>
    <w:rsid w:val="00E94A27"/>
    <w:rsid w:val="00E95DDF"/>
    <w:rsid w:val="00EA0BAB"/>
    <w:rsid w:val="00EA1387"/>
    <w:rsid w:val="00EA2455"/>
    <w:rsid w:val="00EB2A1C"/>
    <w:rsid w:val="00EB3274"/>
    <w:rsid w:val="00EB5423"/>
    <w:rsid w:val="00EB689C"/>
    <w:rsid w:val="00EB7709"/>
    <w:rsid w:val="00EC1688"/>
    <w:rsid w:val="00EC3376"/>
    <w:rsid w:val="00EC405D"/>
    <w:rsid w:val="00ED177C"/>
    <w:rsid w:val="00ED41E1"/>
    <w:rsid w:val="00EE2B2D"/>
    <w:rsid w:val="00EE33C0"/>
    <w:rsid w:val="00EE43DB"/>
    <w:rsid w:val="00EF0905"/>
    <w:rsid w:val="00EF1C46"/>
    <w:rsid w:val="00EF1E3E"/>
    <w:rsid w:val="00EF21B2"/>
    <w:rsid w:val="00EF2C41"/>
    <w:rsid w:val="00EF323E"/>
    <w:rsid w:val="00EF745C"/>
    <w:rsid w:val="00F00876"/>
    <w:rsid w:val="00F00E71"/>
    <w:rsid w:val="00F01E77"/>
    <w:rsid w:val="00F01E9B"/>
    <w:rsid w:val="00F029B6"/>
    <w:rsid w:val="00F110F6"/>
    <w:rsid w:val="00F12C9F"/>
    <w:rsid w:val="00F14AFE"/>
    <w:rsid w:val="00F26872"/>
    <w:rsid w:val="00F26C74"/>
    <w:rsid w:val="00F303A5"/>
    <w:rsid w:val="00F3206A"/>
    <w:rsid w:val="00F34863"/>
    <w:rsid w:val="00F34CBD"/>
    <w:rsid w:val="00F35B4B"/>
    <w:rsid w:val="00F3728F"/>
    <w:rsid w:val="00F40011"/>
    <w:rsid w:val="00F408D6"/>
    <w:rsid w:val="00F40B29"/>
    <w:rsid w:val="00F42979"/>
    <w:rsid w:val="00F42CEA"/>
    <w:rsid w:val="00F544E1"/>
    <w:rsid w:val="00F55024"/>
    <w:rsid w:val="00F561AA"/>
    <w:rsid w:val="00F566B5"/>
    <w:rsid w:val="00F63499"/>
    <w:rsid w:val="00F63D30"/>
    <w:rsid w:val="00F660E8"/>
    <w:rsid w:val="00F719D7"/>
    <w:rsid w:val="00F73BEF"/>
    <w:rsid w:val="00F81785"/>
    <w:rsid w:val="00F819C0"/>
    <w:rsid w:val="00F827BB"/>
    <w:rsid w:val="00F8467A"/>
    <w:rsid w:val="00F94822"/>
    <w:rsid w:val="00F95DDB"/>
    <w:rsid w:val="00F96B2D"/>
    <w:rsid w:val="00FA0718"/>
    <w:rsid w:val="00FA1910"/>
    <w:rsid w:val="00FA28BD"/>
    <w:rsid w:val="00FA6A0E"/>
    <w:rsid w:val="00FA6BA0"/>
    <w:rsid w:val="00FB023D"/>
    <w:rsid w:val="00FB2F57"/>
    <w:rsid w:val="00FB3821"/>
    <w:rsid w:val="00FB3CD4"/>
    <w:rsid w:val="00FB3F9F"/>
    <w:rsid w:val="00FB47B6"/>
    <w:rsid w:val="00FB5C92"/>
    <w:rsid w:val="00FB7397"/>
    <w:rsid w:val="00FC4205"/>
    <w:rsid w:val="00FC70BB"/>
    <w:rsid w:val="00FD5E88"/>
    <w:rsid w:val="00FE0458"/>
    <w:rsid w:val="00FE2F24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E65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2C9F"/>
    <w:pPr>
      <w:tabs>
        <w:tab w:val="left" w:pos="567"/>
      </w:tabs>
      <w:spacing w:line="260" w:lineRule="exact"/>
    </w:pPr>
    <w:rPr>
      <w:noProof/>
      <w:sz w:val="22"/>
      <w:lang w:val="pt-PT" w:eastAsia="en-US"/>
    </w:rPr>
  </w:style>
  <w:style w:type="paragraph" w:styleId="Nadpis1">
    <w:name w:val="heading 1"/>
    <w:basedOn w:val="Normlny"/>
    <w:next w:val="Normlny"/>
    <w:qFormat/>
    <w:rsid w:val="00F12C9F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2C9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2C9F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2C9F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2C9F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2C9F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2C9F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2C9F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2C9F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2C9F"/>
  </w:style>
  <w:style w:type="paragraph" w:styleId="Zarkazkladnhotextu">
    <w:name w:val="Body Text Indent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2C9F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2C9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2C9F"/>
    <w:rPr>
      <w:sz w:val="20"/>
    </w:rPr>
  </w:style>
  <w:style w:type="paragraph" w:customStyle="1" w:styleId="EMEAEnBodyText">
    <w:name w:val="EMEA En Body Text"/>
    <w:basedOn w:val="Normlny"/>
    <w:rsid w:val="00F12C9F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2C9F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2C9F"/>
    <w:rPr>
      <w:color w:val="0000FF"/>
      <w:u w:val="single"/>
    </w:rPr>
  </w:style>
  <w:style w:type="paragraph" w:customStyle="1" w:styleId="AHeader1">
    <w:name w:val="AHeader 1"/>
    <w:basedOn w:val="Normlny"/>
    <w:rsid w:val="00F12C9F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2C9F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2C9F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2C9F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2C9F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2C9F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2C9F"/>
    <w:rPr>
      <w:color w:val="800080"/>
      <w:u w:val="single"/>
    </w:rPr>
  </w:style>
  <w:style w:type="paragraph" w:customStyle="1" w:styleId="Default">
    <w:name w:val="Default"/>
    <w:rsid w:val="00F12C9F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2C9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79674F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semiHidden/>
    <w:rsid w:val="00536D8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2C9F"/>
    <w:pPr>
      <w:tabs>
        <w:tab w:val="left" w:pos="567"/>
      </w:tabs>
      <w:spacing w:line="260" w:lineRule="exact"/>
    </w:pPr>
    <w:rPr>
      <w:noProof/>
      <w:sz w:val="22"/>
      <w:lang w:val="pt-PT" w:eastAsia="en-US"/>
    </w:rPr>
  </w:style>
  <w:style w:type="paragraph" w:styleId="Nadpis1">
    <w:name w:val="heading 1"/>
    <w:basedOn w:val="Normlny"/>
    <w:next w:val="Normlny"/>
    <w:qFormat/>
    <w:rsid w:val="00F12C9F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2C9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2C9F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2C9F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2C9F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2C9F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2C9F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2C9F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2C9F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2C9F"/>
  </w:style>
  <w:style w:type="paragraph" w:styleId="Zarkazkladnhotextu">
    <w:name w:val="Body Text Indent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2C9F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2C9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2C9F"/>
    <w:rPr>
      <w:sz w:val="20"/>
    </w:rPr>
  </w:style>
  <w:style w:type="paragraph" w:customStyle="1" w:styleId="EMEAEnBodyText">
    <w:name w:val="EMEA En Body Text"/>
    <w:basedOn w:val="Normlny"/>
    <w:rsid w:val="00F12C9F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2C9F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2C9F"/>
    <w:rPr>
      <w:color w:val="0000FF"/>
      <w:u w:val="single"/>
    </w:rPr>
  </w:style>
  <w:style w:type="paragraph" w:customStyle="1" w:styleId="AHeader1">
    <w:name w:val="AHeader 1"/>
    <w:basedOn w:val="Normlny"/>
    <w:rsid w:val="00F12C9F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2C9F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2C9F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2C9F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2C9F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2C9F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2C9F"/>
    <w:rPr>
      <w:color w:val="800080"/>
      <w:u w:val="single"/>
    </w:rPr>
  </w:style>
  <w:style w:type="paragraph" w:customStyle="1" w:styleId="Default">
    <w:name w:val="Default"/>
    <w:rsid w:val="00F12C9F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2C9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79674F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semiHidden/>
    <w:rsid w:val="00536D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6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4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76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9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872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90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6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1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6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5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6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55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4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043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68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4208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7335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78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8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0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20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8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4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176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46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9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38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7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96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14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2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4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21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418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44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78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5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0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67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6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1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9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7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706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77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41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280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5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4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56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9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6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7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52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2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UF23SEN75TND-1566521749-126476</_dlc_DocId>
    <_dlc_DocIdUrl xmlns="672674a2-18c8-4fd7-bde8-8b528547dd36">
      <Url>https://artmed.sharepoint.com/sites/R/_layouts/15/DocIdRedir.aspx?ID=UF23SEN75TND-1566521749-126476</Url>
      <Description>UF23SEN75TND-1566521749-126476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DC08-7A5A-4E88-9F28-9458AF7987AD}">
  <ds:schemaRefs>
    <ds:schemaRef ds:uri="http://purl.org/dc/elements/1.1/"/>
    <ds:schemaRef ds:uri="http://schemas.microsoft.com/office/2006/metadata/properties"/>
    <ds:schemaRef ds:uri="adfeb669-cd5d-42ed-b743-e0888bc4c916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72674a2-18c8-4fd7-bde8-8b528547dd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759505-A32E-4D18-B864-1043BEA18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099A7-D1D0-4995-9378-1119387032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A20032-C008-4DD7-9C3D-2C76073899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5852F7-8E72-4C4D-8093-1A68F097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3296</Words>
  <Characters>22582</Characters>
  <Application>Microsoft Office Word</Application>
  <DocSecurity>0</DocSecurity>
  <Lines>188</Lines>
  <Paragraphs>51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Hreferralspctrackeden</vt:lpstr>
      <vt:lpstr>Hreferralspctrackeden</vt:lpstr>
      <vt:lpstr>Hreferralspctrackeden</vt:lpstr>
    </vt:vector>
  </TitlesOfParts>
  <Company>EMEA</Company>
  <LinksUpToDate>false</LinksUpToDate>
  <CharactersWithSpaces>25827</CharactersWithSpaces>
  <SharedDoc>false</SharedDoc>
  <HyperlinkBase/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Hreferralspctrackeden</dc:title>
  <dc:subject>General-EMA/53548/2010</dc:subject>
  <dc:creator>Buch Monica</dc:creator>
  <cp:lastModifiedBy>Uhnáková Milota</cp:lastModifiedBy>
  <cp:revision>2</cp:revision>
  <cp:lastPrinted>2018-12-03T22:08:00Z</cp:lastPrinted>
  <dcterms:created xsi:type="dcterms:W3CDTF">2020-10-27T13:20:00Z</dcterms:created>
  <dcterms:modified xsi:type="dcterms:W3CDTF">2020-10-27T13:20:00Z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  <property fmtid="{D5CDD505-2E9C-101B-9397-08002B2CF9AE}" pid="43" name="ContentTypeId">
    <vt:lpwstr>0x0101003C44C3DB222EE84B8976703C4F7B1F5E</vt:lpwstr>
  </property>
  <property fmtid="{D5CDD505-2E9C-101B-9397-08002B2CF9AE}" pid="44" name="_dlc_DocIdItemGuid">
    <vt:lpwstr>cd7f9b36-d4d4-4967-b46f-162a4ea55dae</vt:lpwstr>
  </property>
</Properties>
</file>