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7118C" w14:textId="3CDB483A" w:rsidR="002C1B62" w:rsidRPr="005A24F9" w:rsidRDefault="002C1B62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5A24F9">
        <w:rPr>
          <w:rFonts w:ascii="Times New Roman" w:hAnsi="Times New Roman" w:cs="Times New Roman"/>
          <w:b/>
          <w:bCs/>
          <w:caps/>
        </w:rPr>
        <w:t>Súhrn charakteristických vlastností lieku</w:t>
      </w:r>
    </w:p>
    <w:p w14:paraId="7498F329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AB55ACA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A68CAA2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1.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NÁZOV LIEKU</w:t>
      </w:r>
    </w:p>
    <w:p w14:paraId="713254C2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2EA8140" w14:textId="77777777" w:rsidR="002C1B62" w:rsidRPr="005A24F9" w:rsidRDefault="002C1B62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CORSODYL</w:t>
      </w:r>
    </w:p>
    <w:p w14:paraId="696D47F1" w14:textId="5BDE90A8" w:rsidR="00F807F2" w:rsidRPr="005A24F9" w:rsidRDefault="007860A6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0,2</w:t>
      </w:r>
      <w:r w:rsidR="00C15BE3" w:rsidRPr="005A24F9">
        <w:rPr>
          <w:rFonts w:ascii="Times New Roman" w:hAnsi="Times New Roman" w:cs="Times New Roman"/>
        </w:rPr>
        <w:t> </w:t>
      </w:r>
      <w:r w:rsidRPr="005A24F9">
        <w:rPr>
          <w:rFonts w:ascii="Times New Roman" w:hAnsi="Times New Roman" w:cs="Times New Roman"/>
        </w:rPr>
        <w:t xml:space="preserve">% </w:t>
      </w:r>
      <w:r w:rsidR="00E33A35" w:rsidRPr="005A24F9">
        <w:rPr>
          <w:rFonts w:ascii="Times New Roman" w:hAnsi="Times New Roman" w:cs="Times New Roman"/>
        </w:rPr>
        <w:t>o</w:t>
      </w:r>
      <w:r w:rsidR="00F807F2" w:rsidRPr="005A24F9">
        <w:rPr>
          <w:rFonts w:ascii="Times New Roman" w:hAnsi="Times New Roman" w:cs="Times New Roman"/>
        </w:rPr>
        <w:t>rálny roztok</w:t>
      </w:r>
    </w:p>
    <w:p w14:paraId="206DE4A2" w14:textId="77777777" w:rsidR="00F807F2" w:rsidRPr="005A24F9" w:rsidRDefault="00F807F2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2E8ECE6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CD5096D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2.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KVALITATÍVNE A KVANTITATÍVNE ZLOŽENIE LIEKU</w:t>
      </w:r>
    </w:p>
    <w:p w14:paraId="03D75439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D2E5FF3" w14:textId="046061BD" w:rsidR="00C15BE3" w:rsidRDefault="006A2DD8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  <w:u w:val="single"/>
        </w:rPr>
        <w:t>Liečivo</w:t>
      </w:r>
      <w:r w:rsidR="00C3788B" w:rsidRPr="005A24F9">
        <w:rPr>
          <w:rFonts w:ascii="Times New Roman" w:hAnsi="Times New Roman" w:cs="Times New Roman"/>
        </w:rPr>
        <w:t xml:space="preserve">: </w:t>
      </w:r>
      <w:r w:rsidR="00C15BE3" w:rsidRPr="005A24F9">
        <w:rPr>
          <w:rFonts w:ascii="Times New Roman" w:hAnsi="Times New Roman" w:cs="Times New Roman"/>
          <w:noProof/>
        </w:rPr>
        <w:t xml:space="preserve">roztok </w:t>
      </w:r>
      <w:r w:rsidR="00C15BE3" w:rsidRPr="005A24F9">
        <w:rPr>
          <w:rFonts w:ascii="Times New Roman" w:hAnsi="Times New Roman" w:cs="Times New Roman"/>
          <w:color w:val="000000"/>
        </w:rPr>
        <w:t>chlórhexidínium</w:t>
      </w:r>
      <w:r w:rsidR="00C15BE3" w:rsidRPr="005A24F9">
        <w:rPr>
          <w:rFonts w:ascii="Times New Roman" w:hAnsi="Times New Roman" w:cs="Times New Roman"/>
          <w:color w:val="000000"/>
        </w:rPr>
        <w:noBreakHyphen/>
        <w:t xml:space="preserve">diglukonátu </w:t>
      </w:r>
      <w:r w:rsidR="00C15BE3" w:rsidRPr="005A24F9">
        <w:rPr>
          <w:rFonts w:ascii="Times New Roman" w:hAnsi="Times New Roman" w:cs="Times New Roman"/>
          <w:noProof/>
        </w:rPr>
        <w:t>Ph Eur 1 % v/v zodpovedá 0,2 </w:t>
      </w:r>
      <w:r w:rsidR="003A1D09" w:rsidRPr="005A24F9">
        <w:rPr>
          <w:rFonts w:ascii="Times New Roman" w:hAnsi="Times New Roman" w:cs="Times New Roman"/>
          <w:noProof/>
        </w:rPr>
        <w:t>% </w:t>
      </w:r>
      <w:r w:rsidR="00C15BE3" w:rsidRPr="005A24F9">
        <w:rPr>
          <w:rFonts w:ascii="Times New Roman" w:hAnsi="Times New Roman" w:cs="Times New Roman"/>
          <w:noProof/>
        </w:rPr>
        <w:t xml:space="preserve">w/v </w:t>
      </w:r>
      <w:r w:rsidR="00C15BE3" w:rsidRPr="005A24F9">
        <w:rPr>
          <w:rFonts w:ascii="Times New Roman" w:hAnsi="Times New Roman" w:cs="Times New Roman"/>
          <w:color w:val="000000"/>
        </w:rPr>
        <w:t>chlórhexidínium</w:t>
      </w:r>
      <w:r w:rsidR="00C15BE3" w:rsidRPr="005A24F9">
        <w:rPr>
          <w:rFonts w:ascii="Times New Roman" w:hAnsi="Times New Roman" w:cs="Times New Roman"/>
          <w:color w:val="000000"/>
        </w:rPr>
        <w:noBreakHyphen/>
        <w:t>diglukonátu</w:t>
      </w:r>
      <w:r w:rsidR="00C15BE3" w:rsidRPr="005A24F9">
        <w:rPr>
          <w:rFonts w:ascii="Times New Roman" w:hAnsi="Times New Roman" w:cs="Times New Roman"/>
        </w:rPr>
        <w:t>.</w:t>
      </w:r>
    </w:p>
    <w:p w14:paraId="2E62C72B" w14:textId="77777777" w:rsidR="005A24F9" w:rsidRPr="005A24F9" w:rsidRDefault="005A24F9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7F7DBC" w14:textId="77777777" w:rsidR="005A24F9" w:rsidRDefault="00E1628D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  <w:u w:val="single"/>
        </w:rPr>
        <w:t>Pomocné látky so známym účinkom</w:t>
      </w:r>
      <w:r w:rsidRPr="005A24F9">
        <w:rPr>
          <w:rFonts w:ascii="Times New Roman" w:hAnsi="Times New Roman" w:cs="Times New Roman"/>
        </w:rPr>
        <w:t xml:space="preserve">: </w:t>
      </w:r>
    </w:p>
    <w:p w14:paraId="48B0B61E" w14:textId="1C076938" w:rsidR="0034086F" w:rsidRDefault="00E1628D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 xml:space="preserve">glycerol, </w:t>
      </w:r>
      <w:r w:rsidR="006F73B7" w:rsidRPr="005A24F9">
        <w:rPr>
          <w:rFonts w:ascii="Times New Roman" w:hAnsi="Times New Roman" w:cs="Times New Roman"/>
        </w:rPr>
        <w:t>neskyštalizujúci sorbitol 70 %, hydroxystearoylmakrogol-glycerol</w:t>
      </w:r>
      <w:r w:rsidR="00500995" w:rsidRPr="005A24F9">
        <w:rPr>
          <w:rFonts w:ascii="Times New Roman" w:hAnsi="Times New Roman" w:cs="Times New Roman"/>
        </w:rPr>
        <w:t>.</w:t>
      </w:r>
    </w:p>
    <w:p w14:paraId="635C4D9A" w14:textId="77777777" w:rsidR="005A24F9" w:rsidRPr="005A24F9" w:rsidRDefault="005A24F9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EC8D57" w14:textId="77777777" w:rsidR="00B27750" w:rsidRPr="005A24F9" w:rsidRDefault="00C3788B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  <w:lang w:eastAsia="en-US"/>
        </w:rPr>
      </w:pPr>
      <w:r w:rsidRPr="005A24F9">
        <w:rPr>
          <w:rFonts w:ascii="Times New Roman" w:hAnsi="Times New Roman" w:cs="Times New Roman"/>
          <w:lang w:eastAsia="en-US"/>
        </w:rPr>
        <w:t>Úplný zoznam pomocných látok, pozri časť 6.1.</w:t>
      </w:r>
    </w:p>
    <w:p w14:paraId="0BF708D1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1F19F4F9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41D7AD07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3.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LIEKOVÁ FORMA</w:t>
      </w:r>
    </w:p>
    <w:p w14:paraId="0A15C4B5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027FB18" w14:textId="29A70F72" w:rsidR="002C1B62" w:rsidRPr="005A24F9" w:rsidRDefault="002C1B62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Orálny roztok.</w:t>
      </w:r>
    </w:p>
    <w:p w14:paraId="18D8890F" w14:textId="77777777" w:rsidR="004F44F7" w:rsidRPr="005A24F9" w:rsidRDefault="004F44F7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0EC6E9" w14:textId="77777777" w:rsidR="002C1B62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O</w:t>
      </w:r>
      <w:r w:rsidR="002C1B62" w:rsidRPr="005A24F9">
        <w:rPr>
          <w:rFonts w:ascii="Times New Roman" w:hAnsi="Times New Roman" w:cs="Times New Roman"/>
        </w:rPr>
        <w:t>pis lieku: čír</w:t>
      </w:r>
      <w:r w:rsidRPr="005A24F9">
        <w:rPr>
          <w:rFonts w:ascii="Times New Roman" w:hAnsi="Times New Roman" w:cs="Times New Roman"/>
        </w:rPr>
        <w:t>y</w:t>
      </w:r>
      <w:r w:rsidR="002C1B62" w:rsidRPr="005A24F9">
        <w:rPr>
          <w:rFonts w:ascii="Times New Roman" w:hAnsi="Times New Roman" w:cs="Times New Roman"/>
        </w:rPr>
        <w:t xml:space="preserve"> alebo slabo opalizujúci bezfarebný roztok mätovej vône.</w:t>
      </w:r>
    </w:p>
    <w:p w14:paraId="3FF1C546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929D84F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55C2C4A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4.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KLINICKÉ ÚDAJE</w:t>
      </w:r>
    </w:p>
    <w:p w14:paraId="0C1BC158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FD4F1C3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4.1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Terapeutické indikácie</w:t>
      </w:r>
    </w:p>
    <w:p w14:paraId="474B806F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68AFDD0" w14:textId="73DDF140" w:rsidR="00B27750" w:rsidRPr="005A24F9" w:rsidRDefault="006A2DD8" w:rsidP="005A24F9">
      <w:pPr>
        <w:keepNext/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Corsodyl je indikovaný</w:t>
      </w:r>
      <w:r w:rsidR="0034086F" w:rsidRPr="005A24F9">
        <w:rPr>
          <w:rFonts w:ascii="Times New Roman" w:hAnsi="Times New Roman" w:cs="Times New Roman"/>
        </w:rPr>
        <w:t xml:space="preserve"> dospelým a deťom od 12 rokov</w:t>
      </w:r>
      <w:r w:rsidRPr="005A24F9">
        <w:rPr>
          <w:rFonts w:ascii="Times New Roman" w:hAnsi="Times New Roman" w:cs="Times New Roman"/>
        </w:rPr>
        <w:t>:</w:t>
      </w:r>
    </w:p>
    <w:p w14:paraId="0D37E617" w14:textId="77777777" w:rsidR="00A43392" w:rsidRPr="005A24F9" w:rsidRDefault="006A2DD8" w:rsidP="005A24F9">
      <w:pPr>
        <w:pStyle w:val="Odsekzoznamu"/>
        <w:widowControl w:val="0"/>
        <w:numPr>
          <w:ilvl w:val="0"/>
          <w:numId w:val="1"/>
        </w:numPr>
        <w:tabs>
          <w:tab w:val="left" w:pos="567"/>
          <w:tab w:val="left" w:pos="1985"/>
        </w:tabs>
        <w:adjustRightInd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 xml:space="preserve">na inhibíciu tvorby zubného povlaku; </w:t>
      </w:r>
    </w:p>
    <w:p w14:paraId="3482A572" w14:textId="77777777" w:rsidR="00A43392" w:rsidRPr="005A24F9" w:rsidRDefault="006A2DD8" w:rsidP="005A24F9">
      <w:pPr>
        <w:pStyle w:val="Odsekzoznamu"/>
        <w:widowControl w:val="0"/>
        <w:numPr>
          <w:ilvl w:val="0"/>
          <w:numId w:val="1"/>
        </w:numPr>
        <w:tabs>
          <w:tab w:val="left" w:pos="567"/>
          <w:tab w:val="left" w:pos="1985"/>
        </w:tabs>
        <w:adjustRightInd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na liečbu a prevenciu pri gingivitíde;</w:t>
      </w:r>
    </w:p>
    <w:p w14:paraId="1311DCE2" w14:textId="77777777" w:rsidR="00A43392" w:rsidRPr="005A24F9" w:rsidRDefault="006A2DD8" w:rsidP="005A24F9">
      <w:pPr>
        <w:pStyle w:val="Odsekzoznamu"/>
        <w:widowControl w:val="0"/>
        <w:numPr>
          <w:ilvl w:val="0"/>
          <w:numId w:val="1"/>
        </w:numPr>
        <w:tabs>
          <w:tab w:val="left" w:pos="567"/>
          <w:tab w:val="left" w:pos="1985"/>
        </w:tabs>
        <w:adjustRightInd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udržiavanie ústnej hygie</w:t>
      </w:r>
      <w:bookmarkStart w:id="0" w:name="_GoBack"/>
      <w:bookmarkEnd w:id="0"/>
      <w:r w:rsidRPr="005A24F9">
        <w:rPr>
          <w:rFonts w:ascii="Times New Roman" w:hAnsi="Times New Roman" w:cs="Times New Roman"/>
        </w:rPr>
        <w:t>ny a v prípadoch, kde nie je možné dôkladné čistenie zubov kefkou (po chirurgických zákrokoch v ústnej dutine, u telesne a duševne postihnutých, u pacientov v terminálnych stavoch a u imunokompromitovaných pacientov);</w:t>
      </w:r>
    </w:p>
    <w:p w14:paraId="2F53951B" w14:textId="77777777" w:rsidR="00A43392" w:rsidRPr="005A24F9" w:rsidRDefault="006A2DD8" w:rsidP="005A24F9">
      <w:pPr>
        <w:pStyle w:val="Odsekzoznamu"/>
        <w:widowControl w:val="0"/>
        <w:numPr>
          <w:ilvl w:val="0"/>
          <w:numId w:val="1"/>
        </w:numPr>
        <w:tabs>
          <w:tab w:val="left" w:pos="567"/>
          <w:tab w:val="left" w:pos="1985"/>
        </w:tabs>
        <w:adjustRightInd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na podporu hojenia po chirurgických zákrokoch v ústach;</w:t>
      </w:r>
    </w:p>
    <w:p w14:paraId="348BFFD5" w14:textId="77777777" w:rsidR="00A43392" w:rsidRPr="005A24F9" w:rsidRDefault="006A2DD8" w:rsidP="005A24F9">
      <w:pPr>
        <w:pStyle w:val="Odsekzoznamu"/>
        <w:widowControl w:val="0"/>
        <w:numPr>
          <w:ilvl w:val="0"/>
          <w:numId w:val="1"/>
        </w:numPr>
        <w:tabs>
          <w:tab w:val="left" w:pos="567"/>
          <w:tab w:val="left" w:pos="1985"/>
        </w:tabs>
        <w:adjustRightInd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 xml:space="preserve">ako doplnok liečby opakujúcich sa áftóznych ulcerácií, pri infekčných postihnutiach ústnych kútikov a pier, </w:t>
      </w:r>
    </w:p>
    <w:p w14:paraId="79E24BBE" w14:textId="77777777" w:rsidR="00B27750" w:rsidRPr="005A24F9" w:rsidRDefault="006A2DD8" w:rsidP="005A24F9">
      <w:pPr>
        <w:pStyle w:val="Odsekzoznamu"/>
        <w:widowControl w:val="0"/>
        <w:numPr>
          <w:ilvl w:val="0"/>
          <w:numId w:val="1"/>
        </w:numPr>
        <w:tabs>
          <w:tab w:val="left" w:pos="567"/>
          <w:tab w:val="left" w:pos="1985"/>
        </w:tabs>
        <w:adjustRightInd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pri opakujúcich sa kandidóznych infekciách a protetickej stomatitíde (u osôb s fixnými ortodontickými aparátmi, s rozsiahlymi fixnými mostíkmi a dentálnymi implantátmi).</w:t>
      </w:r>
    </w:p>
    <w:p w14:paraId="39EBB776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2E9EFDA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4.2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Dávkovanie a spôsob podávania</w:t>
      </w:r>
    </w:p>
    <w:p w14:paraId="03A34AB3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A7579F7" w14:textId="77777777" w:rsidR="00B27750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5A24F9">
        <w:rPr>
          <w:rFonts w:ascii="Times New Roman" w:hAnsi="Times New Roman" w:cs="Times New Roman"/>
          <w:u w:val="single"/>
        </w:rPr>
        <w:t>Dávkovanie</w:t>
      </w:r>
    </w:p>
    <w:p w14:paraId="77D4B066" w14:textId="77777777" w:rsidR="000F7A7E" w:rsidRPr="005A24F9" w:rsidRDefault="000F7A7E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8037AF" w14:textId="77777777" w:rsidR="006A2DD8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5A24F9">
        <w:rPr>
          <w:rFonts w:ascii="Times New Roman" w:hAnsi="Times New Roman" w:cs="Times New Roman"/>
          <w:bCs/>
          <w:i/>
        </w:rPr>
        <w:t>Dospelí a deti od 12 rokov</w:t>
      </w:r>
    </w:p>
    <w:p w14:paraId="12E50D84" w14:textId="03129EBD" w:rsidR="00F807F2" w:rsidRPr="005A24F9" w:rsidRDefault="00F807F2" w:rsidP="005A24F9">
      <w:pPr>
        <w:tabs>
          <w:tab w:val="left" w:pos="567"/>
          <w:tab w:val="left" w:pos="709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Liek je určený na použitie v ústach.</w:t>
      </w:r>
    </w:p>
    <w:p w14:paraId="78444BBA" w14:textId="77777777" w:rsidR="00F807F2" w:rsidRPr="005A24F9" w:rsidRDefault="00F807F2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6F1A2969" w14:textId="77777777" w:rsidR="002C1B62" w:rsidRPr="005A24F9" w:rsidRDefault="00A43392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Starostlivo vypláchnuť ústa d</w:t>
      </w:r>
      <w:r w:rsidR="002C1B62" w:rsidRPr="005A24F9">
        <w:rPr>
          <w:rFonts w:ascii="Times New Roman" w:hAnsi="Times New Roman" w:cs="Times New Roman"/>
        </w:rPr>
        <w:t>vakrát denne asi 1</w:t>
      </w:r>
      <w:r w:rsidR="00F863D3" w:rsidRPr="005A24F9">
        <w:rPr>
          <w:rFonts w:ascii="Times New Roman" w:hAnsi="Times New Roman" w:cs="Times New Roman"/>
        </w:rPr>
        <w:t> </w:t>
      </w:r>
      <w:r w:rsidR="002C1B62" w:rsidRPr="005A24F9">
        <w:rPr>
          <w:rFonts w:ascii="Times New Roman" w:hAnsi="Times New Roman" w:cs="Times New Roman"/>
        </w:rPr>
        <w:t>minútu 10</w:t>
      </w:r>
      <w:r w:rsidR="00F863D3" w:rsidRPr="005A24F9">
        <w:rPr>
          <w:rFonts w:ascii="Times New Roman" w:hAnsi="Times New Roman" w:cs="Times New Roman"/>
        </w:rPr>
        <w:t> ml</w:t>
      </w:r>
      <w:r w:rsidR="002C1B62" w:rsidRPr="005A24F9">
        <w:rPr>
          <w:rFonts w:ascii="Times New Roman" w:hAnsi="Times New Roman" w:cs="Times New Roman"/>
        </w:rPr>
        <w:t xml:space="preserve"> </w:t>
      </w:r>
      <w:r w:rsidR="00C3788B" w:rsidRPr="005A24F9">
        <w:rPr>
          <w:rFonts w:ascii="Times New Roman" w:hAnsi="Times New Roman" w:cs="Times New Roman"/>
        </w:rPr>
        <w:t xml:space="preserve">orálneho </w:t>
      </w:r>
      <w:r w:rsidR="002C1B62" w:rsidRPr="005A24F9">
        <w:rPr>
          <w:rFonts w:ascii="Times New Roman" w:hAnsi="Times New Roman" w:cs="Times New Roman"/>
        </w:rPr>
        <w:t xml:space="preserve">roztoku. </w:t>
      </w:r>
      <w:r w:rsidR="006A2DD8" w:rsidRPr="005A24F9">
        <w:rPr>
          <w:rFonts w:ascii="Times New Roman" w:hAnsi="Times New Roman" w:cs="Times New Roman"/>
        </w:rPr>
        <w:t>Po vypláchnutí úst sa má orálny roztok vypľuť.</w:t>
      </w:r>
    </w:p>
    <w:p w14:paraId="59B39150" w14:textId="77777777" w:rsidR="006A2DD8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58DA80C1" w14:textId="77777777" w:rsidR="00B27750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Neprekračujte doporučené dávkovanie. V prípade, že symptómy pretrvávajú, má pacient vyhľadať lekára.</w:t>
      </w:r>
    </w:p>
    <w:p w14:paraId="18C91AD1" w14:textId="77777777" w:rsidR="0034086F" w:rsidRPr="005A24F9" w:rsidRDefault="0034086F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725010B0" w14:textId="77777777" w:rsidR="0034086F" w:rsidRPr="005A24F9" w:rsidRDefault="0034086F" w:rsidP="005A24F9">
      <w:pPr>
        <w:keepNext/>
        <w:spacing w:after="0" w:line="240" w:lineRule="auto"/>
        <w:rPr>
          <w:rFonts w:ascii="Times New Roman" w:hAnsi="Times New Roman" w:cs="Times New Roman"/>
          <w:i/>
        </w:rPr>
      </w:pPr>
      <w:r w:rsidRPr="005A24F9">
        <w:rPr>
          <w:rFonts w:ascii="Times New Roman" w:hAnsi="Times New Roman" w:cs="Times New Roman"/>
          <w:i/>
        </w:rPr>
        <w:lastRenderedPageBreak/>
        <w:t>Pediatrická populácia</w:t>
      </w:r>
    </w:p>
    <w:p w14:paraId="049D1206" w14:textId="77777777" w:rsidR="0034086F" w:rsidRPr="005A24F9" w:rsidRDefault="0034086F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Deti mladšie ako 12 rokov nemajú používať tento liek, ak to neodporučí zubný alebo ošetrujúci lekár.</w:t>
      </w:r>
    </w:p>
    <w:p w14:paraId="518A4C05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419348D6" w14:textId="7C606EC1" w:rsidR="00B27750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5A24F9">
        <w:rPr>
          <w:rFonts w:ascii="Times New Roman" w:hAnsi="Times New Roman" w:cs="Times New Roman"/>
          <w:bCs/>
          <w:u w:val="single"/>
        </w:rPr>
        <w:t xml:space="preserve">Liečba gingivitídy </w:t>
      </w:r>
    </w:p>
    <w:p w14:paraId="4A5E1E98" w14:textId="77777777" w:rsidR="00B27750" w:rsidRPr="005A24F9" w:rsidRDefault="00C3788B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Odporúča sa liečba trvajúca približne jeden mesiac.</w:t>
      </w:r>
    </w:p>
    <w:p w14:paraId="17C899CB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05C0BBCB" w14:textId="1A85E7DD" w:rsidR="00B27750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5A24F9">
        <w:rPr>
          <w:rFonts w:ascii="Times New Roman" w:hAnsi="Times New Roman" w:cs="Times New Roman"/>
          <w:bCs/>
          <w:u w:val="single"/>
        </w:rPr>
        <w:t xml:space="preserve">Aftózne ulcerácie a kandidové infekcie ústnej dutiny </w:t>
      </w:r>
    </w:p>
    <w:p w14:paraId="4DF11351" w14:textId="77777777" w:rsidR="00B27750" w:rsidRPr="005A24F9" w:rsidRDefault="00C3788B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V liečbe sa má pokračovať ešte 48 hodín po odznení klinických príznakov.</w:t>
      </w:r>
    </w:p>
    <w:p w14:paraId="347EE996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03D3ED32" w14:textId="1E1CDC88" w:rsidR="00B27750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5A24F9">
        <w:rPr>
          <w:rFonts w:ascii="Times New Roman" w:hAnsi="Times New Roman" w:cs="Times New Roman"/>
          <w:bCs/>
          <w:u w:val="single"/>
        </w:rPr>
        <w:t xml:space="preserve">Použitie pri dentálnych chirurgických zákrokoch </w:t>
      </w:r>
    </w:p>
    <w:p w14:paraId="743F5880" w14:textId="77777777" w:rsidR="00B27750" w:rsidRPr="005A24F9" w:rsidRDefault="00F863D3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  <w:i/>
        </w:rPr>
      </w:pPr>
      <w:r w:rsidRPr="005A24F9">
        <w:rPr>
          <w:rFonts w:ascii="Times New Roman" w:hAnsi="Times New Roman" w:cs="Times New Roman"/>
        </w:rPr>
        <w:t>Pacienta je potrebné poučiť, aby si ústa vypláchol p</w:t>
      </w:r>
      <w:r w:rsidR="00A43475" w:rsidRPr="005A24F9">
        <w:rPr>
          <w:rFonts w:ascii="Times New Roman" w:hAnsi="Times New Roman" w:cs="Times New Roman"/>
        </w:rPr>
        <w:t>red chirurgickým výkonom</w:t>
      </w:r>
      <w:r w:rsidR="001A4599" w:rsidRPr="005A24F9">
        <w:rPr>
          <w:rFonts w:ascii="Times New Roman" w:hAnsi="Times New Roman" w:cs="Times New Roman"/>
        </w:rPr>
        <w:t xml:space="preserve"> v </w:t>
      </w:r>
      <w:r w:rsidR="00A43475" w:rsidRPr="005A24F9">
        <w:rPr>
          <w:rFonts w:ascii="Times New Roman" w:hAnsi="Times New Roman" w:cs="Times New Roman"/>
        </w:rPr>
        <w:t>stomatológii</w:t>
      </w:r>
      <w:r w:rsidR="006C7079" w:rsidRPr="005A24F9">
        <w:rPr>
          <w:rFonts w:ascii="Times New Roman" w:hAnsi="Times New Roman" w:cs="Times New Roman"/>
        </w:rPr>
        <w:t>.</w:t>
      </w:r>
      <w:r w:rsidR="00A43475" w:rsidRPr="005A24F9">
        <w:rPr>
          <w:rFonts w:ascii="Times New Roman" w:hAnsi="Times New Roman" w:cs="Times New Roman"/>
          <w:i/>
        </w:rPr>
        <w:t xml:space="preserve"> </w:t>
      </w:r>
    </w:p>
    <w:p w14:paraId="3D330F53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  <w:i/>
        </w:rPr>
      </w:pPr>
    </w:p>
    <w:p w14:paraId="6ADFC17C" w14:textId="54451FAD" w:rsidR="00B27750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5A24F9">
        <w:rPr>
          <w:rFonts w:ascii="Times New Roman" w:hAnsi="Times New Roman" w:cs="Times New Roman"/>
          <w:bCs/>
          <w:u w:val="single"/>
        </w:rPr>
        <w:t xml:space="preserve">Stomatitída spôsobená zubnou protézou </w:t>
      </w:r>
    </w:p>
    <w:p w14:paraId="250EA630" w14:textId="77777777" w:rsidR="00B27750" w:rsidRPr="005A24F9" w:rsidRDefault="00F863D3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Z</w:t>
      </w:r>
      <w:r w:rsidR="00C3788B" w:rsidRPr="005A24F9">
        <w:rPr>
          <w:rFonts w:ascii="Times New Roman" w:hAnsi="Times New Roman" w:cs="Times New Roman"/>
        </w:rPr>
        <w:t>ubn</w:t>
      </w:r>
      <w:r w:rsidR="00C6116A" w:rsidRPr="005A24F9">
        <w:rPr>
          <w:rFonts w:ascii="Times New Roman" w:hAnsi="Times New Roman" w:cs="Times New Roman"/>
        </w:rPr>
        <w:t>á</w:t>
      </w:r>
      <w:r w:rsidR="00C3788B" w:rsidRPr="005A24F9">
        <w:rPr>
          <w:rFonts w:ascii="Times New Roman" w:hAnsi="Times New Roman" w:cs="Times New Roman"/>
        </w:rPr>
        <w:t xml:space="preserve"> protéz</w:t>
      </w:r>
      <w:r w:rsidR="00C6116A" w:rsidRPr="005A24F9">
        <w:rPr>
          <w:rFonts w:ascii="Times New Roman" w:hAnsi="Times New Roman" w:cs="Times New Roman"/>
        </w:rPr>
        <w:t>a</w:t>
      </w:r>
      <w:r w:rsidR="00C3788B" w:rsidRPr="005A24F9">
        <w:rPr>
          <w:rFonts w:ascii="Times New Roman" w:hAnsi="Times New Roman" w:cs="Times New Roman"/>
        </w:rPr>
        <w:t xml:space="preserve"> sa </w:t>
      </w:r>
      <w:r w:rsidR="00C6116A" w:rsidRPr="005A24F9">
        <w:rPr>
          <w:rFonts w:ascii="Times New Roman" w:hAnsi="Times New Roman" w:cs="Times New Roman"/>
        </w:rPr>
        <w:t>má</w:t>
      </w:r>
      <w:r w:rsidR="00C3788B" w:rsidRPr="005A24F9">
        <w:rPr>
          <w:rFonts w:ascii="Times New Roman" w:hAnsi="Times New Roman" w:cs="Times New Roman"/>
        </w:rPr>
        <w:t xml:space="preserve"> vyčistiť a  namočiť do</w:t>
      </w:r>
      <w:r w:rsidRPr="005A24F9">
        <w:rPr>
          <w:rFonts w:ascii="Times New Roman" w:hAnsi="Times New Roman" w:cs="Times New Roman"/>
        </w:rPr>
        <w:t xml:space="preserve"> </w:t>
      </w:r>
      <w:r w:rsidR="00C3788B" w:rsidRPr="005A24F9">
        <w:rPr>
          <w:rFonts w:ascii="Times New Roman" w:hAnsi="Times New Roman" w:cs="Times New Roman"/>
        </w:rPr>
        <w:t>orálneho roztoku Corsodyl</w:t>
      </w:r>
      <w:r w:rsidRPr="005A24F9">
        <w:rPr>
          <w:rFonts w:ascii="Times New Roman" w:hAnsi="Times New Roman" w:cs="Times New Roman"/>
        </w:rPr>
        <w:t xml:space="preserve"> na 15 minút dvakrát denne</w:t>
      </w:r>
      <w:r w:rsidR="00C3788B" w:rsidRPr="005A24F9">
        <w:rPr>
          <w:rFonts w:ascii="Times New Roman" w:hAnsi="Times New Roman" w:cs="Times New Roman"/>
        </w:rPr>
        <w:t>.</w:t>
      </w:r>
    </w:p>
    <w:p w14:paraId="3E0A47E5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  <w:i/>
        </w:rPr>
      </w:pPr>
    </w:p>
    <w:p w14:paraId="2B74E878" w14:textId="77777777" w:rsidR="00B27750" w:rsidRPr="005A24F9" w:rsidRDefault="00080947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Pediatrická populácia</w:t>
      </w:r>
      <w:r w:rsidR="00B2525F" w:rsidRPr="005A24F9">
        <w:rPr>
          <w:rFonts w:ascii="Times New Roman" w:hAnsi="Times New Roman" w:cs="Times New Roman"/>
          <w:b/>
          <w:bCs/>
        </w:rPr>
        <w:t xml:space="preserve"> a</w:t>
      </w:r>
      <w:r w:rsidRPr="005A24F9">
        <w:rPr>
          <w:rFonts w:ascii="Times New Roman" w:hAnsi="Times New Roman" w:cs="Times New Roman"/>
          <w:b/>
          <w:bCs/>
        </w:rPr>
        <w:t> </w:t>
      </w:r>
      <w:r w:rsidR="00B2525F" w:rsidRPr="005A24F9">
        <w:rPr>
          <w:rFonts w:ascii="Times New Roman" w:hAnsi="Times New Roman" w:cs="Times New Roman"/>
          <w:b/>
          <w:bCs/>
        </w:rPr>
        <w:t>starš</w:t>
      </w:r>
      <w:r w:rsidRPr="005A24F9">
        <w:rPr>
          <w:rFonts w:ascii="Times New Roman" w:hAnsi="Times New Roman" w:cs="Times New Roman"/>
          <w:b/>
          <w:bCs/>
        </w:rPr>
        <w:t>í pacienti</w:t>
      </w:r>
    </w:p>
    <w:p w14:paraId="3F0719FD" w14:textId="77777777" w:rsidR="00B27750" w:rsidRPr="005A24F9" w:rsidRDefault="00C3788B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 xml:space="preserve">Pre starších pacientov a pre deti vo veku </w:t>
      </w:r>
      <w:r w:rsidR="009E7484" w:rsidRPr="005A24F9">
        <w:rPr>
          <w:rFonts w:ascii="Times New Roman" w:hAnsi="Times New Roman" w:cs="Times New Roman"/>
        </w:rPr>
        <w:t xml:space="preserve">od </w:t>
      </w:r>
      <w:r w:rsidRPr="005A24F9">
        <w:rPr>
          <w:rFonts w:ascii="Times New Roman" w:hAnsi="Times New Roman" w:cs="Times New Roman"/>
        </w:rPr>
        <w:t>12 rokov je vhodná zvyčajná dávka pre dospelých, pokiaľ zubný lekár alebo</w:t>
      </w:r>
      <w:r w:rsidR="009E7484" w:rsidRPr="005A24F9">
        <w:rPr>
          <w:rFonts w:ascii="Times New Roman" w:hAnsi="Times New Roman" w:cs="Times New Roman"/>
        </w:rPr>
        <w:t xml:space="preserve"> ošetrujúci lekár neodporučí inak</w:t>
      </w:r>
      <w:r w:rsidRPr="005A24F9">
        <w:rPr>
          <w:rFonts w:ascii="Times New Roman" w:hAnsi="Times New Roman" w:cs="Times New Roman"/>
        </w:rPr>
        <w:t>.</w:t>
      </w:r>
    </w:p>
    <w:p w14:paraId="7F161D70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0E744C59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4.3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Kontraindikácie</w:t>
      </w:r>
    </w:p>
    <w:p w14:paraId="1EA1B326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C6270DA" w14:textId="0FF523B1" w:rsidR="002C1B62" w:rsidRPr="005A24F9" w:rsidRDefault="0034086F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P</w:t>
      </w:r>
      <w:r w:rsidR="002C1B62" w:rsidRPr="005A24F9">
        <w:rPr>
          <w:rFonts w:ascii="Times New Roman" w:hAnsi="Times New Roman" w:cs="Times New Roman"/>
        </w:rPr>
        <w:t>recitlivenosť</w:t>
      </w:r>
      <w:r w:rsidR="00A43475" w:rsidRPr="005A24F9">
        <w:rPr>
          <w:rFonts w:ascii="Times New Roman" w:hAnsi="Times New Roman" w:cs="Times New Roman"/>
        </w:rPr>
        <w:t xml:space="preserve"> </w:t>
      </w:r>
      <w:r w:rsidR="002C1B62" w:rsidRPr="005A24F9">
        <w:rPr>
          <w:rFonts w:ascii="Times New Roman" w:hAnsi="Times New Roman" w:cs="Times New Roman"/>
        </w:rPr>
        <w:t xml:space="preserve">na chlórhexidín alebo </w:t>
      </w:r>
      <w:r w:rsidR="00A43475" w:rsidRPr="005A24F9">
        <w:rPr>
          <w:rFonts w:ascii="Times New Roman" w:hAnsi="Times New Roman" w:cs="Times New Roman"/>
        </w:rPr>
        <w:t>na ktorúkoľvek z pomocných látok uvedených v časti 6.1.</w:t>
      </w:r>
    </w:p>
    <w:p w14:paraId="27902FF1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18BF4BC" w14:textId="4A6702E9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4.4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="0034086F" w:rsidRPr="005A24F9">
        <w:rPr>
          <w:rFonts w:ascii="Times New Roman" w:hAnsi="Times New Roman" w:cs="Times New Roman"/>
          <w:b/>
          <w:bCs/>
        </w:rPr>
        <w:t xml:space="preserve">Osobitné </w:t>
      </w:r>
      <w:r w:rsidRPr="005A24F9">
        <w:rPr>
          <w:rFonts w:ascii="Times New Roman" w:hAnsi="Times New Roman" w:cs="Times New Roman"/>
          <w:b/>
          <w:bCs/>
        </w:rPr>
        <w:t>upozornenia</w:t>
      </w:r>
      <w:r w:rsidR="0034086F" w:rsidRPr="005A24F9">
        <w:rPr>
          <w:rFonts w:ascii="Times New Roman" w:hAnsi="Times New Roman" w:cs="Times New Roman"/>
          <w:b/>
          <w:bCs/>
        </w:rPr>
        <w:t xml:space="preserve"> a opatrenia pri používaní</w:t>
      </w:r>
    </w:p>
    <w:p w14:paraId="5138B560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792FEFE" w14:textId="77777777" w:rsidR="00B27750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Len na (vonkajšie) použitie v ústnej dutine.</w:t>
      </w:r>
    </w:p>
    <w:p w14:paraId="2D4D04F5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7EC3E4B2" w14:textId="77777777" w:rsidR="00B27750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Orálny roztok sa nemá prehĺtať.</w:t>
      </w:r>
    </w:p>
    <w:p w14:paraId="3C297B9F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1E785F73" w14:textId="77777777" w:rsidR="00B27750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Treba dbať na to, aby sa orálny roztok nedostal do očí a uší.</w:t>
      </w:r>
      <w:r w:rsidR="000A1E5F" w:rsidRPr="005A24F9">
        <w:rPr>
          <w:rFonts w:ascii="Times New Roman" w:hAnsi="Times New Roman" w:cs="Times New Roman"/>
        </w:rPr>
        <w:t xml:space="preserve"> </w:t>
      </w:r>
      <w:r w:rsidRPr="005A24F9">
        <w:rPr>
          <w:rFonts w:ascii="Times New Roman" w:hAnsi="Times New Roman" w:cs="Times New Roman"/>
        </w:rPr>
        <w:t>Ak sa orálny roztok dostane do kontaktu s očami, treba ich ihneď dôkladne vypláchnuť vodou.</w:t>
      </w:r>
    </w:p>
    <w:p w14:paraId="0AF28CB5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160CABA3" w14:textId="77777777" w:rsidR="00B27750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 xml:space="preserve">V prípade bolesti, opuchu alebo podráždenia v ústnej dutine sa má </w:t>
      </w:r>
      <w:r w:rsidR="000A1E5F" w:rsidRPr="005A24F9">
        <w:rPr>
          <w:rFonts w:ascii="Times New Roman" w:hAnsi="Times New Roman" w:cs="Times New Roman"/>
        </w:rPr>
        <w:t>Corsodyl</w:t>
      </w:r>
      <w:r w:rsidRPr="005A24F9">
        <w:rPr>
          <w:rFonts w:ascii="Times New Roman" w:hAnsi="Times New Roman" w:cs="Times New Roman"/>
        </w:rPr>
        <w:t xml:space="preserve"> prestať používať a treba sa poradiť s lekárom alebo lekárnikom.</w:t>
      </w:r>
    </w:p>
    <w:p w14:paraId="7F21424F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39F9D672" w14:textId="6CE774AA" w:rsidR="00B27750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 xml:space="preserve">V prípade opuchu alebo ťažkostí s dýchaním sa má </w:t>
      </w:r>
      <w:r w:rsidR="000A1E5F" w:rsidRPr="005A24F9">
        <w:rPr>
          <w:rFonts w:ascii="Times New Roman" w:hAnsi="Times New Roman" w:cs="Times New Roman"/>
        </w:rPr>
        <w:t xml:space="preserve">Corsodyl </w:t>
      </w:r>
      <w:r w:rsidRPr="005A24F9">
        <w:rPr>
          <w:rFonts w:ascii="Times New Roman" w:hAnsi="Times New Roman" w:cs="Times New Roman"/>
        </w:rPr>
        <w:t>prestať používať a treba okamžite vyh</w:t>
      </w:r>
      <w:r w:rsidR="00A43475" w:rsidRPr="005A24F9">
        <w:rPr>
          <w:rFonts w:ascii="Times New Roman" w:hAnsi="Times New Roman" w:cs="Times New Roman"/>
        </w:rPr>
        <w:t>ľ</w:t>
      </w:r>
      <w:r w:rsidRPr="005A24F9">
        <w:rPr>
          <w:rFonts w:ascii="Times New Roman" w:hAnsi="Times New Roman" w:cs="Times New Roman"/>
        </w:rPr>
        <w:t>adať lekársku pomoc.</w:t>
      </w:r>
    </w:p>
    <w:p w14:paraId="40A4B618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09EA9907" w14:textId="77777777" w:rsidR="00B27750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Na začiatku používania orálneho roztoku sa môžu vyskytnúť prechodné poruchy vnímania chuti a necitlivosť, mravčenie alebo pocit pálenia jazyka. Pri pokračujúcom používaní tieto príznaky zvyčajne vymiznú. Ak pretrvávajú, treba sa poradiť s lekárom alebo lekárnikom.</w:t>
      </w:r>
    </w:p>
    <w:p w14:paraId="07FD6103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1E7F5DCC" w14:textId="77777777" w:rsidR="00B27750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Môže dôjsť k zmene farby zubov a jazyka. Zafarbenie nie je trvalé a z veľkej miery sa mu dá predísť obmedzením konzumácie potravín obsahujúcich chromogény (látky produkujúce pigmenty), akými sú čaj, káva alebo červené víno. V prípade zubných protéz sa dá predísť zafarbeniu čistením bežnými čistiacimi prípravkami na zubné protézy. V niektorých prípadoch môže byť na úplné odstránenie zafarbenia potrebné profesionálne ošetrenie (odstránenie zubného povlaku a leštenie zubov).</w:t>
      </w:r>
    </w:p>
    <w:p w14:paraId="173E2D4F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475CED24" w14:textId="31AD6955" w:rsidR="00F1287F" w:rsidRPr="005A24F9" w:rsidRDefault="006A2DD8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Chlórhexidín obsiahnutý v orálnom roztoku Corsodyl je inkompatibilný s látkami aniónovej povahy, ktoré sú zvyčajne prítomné v bežných zubných pastách. Zubná pasta sa má preto použiť pred aplikáciou orálneho roztoku Corsodyl  alebo sa majú použiť v odlišnom čase počas dňa.</w:t>
      </w:r>
    </w:p>
    <w:p w14:paraId="62C1809A" w14:textId="77777777" w:rsidR="00553E90" w:rsidRPr="005A24F9" w:rsidRDefault="00553E90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2F8962" w14:textId="64AEAA7C" w:rsidR="00015428" w:rsidRPr="005A24F9" w:rsidRDefault="00015428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1" w:name="_Hlk57019717"/>
      <w:r w:rsidRPr="005A24F9">
        <w:rPr>
          <w:rFonts w:ascii="Times New Roman" w:hAnsi="Times New Roman" w:cs="Times New Roman"/>
        </w:rPr>
        <w:t xml:space="preserve">Tento liek obsahuje aj glycerol, sorbitol a hydroxystearoylmakrogol-glycerol. Množstvo potenciálne prehltnutého glycerolu, sorbitolu a hydroxystearoylmakrogol-glycerolu je však zanedbateľné. </w:t>
      </w:r>
    </w:p>
    <w:p w14:paraId="0DCD5215" w14:textId="5F603BB0" w:rsidR="00015428" w:rsidRPr="005A24F9" w:rsidRDefault="00015428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 xml:space="preserve">Obsah sorbitolu je však potrebné vziať do úvahy u pacientov so vzácnymi dedičnými preblémami s intoleranciou fruktózy. </w:t>
      </w:r>
    </w:p>
    <w:p w14:paraId="0EA62D2F" w14:textId="17A82689" w:rsidR="00015428" w:rsidRPr="005A24F9" w:rsidRDefault="00015428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 xml:space="preserve">Obsah hydroxystearoylmakrogol-glycerol môže spôsobiť podráždenie žalúdka a hnačku. </w:t>
      </w:r>
      <w:bookmarkEnd w:id="1"/>
    </w:p>
    <w:p w14:paraId="1AAAF674" w14:textId="77777777" w:rsidR="00015428" w:rsidRPr="005A24F9" w:rsidRDefault="00015428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357E72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4.5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Liekové a iné interakcie</w:t>
      </w:r>
    </w:p>
    <w:p w14:paraId="6840C583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E61439" w14:textId="77777777" w:rsidR="00B27750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Klinicky významné interakcie s inými liekmi nie sú známe.</w:t>
      </w:r>
    </w:p>
    <w:p w14:paraId="70A29C2E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294E89DF" w14:textId="76A1A57D" w:rsidR="00F1287F" w:rsidRPr="005A24F9" w:rsidRDefault="006A2DD8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Chlórhexidín je inkompatibilný s látkami aniónovej povahy, napr. s</w:t>
      </w:r>
      <w:r w:rsidR="00083FD9" w:rsidRPr="005A24F9">
        <w:rPr>
          <w:rFonts w:ascii="Times New Roman" w:hAnsi="Times New Roman" w:cs="Times New Roman"/>
        </w:rPr>
        <w:t xml:space="preserve"> laurylsíranom sodným </w:t>
      </w:r>
      <w:r w:rsidRPr="005A24F9">
        <w:rPr>
          <w:rFonts w:ascii="Times New Roman" w:hAnsi="Times New Roman" w:cs="Times New Roman"/>
        </w:rPr>
        <w:t>(pozri časť 4.4).</w:t>
      </w:r>
    </w:p>
    <w:p w14:paraId="450BFEE9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3F14BF" w14:textId="77777777" w:rsidR="00B27750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4.6</w:t>
      </w:r>
      <w:r w:rsidRPr="005A24F9">
        <w:rPr>
          <w:rFonts w:ascii="Times New Roman" w:hAnsi="Times New Roman" w:cs="Times New Roman"/>
          <w:b/>
          <w:bCs/>
        </w:rPr>
        <w:tab/>
        <w:t xml:space="preserve">Fertilita, gravidita a laktácia </w:t>
      </w:r>
    </w:p>
    <w:p w14:paraId="270BD701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C43FF55" w14:textId="3256978F" w:rsidR="004F44F7" w:rsidRPr="005A24F9" w:rsidRDefault="00F1287F" w:rsidP="005A24F9">
      <w:pPr>
        <w:pStyle w:val="Zarkazkladnhotextu"/>
        <w:tabs>
          <w:tab w:val="left" w:pos="567"/>
          <w:tab w:val="left" w:pos="1985"/>
        </w:tabs>
        <w:spacing w:line="240" w:lineRule="auto"/>
        <w:ind w:left="0"/>
        <w:jc w:val="left"/>
        <w:rPr>
          <w:sz w:val="22"/>
          <w:szCs w:val="22"/>
        </w:rPr>
      </w:pPr>
      <w:r w:rsidRPr="005A24F9">
        <w:rPr>
          <w:sz w:val="22"/>
          <w:szCs w:val="22"/>
        </w:rPr>
        <w:t xml:space="preserve">Nepreukázali sa žiadne  nežiaduce účinky na plod alebo dojča, ktoré by boli spôsobené používaním lieku Corsodyl počas gravidity a </w:t>
      </w:r>
      <w:r w:rsidR="00083FD9" w:rsidRPr="005A24F9">
        <w:rPr>
          <w:sz w:val="22"/>
          <w:szCs w:val="22"/>
        </w:rPr>
        <w:t>dojčenia</w:t>
      </w:r>
      <w:r w:rsidRPr="005A24F9">
        <w:rPr>
          <w:sz w:val="22"/>
          <w:szCs w:val="22"/>
        </w:rPr>
        <w:t>. Preto</w:t>
      </w:r>
      <w:r w:rsidR="00B87114" w:rsidRPr="005A24F9">
        <w:rPr>
          <w:sz w:val="22"/>
          <w:szCs w:val="22"/>
        </w:rPr>
        <w:t xml:space="preserve"> nie sú potrebné žiadne osobitné opatrenia.</w:t>
      </w:r>
    </w:p>
    <w:p w14:paraId="27A71BAC" w14:textId="77777777" w:rsidR="00F1287F" w:rsidRPr="005A24F9" w:rsidRDefault="00F1287F" w:rsidP="005A24F9">
      <w:pPr>
        <w:pStyle w:val="Zarkazkladnhotextu"/>
        <w:tabs>
          <w:tab w:val="left" w:pos="567"/>
          <w:tab w:val="left" w:pos="1985"/>
        </w:tabs>
        <w:spacing w:line="240" w:lineRule="auto"/>
        <w:ind w:left="0"/>
        <w:jc w:val="left"/>
        <w:rPr>
          <w:sz w:val="22"/>
          <w:szCs w:val="22"/>
        </w:rPr>
      </w:pPr>
    </w:p>
    <w:p w14:paraId="50DD6D60" w14:textId="77777777" w:rsidR="006A2DD8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4.7</w:t>
      </w:r>
      <w:r w:rsidRPr="005A24F9">
        <w:rPr>
          <w:rFonts w:ascii="Times New Roman" w:hAnsi="Times New Roman" w:cs="Times New Roman"/>
          <w:b/>
          <w:bCs/>
        </w:rPr>
        <w:tab/>
        <w:t>Ovplyvnenie schopnosti viesť vozidlá a obsluhovať stroje</w:t>
      </w:r>
    </w:p>
    <w:p w14:paraId="59B9D82F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9A77AE2" w14:textId="77777777" w:rsidR="00F1287F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 xml:space="preserve">Nebol zaznamenaný ani nie je známy žiaden nepriaznivý vplyv. </w:t>
      </w:r>
    </w:p>
    <w:p w14:paraId="39221AF3" w14:textId="77777777" w:rsidR="00A43475" w:rsidRPr="005A24F9" w:rsidRDefault="00A43475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C70B6DD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4.8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Nežiaduce účinky</w:t>
      </w:r>
    </w:p>
    <w:p w14:paraId="3B242D47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E9D355" w14:textId="3F011933" w:rsidR="004F44F7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Nežiaduce účinky sú nižšie uvedené podľa triedy orgánových systémov a frekvencie výskytu. Frekvencie sú definované ako: veľmi časté (≥ 1/10), časté (≥ 1/100 až  &lt; 1/10), menej časté (≥ 1/1 000 až  &lt; 1/100), zriedkavé (≥ 1/10 000 až  &lt; 1/1 000) a veľmi zriedkavé (&lt; 1/10 000)</w:t>
      </w:r>
      <w:r w:rsidR="00491B26" w:rsidRPr="005A24F9">
        <w:rPr>
          <w:rFonts w:ascii="Times New Roman" w:hAnsi="Times New Roman" w:cs="Times New Roman"/>
        </w:rPr>
        <w:t xml:space="preserve">, </w:t>
      </w:r>
      <w:r w:rsidRPr="005A24F9">
        <w:rPr>
          <w:rFonts w:ascii="Times New Roman" w:hAnsi="Times New Roman" w:cs="Times New Roman"/>
          <w:lang w:val="pl-PL"/>
        </w:rPr>
        <w:t>neznáme (z</w:t>
      </w:r>
      <w:r w:rsidR="000A1E5F" w:rsidRPr="005A24F9">
        <w:rPr>
          <w:rFonts w:ascii="Times New Roman" w:hAnsi="Times New Roman" w:cs="Times New Roman"/>
          <w:lang w:val="pl-PL"/>
        </w:rPr>
        <w:t> </w:t>
      </w:r>
      <w:r w:rsidRPr="005A24F9">
        <w:rPr>
          <w:rFonts w:ascii="Times New Roman" w:hAnsi="Times New Roman" w:cs="Times New Roman"/>
          <w:lang w:val="pl-PL"/>
        </w:rPr>
        <w:t>dostupných údajov)</w:t>
      </w:r>
      <w:r w:rsidRPr="005A24F9">
        <w:rPr>
          <w:rFonts w:ascii="Times New Roman" w:hAnsi="Times New Roman" w:cs="Times New Roman"/>
        </w:rPr>
        <w:t xml:space="preserve">. </w:t>
      </w:r>
    </w:p>
    <w:p w14:paraId="265D5C37" w14:textId="77777777" w:rsidR="00F1287F" w:rsidRPr="005A24F9" w:rsidRDefault="00F1287F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66A77907" w14:textId="77777777" w:rsidR="00B27750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Údaje získané v klinických skúšaniach</w:t>
      </w:r>
      <w:r w:rsidR="000A1E5F" w:rsidRPr="005A24F9">
        <w:rPr>
          <w:rFonts w:ascii="Times New Roman" w:hAnsi="Times New Roman" w:cs="Times New Roman"/>
          <w:b/>
          <w:bCs/>
        </w:rPr>
        <w:t>:</w:t>
      </w:r>
    </w:p>
    <w:p w14:paraId="41DAF396" w14:textId="77777777" w:rsidR="00B27750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5A24F9">
        <w:rPr>
          <w:rFonts w:ascii="Times New Roman" w:hAnsi="Times New Roman" w:cs="Times New Roman"/>
          <w:bCs/>
          <w:u w:val="single"/>
        </w:rPr>
        <w:t>Poruchy gastrointestinálneho traktu</w:t>
      </w:r>
    </w:p>
    <w:p w14:paraId="07BF8681" w14:textId="77777777" w:rsidR="00F1287F" w:rsidRPr="005A24F9" w:rsidRDefault="000A1E5F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v</w:t>
      </w:r>
      <w:r w:rsidR="006A2DD8" w:rsidRPr="005A24F9">
        <w:rPr>
          <w:rFonts w:ascii="Times New Roman" w:hAnsi="Times New Roman" w:cs="Times New Roman"/>
        </w:rPr>
        <w:t>eľmi časté:</w:t>
      </w:r>
      <w:r w:rsidR="006A2DD8" w:rsidRPr="005A24F9">
        <w:rPr>
          <w:rFonts w:ascii="Times New Roman" w:hAnsi="Times New Roman" w:cs="Times New Roman"/>
        </w:rPr>
        <w:tab/>
        <w:t>povlak na jazyku</w:t>
      </w:r>
    </w:p>
    <w:p w14:paraId="5997C181" w14:textId="77777777" w:rsidR="00F1287F" w:rsidRPr="005A24F9" w:rsidRDefault="000A1E5F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č</w:t>
      </w:r>
      <w:r w:rsidR="006A2DD8" w:rsidRPr="005A24F9">
        <w:rPr>
          <w:rFonts w:ascii="Times New Roman" w:hAnsi="Times New Roman" w:cs="Times New Roman"/>
        </w:rPr>
        <w:t>asté:</w:t>
      </w:r>
      <w:r w:rsidR="006A2DD8" w:rsidRPr="005A24F9">
        <w:rPr>
          <w:rFonts w:ascii="Times New Roman" w:hAnsi="Times New Roman" w:cs="Times New Roman"/>
        </w:rPr>
        <w:tab/>
      </w:r>
      <w:r w:rsidR="00C6116A" w:rsidRPr="005A24F9">
        <w:rPr>
          <w:rFonts w:ascii="Times New Roman" w:hAnsi="Times New Roman" w:cs="Times New Roman"/>
        </w:rPr>
        <w:tab/>
      </w:r>
      <w:r w:rsidR="006A2DD8" w:rsidRPr="005A24F9">
        <w:rPr>
          <w:rFonts w:ascii="Times New Roman" w:hAnsi="Times New Roman" w:cs="Times New Roman"/>
        </w:rPr>
        <w:t>suchosť v</w:t>
      </w:r>
      <w:r w:rsidRPr="005A24F9">
        <w:rPr>
          <w:rFonts w:ascii="Times New Roman" w:hAnsi="Times New Roman" w:cs="Times New Roman"/>
        </w:rPr>
        <w:t> </w:t>
      </w:r>
      <w:r w:rsidR="006A2DD8" w:rsidRPr="005A24F9">
        <w:rPr>
          <w:rFonts w:ascii="Times New Roman" w:hAnsi="Times New Roman" w:cs="Times New Roman"/>
        </w:rPr>
        <w:t>ústach</w:t>
      </w:r>
    </w:p>
    <w:p w14:paraId="2DE74602" w14:textId="77777777" w:rsidR="000A1E5F" w:rsidRPr="005A24F9" w:rsidRDefault="000A1E5F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1C7593E5" w14:textId="77777777" w:rsidR="00B27750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5A24F9">
        <w:rPr>
          <w:rFonts w:ascii="Times New Roman" w:hAnsi="Times New Roman" w:cs="Times New Roman"/>
          <w:bCs/>
          <w:u w:val="single"/>
        </w:rPr>
        <w:t>Poruchy nervového systému</w:t>
      </w:r>
    </w:p>
    <w:p w14:paraId="65B77182" w14:textId="77777777" w:rsidR="00F1287F" w:rsidRPr="005A24F9" w:rsidRDefault="000A1E5F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č</w:t>
      </w:r>
      <w:r w:rsidR="006A2DD8" w:rsidRPr="005A24F9">
        <w:rPr>
          <w:rFonts w:ascii="Times New Roman" w:hAnsi="Times New Roman" w:cs="Times New Roman"/>
        </w:rPr>
        <w:t>asté:</w:t>
      </w:r>
      <w:r w:rsidR="006A2DD8" w:rsidRPr="005A24F9">
        <w:rPr>
          <w:rFonts w:ascii="Times New Roman" w:hAnsi="Times New Roman" w:cs="Times New Roman"/>
        </w:rPr>
        <w:tab/>
      </w:r>
      <w:r w:rsidR="00F807F2" w:rsidRPr="005A24F9">
        <w:rPr>
          <w:rFonts w:ascii="Times New Roman" w:hAnsi="Times New Roman" w:cs="Times New Roman"/>
        </w:rPr>
        <w:tab/>
      </w:r>
      <w:r w:rsidR="00F1287F" w:rsidRPr="005A24F9">
        <w:rPr>
          <w:rFonts w:ascii="Times New Roman" w:hAnsi="Times New Roman" w:cs="Times New Roman"/>
        </w:rPr>
        <w:t>a</w:t>
      </w:r>
      <w:r w:rsidR="006A2DD8" w:rsidRPr="005A24F9">
        <w:rPr>
          <w:rFonts w:ascii="Times New Roman" w:hAnsi="Times New Roman" w:cs="Times New Roman"/>
        </w:rPr>
        <w:t>geúzia</w:t>
      </w:r>
      <w:r w:rsidRPr="005A24F9">
        <w:rPr>
          <w:rFonts w:ascii="Times New Roman" w:hAnsi="Times New Roman" w:cs="Times New Roman"/>
        </w:rPr>
        <w:t> </w:t>
      </w:r>
      <w:r w:rsidR="006A2DD8" w:rsidRPr="005A24F9">
        <w:rPr>
          <w:rFonts w:ascii="Times New Roman" w:hAnsi="Times New Roman" w:cs="Times New Roman"/>
        </w:rPr>
        <w:t>/</w:t>
      </w:r>
      <w:r w:rsidRPr="005A24F9">
        <w:rPr>
          <w:rFonts w:ascii="Times New Roman" w:hAnsi="Times New Roman" w:cs="Times New Roman"/>
        </w:rPr>
        <w:t> </w:t>
      </w:r>
      <w:r w:rsidR="006A2DD8" w:rsidRPr="005A24F9">
        <w:rPr>
          <w:rFonts w:ascii="Times New Roman" w:hAnsi="Times New Roman" w:cs="Times New Roman"/>
        </w:rPr>
        <w:t>dyzgeúzia, glosodýnia, parestézia</w:t>
      </w:r>
      <w:r w:rsidR="00C6116A" w:rsidRPr="005A24F9">
        <w:rPr>
          <w:rFonts w:ascii="Times New Roman" w:hAnsi="Times New Roman" w:cs="Times New Roman"/>
        </w:rPr>
        <w:t> </w:t>
      </w:r>
      <w:r w:rsidR="006A2DD8" w:rsidRPr="005A24F9">
        <w:rPr>
          <w:rFonts w:ascii="Times New Roman" w:hAnsi="Times New Roman" w:cs="Times New Roman"/>
        </w:rPr>
        <w:t>/</w:t>
      </w:r>
      <w:r w:rsidR="00C6116A" w:rsidRPr="005A24F9">
        <w:rPr>
          <w:rFonts w:ascii="Times New Roman" w:hAnsi="Times New Roman" w:cs="Times New Roman"/>
        </w:rPr>
        <w:t> </w:t>
      </w:r>
      <w:r w:rsidR="006A2DD8" w:rsidRPr="005A24F9">
        <w:rPr>
          <w:rFonts w:ascii="Times New Roman" w:hAnsi="Times New Roman" w:cs="Times New Roman"/>
        </w:rPr>
        <w:t>hypestézia v ústnej dutine</w:t>
      </w:r>
    </w:p>
    <w:p w14:paraId="498A86B5" w14:textId="77777777" w:rsidR="00F1287F" w:rsidRPr="005A24F9" w:rsidRDefault="00F1287F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625E989B" w14:textId="77777777" w:rsidR="00B27750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Údaje získané v období po uvedení lieku na trh</w:t>
      </w:r>
      <w:r w:rsidR="000A1E5F" w:rsidRPr="005A24F9">
        <w:rPr>
          <w:rFonts w:ascii="Times New Roman" w:hAnsi="Times New Roman" w:cs="Times New Roman"/>
          <w:b/>
          <w:bCs/>
        </w:rPr>
        <w:t>:</w:t>
      </w:r>
    </w:p>
    <w:p w14:paraId="62115DC1" w14:textId="77777777" w:rsidR="00B27750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5A24F9">
        <w:rPr>
          <w:rFonts w:ascii="Times New Roman" w:hAnsi="Times New Roman" w:cs="Times New Roman"/>
          <w:bCs/>
          <w:u w:val="single"/>
        </w:rPr>
        <w:t>Poruchy gastrointestinálneho traktu</w:t>
      </w:r>
    </w:p>
    <w:p w14:paraId="4F46A116" w14:textId="77777777" w:rsidR="00F1287F" w:rsidRPr="005A24F9" w:rsidRDefault="000A1E5F" w:rsidP="005A24F9">
      <w:pPr>
        <w:tabs>
          <w:tab w:val="left" w:pos="567"/>
          <w:tab w:val="left" w:pos="1985"/>
        </w:tabs>
        <w:spacing w:after="0" w:line="240" w:lineRule="auto"/>
        <w:ind w:left="1985" w:hanging="1985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n</w:t>
      </w:r>
      <w:r w:rsidR="0033109F" w:rsidRPr="005A24F9">
        <w:rPr>
          <w:rFonts w:ascii="Times New Roman" w:hAnsi="Times New Roman" w:cs="Times New Roman"/>
        </w:rPr>
        <w:t>eznáme</w:t>
      </w:r>
      <w:r w:rsidR="006A2DD8" w:rsidRPr="005A24F9">
        <w:rPr>
          <w:rFonts w:ascii="Times New Roman" w:hAnsi="Times New Roman" w:cs="Times New Roman"/>
        </w:rPr>
        <w:t>:</w:t>
      </w:r>
      <w:r w:rsidR="006A2DD8" w:rsidRPr="005A24F9">
        <w:rPr>
          <w:rFonts w:ascii="Times New Roman" w:hAnsi="Times New Roman" w:cs="Times New Roman"/>
        </w:rPr>
        <w:tab/>
      </w:r>
      <w:r w:rsidR="00F1287F" w:rsidRPr="005A24F9">
        <w:rPr>
          <w:rFonts w:ascii="Times New Roman" w:hAnsi="Times New Roman" w:cs="Times New Roman"/>
        </w:rPr>
        <w:t>z</w:t>
      </w:r>
      <w:r w:rsidR="006A2DD8" w:rsidRPr="005A24F9">
        <w:rPr>
          <w:rFonts w:ascii="Times New Roman" w:hAnsi="Times New Roman" w:cs="Times New Roman"/>
        </w:rPr>
        <w:t xml:space="preserve">mena farby zubov a jazyka (pozri časť 4.4), podráždenie </w:t>
      </w:r>
      <w:r w:rsidR="00155566" w:rsidRPr="005A24F9">
        <w:rPr>
          <w:rFonts w:ascii="Times New Roman" w:hAnsi="Times New Roman" w:cs="Times New Roman"/>
        </w:rPr>
        <w:t>v </w:t>
      </w:r>
      <w:r w:rsidR="006A2DD8" w:rsidRPr="005A24F9">
        <w:rPr>
          <w:rFonts w:ascii="Times New Roman" w:hAnsi="Times New Roman" w:cs="Times New Roman"/>
        </w:rPr>
        <w:t>úst</w:t>
      </w:r>
      <w:r w:rsidR="00155566" w:rsidRPr="005A24F9">
        <w:rPr>
          <w:rFonts w:ascii="Times New Roman" w:hAnsi="Times New Roman" w:cs="Times New Roman"/>
        </w:rPr>
        <w:t>ach</w:t>
      </w:r>
      <w:r w:rsidR="006A2DD8" w:rsidRPr="005A24F9">
        <w:rPr>
          <w:rFonts w:ascii="Times New Roman" w:hAnsi="Times New Roman" w:cs="Times New Roman"/>
        </w:rPr>
        <w:t xml:space="preserve"> (pozri časť 4.4), olupovanie</w:t>
      </w:r>
      <w:r w:rsidRPr="005A24F9">
        <w:rPr>
          <w:rFonts w:ascii="Times New Roman" w:hAnsi="Times New Roman" w:cs="Times New Roman"/>
        </w:rPr>
        <w:t> </w:t>
      </w:r>
      <w:r w:rsidR="006A2DD8" w:rsidRPr="005A24F9">
        <w:rPr>
          <w:rFonts w:ascii="Times New Roman" w:hAnsi="Times New Roman" w:cs="Times New Roman"/>
        </w:rPr>
        <w:t>/</w:t>
      </w:r>
      <w:r w:rsidRPr="005A24F9">
        <w:rPr>
          <w:rFonts w:ascii="Times New Roman" w:hAnsi="Times New Roman" w:cs="Times New Roman"/>
        </w:rPr>
        <w:t> </w:t>
      </w:r>
      <w:r w:rsidR="006A2DD8" w:rsidRPr="005A24F9">
        <w:rPr>
          <w:rFonts w:ascii="Times New Roman" w:hAnsi="Times New Roman" w:cs="Times New Roman"/>
        </w:rPr>
        <w:t>opuch sliznice ústnej dutiny (pozri časť 4.4), opuch príušných žliaz</w:t>
      </w:r>
    </w:p>
    <w:p w14:paraId="639E9904" w14:textId="77777777" w:rsidR="000A1E5F" w:rsidRPr="005A24F9" w:rsidRDefault="000A1E5F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566107FE" w14:textId="77777777" w:rsidR="00B27750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5A24F9">
        <w:rPr>
          <w:rFonts w:ascii="Times New Roman" w:hAnsi="Times New Roman" w:cs="Times New Roman"/>
          <w:bCs/>
          <w:u w:val="single"/>
        </w:rPr>
        <w:t>Poruchy imunitného systému</w:t>
      </w:r>
    </w:p>
    <w:p w14:paraId="637C776F" w14:textId="77777777" w:rsidR="00F1287F" w:rsidRPr="005A24F9" w:rsidRDefault="000A1E5F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n</w:t>
      </w:r>
      <w:r w:rsidR="0033109F" w:rsidRPr="005A24F9">
        <w:rPr>
          <w:rFonts w:ascii="Times New Roman" w:hAnsi="Times New Roman" w:cs="Times New Roman"/>
        </w:rPr>
        <w:t>eznáme</w:t>
      </w:r>
      <w:r w:rsidR="006A2DD8" w:rsidRPr="005A24F9">
        <w:rPr>
          <w:rFonts w:ascii="Times New Roman" w:hAnsi="Times New Roman" w:cs="Times New Roman"/>
        </w:rPr>
        <w:t>:</w:t>
      </w:r>
      <w:r w:rsidR="006A2DD8" w:rsidRPr="005A24F9">
        <w:rPr>
          <w:rFonts w:ascii="Times New Roman" w:hAnsi="Times New Roman" w:cs="Times New Roman"/>
        </w:rPr>
        <w:tab/>
      </w:r>
      <w:r w:rsidR="00F1287F" w:rsidRPr="005A24F9">
        <w:rPr>
          <w:rFonts w:ascii="Times New Roman" w:hAnsi="Times New Roman" w:cs="Times New Roman"/>
        </w:rPr>
        <w:t>p</w:t>
      </w:r>
      <w:r w:rsidR="006A2DD8" w:rsidRPr="005A24F9">
        <w:rPr>
          <w:rFonts w:ascii="Times New Roman" w:hAnsi="Times New Roman" w:cs="Times New Roman"/>
        </w:rPr>
        <w:t>recitlivenosť a anafylaxia (pozri časti 4.3 a 4.4)</w:t>
      </w:r>
    </w:p>
    <w:p w14:paraId="38FEC733" w14:textId="77777777" w:rsidR="000A1E5F" w:rsidRPr="005A24F9" w:rsidRDefault="000A1E5F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212CBC42" w14:textId="77777777" w:rsidR="00F1287F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Nežiaduce účinky sú zvyčajne miernej a lokálnej povahy.</w:t>
      </w:r>
    </w:p>
    <w:p w14:paraId="4C3EE374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23A8AAD1" w14:textId="77777777" w:rsidR="00B27750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Hlásenie podozrení na nežiaduce reakcie</w:t>
      </w:r>
      <w:r w:rsidR="000A1E5F" w:rsidRPr="005A24F9">
        <w:rPr>
          <w:rFonts w:ascii="Times New Roman" w:hAnsi="Times New Roman" w:cs="Times New Roman"/>
          <w:b/>
          <w:bCs/>
        </w:rPr>
        <w:t>:</w:t>
      </w:r>
    </w:p>
    <w:p w14:paraId="18ADC6F4" w14:textId="63154C61" w:rsidR="00F1287F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083FD9" w:rsidRPr="005A24F9">
        <w:rPr>
          <w:rFonts w:ascii="Times New Roman" w:hAnsi="Times New Roman" w:cs="Times New Roman"/>
        </w:rPr>
        <w:t>na</w:t>
      </w:r>
      <w:r w:rsidRPr="005A24F9">
        <w:rPr>
          <w:rFonts w:ascii="Times New Roman" w:hAnsi="Times New Roman" w:cs="Times New Roman"/>
        </w:rPr>
        <w:t xml:space="preserve"> </w:t>
      </w:r>
      <w:r w:rsidRPr="005A24F9">
        <w:rPr>
          <w:rFonts w:ascii="Times New Roman" w:hAnsi="Times New Roman" w:cs="Times New Roman"/>
          <w:highlight w:val="lightGray"/>
        </w:rPr>
        <w:t>národné</w:t>
      </w:r>
      <w:r w:rsidR="00083FD9" w:rsidRPr="005A24F9">
        <w:rPr>
          <w:rFonts w:ascii="Times New Roman" w:hAnsi="Times New Roman" w:cs="Times New Roman"/>
          <w:highlight w:val="lightGray"/>
        </w:rPr>
        <w:t xml:space="preserve"> centrum</w:t>
      </w:r>
      <w:r w:rsidRPr="005A24F9">
        <w:rPr>
          <w:rFonts w:ascii="Times New Roman" w:hAnsi="Times New Roman" w:cs="Times New Roman"/>
          <w:highlight w:val="lightGray"/>
        </w:rPr>
        <w:t xml:space="preserve"> hlásenia uvedené v </w:t>
      </w:r>
      <w:hyperlink r:id="rId8" w:history="1">
        <w:r w:rsidRPr="005A24F9">
          <w:rPr>
            <w:rStyle w:val="Hypertextovprepojenie"/>
            <w:rFonts w:ascii="Times New Roman" w:hAnsi="Times New Roman" w:cs="Times New Roman"/>
            <w:highlight w:val="lightGray"/>
          </w:rPr>
          <w:t>Prílohe V</w:t>
        </w:r>
      </w:hyperlink>
      <w:r w:rsidRPr="005A24F9">
        <w:rPr>
          <w:rFonts w:ascii="Times New Roman" w:hAnsi="Times New Roman" w:cs="Times New Roman"/>
        </w:rPr>
        <w:t>.</w:t>
      </w:r>
    </w:p>
    <w:p w14:paraId="5DB64CDD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AFAC67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4.9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Predávkovanie</w:t>
      </w:r>
    </w:p>
    <w:p w14:paraId="2F75B766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097E93" w14:textId="77777777" w:rsidR="00F1287F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Chló</w:t>
      </w:r>
      <w:r w:rsidR="00C75817" w:rsidRPr="005A24F9">
        <w:rPr>
          <w:rFonts w:ascii="Times New Roman" w:hAnsi="Times New Roman" w:cs="Times New Roman"/>
        </w:rPr>
        <w:t>r</w:t>
      </w:r>
      <w:r w:rsidRPr="005A24F9">
        <w:rPr>
          <w:rFonts w:ascii="Times New Roman" w:hAnsi="Times New Roman" w:cs="Times New Roman"/>
        </w:rPr>
        <w:t xml:space="preserve">hexidín sa po požití ústami veľmi málo absorbuje. </w:t>
      </w:r>
      <w:r w:rsidR="00D40481" w:rsidRPr="005A24F9">
        <w:rPr>
          <w:rFonts w:ascii="Times New Roman" w:hAnsi="Times New Roman" w:cs="Times New Roman"/>
        </w:rPr>
        <w:t>S</w:t>
      </w:r>
      <w:r w:rsidRPr="005A24F9">
        <w:rPr>
          <w:rFonts w:ascii="Times New Roman" w:hAnsi="Times New Roman" w:cs="Times New Roman"/>
        </w:rPr>
        <w:t xml:space="preserve">ystémové účinky sú nepravdepodobné dokonca aj po požití veľkého množstva, kvôli náležitému postupu je </w:t>
      </w:r>
      <w:r w:rsidR="007C7E4D" w:rsidRPr="005A24F9">
        <w:rPr>
          <w:rFonts w:ascii="Times New Roman" w:hAnsi="Times New Roman" w:cs="Times New Roman"/>
        </w:rPr>
        <w:t xml:space="preserve">však </w:t>
      </w:r>
      <w:r w:rsidRPr="005A24F9">
        <w:rPr>
          <w:rFonts w:ascii="Times New Roman" w:hAnsi="Times New Roman" w:cs="Times New Roman"/>
        </w:rPr>
        <w:t xml:space="preserve">potrebné konzultovať </w:t>
      </w:r>
      <w:r w:rsidR="00155566" w:rsidRPr="005A24F9">
        <w:rPr>
          <w:rFonts w:ascii="Times New Roman" w:hAnsi="Times New Roman" w:cs="Times New Roman"/>
        </w:rPr>
        <w:t xml:space="preserve">to </w:t>
      </w:r>
      <w:r w:rsidRPr="005A24F9">
        <w:rPr>
          <w:rFonts w:ascii="Times New Roman" w:hAnsi="Times New Roman" w:cs="Times New Roman"/>
        </w:rPr>
        <w:t>s</w:t>
      </w:r>
      <w:r w:rsidR="00155566" w:rsidRPr="005A24F9">
        <w:rPr>
          <w:rFonts w:ascii="Times New Roman" w:hAnsi="Times New Roman" w:cs="Times New Roman"/>
        </w:rPr>
        <w:t> </w:t>
      </w:r>
      <w:r w:rsidRPr="005A24F9">
        <w:rPr>
          <w:rFonts w:ascii="Times New Roman" w:hAnsi="Times New Roman" w:cs="Times New Roman"/>
        </w:rPr>
        <w:t>lekárom</w:t>
      </w:r>
      <w:r w:rsidR="00155566" w:rsidRPr="005A24F9">
        <w:rPr>
          <w:rFonts w:ascii="Times New Roman" w:hAnsi="Times New Roman" w:cs="Times New Roman"/>
        </w:rPr>
        <w:t>.</w:t>
      </w:r>
    </w:p>
    <w:p w14:paraId="5149A1EC" w14:textId="77777777" w:rsidR="00B27750" w:rsidRPr="005A24F9" w:rsidRDefault="00B27750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4D35B16A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E40F32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lastRenderedPageBreak/>
        <w:t>5.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FARMAKOLOGICKÉ VLASTNOSTI</w:t>
      </w:r>
    </w:p>
    <w:p w14:paraId="0B27A2EC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A1DC3A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5.1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 xml:space="preserve"> Farmakodynamické vlastnosti</w:t>
      </w:r>
    </w:p>
    <w:p w14:paraId="7E8A6227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E45E24" w14:textId="77777777" w:rsidR="00B27750" w:rsidRPr="005A24F9" w:rsidRDefault="006A2DD8" w:rsidP="005A24F9">
      <w:pPr>
        <w:pStyle w:val="Nadpis3"/>
        <w:keepNext w:val="0"/>
        <w:tabs>
          <w:tab w:val="left" w:pos="567"/>
          <w:tab w:val="left" w:pos="1985"/>
        </w:tabs>
        <w:spacing w:line="240" w:lineRule="auto"/>
        <w:ind w:left="0"/>
        <w:jc w:val="left"/>
        <w:rPr>
          <w:b w:val="0"/>
          <w:sz w:val="22"/>
          <w:szCs w:val="22"/>
        </w:rPr>
      </w:pPr>
      <w:r w:rsidRPr="005A24F9">
        <w:rPr>
          <w:sz w:val="22"/>
          <w:szCs w:val="22"/>
        </w:rPr>
        <w:t xml:space="preserve">Farmakoterapeutická skupina: </w:t>
      </w:r>
      <w:r w:rsidR="00BB2BA5" w:rsidRPr="005A24F9">
        <w:rPr>
          <w:b w:val="0"/>
          <w:sz w:val="22"/>
          <w:szCs w:val="22"/>
        </w:rPr>
        <w:t xml:space="preserve">stomatologické liečivá, </w:t>
      </w:r>
      <w:r w:rsidR="00F1287F" w:rsidRPr="005A24F9">
        <w:rPr>
          <w:b w:val="0"/>
          <w:sz w:val="22"/>
          <w:szCs w:val="22"/>
        </w:rPr>
        <w:t>antiinfektíva a antiseptiká na lokálnu ústnu liečbu</w:t>
      </w:r>
    </w:p>
    <w:p w14:paraId="5CFC5B2D" w14:textId="77777777" w:rsidR="00B27750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  <w:b/>
        </w:rPr>
        <w:t>ATC kód:</w:t>
      </w:r>
      <w:r w:rsidRPr="005A24F9">
        <w:rPr>
          <w:rFonts w:ascii="Times New Roman" w:hAnsi="Times New Roman" w:cs="Times New Roman"/>
        </w:rPr>
        <w:t xml:space="preserve"> A01AB03</w:t>
      </w:r>
    </w:p>
    <w:p w14:paraId="5842ADDB" w14:textId="77777777" w:rsidR="00B27750" w:rsidRPr="005A24F9" w:rsidRDefault="00B27750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114829A" w14:textId="043451B7" w:rsidR="00F1287F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 xml:space="preserve">Corsodyl </w:t>
      </w:r>
      <w:r w:rsidR="009E7484" w:rsidRPr="005A24F9">
        <w:rPr>
          <w:rFonts w:ascii="Times New Roman" w:hAnsi="Times New Roman" w:cs="Times New Roman"/>
        </w:rPr>
        <w:t xml:space="preserve">orálny roztok </w:t>
      </w:r>
      <w:r w:rsidRPr="005A24F9">
        <w:rPr>
          <w:rFonts w:ascii="Times New Roman" w:hAnsi="Times New Roman" w:cs="Times New Roman"/>
        </w:rPr>
        <w:t>obsahuje chlóhexidín</w:t>
      </w:r>
      <w:r w:rsidR="00083FD9" w:rsidRPr="005A24F9">
        <w:rPr>
          <w:rFonts w:ascii="Times New Roman" w:hAnsi="Times New Roman" w:cs="Times New Roman"/>
        </w:rPr>
        <w:t>ium</w:t>
      </w:r>
      <w:r w:rsidR="00083FD9" w:rsidRPr="005A24F9">
        <w:rPr>
          <w:rFonts w:ascii="Times New Roman" w:hAnsi="Times New Roman" w:cs="Times New Roman"/>
        </w:rPr>
        <w:noBreakHyphen/>
      </w:r>
      <w:r w:rsidRPr="005A24F9">
        <w:rPr>
          <w:rFonts w:ascii="Times New Roman" w:hAnsi="Times New Roman" w:cs="Times New Roman"/>
        </w:rPr>
        <w:t>diglukonát, čo je antimikrobiálna látka určená na vonkajšie použitie. Pôsobí proti širokej škále závažných patogénov vyskytujúcich sa v ústnej dutine, a preto je účinný v liečbe mnohých bežných zubných ochorení. Je účinný proti širokej škále gramnegatívnych a grampozitívnych vegetatívnych baktérií, kvasinkám, dermatofytic</w:t>
      </w:r>
      <w:r w:rsidR="009E7484" w:rsidRPr="005A24F9">
        <w:rPr>
          <w:rFonts w:ascii="Times New Roman" w:hAnsi="Times New Roman" w:cs="Times New Roman"/>
        </w:rPr>
        <w:t>kým hubám a lipofilným vírusom.</w:t>
      </w:r>
    </w:p>
    <w:p w14:paraId="5AE311D4" w14:textId="77777777" w:rsidR="004F44F7" w:rsidRPr="005A24F9" w:rsidRDefault="004F44F7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542FE195" w14:textId="77777777" w:rsidR="00B27750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5.2</w:t>
      </w:r>
      <w:r w:rsidRPr="005A24F9">
        <w:rPr>
          <w:rFonts w:ascii="Times New Roman" w:hAnsi="Times New Roman" w:cs="Times New Roman"/>
          <w:b/>
          <w:bCs/>
        </w:rPr>
        <w:tab/>
        <w:t>Farmakokinetické vlastnosti</w:t>
      </w:r>
    </w:p>
    <w:p w14:paraId="4BEDFCBA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4053F1F" w14:textId="77777777" w:rsidR="00F1287F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Keďže chlórhexidín má katiónovú povahu, silno sa viaže na kožu, sliznicu a tkanivá a preto sa veľmi málo absorbuje. Po jeho použití v ústnej dutine sa nezistili detekovateľné  hladiny</w:t>
      </w:r>
      <w:r w:rsidR="001A4599" w:rsidRPr="005A24F9">
        <w:rPr>
          <w:rFonts w:ascii="Times New Roman" w:hAnsi="Times New Roman" w:cs="Times New Roman"/>
        </w:rPr>
        <w:t xml:space="preserve"> v </w:t>
      </w:r>
      <w:r w:rsidRPr="005A24F9">
        <w:rPr>
          <w:rFonts w:ascii="Times New Roman" w:hAnsi="Times New Roman" w:cs="Times New Roman"/>
        </w:rPr>
        <w:t>krvi.</w:t>
      </w:r>
    </w:p>
    <w:p w14:paraId="585329AE" w14:textId="77777777" w:rsidR="004F44F7" w:rsidRPr="005A24F9" w:rsidRDefault="004F44F7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0972D281" w14:textId="77777777" w:rsidR="006A2DD8" w:rsidRPr="005A24F9" w:rsidRDefault="006A2DD8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5.3</w:t>
      </w:r>
      <w:r w:rsidRPr="005A24F9">
        <w:rPr>
          <w:rFonts w:ascii="Times New Roman" w:hAnsi="Times New Roman" w:cs="Times New Roman"/>
          <w:b/>
          <w:bCs/>
        </w:rPr>
        <w:tab/>
        <w:t>Predklinické údaje o</w:t>
      </w:r>
      <w:r w:rsidR="004F44F7" w:rsidRPr="005A24F9">
        <w:rPr>
          <w:rFonts w:ascii="Times New Roman" w:hAnsi="Times New Roman" w:cs="Times New Roman"/>
          <w:b/>
          <w:bCs/>
        </w:rPr>
        <w:t> </w:t>
      </w:r>
      <w:r w:rsidRPr="005A24F9">
        <w:rPr>
          <w:rFonts w:ascii="Times New Roman" w:hAnsi="Times New Roman" w:cs="Times New Roman"/>
          <w:b/>
          <w:bCs/>
        </w:rPr>
        <w:t>bezpečnosti</w:t>
      </w:r>
    </w:p>
    <w:p w14:paraId="15024D9F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4688D6E" w14:textId="77777777" w:rsidR="002C1B62" w:rsidRPr="005A24F9" w:rsidRDefault="006A2DD8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Preklinické údaje</w:t>
      </w:r>
      <w:r w:rsidR="001A4599" w:rsidRPr="005A24F9">
        <w:rPr>
          <w:rFonts w:ascii="Times New Roman" w:hAnsi="Times New Roman" w:cs="Times New Roman"/>
        </w:rPr>
        <w:t xml:space="preserve"> o </w:t>
      </w:r>
      <w:r w:rsidRPr="005A24F9">
        <w:rPr>
          <w:rFonts w:ascii="Times New Roman" w:hAnsi="Times New Roman" w:cs="Times New Roman"/>
        </w:rPr>
        <w:t xml:space="preserve">bezpečnosti chlórhexidínu uvedené v literatúre nepreukázali žiadne zistenia, ktoré by boli významné pre odporúčané dávkovanie tohto lieku. </w:t>
      </w:r>
      <w:r w:rsidR="002C1B62" w:rsidRPr="005A24F9">
        <w:rPr>
          <w:rFonts w:ascii="Times New Roman" w:hAnsi="Times New Roman" w:cs="Times New Roman"/>
        </w:rPr>
        <w:t>LD50</w:t>
      </w:r>
      <w:r w:rsidR="004F44F7" w:rsidRPr="005A24F9">
        <w:rPr>
          <w:rFonts w:ascii="Times New Roman" w:hAnsi="Times New Roman" w:cs="Times New Roman"/>
        </w:rPr>
        <w:t xml:space="preserve"> </w:t>
      </w:r>
      <w:r w:rsidR="002C1B62" w:rsidRPr="005A24F9">
        <w:rPr>
          <w:rFonts w:ascii="Times New Roman" w:hAnsi="Times New Roman" w:cs="Times New Roman"/>
        </w:rPr>
        <w:t>po jednorázovej p.o. dávke</w:t>
      </w:r>
      <w:r w:rsidR="001A4599" w:rsidRPr="005A24F9">
        <w:rPr>
          <w:rFonts w:ascii="Times New Roman" w:hAnsi="Times New Roman" w:cs="Times New Roman"/>
        </w:rPr>
        <w:t xml:space="preserve"> u </w:t>
      </w:r>
      <w:r w:rsidR="002C1B62" w:rsidRPr="005A24F9">
        <w:rPr>
          <w:rFonts w:ascii="Times New Roman" w:hAnsi="Times New Roman" w:cs="Times New Roman"/>
        </w:rPr>
        <w:t>myší a krýs sa pohybuje od 3</w:t>
      </w:r>
      <w:r w:rsidR="007C7E4D" w:rsidRPr="005A24F9">
        <w:rPr>
          <w:rFonts w:ascii="Times New Roman" w:hAnsi="Times New Roman" w:cs="Times New Roman"/>
        </w:rPr>
        <w:t> </w:t>
      </w:r>
      <w:r w:rsidR="002C1B62" w:rsidRPr="005A24F9">
        <w:rPr>
          <w:rFonts w:ascii="Times New Roman" w:hAnsi="Times New Roman" w:cs="Times New Roman"/>
        </w:rPr>
        <w:t>000 do 5</w:t>
      </w:r>
      <w:r w:rsidR="007C7E4D" w:rsidRPr="005A24F9">
        <w:rPr>
          <w:rFonts w:ascii="Times New Roman" w:hAnsi="Times New Roman" w:cs="Times New Roman"/>
        </w:rPr>
        <w:t> </w:t>
      </w:r>
      <w:r w:rsidR="002C1B62" w:rsidRPr="005A24F9">
        <w:rPr>
          <w:rFonts w:ascii="Times New Roman" w:hAnsi="Times New Roman" w:cs="Times New Roman"/>
        </w:rPr>
        <w:t>000</w:t>
      </w:r>
      <w:r w:rsidR="007C7E4D" w:rsidRPr="005A24F9">
        <w:rPr>
          <w:rFonts w:ascii="Times New Roman" w:hAnsi="Times New Roman" w:cs="Times New Roman"/>
        </w:rPr>
        <w:t> </w:t>
      </w:r>
      <w:r w:rsidR="002C1B62" w:rsidRPr="005A24F9">
        <w:rPr>
          <w:rFonts w:ascii="Times New Roman" w:hAnsi="Times New Roman" w:cs="Times New Roman"/>
        </w:rPr>
        <w:t>mg/kg telesnej</w:t>
      </w:r>
      <w:r w:rsidR="007C7E4D" w:rsidRPr="005A24F9">
        <w:rPr>
          <w:rFonts w:ascii="Times New Roman" w:hAnsi="Times New Roman" w:cs="Times New Roman"/>
        </w:rPr>
        <w:t xml:space="preserve"> </w:t>
      </w:r>
      <w:r w:rsidR="002C1B62" w:rsidRPr="005A24F9">
        <w:rPr>
          <w:rFonts w:ascii="Times New Roman" w:hAnsi="Times New Roman" w:cs="Times New Roman"/>
        </w:rPr>
        <w:t>hmotnosti.</w:t>
      </w:r>
    </w:p>
    <w:p w14:paraId="0A065F13" w14:textId="77777777" w:rsidR="004F44F7" w:rsidRPr="005A24F9" w:rsidRDefault="004F44F7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17A1287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325887B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6.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FARMACEUTICKÉ INFORMÁCIE</w:t>
      </w:r>
    </w:p>
    <w:p w14:paraId="41F19C71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D0B7902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6.1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Zoznam pomocných látok</w:t>
      </w:r>
    </w:p>
    <w:p w14:paraId="6C2E3962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5C67F3" w14:textId="662F7F8B" w:rsidR="00E677EB" w:rsidRPr="005A24F9" w:rsidRDefault="00DF7900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glycerol</w:t>
      </w:r>
    </w:p>
    <w:p w14:paraId="280CBF27" w14:textId="23CA3437" w:rsidR="00E677EB" w:rsidRPr="005A24F9" w:rsidRDefault="00E677E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2" w:name="_Hlk57014086"/>
      <w:r w:rsidRPr="005A24F9">
        <w:rPr>
          <w:rFonts w:ascii="Times New Roman" w:hAnsi="Times New Roman" w:cs="Times New Roman"/>
        </w:rPr>
        <w:t>hydroxystearoylmakrogol-glycerol</w:t>
      </w:r>
      <w:bookmarkEnd w:id="2"/>
      <w:r w:rsidRPr="005A24F9">
        <w:rPr>
          <w:rFonts w:ascii="Times New Roman" w:hAnsi="Times New Roman" w:cs="Times New Roman"/>
        </w:rPr>
        <w:t xml:space="preserve"> </w:t>
      </w:r>
    </w:p>
    <w:p w14:paraId="0C0E07E6" w14:textId="77777777" w:rsidR="00E677EB" w:rsidRPr="005A24F9" w:rsidRDefault="00E677E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nekryštalizujúci sorbitol 70 %</w:t>
      </w:r>
    </w:p>
    <w:p w14:paraId="1151B609" w14:textId="77777777" w:rsidR="00E677EB" w:rsidRPr="005A24F9" w:rsidRDefault="00E677E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silica mäty piepornej</w:t>
      </w:r>
    </w:p>
    <w:p w14:paraId="06C12295" w14:textId="77777777" w:rsidR="002C1B62" w:rsidRPr="005A24F9" w:rsidRDefault="00E677E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čistená voda</w:t>
      </w:r>
    </w:p>
    <w:p w14:paraId="3A586128" w14:textId="77777777" w:rsidR="002C1B62" w:rsidRPr="005A24F9" w:rsidRDefault="002C1B62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9409C1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6.2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Inkompatibility</w:t>
      </w:r>
    </w:p>
    <w:p w14:paraId="2947233B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1F5A7D" w14:textId="77777777" w:rsidR="002C1B62" w:rsidRPr="005A24F9" w:rsidRDefault="002C1B62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Chlórhexidín je inkompatibilný</w:t>
      </w:r>
      <w:r w:rsidR="001A4599" w:rsidRPr="005A24F9">
        <w:rPr>
          <w:rFonts w:ascii="Times New Roman" w:hAnsi="Times New Roman" w:cs="Times New Roman"/>
        </w:rPr>
        <w:t xml:space="preserve"> s </w:t>
      </w:r>
      <w:r w:rsidRPr="005A24F9">
        <w:rPr>
          <w:rFonts w:ascii="Times New Roman" w:hAnsi="Times New Roman" w:cs="Times New Roman"/>
        </w:rPr>
        <w:t xml:space="preserve">látkami aniónovej povahy. </w:t>
      </w:r>
    </w:p>
    <w:p w14:paraId="32DF2EE6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16FDF4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6.3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Čas použiteľnosti</w:t>
      </w:r>
    </w:p>
    <w:p w14:paraId="08194FA9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10FAAA" w14:textId="04CA0FD0" w:rsidR="00C75817" w:rsidRPr="005A24F9" w:rsidRDefault="00E1628D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2</w:t>
      </w:r>
      <w:r w:rsidR="006655AD" w:rsidRPr="005A24F9">
        <w:rPr>
          <w:rFonts w:ascii="Times New Roman" w:hAnsi="Times New Roman" w:cs="Times New Roman"/>
        </w:rPr>
        <w:t>4 mesiacov</w:t>
      </w:r>
      <w:r w:rsidR="00D718BF" w:rsidRPr="005A24F9">
        <w:rPr>
          <w:rFonts w:ascii="Times New Roman" w:hAnsi="Times New Roman" w:cs="Times New Roman"/>
        </w:rPr>
        <w:t xml:space="preserve"> </w:t>
      </w:r>
    </w:p>
    <w:p w14:paraId="506D0B4C" w14:textId="77777777" w:rsidR="00D718BF" w:rsidRPr="005A24F9" w:rsidRDefault="00D718BF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573DA7" w14:textId="77777777" w:rsidR="00D718BF" w:rsidRPr="005A24F9" w:rsidRDefault="00D718BF" w:rsidP="005A24F9">
      <w:pPr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Po prvom otvorení je čas použiteľnosti 6 mesiacov.</w:t>
      </w:r>
    </w:p>
    <w:p w14:paraId="6277FC7D" w14:textId="77777777" w:rsidR="00DF55AE" w:rsidRPr="005A24F9" w:rsidRDefault="00DF55AE" w:rsidP="005A24F9">
      <w:pPr>
        <w:spacing w:after="0" w:line="240" w:lineRule="auto"/>
        <w:rPr>
          <w:rFonts w:ascii="Times New Roman" w:hAnsi="Times New Roman" w:cs="Times New Roman"/>
        </w:rPr>
      </w:pPr>
    </w:p>
    <w:p w14:paraId="5127886B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6.4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="009E7484" w:rsidRPr="005A24F9">
        <w:rPr>
          <w:rFonts w:ascii="Times New Roman" w:hAnsi="Times New Roman" w:cs="Times New Roman"/>
          <w:b/>
          <w:bCs/>
        </w:rPr>
        <w:t>Špeciálne u</w:t>
      </w:r>
      <w:r w:rsidRPr="005A24F9">
        <w:rPr>
          <w:rFonts w:ascii="Times New Roman" w:hAnsi="Times New Roman" w:cs="Times New Roman"/>
          <w:b/>
          <w:bCs/>
        </w:rPr>
        <w:t xml:space="preserve">pozornenia na </w:t>
      </w:r>
      <w:r w:rsidR="009E7484" w:rsidRPr="005A24F9">
        <w:rPr>
          <w:rFonts w:ascii="Times New Roman" w:hAnsi="Times New Roman" w:cs="Times New Roman"/>
          <w:b/>
          <w:bCs/>
        </w:rPr>
        <w:t>uchovávanie</w:t>
      </w:r>
    </w:p>
    <w:p w14:paraId="74A95C17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3EDBCA" w14:textId="1D865EAB" w:rsidR="002C1B62" w:rsidRPr="005A24F9" w:rsidRDefault="002C1B62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Uchováva</w:t>
      </w:r>
      <w:r w:rsidR="00DF55AE" w:rsidRPr="005A24F9">
        <w:rPr>
          <w:rFonts w:ascii="Times New Roman" w:hAnsi="Times New Roman" w:cs="Times New Roman"/>
        </w:rPr>
        <w:t>jte</w:t>
      </w:r>
      <w:r w:rsidRPr="005A24F9">
        <w:rPr>
          <w:rFonts w:ascii="Times New Roman" w:hAnsi="Times New Roman" w:cs="Times New Roman"/>
        </w:rPr>
        <w:t xml:space="preserve"> pri teplote do 25</w:t>
      </w:r>
      <w:r w:rsidR="00DF55AE" w:rsidRPr="005A24F9">
        <w:rPr>
          <w:rFonts w:ascii="Times New Roman" w:hAnsi="Times New Roman" w:cs="Times New Roman"/>
        </w:rPr>
        <w:t> </w:t>
      </w:r>
      <w:r w:rsidRPr="005A24F9">
        <w:rPr>
          <w:rFonts w:ascii="Times New Roman" w:hAnsi="Times New Roman" w:cs="Times New Roman"/>
        </w:rPr>
        <w:t>°C.</w:t>
      </w:r>
    </w:p>
    <w:p w14:paraId="26828A8F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0A4FEF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6.5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="009E7484" w:rsidRPr="005A24F9">
        <w:rPr>
          <w:rFonts w:ascii="Times New Roman" w:hAnsi="Times New Roman" w:cs="Times New Roman"/>
          <w:b/>
          <w:bCs/>
        </w:rPr>
        <w:t>Druh</w:t>
      </w:r>
      <w:r w:rsidRPr="005A24F9">
        <w:rPr>
          <w:rFonts w:ascii="Times New Roman" w:hAnsi="Times New Roman" w:cs="Times New Roman"/>
          <w:b/>
          <w:bCs/>
        </w:rPr>
        <w:t xml:space="preserve"> obalu</w:t>
      </w:r>
      <w:r w:rsidR="009E7484" w:rsidRPr="005A24F9">
        <w:rPr>
          <w:rFonts w:ascii="Times New Roman" w:hAnsi="Times New Roman" w:cs="Times New Roman"/>
          <w:b/>
          <w:bCs/>
        </w:rPr>
        <w:t xml:space="preserve"> a obsah</w:t>
      </w:r>
      <w:r w:rsidRPr="005A24F9">
        <w:rPr>
          <w:rFonts w:ascii="Times New Roman" w:hAnsi="Times New Roman" w:cs="Times New Roman"/>
          <w:b/>
          <w:bCs/>
        </w:rPr>
        <w:t xml:space="preserve"> balenia</w:t>
      </w:r>
    </w:p>
    <w:p w14:paraId="1BA988AD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ED0A45" w14:textId="77777777" w:rsidR="002C1B62" w:rsidRPr="005A24F9" w:rsidRDefault="002C1B62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Hnedá polyetyléntereftalátová (PET) fľaša, skrutkovací uzáver</w:t>
      </w:r>
      <w:r w:rsidR="001A4599" w:rsidRPr="005A24F9">
        <w:rPr>
          <w:rFonts w:ascii="Times New Roman" w:hAnsi="Times New Roman" w:cs="Times New Roman"/>
        </w:rPr>
        <w:t xml:space="preserve"> z </w:t>
      </w:r>
      <w:r w:rsidRPr="005A24F9">
        <w:rPr>
          <w:rFonts w:ascii="Times New Roman" w:hAnsi="Times New Roman" w:cs="Times New Roman"/>
        </w:rPr>
        <w:t>bieleho propylénu, písomná</w:t>
      </w:r>
      <w:r w:rsidR="001A4599" w:rsidRPr="005A24F9">
        <w:rPr>
          <w:rFonts w:ascii="Times New Roman" w:hAnsi="Times New Roman" w:cs="Times New Roman"/>
        </w:rPr>
        <w:t xml:space="preserve"> </w:t>
      </w:r>
      <w:r w:rsidRPr="005A24F9">
        <w:rPr>
          <w:rFonts w:ascii="Times New Roman" w:hAnsi="Times New Roman" w:cs="Times New Roman"/>
        </w:rPr>
        <w:t>informácia pre používateľa vytlačená na etikete.</w:t>
      </w:r>
    </w:p>
    <w:p w14:paraId="0DAFE677" w14:textId="77777777" w:rsidR="001A4599" w:rsidRPr="005A24F9" w:rsidRDefault="001A4599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291E33" w14:textId="77777777" w:rsidR="002C1B62" w:rsidRPr="005A24F9" w:rsidRDefault="002C1B62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Veľkosť balenia: 300 ml, 600 ml.</w:t>
      </w:r>
    </w:p>
    <w:p w14:paraId="0D227546" w14:textId="77777777" w:rsidR="00DF55AE" w:rsidRPr="005A24F9" w:rsidRDefault="00DF55AE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78627F" w14:textId="5F5D865F" w:rsidR="00C3788B" w:rsidRPr="005A24F9" w:rsidRDefault="00DF55AE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lastRenderedPageBreak/>
        <w:t>Na trh nemusia byť uvedené všetky veľkosti balenia.</w:t>
      </w:r>
    </w:p>
    <w:p w14:paraId="7DF9AD8E" w14:textId="77777777" w:rsidR="00DF55AE" w:rsidRPr="005A24F9" w:rsidRDefault="00DF55AE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675F0F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6.6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="006A2DD8" w:rsidRPr="005A24F9">
        <w:rPr>
          <w:rFonts w:ascii="Times New Roman" w:hAnsi="Times New Roman" w:cs="Times New Roman"/>
          <w:b/>
          <w:bCs/>
        </w:rPr>
        <w:t>Špeciálne opatrenia na likvidáciu a iné</w:t>
      </w:r>
      <w:r w:rsidR="009E7484" w:rsidRPr="005A24F9" w:rsidDel="009E7484">
        <w:rPr>
          <w:rFonts w:ascii="Times New Roman" w:hAnsi="Times New Roman" w:cs="Times New Roman"/>
          <w:b/>
          <w:bCs/>
        </w:rPr>
        <w:t xml:space="preserve"> </w:t>
      </w:r>
      <w:r w:rsidRPr="005A24F9">
        <w:rPr>
          <w:rFonts w:ascii="Times New Roman" w:hAnsi="Times New Roman" w:cs="Times New Roman"/>
          <w:b/>
          <w:bCs/>
        </w:rPr>
        <w:t>zaobchádzania s</w:t>
      </w:r>
      <w:r w:rsidR="004F44F7" w:rsidRPr="005A24F9">
        <w:rPr>
          <w:rFonts w:ascii="Times New Roman" w:hAnsi="Times New Roman" w:cs="Times New Roman"/>
          <w:b/>
          <w:bCs/>
        </w:rPr>
        <w:t> </w:t>
      </w:r>
      <w:r w:rsidRPr="005A24F9">
        <w:rPr>
          <w:rFonts w:ascii="Times New Roman" w:hAnsi="Times New Roman" w:cs="Times New Roman"/>
          <w:b/>
          <w:bCs/>
        </w:rPr>
        <w:t>liekom</w:t>
      </w:r>
    </w:p>
    <w:p w14:paraId="5DB66969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9F6CC5E" w14:textId="30C58086" w:rsidR="002C1B62" w:rsidRPr="005A24F9" w:rsidRDefault="006A2DD8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Žiadne zvláštne požiadavky</w:t>
      </w:r>
      <w:r w:rsidR="00DF55AE" w:rsidRPr="005A24F9">
        <w:rPr>
          <w:rFonts w:ascii="Times New Roman" w:hAnsi="Times New Roman" w:cs="Times New Roman"/>
        </w:rPr>
        <w:t xml:space="preserve"> na likvidáciu. </w:t>
      </w:r>
    </w:p>
    <w:p w14:paraId="4C0B0937" w14:textId="77777777" w:rsidR="004F44F7" w:rsidRPr="005A24F9" w:rsidRDefault="004F44F7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4C3E648" w14:textId="205FD055" w:rsidR="00DF55AE" w:rsidRPr="005A24F9" w:rsidRDefault="00DF55AE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5A24F9">
        <w:rPr>
          <w:rFonts w:ascii="Times New Roman" w:hAnsi="Times New Roman" w:cs="Times New Roman"/>
        </w:rPr>
        <w:t>Všetok nepoužitý liek alebo odpad vzniknutý z lieku sa má zlikvidovať v súlade s národnými požiadavkami.</w:t>
      </w:r>
    </w:p>
    <w:p w14:paraId="5E6D5F5E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FAC0FF8" w14:textId="77777777" w:rsidR="00DF55AE" w:rsidRPr="005A24F9" w:rsidRDefault="00DF55AE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4F07191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7.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DRŽITEĽ ROZHODNUTIA O</w:t>
      </w:r>
      <w:r w:rsidR="004F44F7" w:rsidRPr="005A24F9">
        <w:rPr>
          <w:rFonts w:ascii="Times New Roman" w:hAnsi="Times New Roman" w:cs="Times New Roman"/>
          <w:b/>
          <w:bCs/>
        </w:rPr>
        <w:t> </w:t>
      </w:r>
      <w:r w:rsidRPr="005A24F9">
        <w:rPr>
          <w:rFonts w:ascii="Times New Roman" w:hAnsi="Times New Roman" w:cs="Times New Roman"/>
          <w:b/>
          <w:bCs/>
        </w:rPr>
        <w:t>REGISTRÁCII</w:t>
      </w:r>
    </w:p>
    <w:p w14:paraId="3741880A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80CC298" w14:textId="77777777" w:rsidR="006E07BD" w:rsidRPr="005A24F9" w:rsidRDefault="006E07BD" w:rsidP="005A24F9">
      <w:pPr>
        <w:spacing w:after="0" w:line="240" w:lineRule="auto"/>
        <w:rPr>
          <w:rFonts w:ascii="Times New Roman" w:hAnsi="Times New Roman" w:cs="Times New Roman"/>
          <w:lang w:val="cs-CZ"/>
        </w:rPr>
      </w:pPr>
      <w:r w:rsidRPr="005A24F9">
        <w:rPr>
          <w:rFonts w:ascii="Times New Roman" w:hAnsi="Times New Roman" w:cs="Times New Roman"/>
          <w:lang w:val="cs-CZ"/>
        </w:rPr>
        <w:t>GlaxoSmithKline Consumer Healthcare Czech Republic s.r.o.</w:t>
      </w:r>
    </w:p>
    <w:p w14:paraId="4C922EB0" w14:textId="77777777" w:rsidR="002C1B62" w:rsidRPr="005A24F9" w:rsidRDefault="006E07BD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  <w:lang w:val="cs-CZ"/>
        </w:rPr>
        <w:t>Hvězdova 1734/2c, 140 00 Praha 4, Česká republika</w:t>
      </w:r>
    </w:p>
    <w:p w14:paraId="1F15FE3D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9C73E02" w14:textId="77777777" w:rsidR="007C7E4D" w:rsidRPr="005A24F9" w:rsidRDefault="007C7E4D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BA29004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8.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REGISTRAČNÉ ČÍSLO</w:t>
      </w:r>
    </w:p>
    <w:p w14:paraId="067BD9A0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8587F61" w14:textId="77777777" w:rsidR="002C1B62" w:rsidRPr="005A24F9" w:rsidRDefault="002C1B62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95/0021/00-S</w:t>
      </w:r>
    </w:p>
    <w:p w14:paraId="561B852D" w14:textId="77777777" w:rsidR="001A4599" w:rsidRPr="005A24F9" w:rsidRDefault="001A4599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8D1007C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50C9FE5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9.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DÁTUM REGISTRÁCIE / DÁTUM PREDĹŽENIA REGISTRÁCIE</w:t>
      </w:r>
    </w:p>
    <w:p w14:paraId="505EB7A2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B79878" w14:textId="54816E4D" w:rsidR="00B27750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  <w:bCs/>
        </w:rPr>
        <w:t>Dátum prvej registrácie:</w:t>
      </w:r>
      <w:r w:rsidRPr="005A24F9">
        <w:rPr>
          <w:rFonts w:ascii="Times New Roman" w:hAnsi="Times New Roman" w:cs="Times New Roman"/>
        </w:rPr>
        <w:t xml:space="preserve"> </w:t>
      </w:r>
      <w:r w:rsidR="009E7484" w:rsidRPr="005A24F9">
        <w:rPr>
          <w:rFonts w:ascii="Times New Roman" w:hAnsi="Times New Roman" w:cs="Times New Roman"/>
        </w:rPr>
        <w:t>27.</w:t>
      </w:r>
      <w:r w:rsidR="00DF55AE" w:rsidRPr="005A24F9">
        <w:rPr>
          <w:rFonts w:ascii="Times New Roman" w:hAnsi="Times New Roman" w:cs="Times New Roman"/>
        </w:rPr>
        <w:t xml:space="preserve"> januára </w:t>
      </w:r>
      <w:r w:rsidR="009E7484" w:rsidRPr="005A24F9">
        <w:rPr>
          <w:rFonts w:ascii="Times New Roman" w:hAnsi="Times New Roman" w:cs="Times New Roman"/>
        </w:rPr>
        <w:t>2000</w:t>
      </w:r>
    </w:p>
    <w:p w14:paraId="0A610C8A" w14:textId="1231E1EB" w:rsidR="00B27750" w:rsidRPr="005A24F9" w:rsidRDefault="006A2DD8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 xml:space="preserve">Dátum posledného predĺženia registrácie: </w:t>
      </w:r>
      <w:r w:rsidR="009E7484" w:rsidRPr="005A24F9">
        <w:rPr>
          <w:rFonts w:ascii="Times New Roman" w:hAnsi="Times New Roman" w:cs="Times New Roman"/>
        </w:rPr>
        <w:t>22.</w:t>
      </w:r>
      <w:r w:rsidR="00DF55AE" w:rsidRPr="005A24F9">
        <w:rPr>
          <w:rFonts w:ascii="Times New Roman" w:hAnsi="Times New Roman" w:cs="Times New Roman"/>
        </w:rPr>
        <w:t xml:space="preserve"> septembra </w:t>
      </w:r>
      <w:r w:rsidR="009E7484" w:rsidRPr="005A24F9">
        <w:rPr>
          <w:rFonts w:ascii="Times New Roman" w:hAnsi="Times New Roman" w:cs="Times New Roman"/>
        </w:rPr>
        <w:t>2009</w:t>
      </w:r>
    </w:p>
    <w:p w14:paraId="482AAE8C" w14:textId="77777777" w:rsidR="00A43392" w:rsidRPr="005A24F9" w:rsidRDefault="00A43392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771557" w14:textId="77777777" w:rsidR="00C3788B" w:rsidRPr="005A24F9" w:rsidRDefault="00C3788B" w:rsidP="005A24F9">
      <w:pPr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7A7455" w14:textId="77777777" w:rsidR="00B27750" w:rsidRPr="005A24F9" w:rsidRDefault="002C1B62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A24F9">
        <w:rPr>
          <w:rFonts w:ascii="Times New Roman" w:hAnsi="Times New Roman" w:cs="Times New Roman"/>
          <w:b/>
          <w:bCs/>
        </w:rPr>
        <w:t>10.</w:t>
      </w:r>
      <w:r w:rsidR="00A43475" w:rsidRPr="005A24F9">
        <w:rPr>
          <w:rFonts w:ascii="Times New Roman" w:hAnsi="Times New Roman" w:cs="Times New Roman"/>
          <w:b/>
          <w:bCs/>
        </w:rPr>
        <w:tab/>
      </w:r>
      <w:r w:rsidRPr="005A24F9">
        <w:rPr>
          <w:rFonts w:ascii="Times New Roman" w:hAnsi="Times New Roman" w:cs="Times New Roman"/>
          <w:b/>
          <w:bCs/>
        </w:rPr>
        <w:t>DÁTUM POSLEDNEJ REVÍZIE TEXTU</w:t>
      </w:r>
    </w:p>
    <w:p w14:paraId="23CDD6E5" w14:textId="77777777" w:rsidR="00B27750" w:rsidRPr="005A24F9" w:rsidRDefault="00B27750" w:rsidP="005A24F9">
      <w:pPr>
        <w:keepNext/>
        <w:tabs>
          <w:tab w:val="left" w:pos="567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B9C5F7" w14:textId="1EB4BAF5" w:rsidR="005A3540" w:rsidRPr="005A24F9" w:rsidRDefault="00DF55AE" w:rsidP="005A24F9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 w:rsidRPr="005A24F9">
        <w:rPr>
          <w:rFonts w:ascii="Times New Roman" w:hAnsi="Times New Roman" w:cs="Times New Roman"/>
        </w:rPr>
        <w:t>11/2020</w:t>
      </w:r>
    </w:p>
    <w:sectPr w:rsidR="005A3540" w:rsidRPr="005A24F9" w:rsidSect="005A24F9">
      <w:headerReference w:type="default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B69E3D" w16cid:durableId="2365D7D5"/>
  <w16cid:commentId w16cid:paraId="1CC34962" w16cid:durableId="23660898"/>
  <w16cid:commentId w16cid:paraId="5FEBC669" w16cid:durableId="2365D7D6"/>
  <w16cid:commentId w16cid:paraId="6BFDC550" w16cid:durableId="2365D7F7"/>
  <w16cid:commentId w16cid:paraId="6A55F6C6" w16cid:durableId="2365D7D7"/>
  <w16cid:commentId w16cid:paraId="5C1DEBE0" w16cid:durableId="2365D7D8"/>
  <w16cid:commentId w16cid:paraId="1A56C005" w16cid:durableId="2365D843"/>
  <w16cid:commentId w16cid:paraId="228DDF80" w16cid:durableId="2365D7D9"/>
  <w16cid:commentId w16cid:paraId="346F9174" w16cid:durableId="2365D7DA"/>
  <w16cid:commentId w16cid:paraId="58631194" w16cid:durableId="2365D8D1"/>
  <w16cid:commentId w16cid:paraId="4A8740EE" w16cid:durableId="2365D7DB"/>
  <w16cid:commentId w16cid:paraId="3F94CC30" w16cid:durableId="2365F9F3"/>
  <w16cid:commentId w16cid:paraId="7EE55431" w16cid:durableId="2365D7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91014" w14:textId="77777777" w:rsidR="00050AEC" w:rsidRDefault="00050AEC" w:rsidP="00C3788B">
      <w:pPr>
        <w:spacing w:after="0" w:line="240" w:lineRule="auto"/>
      </w:pPr>
      <w:r>
        <w:separator/>
      </w:r>
    </w:p>
  </w:endnote>
  <w:endnote w:type="continuationSeparator" w:id="0">
    <w:p w14:paraId="0468BCAE" w14:textId="77777777" w:rsidR="00050AEC" w:rsidRDefault="00050AEC" w:rsidP="00C3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09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BE16A39" w14:textId="09DAA1D5" w:rsidR="00C4779C" w:rsidRDefault="006A2DD8" w:rsidP="005A24F9">
        <w:pPr>
          <w:pStyle w:val="Pta"/>
          <w:jc w:val="center"/>
        </w:pPr>
        <w:r w:rsidRPr="00C3788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C4779C" w:rsidRPr="00C3788B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C3788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A24F9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C3788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40D8B" w14:textId="77777777" w:rsidR="00050AEC" w:rsidRDefault="00050AEC" w:rsidP="00C3788B">
      <w:pPr>
        <w:spacing w:after="0" w:line="240" w:lineRule="auto"/>
      </w:pPr>
      <w:r>
        <w:separator/>
      </w:r>
    </w:p>
  </w:footnote>
  <w:footnote w:type="continuationSeparator" w:id="0">
    <w:p w14:paraId="548A01BD" w14:textId="77777777" w:rsidR="00050AEC" w:rsidRDefault="00050AEC" w:rsidP="00C3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BA5E2" w14:textId="77777777" w:rsidR="00D718BF" w:rsidRDefault="00D718BF" w:rsidP="00D718BF">
    <w:pPr>
      <w:pStyle w:val="Hlavika"/>
    </w:pPr>
    <w:r>
      <w:rPr>
        <w:rFonts w:ascii="Times New Roman" w:hAnsi="Times New Roman"/>
        <w:sz w:val="18"/>
        <w:szCs w:val="18"/>
      </w:rPr>
      <w:t>Príloha č. 1 k notifikácii o zmene, ev. č. 2019/05550-Z1B</w:t>
    </w:r>
  </w:p>
  <w:p w14:paraId="3067A6B2" w14:textId="77777777" w:rsidR="00D718BF" w:rsidRPr="005A24F9" w:rsidRDefault="00D718BF">
    <w:pPr>
      <w:pStyle w:val="Hlavika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70173"/>
    <w:multiLevelType w:val="hybridMultilevel"/>
    <w:tmpl w:val="7302AD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62"/>
    <w:rsid w:val="0000153E"/>
    <w:rsid w:val="00015428"/>
    <w:rsid w:val="00050AEC"/>
    <w:rsid w:val="00064EE2"/>
    <w:rsid w:val="00080947"/>
    <w:rsid w:val="00083FD9"/>
    <w:rsid w:val="000A0777"/>
    <w:rsid w:val="000A1E5F"/>
    <w:rsid w:val="000F7A7E"/>
    <w:rsid w:val="00103D75"/>
    <w:rsid w:val="0011011C"/>
    <w:rsid w:val="00155566"/>
    <w:rsid w:val="001611EA"/>
    <w:rsid w:val="001A4599"/>
    <w:rsid w:val="00233397"/>
    <w:rsid w:val="002A0576"/>
    <w:rsid w:val="002A4D06"/>
    <w:rsid w:val="002C1B62"/>
    <w:rsid w:val="002C3DD6"/>
    <w:rsid w:val="00314D59"/>
    <w:rsid w:val="0033109F"/>
    <w:rsid w:val="0034086F"/>
    <w:rsid w:val="00376001"/>
    <w:rsid w:val="003A1D09"/>
    <w:rsid w:val="003C30DF"/>
    <w:rsid w:val="003F478F"/>
    <w:rsid w:val="00405148"/>
    <w:rsid w:val="0042222C"/>
    <w:rsid w:val="00433E6C"/>
    <w:rsid w:val="00491B26"/>
    <w:rsid w:val="004C5A3A"/>
    <w:rsid w:val="004F44F7"/>
    <w:rsid w:val="00500995"/>
    <w:rsid w:val="00553E90"/>
    <w:rsid w:val="00592827"/>
    <w:rsid w:val="005A24F9"/>
    <w:rsid w:val="005A3540"/>
    <w:rsid w:val="005E2BFE"/>
    <w:rsid w:val="005F6795"/>
    <w:rsid w:val="006655AD"/>
    <w:rsid w:val="006935E5"/>
    <w:rsid w:val="006A2DD8"/>
    <w:rsid w:val="006C7079"/>
    <w:rsid w:val="006E07BD"/>
    <w:rsid w:val="006F73B7"/>
    <w:rsid w:val="00711906"/>
    <w:rsid w:val="00762B83"/>
    <w:rsid w:val="007634F3"/>
    <w:rsid w:val="007860A6"/>
    <w:rsid w:val="007A33CF"/>
    <w:rsid w:val="007C7E4D"/>
    <w:rsid w:val="008760E4"/>
    <w:rsid w:val="00880544"/>
    <w:rsid w:val="008C7D20"/>
    <w:rsid w:val="00907665"/>
    <w:rsid w:val="00990BF8"/>
    <w:rsid w:val="009E7484"/>
    <w:rsid w:val="009F6B47"/>
    <w:rsid w:val="00A43392"/>
    <w:rsid w:val="00A43475"/>
    <w:rsid w:val="00A80F8B"/>
    <w:rsid w:val="00A93F34"/>
    <w:rsid w:val="00A975C6"/>
    <w:rsid w:val="00AC68C8"/>
    <w:rsid w:val="00AF0D0A"/>
    <w:rsid w:val="00B2525F"/>
    <w:rsid w:val="00B27750"/>
    <w:rsid w:val="00B74FAD"/>
    <w:rsid w:val="00B8198F"/>
    <w:rsid w:val="00B87114"/>
    <w:rsid w:val="00B90A55"/>
    <w:rsid w:val="00BB2BA5"/>
    <w:rsid w:val="00BC7B62"/>
    <w:rsid w:val="00BC7DE0"/>
    <w:rsid w:val="00BD7F81"/>
    <w:rsid w:val="00BF2C12"/>
    <w:rsid w:val="00C15BE3"/>
    <w:rsid w:val="00C17B60"/>
    <w:rsid w:val="00C3788B"/>
    <w:rsid w:val="00C4779C"/>
    <w:rsid w:val="00C57BFD"/>
    <w:rsid w:val="00C6116A"/>
    <w:rsid w:val="00C66AA0"/>
    <w:rsid w:val="00C75817"/>
    <w:rsid w:val="00C94134"/>
    <w:rsid w:val="00D40481"/>
    <w:rsid w:val="00D64F28"/>
    <w:rsid w:val="00D718BF"/>
    <w:rsid w:val="00DF55AE"/>
    <w:rsid w:val="00DF7900"/>
    <w:rsid w:val="00E1628D"/>
    <w:rsid w:val="00E33A35"/>
    <w:rsid w:val="00E55426"/>
    <w:rsid w:val="00E677EB"/>
    <w:rsid w:val="00E7183B"/>
    <w:rsid w:val="00ED03AE"/>
    <w:rsid w:val="00EF4E2C"/>
    <w:rsid w:val="00EF6632"/>
    <w:rsid w:val="00F1287F"/>
    <w:rsid w:val="00F7487B"/>
    <w:rsid w:val="00F807F2"/>
    <w:rsid w:val="00F8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8E60"/>
  <w15:docId w15:val="{F8A7A04E-FE4D-4D75-AFB0-8FD141C1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F1287F"/>
    <w:pPr>
      <w:keepNext/>
      <w:widowControl w:val="0"/>
      <w:adjustRightInd w:val="0"/>
      <w:spacing w:after="0" w:line="360" w:lineRule="atLeast"/>
      <w:ind w:left="720"/>
      <w:jc w:val="both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C37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C3788B"/>
  </w:style>
  <w:style w:type="paragraph" w:styleId="Pta">
    <w:name w:val="footer"/>
    <w:basedOn w:val="Normlny"/>
    <w:link w:val="PtaChar"/>
    <w:uiPriority w:val="99"/>
    <w:unhideWhenUsed/>
    <w:rsid w:val="00C37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788B"/>
  </w:style>
  <w:style w:type="paragraph" w:styleId="Textbubliny">
    <w:name w:val="Balloon Text"/>
    <w:basedOn w:val="Normlny"/>
    <w:link w:val="TextbublinyChar"/>
    <w:uiPriority w:val="99"/>
    <w:semiHidden/>
    <w:unhideWhenUsed/>
    <w:rsid w:val="00C3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88B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F1287F"/>
    <w:pPr>
      <w:widowControl w:val="0"/>
      <w:adjustRightInd w:val="0"/>
      <w:spacing w:after="0" w:line="360" w:lineRule="atLeast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F1287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semiHidden/>
    <w:unhideWhenUsed/>
    <w:rsid w:val="00F1287F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rsid w:val="00F1287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6C7079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C70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3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109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109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109F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4F44F7"/>
    <w:pPr>
      <w:ind w:left="720"/>
      <w:contextualSpacing/>
    </w:pPr>
  </w:style>
  <w:style w:type="paragraph" w:styleId="Revzia">
    <w:name w:val="Revision"/>
    <w:hidden/>
    <w:uiPriority w:val="99"/>
    <w:semiHidden/>
    <w:rsid w:val="00A433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04C8F-7533-485D-94C4-D7478AB0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1352</Words>
  <Characters>7709</Characters>
  <Application>Microsoft Office Word</Application>
  <DocSecurity>0</DocSecurity>
  <Lines>64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GlaxoSmithKline</Company>
  <LinksUpToDate>false</LinksUpToDate>
  <CharactersWithSpaces>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kkk75302</dc:creator>
  <cp:lastModifiedBy>Skladaná, Judita</cp:lastModifiedBy>
  <cp:revision>2</cp:revision>
  <cp:lastPrinted>2016-07-08T15:46:00Z</cp:lastPrinted>
  <dcterms:created xsi:type="dcterms:W3CDTF">2020-11-26T09:09:00Z</dcterms:created>
  <dcterms:modified xsi:type="dcterms:W3CDTF">2020-11-26T09:09:00Z</dcterms:modified>
</cp:coreProperties>
</file>