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82FA0" w14:textId="77777777" w:rsidR="00F27EFC" w:rsidRPr="00145798" w:rsidRDefault="00F27EFC" w:rsidP="0024046F">
      <w:pPr>
        <w:pStyle w:val="SPCaPILhlavika"/>
        <w:spacing w:before="0" w:after="0"/>
        <w:rPr>
          <w:b w:val="0"/>
          <w:szCs w:val="22"/>
          <w:lang w:val="sk-SK"/>
        </w:rPr>
      </w:pPr>
    </w:p>
    <w:p w14:paraId="61E7E504" w14:textId="77777777" w:rsidR="001A2F10" w:rsidRDefault="001A2F10" w:rsidP="0024046F">
      <w:pPr>
        <w:pStyle w:val="SPCaPILhlavika"/>
        <w:spacing w:before="0" w:after="0"/>
        <w:rPr>
          <w:szCs w:val="22"/>
          <w:lang w:val="sk-SK"/>
        </w:rPr>
      </w:pPr>
      <w:r w:rsidRPr="0013332A">
        <w:rPr>
          <w:szCs w:val="22"/>
          <w:lang w:val="sk-SK"/>
        </w:rPr>
        <w:t>SÚHRN CHARAKTERISTICKÝCH VLASTNOSTÍ LIEKU</w:t>
      </w:r>
    </w:p>
    <w:p w14:paraId="1849A6C4" w14:textId="77777777" w:rsidR="00EC17A9" w:rsidRDefault="00EC17A9" w:rsidP="0024046F">
      <w:pPr>
        <w:pStyle w:val="SPCaPILhlavika"/>
        <w:spacing w:before="0" w:after="0"/>
        <w:rPr>
          <w:b w:val="0"/>
          <w:szCs w:val="22"/>
          <w:lang w:val="sk-SK"/>
        </w:rPr>
      </w:pPr>
    </w:p>
    <w:p w14:paraId="5C8F7EA6" w14:textId="77777777" w:rsidR="00F27EFC" w:rsidRPr="00145798" w:rsidRDefault="00F27EFC" w:rsidP="0024046F">
      <w:pPr>
        <w:pStyle w:val="SPCaPILhlavika"/>
        <w:spacing w:before="0" w:after="0"/>
        <w:rPr>
          <w:b w:val="0"/>
          <w:szCs w:val="22"/>
          <w:lang w:val="sk-SK"/>
        </w:rPr>
      </w:pPr>
    </w:p>
    <w:p w14:paraId="07FA9128" w14:textId="77777777" w:rsidR="00EC17A9" w:rsidRPr="00D327AB" w:rsidRDefault="001A2F10" w:rsidP="00145798">
      <w:pPr>
        <w:pStyle w:val="Styl1"/>
      </w:pPr>
      <w:r w:rsidRPr="0013332A">
        <w:t>NÁZOV LIEKU</w:t>
      </w:r>
    </w:p>
    <w:p w14:paraId="329F5FC2" w14:textId="6D22973A" w:rsidR="00D327AB" w:rsidRPr="00145798" w:rsidRDefault="00D327AB" w:rsidP="00224D8E">
      <w:pPr>
        <w:pStyle w:val="Styl1"/>
        <w:numPr>
          <w:ilvl w:val="0"/>
          <w:numId w:val="0"/>
        </w:numPr>
        <w:tabs>
          <w:tab w:val="left" w:pos="2955"/>
        </w:tabs>
        <w:rPr>
          <w:b w:val="0"/>
        </w:rPr>
      </w:pPr>
    </w:p>
    <w:p w14:paraId="2729601B" w14:textId="0C2753A9" w:rsidR="00F40694" w:rsidRDefault="00F40694" w:rsidP="00145798">
      <w:pPr>
        <w:pStyle w:val="Normlndobloku"/>
      </w:pPr>
      <w:r>
        <w:t>ITOMED</w:t>
      </w:r>
      <w:r w:rsidRPr="0013332A">
        <w:t xml:space="preserve"> </w:t>
      </w:r>
    </w:p>
    <w:p w14:paraId="7958C259" w14:textId="77777777" w:rsidR="008208D2" w:rsidRDefault="00337D92" w:rsidP="00145798">
      <w:pPr>
        <w:pStyle w:val="Normlndobloku"/>
      </w:pPr>
      <w:r w:rsidRPr="0013332A">
        <w:t>5</w:t>
      </w:r>
      <w:r w:rsidR="001A2F10" w:rsidRPr="0013332A">
        <w:t>0 mg</w:t>
      </w:r>
      <w:r w:rsidRPr="0013332A">
        <w:t xml:space="preserve"> filmom obalené tablety</w:t>
      </w:r>
    </w:p>
    <w:p w14:paraId="5D24C8AA" w14:textId="77777777" w:rsidR="00EC17A9" w:rsidRDefault="00EC17A9" w:rsidP="00145798">
      <w:pPr>
        <w:pStyle w:val="Normlndobloku"/>
      </w:pPr>
    </w:p>
    <w:p w14:paraId="6733172B" w14:textId="77777777" w:rsidR="00EC17A9" w:rsidRPr="0013332A" w:rsidRDefault="00EC17A9" w:rsidP="00145798">
      <w:pPr>
        <w:pStyle w:val="Normlndobloku"/>
      </w:pPr>
    </w:p>
    <w:p w14:paraId="2E0CBEAA" w14:textId="77777777" w:rsidR="001A2F10" w:rsidRPr="0013332A" w:rsidRDefault="001A2F10" w:rsidP="00145798">
      <w:pPr>
        <w:pStyle w:val="Styl1"/>
      </w:pPr>
      <w:r w:rsidRPr="0013332A">
        <w:t>KVALITATÍVNE A KVANTITATÍVNE ZLOŽENIE</w:t>
      </w:r>
    </w:p>
    <w:p w14:paraId="39FB44C4" w14:textId="77777777" w:rsidR="00EC17A9" w:rsidRDefault="00EC17A9" w:rsidP="00F27EFC">
      <w:pPr>
        <w:pStyle w:val="Normlndobloku"/>
      </w:pPr>
    </w:p>
    <w:p w14:paraId="7789F834" w14:textId="77777777" w:rsidR="001A2F10" w:rsidRDefault="00337D92" w:rsidP="00F27EFC">
      <w:pPr>
        <w:pStyle w:val="Normlndobloku"/>
      </w:pPr>
      <w:r w:rsidRPr="00707CF1">
        <w:t>Jedna filmom obalená</w:t>
      </w:r>
      <w:r w:rsidR="000A79D9" w:rsidRPr="00707CF1">
        <w:t xml:space="preserve"> tableta obsahuje</w:t>
      </w:r>
      <w:r w:rsidR="000A79D9" w:rsidRPr="00440A63">
        <w:t xml:space="preserve"> 50 mg</w:t>
      </w:r>
      <w:r w:rsidR="003F678A">
        <w:t xml:space="preserve"> </w:t>
      </w:r>
      <w:proofErr w:type="spellStart"/>
      <w:r w:rsidR="003F678A">
        <w:t>itopridiumchloridu</w:t>
      </w:r>
      <w:proofErr w:type="spellEnd"/>
      <w:r w:rsidR="000A79D9" w:rsidRPr="00440A63">
        <w:t>.</w:t>
      </w:r>
    </w:p>
    <w:p w14:paraId="0303DD67" w14:textId="77777777" w:rsidR="00EB3243" w:rsidRPr="00440A63" w:rsidRDefault="00EB3243" w:rsidP="00F27EFC">
      <w:pPr>
        <w:pStyle w:val="Normlndobloku"/>
      </w:pPr>
    </w:p>
    <w:p w14:paraId="46516B4B" w14:textId="77777777" w:rsidR="001A2F10" w:rsidRPr="00EC17A9" w:rsidRDefault="001A2F10" w:rsidP="0024046F">
      <w:pPr>
        <w:pStyle w:val="Styl3"/>
        <w:spacing w:after="0"/>
        <w:jc w:val="left"/>
        <w:rPr>
          <w:szCs w:val="22"/>
          <w:u w:val="none"/>
        </w:rPr>
      </w:pPr>
      <w:r w:rsidRPr="00EC17A9">
        <w:rPr>
          <w:szCs w:val="22"/>
        </w:rPr>
        <w:t>Pomocn</w:t>
      </w:r>
      <w:r w:rsidR="00EB3243">
        <w:rPr>
          <w:szCs w:val="22"/>
        </w:rPr>
        <w:t>á</w:t>
      </w:r>
      <w:r w:rsidRPr="00EC17A9">
        <w:rPr>
          <w:szCs w:val="22"/>
        </w:rPr>
        <w:t xml:space="preserve"> látk</w:t>
      </w:r>
      <w:r w:rsidR="00EB3243">
        <w:rPr>
          <w:szCs w:val="22"/>
        </w:rPr>
        <w:t>a</w:t>
      </w:r>
      <w:r w:rsidRPr="00EC17A9">
        <w:rPr>
          <w:szCs w:val="22"/>
        </w:rPr>
        <w:t xml:space="preserve"> so známym účinkom</w:t>
      </w:r>
      <w:r w:rsidRPr="00EC17A9">
        <w:rPr>
          <w:szCs w:val="22"/>
          <w:u w:val="none"/>
        </w:rPr>
        <w:t>:</w:t>
      </w:r>
      <w:r w:rsidR="003159B2">
        <w:rPr>
          <w:szCs w:val="22"/>
          <w:u w:val="none"/>
        </w:rPr>
        <w:t xml:space="preserve"> laktóza.</w:t>
      </w:r>
    </w:p>
    <w:p w14:paraId="3C8E02E7" w14:textId="77777777" w:rsidR="001A2F10" w:rsidRDefault="00337D92" w:rsidP="00F27EFC">
      <w:pPr>
        <w:pStyle w:val="Normlndobloku"/>
      </w:pPr>
      <w:r w:rsidRPr="00EC17A9">
        <w:t>Jedna filmom obalen</w:t>
      </w:r>
      <w:r w:rsidR="000A79D9" w:rsidRPr="00EC17A9">
        <w:t xml:space="preserve">á </w:t>
      </w:r>
      <w:r w:rsidR="004B7DCF" w:rsidRPr="00EC17A9">
        <w:t xml:space="preserve">tableta </w:t>
      </w:r>
      <w:r w:rsidR="000A79D9" w:rsidRPr="00EC17A9">
        <w:t xml:space="preserve">obsahuje 58,7 mg laktózy (vo forme </w:t>
      </w:r>
      <w:r w:rsidRPr="00EC17A9">
        <w:t>monohydrátu laktózy).</w:t>
      </w:r>
    </w:p>
    <w:p w14:paraId="2F121C8E" w14:textId="77777777" w:rsidR="003159B2" w:rsidRPr="00EC17A9" w:rsidRDefault="003159B2" w:rsidP="00145798">
      <w:pPr>
        <w:pStyle w:val="Normlndobloku"/>
      </w:pPr>
    </w:p>
    <w:p w14:paraId="64DE35BF" w14:textId="77777777" w:rsidR="001A2F10" w:rsidRDefault="001A2F10" w:rsidP="00145798">
      <w:pPr>
        <w:pStyle w:val="Normlndobloku"/>
      </w:pPr>
      <w:r w:rsidRPr="00EC17A9">
        <w:t>Úplný zoznam pomocných látok, pozri časť 6.1.</w:t>
      </w:r>
    </w:p>
    <w:p w14:paraId="3BC0C923" w14:textId="77777777" w:rsidR="00EC17A9" w:rsidRDefault="00EC17A9" w:rsidP="00145798">
      <w:pPr>
        <w:pStyle w:val="Normlndobloku"/>
      </w:pPr>
    </w:p>
    <w:p w14:paraId="6DF11B01" w14:textId="77777777" w:rsidR="00EC17A9" w:rsidRPr="00EC17A9" w:rsidRDefault="00EC17A9" w:rsidP="00145798">
      <w:pPr>
        <w:pStyle w:val="Normlndobloku"/>
      </w:pPr>
    </w:p>
    <w:p w14:paraId="55A5E6A7" w14:textId="77777777" w:rsidR="001A2F10" w:rsidRDefault="001A2F10" w:rsidP="00145798">
      <w:pPr>
        <w:pStyle w:val="Styl1"/>
      </w:pPr>
      <w:r w:rsidRPr="00EC17A9">
        <w:t>LIEKOVÁ FORMA</w:t>
      </w:r>
    </w:p>
    <w:p w14:paraId="588E8715" w14:textId="77777777" w:rsidR="00EC17A9" w:rsidRPr="00145798" w:rsidRDefault="00EC17A9" w:rsidP="00F27EFC">
      <w:pPr>
        <w:pStyle w:val="Styl1"/>
        <w:numPr>
          <w:ilvl w:val="0"/>
          <w:numId w:val="0"/>
        </w:numPr>
        <w:rPr>
          <w:b w:val="0"/>
        </w:rPr>
      </w:pPr>
    </w:p>
    <w:p w14:paraId="6EE1187A" w14:textId="77777777" w:rsidR="001A2F10" w:rsidRPr="00EC17A9" w:rsidRDefault="00337D92" w:rsidP="00145798">
      <w:pPr>
        <w:pStyle w:val="Normlndobloku"/>
      </w:pPr>
      <w:r w:rsidRPr="00EC17A9">
        <w:t>Filmom obalená tableta</w:t>
      </w:r>
      <w:r w:rsidR="00C76276">
        <w:t>.</w:t>
      </w:r>
    </w:p>
    <w:p w14:paraId="4C74F715" w14:textId="77777777" w:rsidR="006579C3" w:rsidRDefault="006579C3" w:rsidP="00145798">
      <w:pPr>
        <w:pStyle w:val="Normlndobloku"/>
      </w:pPr>
      <w:r w:rsidRPr="00521026">
        <w:t>Biele, okrúhle, bikonvexné filmo</w:t>
      </w:r>
      <w:r w:rsidRPr="003F678A">
        <w:t>m obalené tablety s priemerom 7 mm.</w:t>
      </w:r>
    </w:p>
    <w:p w14:paraId="3E37B6B9" w14:textId="77777777" w:rsidR="00EC17A9" w:rsidRDefault="00EC17A9" w:rsidP="00145798">
      <w:pPr>
        <w:pStyle w:val="Normlndobloku"/>
      </w:pPr>
    </w:p>
    <w:p w14:paraId="7A69A5BB" w14:textId="77777777" w:rsidR="00EC17A9" w:rsidRPr="00EC17A9" w:rsidRDefault="00EC17A9" w:rsidP="00224D8E">
      <w:pPr>
        <w:pStyle w:val="Normlndobloku"/>
        <w:jc w:val="left"/>
      </w:pPr>
    </w:p>
    <w:p w14:paraId="4207DE8F" w14:textId="77777777" w:rsidR="001A2F10" w:rsidRDefault="001A2F10" w:rsidP="00342BD1">
      <w:pPr>
        <w:pStyle w:val="Styl1"/>
      </w:pPr>
      <w:r w:rsidRPr="00EC17A9">
        <w:t>KLINICKÉ ÚDAJE</w:t>
      </w:r>
    </w:p>
    <w:p w14:paraId="42F1F5E1" w14:textId="77777777" w:rsidR="00EC17A9" w:rsidRPr="00145798" w:rsidRDefault="00EC17A9">
      <w:pPr>
        <w:pStyle w:val="Styl1"/>
        <w:numPr>
          <w:ilvl w:val="0"/>
          <w:numId w:val="0"/>
        </w:numPr>
        <w:rPr>
          <w:b w:val="0"/>
        </w:rPr>
      </w:pPr>
    </w:p>
    <w:p w14:paraId="5772A216" w14:textId="77777777" w:rsidR="001A2F10" w:rsidRDefault="001A2F10">
      <w:pPr>
        <w:pStyle w:val="Styl2"/>
        <w:rPr>
          <w:lang w:val="sk-SK"/>
        </w:rPr>
      </w:pPr>
      <w:r w:rsidRPr="00EC17A9">
        <w:rPr>
          <w:lang w:val="sk-SK"/>
        </w:rPr>
        <w:t>Terapeutické indikácie</w:t>
      </w:r>
    </w:p>
    <w:p w14:paraId="63C10EAA" w14:textId="77777777" w:rsidR="00EC17A9" w:rsidRPr="00145798" w:rsidRDefault="00EC17A9">
      <w:pPr>
        <w:pStyle w:val="Styl2"/>
        <w:numPr>
          <w:ilvl w:val="0"/>
          <w:numId w:val="0"/>
        </w:numPr>
        <w:rPr>
          <w:b w:val="0"/>
          <w:lang w:val="sk-SK"/>
        </w:rPr>
      </w:pPr>
    </w:p>
    <w:p w14:paraId="005C8673" w14:textId="5BC13AAE" w:rsidR="001D4B79" w:rsidRDefault="00F40694" w:rsidP="00224D8E">
      <w:pPr>
        <w:pStyle w:val="Normlndobloku"/>
        <w:jc w:val="left"/>
      </w:pPr>
      <w:r>
        <w:t>ITOMED</w:t>
      </w:r>
      <w:r w:rsidR="000A79D9" w:rsidRPr="00EC17A9">
        <w:t xml:space="preserve"> je </w:t>
      </w:r>
      <w:r w:rsidR="002E3B5E">
        <w:t>indikova</w:t>
      </w:r>
      <w:r w:rsidR="000A79D9" w:rsidRPr="00EC17A9">
        <w:t>ný</w:t>
      </w:r>
      <w:r w:rsidR="00A91B9E">
        <w:t xml:space="preserve"> dospelým</w:t>
      </w:r>
      <w:r w:rsidR="000A79D9" w:rsidRPr="00EC17A9">
        <w:t xml:space="preserve"> </w:t>
      </w:r>
      <w:r w:rsidR="006A1FBB">
        <w:t>na</w:t>
      </w:r>
      <w:r w:rsidR="000A79D9" w:rsidRPr="00EC17A9">
        <w:t> liečb</w:t>
      </w:r>
      <w:r w:rsidR="006A1FBB">
        <w:t>u</w:t>
      </w:r>
      <w:r w:rsidR="000A79D9" w:rsidRPr="00EC17A9">
        <w:t xml:space="preserve"> </w:t>
      </w:r>
      <w:proofErr w:type="spellStart"/>
      <w:r w:rsidR="000A79D9" w:rsidRPr="00EC17A9">
        <w:t>gastrointenstinálnych</w:t>
      </w:r>
      <w:proofErr w:type="spellEnd"/>
      <w:r w:rsidR="000A79D9" w:rsidRPr="00EC17A9">
        <w:t xml:space="preserve"> príznakov pri funkčnej </w:t>
      </w:r>
      <w:proofErr w:type="spellStart"/>
      <w:r w:rsidR="000A79D9" w:rsidRPr="00EC17A9">
        <w:t>neulceróznej</w:t>
      </w:r>
      <w:proofErr w:type="spellEnd"/>
      <w:r w:rsidR="000A79D9" w:rsidRPr="00EC17A9">
        <w:t xml:space="preserve"> </w:t>
      </w:r>
      <w:proofErr w:type="spellStart"/>
      <w:r w:rsidR="000A79D9" w:rsidRPr="00EC17A9">
        <w:t>dyspepsii</w:t>
      </w:r>
      <w:proofErr w:type="spellEnd"/>
      <w:r w:rsidR="000A79D9" w:rsidRPr="00EC17A9">
        <w:t xml:space="preserve"> (chronickej gastritíde), ako je pocit nafúknutia, pocit plnosti žalúdka, bolesť v horne</w:t>
      </w:r>
      <w:r w:rsidR="000A79D9" w:rsidRPr="00521026">
        <w:t xml:space="preserve">j časti brucha, </w:t>
      </w:r>
      <w:proofErr w:type="spellStart"/>
      <w:r w:rsidR="000A79D9" w:rsidRPr="00521026">
        <w:t>anorexia</w:t>
      </w:r>
      <w:proofErr w:type="spellEnd"/>
      <w:r w:rsidR="000A79D9" w:rsidRPr="00521026">
        <w:t xml:space="preserve">, </w:t>
      </w:r>
      <w:proofErr w:type="spellStart"/>
      <w:r w:rsidR="000A79D9" w:rsidRPr="00521026">
        <w:t>pyróza</w:t>
      </w:r>
      <w:proofErr w:type="spellEnd"/>
      <w:r w:rsidR="00AB30D9">
        <w:t>, nauzea</w:t>
      </w:r>
      <w:r w:rsidR="00912D2C">
        <w:t xml:space="preserve"> a</w:t>
      </w:r>
      <w:r w:rsidR="000A79D9" w:rsidRPr="00521026">
        <w:t> vracanie.</w:t>
      </w:r>
    </w:p>
    <w:p w14:paraId="789E9276" w14:textId="77777777" w:rsidR="00EC17A9" w:rsidRPr="00EC17A9" w:rsidRDefault="00EC17A9" w:rsidP="00224D8E">
      <w:pPr>
        <w:pStyle w:val="Normlndobloku"/>
        <w:jc w:val="left"/>
      </w:pPr>
    </w:p>
    <w:p w14:paraId="7665AAE8" w14:textId="77777777" w:rsidR="001A2F10" w:rsidRDefault="001A2F10" w:rsidP="00342BD1">
      <w:pPr>
        <w:pStyle w:val="Styl2"/>
        <w:rPr>
          <w:lang w:val="sk-SK"/>
        </w:rPr>
      </w:pPr>
      <w:r w:rsidRPr="00EC17A9">
        <w:rPr>
          <w:lang w:val="sk-SK"/>
        </w:rPr>
        <w:t>Dávkovanie a spôsob podávania</w:t>
      </w:r>
    </w:p>
    <w:p w14:paraId="355A800A" w14:textId="77777777" w:rsidR="00EC17A9" w:rsidRPr="00145798" w:rsidRDefault="00EC17A9">
      <w:pPr>
        <w:pStyle w:val="Styl2"/>
        <w:numPr>
          <w:ilvl w:val="0"/>
          <w:numId w:val="0"/>
        </w:numPr>
        <w:rPr>
          <w:b w:val="0"/>
          <w:lang w:val="sk-SK"/>
        </w:rPr>
      </w:pPr>
    </w:p>
    <w:p w14:paraId="6BEEDFEA" w14:textId="77777777" w:rsidR="001A2F10" w:rsidRDefault="001A2F10">
      <w:pPr>
        <w:pStyle w:val="Styl3"/>
        <w:spacing w:after="0"/>
        <w:jc w:val="left"/>
        <w:rPr>
          <w:szCs w:val="22"/>
        </w:rPr>
      </w:pPr>
      <w:r w:rsidRPr="00EC17A9">
        <w:rPr>
          <w:szCs w:val="22"/>
        </w:rPr>
        <w:t>Dávkovanie</w:t>
      </w:r>
    </w:p>
    <w:p w14:paraId="4610FD82" w14:textId="77777777" w:rsidR="007E09B8" w:rsidRPr="00EC17A9" w:rsidRDefault="007E09B8">
      <w:pPr>
        <w:pStyle w:val="Styl3"/>
        <w:spacing w:after="0"/>
        <w:jc w:val="left"/>
        <w:rPr>
          <w:szCs w:val="22"/>
        </w:rPr>
      </w:pPr>
    </w:p>
    <w:p w14:paraId="14DA347A" w14:textId="77777777" w:rsidR="001A2F10" w:rsidRPr="00E5752A" w:rsidRDefault="00CD6A4F">
      <w:pPr>
        <w:pStyle w:val="Styl4"/>
      </w:pPr>
      <w:r w:rsidRPr="00E5752A">
        <w:t>Dospelí</w:t>
      </w:r>
    </w:p>
    <w:p w14:paraId="121BF468" w14:textId="77777777" w:rsidR="00CD6A4F" w:rsidRDefault="00CD6A4F" w:rsidP="00224D8E">
      <w:pPr>
        <w:pStyle w:val="Normlndobloku"/>
        <w:jc w:val="left"/>
      </w:pPr>
      <w:r w:rsidRPr="0013332A">
        <w:t xml:space="preserve">Odporúčaná denná dávka pre dospelých je 150 mg denne, </w:t>
      </w:r>
      <w:proofErr w:type="spellStart"/>
      <w:r w:rsidRPr="0013332A">
        <w:t>t.j</w:t>
      </w:r>
      <w:proofErr w:type="spellEnd"/>
      <w:r w:rsidRPr="0013332A">
        <w:t xml:space="preserve">. 1 tableta 3-krát denne pred </w:t>
      </w:r>
      <w:r w:rsidR="003E3106" w:rsidRPr="0013332A">
        <w:t>jedlom. Táto</w:t>
      </w:r>
      <w:r w:rsidRPr="0013332A">
        <w:t xml:space="preserve"> dávka sa môže znížiť v závislosti od veku pacienta a príznakov ochorenia (pozri časť 4.4).</w:t>
      </w:r>
    </w:p>
    <w:p w14:paraId="557BE337" w14:textId="77777777" w:rsidR="00F8463A" w:rsidRPr="0013332A" w:rsidRDefault="00F8463A" w:rsidP="00224D8E">
      <w:pPr>
        <w:pStyle w:val="Normlndobloku"/>
        <w:jc w:val="left"/>
      </w:pPr>
    </w:p>
    <w:p w14:paraId="0CC89FFB" w14:textId="77777777" w:rsidR="001A045C" w:rsidRPr="00E5752A" w:rsidRDefault="001A2F10" w:rsidP="00342BD1">
      <w:pPr>
        <w:pStyle w:val="Styl4"/>
      </w:pPr>
      <w:r w:rsidRPr="00E5752A">
        <w:t>Starší pacienti</w:t>
      </w:r>
    </w:p>
    <w:p w14:paraId="07AE2259" w14:textId="77777777" w:rsidR="00CD6A4F" w:rsidRDefault="00CD6A4F" w:rsidP="00224D8E">
      <w:pPr>
        <w:pStyle w:val="Normlndobloku"/>
        <w:jc w:val="left"/>
      </w:pPr>
      <w:r w:rsidRPr="0024046F">
        <w:t xml:space="preserve">V klinických štúdiách sa preukázalo, že výskyt nežiaducich účinkov u pacientov </w:t>
      </w:r>
      <w:r w:rsidR="00F8463A">
        <w:t xml:space="preserve">vo veku </w:t>
      </w:r>
      <w:r w:rsidRPr="0024046F">
        <w:t xml:space="preserve">65 rokov </w:t>
      </w:r>
      <w:r w:rsidR="00F8463A">
        <w:t xml:space="preserve">a starších </w:t>
      </w:r>
      <w:r w:rsidRPr="0024046F">
        <w:t xml:space="preserve">nebol vyšší v porovnaní s mladšími pacientmi. Starším pacientom sa má </w:t>
      </w:r>
      <w:proofErr w:type="spellStart"/>
      <w:r w:rsidR="009F4ECF" w:rsidRPr="0024046F">
        <w:t>itoprid</w:t>
      </w:r>
      <w:proofErr w:type="spellEnd"/>
      <w:r w:rsidR="009F4ECF" w:rsidRPr="0024046F">
        <w:t xml:space="preserve"> </w:t>
      </w:r>
      <w:r w:rsidRPr="0024046F">
        <w:t>podávať s primeranou opatrnosťou vzhľadom na zvýšený výskyt porúch funkcie</w:t>
      </w:r>
      <w:r w:rsidR="00E825DF" w:rsidRPr="0024046F">
        <w:t xml:space="preserve"> pečene a obličiek</w:t>
      </w:r>
      <w:r w:rsidRPr="0024046F">
        <w:t>, iných ochorení alebo liečbu inými liekmi.</w:t>
      </w:r>
    </w:p>
    <w:p w14:paraId="3E6872B8" w14:textId="77777777" w:rsidR="00BD6D38" w:rsidRPr="0024046F" w:rsidRDefault="00BD6D38" w:rsidP="00145798">
      <w:pPr>
        <w:pStyle w:val="Normlndobloku"/>
        <w:rPr>
          <w:highlight w:val="lightGray"/>
        </w:rPr>
      </w:pPr>
    </w:p>
    <w:p w14:paraId="4805D423" w14:textId="77777777" w:rsidR="001A2F10" w:rsidRPr="00D75ED4" w:rsidRDefault="001A2F10" w:rsidP="00145798">
      <w:pPr>
        <w:pStyle w:val="Styl4"/>
      </w:pPr>
      <w:r w:rsidRPr="00D75ED4">
        <w:t>Pediatrická populácia</w:t>
      </w:r>
    </w:p>
    <w:p w14:paraId="22A80DA5" w14:textId="77777777" w:rsidR="00CD6A4F" w:rsidRPr="0013332A" w:rsidRDefault="00CD6A4F" w:rsidP="00145798">
      <w:pPr>
        <w:pStyle w:val="Normlndobloku"/>
        <w:rPr>
          <w:lang w:eastAsia="en-US"/>
        </w:rPr>
      </w:pPr>
      <w:r w:rsidRPr="0013332A">
        <w:rPr>
          <w:lang w:eastAsia="en-US"/>
        </w:rPr>
        <w:t xml:space="preserve">Bezpečnosť a účinnosť </w:t>
      </w:r>
      <w:proofErr w:type="spellStart"/>
      <w:r w:rsidRPr="0013332A">
        <w:rPr>
          <w:lang w:eastAsia="en-US"/>
        </w:rPr>
        <w:t>itopridu</w:t>
      </w:r>
      <w:proofErr w:type="spellEnd"/>
      <w:r w:rsidRPr="0013332A">
        <w:rPr>
          <w:lang w:eastAsia="en-US"/>
        </w:rPr>
        <w:t xml:space="preserve"> u </w:t>
      </w:r>
      <w:r w:rsidR="005E2B26">
        <w:rPr>
          <w:lang w:eastAsia="en-US"/>
        </w:rPr>
        <w:t>detí</w:t>
      </w:r>
      <w:r w:rsidRPr="0013332A">
        <w:rPr>
          <w:lang w:eastAsia="en-US"/>
        </w:rPr>
        <w:t xml:space="preserve"> nebol</w:t>
      </w:r>
      <w:r w:rsidR="00BD6D38">
        <w:rPr>
          <w:lang w:eastAsia="en-US"/>
        </w:rPr>
        <w:t>i</w:t>
      </w:r>
      <w:r w:rsidRPr="0013332A">
        <w:rPr>
          <w:lang w:eastAsia="en-US"/>
        </w:rPr>
        <w:t xml:space="preserve"> stanoven</w:t>
      </w:r>
      <w:r w:rsidR="00BD6D38">
        <w:rPr>
          <w:lang w:eastAsia="en-US"/>
        </w:rPr>
        <w:t>é</w:t>
      </w:r>
      <w:r w:rsidRPr="0013332A">
        <w:rPr>
          <w:lang w:eastAsia="en-US"/>
        </w:rPr>
        <w:t>.</w:t>
      </w:r>
    </w:p>
    <w:p w14:paraId="24203EFF" w14:textId="77777777" w:rsidR="001A2F10" w:rsidRPr="00E5752A" w:rsidRDefault="00CD6A4F" w:rsidP="00342BD1">
      <w:pPr>
        <w:pStyle w:val="Styl4"/>
      </w:pPr>
      <w:r w:rsidRPr="00E5752A">
        <w:lastRenderedPageBreak/>
        <w:t xml:space="preserve">Pacienti s poruchou </w:t>
      </w:r>
      <w:r w:rsidR="00E825DF" w:rsidRPr="00E5752A">
        <w:t xml:space="preserve">funkcie </w:t>
      </w:r>
      <w:r w:rsidRPr="00E5752A">
        <w:t>pečene alebo obličiek</w:t>
      </w:r>
    </w:p>
    <w:p w14:paraId="041D7E21" w14:textId="77777777" w:rsidR="001A2F10" w:rsidRDefault="00CD6A4F" w:rsidP="00224D8E">
      <w:pPr>
        <w:pStyle w:val="Normlndobloku"/>
        <w:jc w:val="left"/>
      </w:pPr>
      <w:proofErr w:type="spellStart"/>
      <w:r w:rsidRPr="0013332A">
        <w:t>Itoprid</w:t>
      </w:r>
      <w:proofErr w:type="spellEnd"/>
      <w:r w:rsidRPr="0013332A">
        <w:t xml:space="preserve"> je metabolizovaný v pečeni.</w:t>
      </w:r>
      <w:r w:rsidR="00553A45" w:rsidRPr="0013332A">
        <w:t xml:space="preserve"> </w:t>
      </w:r>
      <w:proofErr w:type="spellStart"/>
      <w:r w:rsidR="00553A45" w:rsidRPr="0013332A">
        <w:t>Itopr</w:t>
      </w:r>
      <w:r w:rsidRPr="0013332A">
        <w:t>id</w:t>
      </w:r>
      <w:proofErr w:type="spellEnd"/>
      <w:r w:rsidRPr="0013332A">
        <w:t xml:space="preserve"> a jeho </w:t>
      </w:r>
      <w:proofErr w:type="spellStart"/>
      <w:r w:rsidRPr="0013332A">
        <w:t>metabolity</w:t>
      </w:r>
      <w:proofErr w:type="spellEnd"/>
      <w:r w:rsidRPr="0013332A">
        <w:t xml:space="preserve"> sú vylučované najmä obličkami. Pacienti so</w:t>
      </w:r>
      <w:r w:rsidR="00341D3C">
        <w:t> </w:t>
      </w:r>
      <w:r w:rsidRPr="0013332A">
        <w:t>zníženou funkciou pečene alebo obličiek majú byť starostlivo sledovaní a v prípade výskytu nežiaducich reakcií je potrebné</w:t>
      </w:r>
      <w:r w:rsidR="00553A45" w:rsidRPr="0013332A">
        <w:t xml:space="preserve"> previesť vhodné opatrenia</w:t>
      </w:r>
      <w:r w:rsidR="00D94F0F">
        <w:t>,</w:t>
      </w:r>
      <w:r w:rsidR="00553A45" w:rsidRPr="0013332A">
        <w:t xml:space="preserve"> ako napr. znížiť dávku alebo prerušiť liečbu.</w:t>
      </w:r>
    </w:p>
    <w:p w14:paraId="7A7C6205" w14:textId="77777777" w:rsidR="00341D3C" w:rsidRPr="0013332A" w:rsidRDefault="00341D3C" w:rsidP="00224D8E">
      <w:pPr>
        <w:pStyle w:val="Normlndobloku"/>
        <w:jc w:val="left"/>
      </w:pPr>
    </w:p>
    <w:p w14:paraId="10C95633" w14:textId="77777777" w:rsidR="00553A45" w:rsidRPr="0013332A" w:rsidRDefault="00553A45" w:rsidP="00342BD1">
      <w:pPr>
        <w:pStyle w:val="Styl3"/>
        <w:keepNext/>
        <w:spacing w:after="0"/>
        <w:jc w:val="left"/>
      </w:pPr>
      <w:r w:rsidRPr="0013332A">
        <w:rPr>
          <w:szCs w:val="22"/>
        </w:rPr>
        <w:t>Dĺžka liečby</w:t>
      </w:r>
    </w:p>
    <w:p w14:paraId="16FCAA16" w14:textId="77777777" w:rsidR="00553A45" w:rsidRPr="0013332A" w:rsidRDefault="00553A45" w:rsidP="00224D8E">
      <w:pPr>
        <w:pStyle w:val="Normlndobloku"/>
        <w:jc w:val="left"/>
      </w:pPr>
      <w:r w:rsidRPr="0013332A">
        <w:t xml:space="preserve">Doba podávania </w:t>
      </w:r>
      <w:proofErr w:type="spellStart"/>
      <w:r w:rsidRPr="0013332A">
        <w:t>itopridu</w:t>
      </w:r>
      <w:proofErr w:type="spellEnd"/>
      <w:r w:rsidRPr="0013332A">
        <w:t xml:space="preserve"> v klinických štúdiách bola maximálne 8 týždňov.</w:t>
      </w:r>
    </w:p>
    <w:p w14:paraId="7615D35F" w14:textId="1EF51F92" w:rsidR="00553A45" w:rsidRDefault="00553A45" w:rsidP="00224D8E">
      <w:pPr>
        <w:pStyle w:val="Normlndobloku"/>
        <w:jc w:val="left"/>
      </w:pPr>
      <w:r w:rsidRPr="00707CF1">
        <w:t xml:space="preserve">Pokiaľ nedôjde k zlepšeniu gastrointestinálnych príznakov, nemá sa </w:t>
      </w:r>
      <w:r w:rsidR="00F40694">
        <w:t>ITOMED</w:t>
      </w:r>
      <w:r w:rsidRPr="00EC17A9">
        <w:t xml:space="preserve"> užívať dlhšie ako 8</w:t>
      </w:r>
      <w:r w:rsidR="00DB2B83" w:rsidRPr="00EC17A9">
        <w:t> </w:t>
      </w:r>
      <w:r w:rsidRPr="00EC17A9">
        <w:t>týždňov.</w:t>
      </w:r>
    </w:p>
    <w:p w14:paraId="3E5AEB5B" w14:textId="77777777" w:rsidR="00341D3C" w:rsidRPr="00EC17A9" w:rsidRDefault="00341D3C" w:rsidP="00224D8E">
      <w:pPr>
        <w:pStyle w:val="Normlndobloku"/>
        <w:jc w:val="left"/>
      </w:pPr>
    </w:p>
    <w:p w14:paraId="4103E809" w14:textId="77777777" w:rsidR="001A2F10" w:rsidRPr="00EC17A9" w:rsidRDefault="001A2F10" w:rsidP="00342BD1">
      <w:pPr>
        <w:pStyle w:val="Styl3"/>
        <w:spacing w:after="0"/>
        <w:jc w:val="left"/>
        <w:rPr>
          <w:szCs w:val="22"/>
        </w:rPr>
      </w:pPr>
      <w:r w:rsidRPr="00EC17A9">
        <w:rPr>
          <w:szCs w:val="22"/>
        </w:rPr>
        <w:t>Spôsob podávania</w:t>
      </w:r>
    </w:p>
    <w:p w14:paraId="4DE98346" w14:textId="77777777" w:rsidR="001A2F10" w:rsidRDefault="00553A45" w:rsidP="00224D8E">
      <w:pPr>
        <w:pStyle w:val="Normlndobloku"/>
        <w:jc w:val="left"/>
      </w:pPr>
      <w:r w:rsidRPr="00EC17A9">
        <w:t>Perorálne podanie. Tablety sa majú užívať pred jedlom.</w:t>
      </w:r>
    </w:p>
    <w:p w14:paraId="125E04C0" w14:textId="77777777" w:rsidR="00EC17A9" w:rsidRPr="00EC17A9" w:rsidRDefault="00EC17A9" w:rsidP="00224D8E">
      <w:pPr>
        <w:pStyle w:val="Normlndobloku"/>
        <w:jc w:val="left"/>
      </w:pPr>
    </w:p>
    <w:p w14:paraId="3BE8F7F1" w14:textId="77777777" w:rsidR="001A2F10" w:rsidRDefault="001A2F10" w:rsidP="00342BD1">
      <w:pPr>
        <w:pStyle w:val="Styl2"/>
        <w:rPr>
          <w:lang w:val="sk-SK"/>
        </w:rPr>
      </w:pPr>
      <w:r w:rsidRPr="00EC17A9">
        <w:rPr>
          <w:lang w:val="sk-SK"/>
        </w:rPr>
        <w:t>Kontraindikácie</w:t>
      </w:r>
    </w:p>
    <w:p w14:paraId="737CA93F" w14:textId="77777777" w:rsidR="00EC17A9" w:rsidRPr="00145798" w:rsidRDefault="00EC17A9" w:rsidP="00145798">
      <w:pPr>
        <w:pStyle w:val="Styl2"/>
        <w:numPr>
          <w:ilvl w:val="0"/>
          <w:numId w:val="0"/>
        </w:numPr>
        <w:rPr>
          <w:b w:val="0"/>
          <w:lang w:val="sk-SK"/>
        </w:rPr>
      </w:pPr>
    </w:p>
    <w:p w14:paraId="1075C7C8" w14:textId="77777777" w:rsidR="001A2F10" w:rsidRPr="00561F5D" w:rsidRDefault="001A2F10" w:rsidP="00145798">
      <w:pPr>
        <w:pStyle w:val="Normlndoblokusodrkami"/>
      </w:pPr>
      <w:r w:rsidRPr="00646667">
        <w:t>Precitlivenosť na liečivo alebo na ktorúkoľvek z pomocných látok uvedených v časti</w:t>
      </w:r>
      <w:r w:rsidR="00B33DBA" w:rsidRPr="009D67A2">
        <w:t xml:space="preserve"> 6.1</w:t>
      </w:r>
      <w:r w:rsidR="00F27EFC">
        <w:t>.</w:t>
      </w:r>
    </w:p>
    <w:p w14:paraId="117DFABB" w14:textId="3CC8EF45" w:rsidR="001A2F10" w:rsidRDefault="00F40694" w:rsidP="00145798">
      <w:pPr>
        <w:pStyle w:val="Normlndoblokusodrkami"/>
      </w:pPr>
      <w:r>
        <w:t>ITOMED</w:t>
      </w:r>
      <w:r w:rsidR="00553A45" w:rsidRPr="0013332A">
        <w:t xml:space="preserve"> sa nemá podávať pacientom, u ktorých môže byť zvýšená gastrointestinálna motilita</w:t>
      </w:r>
      <w:r w:rsidR="009D67A2">
        <w:t>,</w:t>
      </w:r>
      <w:r w:rsidR="00553A45" w:rsidRPr="009D67A2">
        <w:t xml:space="preserve"> škodlivá, napr. pri gastrointestinálnom krvácaní, mechanickej obštrukcii alebo perforácii.</w:t>
      </w:r>
    </w:p>
    <w:p w14:paraId="29089ED1" w14:textId="77777777" w:rsidR="00EC17A9" w:rsidRPr="00EC17A9" w:rsidRDefault="00EC17A9" w:rsidP="00145798">
      <w:pPr>
        <w:pStyle w:val="Normlndobloku"/>
      </w:pPr>
    </w:p>
    <w:p w14:paraId="4AC18B52" w14:textId="77777777" w:rsidR="001A2F10" w:rsidRDefault="001A2F10" w:rsidP="00145798">
      <w:pPr>
        <w:pStyle w:val="Styl2"/>
        <w:rPr>
          <w:lang w:val="sk-SK"/>
        </w:rPr>
      </w:pPr>
      <w:r w:rsidRPr="00EC17A9">
        <w:rPr>
          <w:lang w:val="sk-SK"/>
        </w:rPr>
        <w:t>Osobitné upozornenia a opatrenia pri používaní</w:t>
      </w:r>
    </w:p>
    <w:p w14:paraId="7E0AA8FE" w14:textId="77777777" w:rsidR="00EC17A9" w:rsidRPr="00145798" w:rsidRDefault="00EC17A9" w:rsidP="00145798">
      <w:pPr>
        <w:pStyle w:val="Styl2"/>
        <w:numPr>
          <w:ilvl w:val="0"/>
          <w:numId w:val="0"/>
        </w:numPr>
        <w:rPr>
          <w:b w:val="0"/>
          <w:lang w:val="sk-SK"/>
        </w:rPr>
      </w:pPr>
    </w:p>
    <w:p w14:paraId="7A02212A" w14:textId="038FEBA2" w:rsidR="00553A45" w:rsidRPr="0024046F" w:rsidRDefault="00553A45" w:rsidP="00224D8E">
      <w:pPr>
        <w:pStyle w:val="Normlndobloku"/>
        <w:jc w:val="left"/>
      </w:pPr>
      <w:r w:rsidRPr="0024046F">
        <w:t xml:space="preserve">Pri užívaní </w:t>
      </w:r>
      <w:r w:rsidR="00F40694">
        <w:t>ITOMED</w:t>
      </w:r>
      <w:r w:rsidRPr="0024046F">
        <w:t xml:space="preserve">U je potrebná zvýšená opatrnosť, nakoľko </w:t>
      </w:r>
      <w:proofErr w:type="spellStart"/>
      <w:r w:rsidRPr="0024046F">
        <w:t>itoprid</w:t>
      </w:r>
      <w:proofErr w:type="spellEnd"/>
      <w:r w:rsidRPr="0024046F">
        <w:t xml:space="preserve"> zosilňuje</w:t>
      </w:r>
      <w:r w:rsidR="00BD29EC" w:rsidRPr="0024046F">
        <w:t xml:space="preserve"> účinok </w:t>
      </w:r>
      <w:proofErr w:type="spellStart"/>
      <w:r w:rsidR="00BD29EC" w:rsidRPr="0024046F">
        <w:t>acetylcholínu</w:t>
      </w:r>
      <w:proofErr w:type="spellEnd"/>
      <w:r w:rsidR="00BD29EC" w:rsidRPr="0024046F">
        <w:t xml:space="preserve"> a indukuje</w:t>
      </w:r>
      <w:r w:rsidRPr="0024046F">
        <w:t xml:space="preserve"> vedľajší </w:t>
      </w:r>
      <w:proofErr w:type="spellStart"/>
      <w:r w:rsidRPr="0024046F">
        <w:t>cholinergický</w:t>
      </w:r>
      <w:proofErr w:type="spellEnd"/>
      <w:r w:rsidRPr="0024046F">
        <w:t xml:space="preserve"> účinok.</w:t>
      </w:r>
    </w:p>
    <w:p w14:paraId="3EBF4311" w14:textId="77777777" w:rsidR="00BD29EC" w:rsidRPr="0024046F" w:rsidRDefault="00CE0BE7" w:rsidP="00224D8E">
      <w:pPr>
        <w:pStyle w:val="Normlndobloku"/>
        <w:jc w:val="left"/>
      </w:pPr>
      <w:proofErr w:type="spellStart"/>
      <w:r w:rsidRPr="0024046F">
        <w:t>Itoprid</w:t>
      </w:r>
      <w:proofErr w:type="spellEnd"/>
      <w:r w:rsidRPr="0024046F">
        <w:t xml:space="preserve"> má byť podávaný s opatrnosťou u</w:t>
      </w:r>
      <w:r w:rsidR="00BD29EC" w:rsidRPr="0024046F">
        <w:t> starších pacientov (pozri časť 4.2).</w:t>
      </w:r>
    </w:p>
    <w:p w14:paraId="4A7CB1ED" w14:textId="77777777" w:rsidR="00553A45" w:rsidRDefault="00D60B58" w:rsidP="00224D8E">
      <w:pPr>
        <w:pStyle w:val="Normlndobloku"/>
        <w:jc w:val="left"/>
      </w:pPr>
      <w:r w:rsidRPr="0024046F">
        <w:t>Ú</w:t>
      </w:r>
      <w:r w:rsidR="00553A45" w:rsidRPr="0024046F">
        <w:t>daje o</w:t>
      </w:r>
      <w:r w:rsidR="00BD29EC" w:rsidRPr="0024046F">
        <w:t xml:space="preserve"> dlhodobom používaní </w:t>
      </w:r>
      <w:proofErr w:type="spellStart"/>
      <w:r w:rsidR="00BD29EC" w:rsidRPr="0024046F">
        <w:t>itopridu</w:t>
      </w:r>
      <w:proofErr w:type="spellEnd"/>
      <w:r w:rsidRPr="0024046F">
        <w:t xml:space="preserve"> nie sú dostupné</w:t>
      </w:r>
      <w:r w:rsidR="00BD29EC" w:rsidRPr="0024046F">
        <w:t>.</w:t>
      </w:r>
    </w:p>
    <w:p w14:paraId="2CC2A744" w14:textId="77777777" w:rsidR="00561F5D" w:rsidRPr="0024046F" w:rsidRDefault="00561F5D" w:rsidP="00224D8E">
      <w:pPr>
        <w:pStyle w:val="Normlndobloku"/>
        <w:jc w:val="left"/>
      </w:pPr>
    </w:p>
    <w:p w14:paraId="4297B132" w14:textId="434F56DB" w:rsidR="00BF140B" w:rsidRDefault="00F40694" w:rsidP="00224D8E">
      <w:pPr>
        <w:pStyle w:val="Normlndobloku"/>
        <w:jc w:val="left"/>
      </w:pPr>
      <w:r>
        <w:t>ITOMED</w:t>
      </w:r>
      <w:r w:rsidR="005F3E95" w:rsidRPr="0024046F">
        <w:t xml:space="preserve"> obsahuje laktózu. </w:t>
      </w:r>
      <w:r w:rsidR="00553A45" w:rsidRPr="0024046F">
        <w:t xml:space="preserve">Pacienti so zriedkavými dedičnými problémami </w:t>
      </w:r>
      <w:proofErr w:type="spellStart"/>
      <w:r w:rsidR="00553A45" w:rsidRPr="0024046F">
        <w:t>galaktózovej</w:t>
      </w:r>
      <w:proofErr w:type="spellEnd"/>
      <w:r w:rsidR="00553A45" w:rsidRPr="0024046F">
        <w:t xml:space="preserve"> intolerancie, </w:t>
      </w:r>
      <w:proofErr w:type="spellStart"/>
      <w:r w:rsidR="00553A45" w:rsidRPr="0024046F">
        <w:t>lapónskeho</w:t>
      </w:r>
      <w:proofErr w:type="spellEnd"/>
      <w:r w:rsidR="00553A45" w:rsidRPr="0024046F">
        <w:t xml:space="preserve"> deficitu </w:t>
      </w:r>
      <w:proofErr w:type="spellStart"/>
      <w:r w:rsidR="00553A45" w:rsidRPr="0024046F">
        <w:t>laktázy</w:t>
      </w:r>
      <w:proofErr w:type="spellEnd"/>
      <w:r w:rsidR="00553A45" w:rsidRPr="0024046F">
        <w:t xml:space="preserve"> alebo </w:t>
      </w:r>
      <w:proofErr w:type="spellStart"/>
      <w:r w:rsidR="00553A45" w:rsidRPr="0024046F">
        <w:t>glukózo-galaktózovej</w:t>
      </w:r>
      <w:proofErr w:type="spellEnd"/>
      <w:r w:rsidR="00553A45" w:rsidRPr="0024046F">
        <w:t xml:space="preserve"> </w:t>
      </w:r>
      <w:proofErr w:type="spellStart"/>
      <w:r w:rsidR="00553A45" w:rsidRPr="0024046F">
        <w:t>malabso</w:t>
      </w:r>
      <w:r w:rsidR="005F3E95" w:rsidRPr="0024046F">
        <w:t>rpcie</w:t>
      </w:r>
      <w:proofErr w:type="spellEnd"/>
      <w:r w:rsidR="005F3E95" w:rsidRPr="0024046F">
        <w:t xml:space="preserve"> nesmú užívať tento liek.</w:t>
      </w:r>
    </w:p>
    <w:p w14:paraId="5075AEAB" w14:textId="77777777" w:rsidR="004221F2" w:rsidRPr="0024046F" w:rsidRDefault="004221F2" w:rsidP="00224D8E">
      <w:pPr>
        <w:pStyle w:val="Normlndobloku"/>
        <w:jc w:val="left"/>
      </w:pPr>
    </w:p>
    <w:p w14:paraId="4DBAB85A" w14:textId="77777777" w:rsidR="001A2F10" w:rsidRDefault="001A2F10" w:rsidP="00342BD1">
      <w:pPr>
        <w:pStyle w:val="Styl2"/>
        <w:rPr>
          <w:lang w:val="sk-SK"/>
        </w:rPr>
      </w:pPr>
      <w:r w:rsidRPr="0013332A">
        <w:rPr>
          <w:lang w:val="sk-SK"/>
        </w:rPr>
        <w:t>Liekové a iné interakcie</w:t>
      </w:r>
    </w:p>
    <w:p w14:paraId="0F3F338F" w14:textId="77777777" w:rsidR="00EC17A9" w:rsidRPr="00145798" w:rsidRDefault="00EC17A9">
      <w:pPr>
        <w:pStyle w:val="Styl2"/>
        <w:numPr>
          <w:ilvl w:val="0"/>
          <w:numId w:val="0"/>
        </w:numPr>
        <w:rPr>
          <w:b w:val="0"/>
          <w:lang w:val="sk-SK"/>
        </w:rPr>
      </w:pPr>
    </w:p>
    <w:p w14:paraId="06A9A6C8" w14:textId="77777777" w:rsidR="00A0208D" w:rsidRPr="00E5752A" w:rsidRDefault="00A0208D">
      <w:pPr>
        <w:pStyle w:val="Normlndoblokusodrkami"/>
      </w:pPr>
      <w:r w:rsidRPr="00646667">
        <w:t>Metabolické interakcie sa neočakávajú, pretože itoprid sa m</w:t>
      </w:r>
      <w:r w:rsidRPr="009D67A2">
        <w:t>etabolizuje najmä flavínmonooxygenázou a nie CYP450.</w:t>
      </w:r>
    </w:p>
    <w:p w14:paraId="356FF21E" w14:textId="55C3E174" w:rsidR="00A0208D" w:rsidRPr="0013332A" w:rsidRDefault="00A0208D">
      <w:pPr>
        <w:pStyle w:val="Normlndoblokusodrkami"/>
      </w:pPr>
      <w:r w:rsidRPr="00E5752A">
        <w:t xml:space="preserve">Nezistili sa interakcie pri súčasnom podávaní </w:t>
      </w:r>
      <w:r w:rsidR="00F40694">
        <w:t>ITOMED</w:t>
      </w:r>
      <w:r w:rsidRPr="0013332A">
        <w:t>U s warfarínom, diazepamom, diklofenakom, tiklopidínom, nifedipínom a nikardipínom.</w:t>
      </w:r>
    </w:p>
    <w:p w14:paraId="22A829DD" w14:textId="77777777" w:rsidR="00A0208D" w:rsidRPr="008B3C17" w:rsidRDefault="00A0208D">
      <w:pPr>
        <w:pStyle w:val="Normlndoblokusodrkami"/>
      </w:pPr>
      <w:r w:rsidRPr="0013332A">
        <w:t xml:space="preserve">Itoprid má gastrokinetický účinok, čo môže ovplyvniť absorbciu súčasne podávaných perorálnych liekov. Osobitná pozornosť sa má venovať liekom s úzkym terapeutickým indexom, liekom s predĺženým uvoľňovaním </w:t>
      </w:r>
      <w:r w:rsidR="008B3C17">
        <w:t xml:space="preserve">účinnej látky </w:t>
      </w:r>
      <w:r w:rsidRPr="008B3C17">
        <w:t>a liekovým formám s enterosolventným obalom.</w:t>
      </w:r>
    </w:p>
    <w:p w14:paraId="285AC945" w14:textId="77777777" w:rsidR="00A0208D" w:rsidRPr="0013332A" w:rsidRDefault="00A0208D">
      <w:pPr>
        <w:pStyle w:val="Normlndoblokusodrkami"/>
      </w:pPr>
      <w:r w:rsidRPr="00E5752A">
        <w:t>Antiulcerózne lieky ako cimetidín, ranitidín, teprenón a cetr</w:t>
      </w:r>
      <w:r w:rsidR="00C43C5F" w:rsidRPr="0024046F">
        <w:t>a</w:t>
      </w:r>
      <w:r w:rsidRPr="0013332A">
        <w:t>xát nemajú vplyv na prokinetický účinok itopridu.</w:t>
      </w:r>
    </w:p>
    <w:p w14:paraId="3DE82892" w14:textId="77777777" w:rsidR="001A2F10" w:rsidRDefault="00A0208D">
      <w:pPr>
        <w:pStyle w:val="Normlndoblokusodrkami"/>
      </w:pPr>
      <w:r w:rsidRPr="0013332A">
        <w:t>Anticholinergické látky môžu znížiť účinok itopridu.</w:t>
      </w:r>
    </w:p>
    <w:p w14:paraId="0E692DFA" w14:textId="77777777" w:rsidR="00EC17A9" w:rsidRPr="00EC17A9" w:rsidRDefault="00EC17A9" w:rsidP="00224D8E">
      <w:pPr>
        <w:pStyle w:val="Normlndobloku"/>
        <w:jc w:val="left"/>
      </w:pPr>
    </w:p>
    <w:p w14:paraId="7415877D" w14:textId="77777777" w:rsidR="001A2F10" w:rsidRDefault="001A2F10" w:rsidP="00342BD1">
      <w:pPr>
        <w:pStyle w:val="Styl2"/>
        <w:rPr>
          <w:lang w:val="sk-SK"/>
        </w:rPr>
      </w:pPr>
      <w:proofErr w:type="spellStart"/>
      <w:r w:rsidRPr="00EC17A9">
        <w:rPr>
          <w:lang w:val="sk-SK"/>
        </w:rPr>
        <w:t>Fertilita</w:t>
      </w:r>
      <w:proofErr w:type="spellEnd"/>
      <w:r w:rsidRPr="00EC17A9">
        <w:rPr>
          <w:lang w:val="sk-SK"/>
        </w:rPr>
        <w:t>, gravidita a</w:t>
      </w:r>
      <w:r w:rsidR="00EC17A9">
        <w:rPr>
          <w:lang w:val="sk-SK"/>
        </w:rPr>
        <w:t> </w:t>
      </w:r>
      <w:r w:rsidRPr="00EC17A9">
        <w:rPr>
          <w:lang w:val="sk-SK"/>
        </w:rPr>
        <w:t>laktácia</w:t>
      </w:r>
    </w:p>
    <w:p w14:paraId="78FBC509" w14:textId="77777777" w:rsidR="00EC17A9" w:rsidRPr="00145798" w:rsidRDefault="00EC17A9">
      <w:pPr>
        <w:pStyle w:val="Styl2"/>
        <w:numPr>
          <w:ilvl w:val="0"/>
          <w:numId w:val="0"/>
        </w:numPr>
        <w:rPr>
          <w:b w:val="0"/>
          <w:lang w:val="sk-SK"/>
        </w:rPr>
      </w:pPr>
    </w:p>
    <w:p w14:paraId="6DC2E992" w14:textId="77777777" w:rsidR="00FB18D9" w:rsidRPr="00C0300D" w:rsidRDefault="001A2F10">
      <w:pPr>
        <w:pStyle w:val="Styl4"/>
      </w:pPr>
      <w:r w:rsidRPr="00C0300D">
        <w:t>Gravidita</w:t>
      </w:r>
    </w:p>
    <w:p w14:paraId="69877741" w14:textId="56AD0D6F" w:rsidR="001A2F10" w:rsidRDefault="003A6ABD" w:rsidP="00224D8E">
      <w:pPr>
        <w:pStyle w:val="Normlndobloku"/>
        <w:jc w:val="left"/>
      </w:pPr>
      <w:r w:rsidRPr="0013332A">
        <w:t xml:space="preserve">Bezpečnosť </w:t>
      </w:r>
      <w:proofErr w:type="spellStart"/>
      <w:r w:rsidRPr="0013332A">
        <w:t>itopridu</w:t>
      </w:r>
      <w:proofErr w:type="spellEnd"/>
      <w:r w:rsidRPr="0013332A">
        <w:t xml:space="preserve"> v gravidite nebola stanovená. Preto má byť </w:t>
      </w:r>
      <w:r w:rsidR="00F40694">
        <w:t>ITOMED</w:t>
      </w:r>
      <w:r w:rsidRPr="0013332A">
        <w:t xml:space="preserve"> podávaný tehotným ženám len v prípade, pokiaľ prínos liečby prevýši možné riziko.</w:t>
      </w:r>
    </w:p>
    <w:p w14:paraId="0CF6E424" w14:textId="77777777" w:rsidR="00E5752A" w:rsidRPr="0013332A" w:rsidRDefault="00E5752A" w:rsidP="00224D8E">
      <w:pPr>
        <w:pStyle w:val="Normlndobloku"/>
        <w:jc w:val="left"/>
      </w:pPr>
    </w:p>
    <w:p w14:paraId="769ADF4A" w14:textId="77777777" w:rsidR="001A2F10" w:rsidRPr="00A86B50" w:rsidRDefault="001A2F10" w:rsidP="00342BD1">
      <w:pPr>
        <w:pStyle w:val="Styl4"/>
      </w:pPr>
      <w:r w:rsidRPr="00C0300D">
        <w:t>Dojčenie</w:t>
      </w:r>
    </w:p>
    <w:p w14:paraId="2E750C26" w14:textId="77777777" w:rsidR="003A6ABD" w:rsidRPr="0013332A" w:rsidRDefault="003A6ABD" w:rsidP="00224D8E">
      <w:pPr>
        <w:pStyle w:val="Normlndobloku"/>
        <w:jc w:val="left"/>
      </w:pPr>
      <w:proofErr w:type="spellStart"/>
      <w:r w:rsidRPr="0013332A">
        <w:t>Itoprid</w:t>
      </w:r>
      <w:proofErr w:type="spellEnd"/>
      <w:r w:rsidRPr="0013332A">
        <w:t xml:space="preserve"> sa vylučuje do mlieka </w:t>
      </w:r>
      <w:proofErr w:type="spellStart"/>
      <w:r w:rsidR="00CD3DAD">
        <w:t>laktujúcich</w:t>
      </w:r>
      <w:proofErr w:type="spellEnd"/>
      <w:r w:rsidRPr="0013332A">
        <w:t xml:space="preserve"> potkanov. </w:t>
      </w:r>
      <w:r w:rsidR="00E5752A">
        <w:t>Nie sú k dispozícii ú</w:t>
      </w:r>
      <w:r w:rsidRPr="0013332A">
        <w:t xml:space="preserve">daje o užívaní </w:t>
      </w:r>
      <w:proofErr w:type="spellStart"/>
      <w:r w:rsidRPr="0013332A">
        <w:t>itopridu</w:t>
      </w:r>
      <w:proofErr w:type="spellEnd"/>
      <w:r w:rsidRPr="0013332A">
        <w:t xml:space="preserve"> počas dojčenia u ľudí.</w:t>
      </w:r>
    </w:p>
    <w:p w14:paraId="5B5FE7CB" w14:textId="47E9438D" w:rsidR="008825B4" w:rsidRDefault="008825B4" w:rsidP="00145798">
      <w:pPr>
        <w:pStyle w:val="Normlndobloku"/>
      </w:pPr>
      <w:r w:rsidRPr="0013332A">
        <w:lastRenderedPageBreak/>
        <w:t xml:space="preserve">Vzhľadom k možnosti nežiaducich účinkov na dieťa, je potrebné sa rozhodnúť, či prerušiť dojčenie alebo užívanie lieku </w:t>
      </w:r>
      <w:r w:rsidR="00F40694">
        <w:t>ITOMED</w:t>
      </w:r>
      <w:r w:rsidRPr="0013332A">
        <w:t>, pričom je treba vziať do úvahy dôležitosť lieku pre dojčiacu matku.</w:t>
      </w:r>
    </w:p>
    <w:p w14:paraId="094C365C" w14:textId="77777777" w:rsidR="00EC17A9" w:rsidRPr="0013332A" w:rsidRDefault="00EC17A9" w:rsidP="00145798">
      <w:pPr>
        <w:pStyle w:val="Normlndobloku"/>
      </w:pPr>
    </w:p>
    <w:p w14:paraId="4BCE1235" w14:textId="77777777" w:rsidR="001A2F10" w:rsidRDefault="001A2F10" w:rsidP="00145798">
      <w:pPr>
        <w:pStyle w:val="Styl2"/>
        <w:rPr>
          <w:lang w:val="sk-SK"/>
        </w:rPr>
      </w:pPr>
      <w:r w:rsidRPr="00D327AB">
        <w:rPr>
          <w:lang w:val="sk-SK"/>
        </w:rPr>
        <w:t>Ovplyvnenie schopnosti viesť vozidlá a obsluhovať stroje</w:t>
      </w:r>
    </w:p>
    <w:p w14:paraId="3B9D4A3B" w14:textId="77777777" w:rsidR="00EC17A9" w:rsidRPr="00145798" w:rsidRDefault="00EC17A9" w:rsidP="00145798">
      <w:pPr>
        <w:pStyle w:val="Styl2"/>
        <w:numPr>
          <w:ilvl w:val="0"/>
          <w:numId w:val="0"/>
        </w:numPr>
        <w:rPr>
          <w:b w:val="0"/>
          <w:lang w:val="sk-SK"/>
        </w:rPr>
      </w:pPr>
    </w:p>
    <w:p w14:paraId="1C357E25" w14:textId="77777777" w:rsidR="003A6ABD" w:rsidRDefault="003A6ABD" w:rsidP="00145798">
      <w:pPr>
        <w:pStyle w:val="Normlndobloku"/>
      </w:pPr>
      <w:r w:rsidRPr="0024046F">
        <w:t>Aj keď sa nezistil vplyv na sch</w:t>
      </w:r>
      <w:r w:rsidR="00F9152D" w:rsidRPr="0024046F">
        <w:t>opnosť viesť motorové vozidlá a </w:t>
      </w:r>
      <w:r w:rsidRPr="0024046F">
        <w:t>obsluhovať stroje, nie je možné vylúčiť ovplyvnenie pozornosti, pretože sa ve</w:t>
      </w:r>
      <w:r w:rsidR="00F9152D" w:rsidRPr="0024046F">
        <w:t>ľmi zriedkavo vyskytuje závrat.</w:t>
      </w:r>
    </w:p>
    <w:p w14:paraId="4B351A92" w14:textId="77777777" w:rsidR="00EC17A9" w:rsidRPr="0024046F" w:rsidRDefault="00EC17A9" w:rsidP="00145798">
      <w:pPr>
        <w:pStyle w:val="Normlndobloku"/>
      </w:pPr>
    </w:p>
    <w:p w14:paraId="4F4937AB" w14:textId="77777777" w:rsidR="001A2F10" w:rsidRDefault="001A2F10" w:rsidP="00145798">
      <w:pPr>
        <w:pStyle w:val="Styl2"/>
        <w:rPr>
          <w:lang w:val="sk-SK"/>
        </w:rPr>
      </w:pPr>
      <w:r w:rsidRPr="0013332A">
        <w:rPr>
          <w:lang w:val="sk-SK"/>
        </w:rPr>
        <w:t>Nežiaduce účinky</w:t>
      </w:r>
    </w:p>
    <w:p w14:paraId="46E972C9" w14:textId="77777777" w:rsidR="00EC17A9" w:rsidRPr="00145798" w:rsidRDefault="00EC17A9" w:rsidP="00145798">
      <w:pPr>
        <w:pStyle w:val="Styl2"/>
        <w:numPr>
          <w:ilvl w:val="0"/>
          <w:numId w:val="0"/>
        </w:numPr>
        <w:rPr>
          <w:b w:val="0"/>
          <w:lang w:val="sk-SK"/>
        </w:rPr>
      </w:pPr>
    </w:p>
    <w:p w14:paraId="04E576CB" w14:textId="77777777" w:rsidR="00EC37EA" w:rsidRPr="0024046F" w:rsidRDefault="00EC37EA" w:rsidP="0024046F">
      <w:pPr>
        <w:pStyle w:val="Styl3"/>
        <w:spacing w:after="0"/>
        <w:jc w:val="left"/>
        <w:rPr>
          <w:szCs w:val="22"/>
        </w:rPr>
      </w:pPr>
      <w:r w:rsidRPr="0024046F">
        <w:rPr>
          <w:szCs w:val="22"/>
        </w:rPr>
        <w:t>Nežiaduce účinky počas klinick</w:t>
      </w:r>
      <w:r w:rsidR="00354168">
        <w:rPr>
          <w:szCs w:val="22"/>
        </w:rPr>
        <w:t>ých</w:t>
      </w:r>
      <w:r w:rsidRPr="0024046F">
        <w:rPr>
          <w:szCs w:val="22"/>
        </w:rPr>
        <w:t xml:space="preserve"> skúšan</w:t>
      </w:r>
      <w:r w:rsidR="00354168">
        <w:rPr>
          <w:szCs w:val="22"/>
        </w:rPr>
        <w:t>í</w:t>
      </w:r>
    </w:p>
    <w:p w14:paraId="720B0131" w14:textId="77777777" w:rsidR="00A22CF7" w:rsidRPr="0024046F" w:rsidRDefault="00EC37EA" w:rsidP="00F27EFC">
      <w:pPr>
        <w:pStyle w:val="Normlndobloku"/>
      </w:pPr>
      <w:r w:rsidRPr="0024046F">
        <w:t>Počas klinick</w:t>
      </w:r>
      <w:r w:rsidR="00354168">
        <w:t>ých</w:t>
      </w:r>
      <w:r w:rsidRPr="0024046F">
        <w:t xml:space="preserve"> skúšan</w:t>
      </w:r>
      <w:r w:rsidR="00354168">
        <w:t>í</w:t>
      </w:r>
      <w:r w:rsidRPr="0024046F">
        <w:t xml:space="preserve"> bol </w:t>
      </w:r>
      <w:proofErr w:type="spellStart"/>
      <w:r w:rsidRPr="0024046F">
        <w:t>itoprid</w:t>
      </w:r>
      <w:proofErr w:type="spellEnd"/>
      <w:r w:rsidRPr="0024046F">
        <w:t xml:space="preserve"> dobre tolerovaný a nezaznamenali sa žiadne závažné nežiaduce účinky. V 14 klinických </w:t>
      </w:r>
      <w:r w:rsidR="002C664F">
        <w:t>skúšaniach</w:t>
      </w:r>
      <w:r w:rsidR="00EF6299">
        <w:t>,</w:t>
      </w:r>
      <w:r w:rsidR="00D94F0F">
        <w:t xml:space="preserve"> </w:t>
      </w:r>
      <w:r w:rsidR="00A22CF7" w:rsidRPr="0024046F">
        <w:t>19 z </w:t>
      </w:r>
      <w:r w:rsidRPr="0024046F">
        <w:t>celkového počtu 572 pacientov</w:t>
      </w:r>
      <w:r w:rsidR="00A22CF7" w:rsidRPr="0024046F">
        <w:t xml:space="preserve"> hlásilo nežiaduce účinky (výskyt nežiaducich účinkov bol</w:t>
      </w:r>
      <w:r w:rsidRPr="0024046F">
        <w:t xml:space="preserve"> 2,4</w:t>
      </w:r>
      <w:r w:rsidRPr="0024046F">
        <w:rPr>
          <w:bCs/>
        </w:rPr>
        <w:t> </w:t>
      </w:r>
      <w:r w:rsidR="00A22CF7" w:rsidRPr="0024046F">
        <w:t>%).</w:t>
      </w:r>
    </w:p>
    <w:p w14:paraId="2B399E87" w14:textId="77777777" w:rsidR="00EC37EA" w:rsidRPr="0024046F" w:rsidRDefault="00EC37EA" w:rsidP="00145798">
      <w:pPr>
        <w:pStyle w:val="Normlndobloku"/>
      </w:pPr>
      <w:r w:rsidRPr="0024046F">
        <w:t>Väčšina nežiaduci</w:t>
      </w:r>
      <w:r w:rsidR="00A22CF7" w:rsidRPr="0024046F">
        <w:t>ch účinkov, ktoré sa vyskytli u </w:t>
      </w:r>
      <w:r w:rsidRPr="0024046F">
        <w:t>viac ako jedného pacienta, boli hnačka v</w:t>
      </w:r>
      <w:r w:rsidRPr="0024046F">
        <w:rPr>
          <w:bCs/>
        </w:rPr>
        <w:t> </w:t>
      </w:r>
      <w:r w:rsidRPr="0024046F">
        <w:t>4 prípadoch (0,7</w:t>
      </w:r>
      <w:r w:rsidRPr="0024046F">
        <w:rPr>
          <w:bCs/>
        </w:rPr>
        <w:t> </w:t>
      </w:r>
      <w:r w:rsidRPr="0024046F">
        <w:t>%), bolesť hlavy v</w:t>
      </w:r>
      <w:r w:rsidRPr="0024046F">
        <w:rPr>
          <w:bCs/>
        </w:rPr>
        <w:t> </w:t>
      </w:r>
      <w:r w:rsidRPr="0024046F">
        <w:t>2 prípadoch (0,3</w:t>
      </w:r>
      <w:bookmarkStart w:id="0" w:name="OLE_LINK4"/>
      <w:r w:rsidRPr="0024046F">
        <w:rPr>
          <w:bCs/>
        </w:rPr>
        <w:t> </w:t>
      </w:r>
      <w:bookmarkEnd w:id="0"/>
      <w:r w:rsidR="00A22CF7" w:rsidRPr="0024046F">
        <w:t>%) a </w:t>
      </w:r>
      <w:r w:rsidRPr="0024046F">
        <w:t>bolesť brucha v</w:t>
      </w:r>
      <w:r w:rsidRPr="0024046F">
        <w:rPr>
          <w:bCs/>
        </w:rPr>
        <w:t> </w:t>
      </w:r>
      <w:r w:rsidRPr="0024046F">
        <w:t>2 prípadoch (0,3</w:t>
      </w:r>
      <w:r w:rsidRPr="0024046F">
        <w:rPr>
          <w:bCs/>
        </w:rPr>
        <w:t> </w:t>
      </w:r>
      <w:r w:rsidRPr="0024046F">
        <w:t>%).</w:t>
      </w:r>
    </w:p>
    <w:p w14:paraId="5C835FE8" w14:textId="77777777" w:rsidR="00EC37EA" w:rsidRDefault="00EC37EA" w:rsidP="00145798">
      <w:pPr>
        <w:pStyle w:val="Normlndobloku"/>
      </w:pPr>
      <w:r w:rsidRPr="0024046F">
        <w:t xml:space="preserve">Abnormálne </w:t>
      </w:r>
      <w:r w:rsidR="00A22CF7" w:rsidRPr="0024046F">
        <w:t>výsledky laboratórnych testov</w:t>
      </w:r>
      <w:r w:rsidRPr="0024046F">
        <w:t>, zaznamenané počas klinick</w:t>
      </w:r>
      <w:r w:rsidR="00EF6299">
        <w:t>ých</w:t>
      </w:r>
      <w:r w:rsidRPr="0024046F">
        <w:t xml:space="preserve"> skúšan</w:t>
      </w:r>
      <w:r w:rsidR="00EF6299">
        <w:t>í</w:t>
      </w:r>
      <w:r w:rsidRPr="0024046F">
        <w:t>, boli pokles počtu bielych krviniek (</w:t>
      </w:r>
      <w:proofErr w:type="spellStart"/>
      <w:r w:rsidRPr="0024046F">
        <w:t>leukocytopénia</w:t>
      </w:r>
      <w:proofErr w:type="spellEnd"/>
      <w:r w:rsidRPr="0024046F">
        <w:t>) v</w:t>
      </w:r>
      <w:r w:rsidR="00A22CF7" w:rsidRPr="0024046F">
        <w:t> </w:t>
      </w:r>
      <w:r w:rsidRPr="0024046F">
        <w:t>4 prípadoch (0,7</w:t>
      </w:r>
      <w:r w:rsidRPr="0024046F">
        <w:rPr>
          <w:bCs/>
        </w:rPr>
        <w:t> </w:t>
      </w:r>
      <w:r w:rsidR="00A22CF7" w:rsidRPr="0024046F">
        <w:t>%) a </w:t>
      </w:r>
      <w:r w:rsidRPr="0024046F">
        <w:t xml:space="preserve">zvýšenie </w:t>
      </w:r>
      <w:r w:rsidR="00A22CF7" w:rsidRPr="0024046F">
        <w:t>hladiny prolaktínu v </w:t>
      </w:r>
      <w:r w:rsidRPr="0024046F">
        <w:t>2 prípadoch (0,3</w:t>
      </w:r>
      <w:r w:rsidRPr="0024046F">
        <w:rPr>
          <w:bCs/>
        </w:rPr>
        <w:t> </w:t>
      </w:r>
      <w:r w:rsidRPr="0024046F">
        <w:t>%).</w:t>
      </w:r>
    </w:p>
    <w:p w14:paraId="37033055" w14:textId="77777777" w:rsidR="00DA4D34" w:rsidRPr="0024046F" w:rsidRDefault="00DA4D34" w:rsidP="00145798">
      <w:pPr>
        <w:pStyle w:val="Normlndobloku"/>
      </w:pPr>
    </w:p>
    <w:p w14:paraId="1061F9AF" w14:textId="77777777" w:rsidR="00EC37EA" w:rsidRPr="0024046F" w:rsidRDefault="00A22CF7" w:rsidP="0024046F">
      <w:pPr>
        <w:pStyle w:val="Styl3"/>
        <w:spacing w:after="0"/>
        <w:jc w:val="left"/>
        <w:rPr>
          <w:szCs w:val="22"/>
        </w:rPr>
      </w:pPr>
      <w:r w:rsidRPr="0024046F">
        <w:rPr>
          <w:szCs w:val="22"/>
        </w:rPr>
        <w:t>Nežiaduce účinky z klinickej praxe</w:t>
      </w:r>
    </w:p>
    <w:p w14:paraId="19B46905" w14:textId="77777777" w:rsidR="00A22CF7" w:rsidRDefault="00A22CF7" w:rsidP="00F27EFC">
      <w:pPr>
        <w:pStyle w:val="Normlndobloku"/>
      </w:pPr>
      <w:r w:rsidRPr="0024046F">
        <w:t xml:space="preserve">Nežiaduce účinky sú rozdelené podľa terminológie </w:t>
      </w:r>
      <w:proofErr w:type="spellStart"/>
      <w:r w:rsidRPr="0024046F">
        <w:t>MedDRA</w:t>
      </w:r>
      <w:proofErr w:type="spellEnd"/>
      <w:r w:rsidRPr="0024046F">
        <w:t xml:space="preserve"> podľa frekvencie výskytu s použitím nasled</w:t>
      </w:r>
      <w:r w:rsidR="0051373A">
        <w:t>ovnej</w:t>
      </w:r>
      <w:r w:rsidRPr="005671DE">
        <w:t xml:space="preserve"> konvencie: veľmi časté (≥ 1/10); časté (≥ 1/100 až &lt;</w:t>
      </w:r>
      <w:r w:rsidR="005671DE">
        <w:t xml:space="preserve"> </w:t>
      </w:r>
      <w:r w:rsidRPr="005671DE">
        <w:t>1/10); menej ča</w:t>
      </w:r>
      <w:r w:rsidR="00B44E91" w:rsidRPr="005671DE">
        <w:t>sté (≥ 1/1</w:t>
      </w:r>
      <w:r w:rsidR="004C74E6" w:rsidRPr="005671DE">
        <w:t> </w:t>
      </w:r>
      <w:r w:rsidR="00B44E91" w:rsidRPr="005671DE">
        <w:t>000 až &lt;</w:t>
      </w:r>
      <w:r w:rsidR="005671DE">
        <w:t> </w:t>
      </w:r>
      <w:r w:rsidR="00B44E91" w:rsidRPr="005671DE">
        <w:t>1/100); zriedkavé</w:t>
      </w:r>
      <w:r w:rsidRPr="005671DE">
        <w:t xml:space="preserve"> (≥ 1/10 000 až &lt;</w:t>
      </w:r>
      <w:r w:rsidR="005671DE">
        <w:t xml:space="preserve"> </w:t>
      </w:r>
      <w:r w:rsidRPr="005671DE">
        <w:t>1/1 000); veľ</w:t>
      </w:r>
      <w:r w:rsidR="00B44E91" w:rsidRPr="005671DE">
        <w:t>mi zriedkavé</w:t>
      </w:r>
      <w:r w:rsidRPr="005671DE">
        <w:t xml:space="preserve"> (&lt;</w:t>
      </w:r>
      <w:r w:rsidR="005671DE">
        <w:t xml:space="preserve"> </w:t>
      </w:r>
      <w:r w:rsidRPr="005671DE">
        <w:t>1/10 000), neznáme (z dostupných údajov nie je možné odhadnúť).</w:t>
      </w:r>
    </w:p>
    <w:p w14:paraId="392DB25E" w14:textId="77777777" w:rsidR="00891FDC" w:rsidRPr="00891FDC" w:rsidRDefault="00891FDC" w:rsidP="00145798">
      <w:pPr>
        <w:pStyle w:val="Normlndobloku"/>
      </w:pPr>
    </w:p>
    <w:p w14:paraId="292099EA" w14:textId="77777777" w:rsidR="00EC37EA" w:rsidRPr="006F48DE" w:rsidRDefault="00A22CF7" w:rsidP="00145798">
      <w:pPr>
        <w:pStyle w:val="Normlndobloku"/>
      </w:pPr>
      <w:r w:rsidRPr="006F48DE">
        <w:t xml:space="preserve">Pacienti liečení </w:t>
      </w:r>
      <w:proofErr w:type="spellStart"/>
      <w:r w:rsidRPr="006F48DE">
        <w:t>itopridom</w:t>
      </w:r>
      <w:proofErr w:type="spellEnd"/>
      <w:r w:rsidRPr="006F48DE">
        <w:t xml:space="preserve"> hlásili tieto </w:t>
      </w:r>
      <w:r w:rsidR="006F48DE">
        <w:t xml:space="preserve">nasledovné </w:t>
      </w:r>
      <w:r w:rsidRPr="006F48DE">
        <w:t>nežiaduce účinky:</w:t>
      </w:r>
    </w:p>
    <w:p w14:paraId="62BD70B6" w14:textId="77777777" w:rsidR="00EC37EA" w:rsidRPr="00A00722" w:rsidRDefault="00A22CF7" w:rsidP="0024046F">
      <w:pPr>
        <w:pStyle w:val="Styl3"/>
        <w:spacing w:after="0"/>
        <w:jc w:val="left"/>
        <w:rPr>
          <w:szCs w:val="22"/>
        </w:rPr>
      </w:pPr>
      <w:r w:rsidRPr="00A00722">
        <w:rPr>
          <w:szCs w:val="22"/>
        </w:rPr>
        <w:t>Poruchy krvi a lymfatického systému</w:t>
      </w:r>
    </w:p>
    <w:p w14:paraId="1899D3A1" w14:textId="77777777" w:rsidR="00EC37EA" w:rsidRPr="00A00722" w:rsidRDefault="00A22CF7" w:rsidP="00145798">
      <w:pPr>
        <w:pStyle w:val="Styl4"/>
        <w:rPr>
          <w:u w:val="none"/>
        </w:rPr>
      </w:pPr>
      <w:r w:rsidRPr="00A00722">
        <w:rPr>
          <w:u w:val="none"/>
        </w:rPr>
        <w:t xml:space="preserve">Menej časté: </w:t>
      </w:r>
      <w:proofErr w:type="spellStart"/>
      <w:r w:rsidRPr="00A00722">
        <w:rPr>
          <w:u w:val="none"/>
        </w:rPr>
        <w:t>leukopénia</w:t>
      </w:r>
      <w:proofErr w:type="spellEnd"/>
    </w:p>
    <w:p w14:paraId="60589556" w14:textId="77777777" w:rsidR="00A22CF7" w:rsidRPr="00A00722" w:rsidRDefault="00A22CF7" w:rsidP="00145798">
      <w:pPr>
        <w:pStyle w:val="Styl4"/>
        <w:rPr>
          <w:u w:val="none"/>
        </w:rPr>
      </w:pPr>
      <w:r w:rsidRPr="00A00722">
        <w:rPr>
          <w:u w:val="none"/>
        </w:rPr>
        <w:t xml:space="preserve">Neznáme: </w:t>
      </w:r>
      <w:proofErr w:type="spellStart"/>
      <w:r w:rsidRPr="00A00722">
        <w:rPr>
          <w:u w:val="none"/>
        </w:rPr>
        <w:t>trombocytopénia</w:t>
      </w:r>
      <w:proofErr w:type="spellEnd"/>
    </w:p>
    <w:p w14:paraId="4165F9E1" w14:textId="77777777" w:rsidR="0006533A" w:rsidRPr="00A00722" w:rsidRDefault="0006533A" w:rsidP="0024046F">
      <w:pPr>
        <w:pStyle w:val="Styl3"/>
        <w:spacing w:after="0"/>
        <w:jc w:val="left"/>
        <w:rPr>
          <w:szCs w:val="22"/>
          <w:u w:val="none"/>
        </w:rPr>
      </w:pPr>
    </w:p>
    <w:p w14:paraId="00300D53" w14:textId="77777777" w:rsidR="00A22CF7" w:rsidRPr="00A00722" w:rsidRDefault="00A22CF7" w:rsidP="0024046F">
      <w:pPr>
        <w:pStyle w:val="Styl3"/>
        <w:spacing w:after="0"/>
        <w:jc w:val="left"/>
        <w:rPr>
          <w:szCs w:val="22"/>
        </w:rPr>
      </w:pPr>
      <w:r w:rsidRPr="00A00722">
        <w:rPr>
          <w:szCs w:val="22"/>
        </w:rPr>
        <w:t>Poruchy imunitného systému</w:t>
      </w:r>
    </w:p>
    <w:p w14:paraId="4E7BE1CC" w14:textId="77777777" w:rsidR="00A22CF7" w:rsidRPr="00A00722" w:rsidRDefault="00A22CF7" w:rsidP="00F27EFC">
      <w:pPr>
        <w:pStyle w:val="Styl4"/>
        <w:rPr>
          <w:u w:val="none"/>
        </w:rPr>
      </w:pPr>
      <w:r w:rsidRPr="00A00722">
        <w:rPr>
          <w:u w:val="none"/>
        </w:rPr>
        <w:t xml:space="preserve">Neznáme: </w:t>
      </w:r>
      <w:proofErr w:type="spellStart"/>
      <w:r w:rsidRPr="00A00722">
        <w:rPr>
          <w:u w:val="none"/>
        </w:rPr>
        <w:t>anafylaktick</w:t>
      </w:r>
      <w:r w:rsidR="000C34FF" w:rsidRPr="00A00722">
        <w:rPr>
          <w:u w:val="none"/>
        </w:rPr>
        <w:t>é</w:t>
      </w:r>
      <w:proofErr w:type="spellEnd"/>
      <w:r w:rsidRPr="00A00722">
        <w:rPr>
          <w:u w:val="none"/>
        </w:rPr>
        <w:t xml:space="preserve"> reakci</w:t>
      </w:r>
      <w:r w:rsidR="000C34FF" w:rsidRPr="00A00722">
        <w:rPr>
          <w:u w:val="none"/>
        </w:rPr>
        <w:t>e</w:t>
      </w:r>
    </w:p>
    <w:p w14:paraId="0192353E" w14:textId="77777777" w:rsidR="0006533A" w:rsidRPr="00A00722" w:rsidRDefault="0006533A" w:rsidP="0024046F">
      <w:pPr>
        <w:pStyle w:val="Styl3"/>
        <w:spacing w:after="0"/>
        <w:jc w:val="left"/>
        <w:rPr>
          <w:szCs w:val="22"/>
          <w:u w:val="none"/>
        </w:rPr>
      </w:pPr>
    </w:p>
    <w:p w14:paraId="61113D20" w14:textId="77777777" w:rsidR="00A22CF7" w:rsidRPr="00A00722" w:rsidRDefault="00B44E91" w:rsidP="0024046F">
      <w:pPr>
        <w:pStyle w:val="Styl3"/>
        <w:spacing w:after="0"/>
        <w:jc w:val="left"/>
        <w:rPr>
          <w:szCs w:val="22"/>
        </w:rPr>
      </w:pPr>
      <w:r w:rsidRPr="00A00722">
        <w:rPr>
          <w:szCs w:val="22"/>
        </w:rPr>
        <w:t>Poruchy endokrinného systému</w:t>
      </w:r>
    </w:p>
    <w:p w14:paraId="6D62D7E7" w14:textId="77777777" w:rsidR="00B44E91" w:rsidRPr="00A00722" w:rsidRDefault="00B44E91" w:rsidP="00F27EFC">
      <w:pPr>
        <w:pStyle w:val="Styl4"/>
        <w:rPr>
          <w:u w:val="none"/>
        </w:rPr>
      </w:pPr>
      <w:r w:rsidRPr="00A00722">
        <w:rPr>
          <w:u w:val="none"/>
        </w:rPr>
        <w:t>Menej časté: zvýšenie hlad</w:t>
      </w:r>
      <w:r w:rsidR="00EC648A" w:rsidRPr="00A00722">
        <w:rPr>
          <w:u w:val="none"/>
        </w:rPr>
        <w:t>ín</w:t>
      </w:r>
      <w:r w:rsidRPr="00A00722">
        <w:rPr>
          <w:u w:val="none"/>
        </w:rPr>
        <w:t xml:space="preserve"> prolaktínu</w:t>
      </w:r>
    </w:p>
    <w:p w14:paraId="0401B813" w14:textId="77777777" w:rsidR="00B44E91" w:rsidRPr="00A00722" w:rsidRDefault="00B44E91" w:rsidP="00145798">
      <w:pPr>
        <w:pStyle w:val="Styl4"/>
        <w:rPr>
          <w:u w:val="none"/>
        </w:rPr>
      </w:pPr>
      <w:r w:rsidRPr="00A00722">
        <w:rPr>
          <w:u w:val="none"/>
        </w:rPr>
        <w:t xml:space="preserve">Neznáme: </w:t>
      </w:r>
      <w:proofErr w:type="spellStart"/>
      <w:r w:rsidRPr="00A00722">
        <w:rPr>
          <w:u w:val="none"/>
        </w:rPr>
        <w:t>gynekomastia</w:t>
      </w:r>
      <w:proofErr w:type="spellEnd"/>
    </w:p>
    <w:p w14:paraId="50FF6DD1" w14:textId="77777777" w:rsidR="0006533A" w:rsidRPr="00A00722" w:rsidRDefault="0006533A" w:rsidP="0024046F">
      <w:pPr>
        <w:pStyle w:val="Styl3"/>
        <w:spacing w:after="0"/>
        <w:jc w:val="left"/>
        <w:rPr>
          <w:szCs w:val="22"/>
          <w:u w:val="none"/>
        </w:rPr>
      </w:pPr>
    </w:p>
    <w:p w14:paraId="7224DE9D" w14:textId="77777777" w:rsidR="00B44E91" w:rsidRPr="00A00722" w:rsidRDefault="00B44E91" w:rsidP="0024046F">
      <w:pPr>
        <w:pStyle w:val="Styl3"/>
        <w:spacing w:after="0"/>
        <w:jc w:val="left"/>
        <w:rPr>
          <w:szCs w:val="22"/>
        </w:rPr>
      </w:pPr>
      <w:r w:rsidRPr="00A00722">
        <w:rPr>
          <w:szCs w:val="22"/>
        </w:rPr>
        <w:t>Poruchy nervového systému</w:t>
      </w:r>
    </w:p>
    <w:p w14:paraId="0B7D1843" w14:textId="77777777" w:rsidR="00B44E91" w:rsidRPr="00A00722" w:rsidRDefault="00B44E91" w:rsidP="00F27EFC">
      <w:pPr>
        <w:pStyle w:val="Styl4"/>
        <w:rPr>
          <w:u w:val="none"/>
        </w:rPr>
      </w:pPr>
      <w:r w:rsidRPr="00A00722">
        <w:rPr>
          <w:u w:val="none"/>
        </w:rPr>
        <w:t>Menej časté: závrat, bolesť hlavy, poruchy spánku</w:t>
      </w:r>
    </w:p>
    <w:p w14:paraId="5918731E" w14:textId="77777777" w:rsidR="00B44E91" w:rsidRPr="00A00722" w:rsidRDefault="00B44E91" w:rsidP="00145798">
      <w:pPr>
        <w:pStyle w:val="Styl4"/>
        <w:rPr>
          <w:u w:val="none"/>
        </w:rPr>
      </w:pPr>
      <w:r w:rsidRPr="00A00722">
        <w:rPr>
          <w:u w:val="none"/>
        </w:rPr>
        <w:t xml:space="preserve">Neznáme: </w:t>
      </w:r>
      <w:proofErr w:type="spellStart"/>
      <w:r w:rsidRPr="00A00722">
        <w:rPr>
          <w:u w:val="none"/>
        </w:rPr>
        <w:t>tremor</w:t>
      </w:r>
      <w:proofErr w:type="spellEnd"/>
    </w:p>
    <w:p w14:paraId="1A052942" w14:textId="77777777" w:rsidR="0006533A" w:rsidRPr="00A00722" w:rsidRDefault="0006533A" w:rsidP="0024046F">
      <w:pPr>
        <w:pStyle w:val="Styl3"/>
        <w:spacing w:after="0"/>
        <w:jc w:val="left"/>
        <w:rPr>
          <w:szCs w:val="22"/>
          <w:u w:val="none"/>
        </w:rPr>
      </w:pPr>
    </w:p>
    <w:p w14:paraId="530C76E8" w14:textId="77777777" w:rsidR="00B44E91" w:rsidRPr="00A00722" w:rsidRDefault="00B44E91" w:rsidP="0024046F">
      <w:pPr>
        <w:pStyle w:val="Styl3"/>
        <w:spacing w:after="0"/>
        <w:jc w:val="left"/>
        <w:rPr>
          <w:szCs w:val="22"/>
        </w:rPr>
      </w:pPr>
      <w:r w:rsidRPr="00A00722">
        <w:rPr>
          <w:szCs w:val="22"/>
        </w:rPr>
        <w:t>Poruchy gastrointestinálneho traktu</w:t>
      </w:r>
    </w:p>
    <w:p w14:paraId="203A8963" w14:textId="77777777" w:rsidR="00B44E91" w:rsidRPr="00A00722" w:rsidRDefault="00B44E91" w:rsidP="00F27EFC">
      <w:pPr>
        <w:pStyle w:val="Styl4"/>
        <w:rPr>
          <w:u w:val="none"/>
        </w:rPr>
      </w:pPr>
      <w:r w:rsidRPr="00A00722">
        <w:rPr>
          <w:u w:val="none"/>
        </w:rPr>
        <w:t>Menej časté: hnačka, zápcha, bolesť brucha, zvýšená tvorba slín</w:t>
      </w:r>
    </w:p>
    <w:p w14:paraId="00B54C0C" w14:textId="77777777" w:rsidR="00B44E91" w:rsidRPr="00A00722" w:rsidRDefault="00B44E91" w:rsidP="00145798">
      <w:pPr>
        <w:pStyle w:val="Styl4"/>
        <w:rPr>
          <w:u w:val="none"/>
        </w:rPr>
      </w:pPr>
      <w:r w:rsidRPr="00A00722">
        <w:rPr>
          <w:u w:val="none"/>
        </w:rPr>
        <w:t>Neznáme: nauzea</w:t>
      </w:r>
    </w:p>
    <w:p w14:paraId="46331ADC" w14:textId="77777777" w:rsidR="0006533A" w:rsidRPr="00A00722" w:rsidRDefault="0006533A" w:rsidP="0024046F">
      <w:pPr>
        <w:pStyle w:val="Styl3"/>
        <w:spacing w:after="0"/>
        <w:jc w:val="left"/>
        <w:rPr>
          <w:szCs w:val="22"/>
          <w:u w:val="none"/>
        </w:rPr>
      </w:pPr>
    </w:p>
    <w:p w14:paraId="319A5419" w14:textId="77777777" w:rsidR="00B44E91" w:rsidRPr="00A00722" w:rsidRDefault="00B44E91" w:rsidP="0024046F">
      <w:pPr>
        <w:pStyle w:val="Styl3"/>
        <w:spacing w:after="0"/>
        <w:jc w:val="left"/>
        <w:rPr>
          <w:szCs w:val="22"/>
        </w:rPr>
      </w:pPr>
      <w:r w:rsidRPr="00A00722">
        <w:rPr>
          <w:szCs w:val="22"/>
        </w:rPr>
        <w:t>Poruchy obličiek a močových ciest</w:t>
      </w:r>
    </w:p>
    <w:p w14:paraId="089910C9" w14:textId="77777777" w:rsidR="00B44E91" w:rsidRPr="00A00722" w:rsidRDefault="00B44E91" w:rsidP="00F27EFC">
      <w:pPr>
        <w:pStyle w:val="Styl4"/>
        <w:rPr>
          <w:u w:val="none"/>
        </w:rPr>
      </w:pPr>
      <w:r w:rsidRPr="00A00722">
        <w:rPr>
          <w:u w:val="none"/>
        </w:rPr>
        <w:t>Menej časté: zvýšená hladina BUN (</w:t>
      </w:r>
      <w:r w:rsidR="00320F19" w:rsidRPr="00A00722">
        <w:rPr>
          <w:u w:val="none"/>
        </w:rPr>
        <w:t xml:space="preserve">dusíka </w:t>
      </w:r>
      <w:r w:rsidRPr="00A00722">
        <w:rPr>
          <w:u w:val="none"/>
        </w:rPr>
        <w:t>m</w:t>
      </w:r>
      <w:r w:rsidR="00807EA3" w:rsidRPr="00A00722">
        <w:rPr>
          <w:u w:val="none"/>
        </w:rPr>
        <w:t>očoviny</w:t>
      </w:r>
      <w:r w:rsidRPr="00A00722">
        <w:rPr>
          <w:u w:val="none"/>
        </w:rPr>
        <w:t xml:space="preserve"> v krvi) a kreatinínu</w:t>
      </w:r>
    </w:p>
    <w:p w14:paraId="7325B05B" w14:textId="77777777" w:rsidR="0006533A" w:rsidRPr="00A00722" w:rsidRDefault="0006533A" w:rsidP="0024046F">
      <w:pPr>
        <w:pStyle w:val="Styl3"/>
        <w:spacing w:after="0"/>
        <w:jc w:val="left"/>
        <w:rPr>
          <w:szCs w:val="22"/>
          <w:u w:val="none"/>
        </w:rPr>
      </w:pPr>
    </w:p>
    <w:p w14:paraId="07EB7BE3" w14:textId="77777777" w:rsidR="00B44E91" w:rsidRPr="00A00722" w:rsidRDefault="00B44E91" w:rsidP="0024046F">
      <w:pPr>
        <w:pStyle w:val="Styl3"/>
        <w:spacing w:after="0"/>
        <w:jc w:val="left"/>
        <w:rPr>
          <w:szCs w:val="22"/>
        </w:rPr>
      </w:pPr>
      <w:r w:rsidRPr="00A00722">
        <w:rPr>
          <w:szCs w:val="22"/>
        </w:rPr>
        <w:t>Poruchy pečene a žlčových ciest</w:t>
      </w:r>
    </w:p>
    <w:p w14:paraId="6FFC6B6F" w14:textId="77777777" w:rsidR="00B44E91" w:rsidRPr="00A00722" w:rsidRDefault="00B44E91" w:rsidP="00F27EFC">
      <w:pPr>
        <w:pStyle w:val="Styl4"/>
        <w:rPr>
          <w:u w:val="none"/>
        </w:rPr>
      </w:pPr>
      <w:r w:rsidRPr="00A00722">
        <w:rPr>
          <w:u w:val="none"/>
        </w:rPr>
        <w:t>Neznáme: žltačka</w:t>
      </w:r>
    </w:p>
    <w:p w14:paraId="41B27577" w14:textId="77777777" w:rsidR="0006533A" w:rsidRPr="00A00722" w:rsidRDefault="0006533A" w:rsidP="0024046F">
      <w:pPr>
        <w:pStyle w:val="Styl3"/>
        <w:spacing w:after="0"/>
        <w:jc w:val="left"/>
        <w:rPr>
          <w:szCs w:val="22"/>
          <w:u w:val="none"/>
        </w:rPr>
      </w:pPr>
    </w:p>
    <w:p w14:paraId="76511EAF" w14:textId="77777777" w:rsidR="00B44E91" w:rsidRPr="00A00722" w:rsidRDefault="00B44E91" w:rsidP="0024046F">
      <w:pPr>
        <w:pStyle w:val="Styl3"/>
        <w:spacing w:after="0"/>
        <w:jc w:val="left"/>
        <w:rPr>
          <w:szCs w:val="22"/>
        </w:rPr>
      </w:pPr>
      <w:r w:rsidRPr="00A00722">
        <w:rPr>
          <w:szCs w:val="22"/>
        </w:rPr>
        <w:lastRenderedPageBreak/>
        <w:t>Poruchy kože a podkožného tkaniva</w:t>
      </w:r>
    </w:p>
    <w:p w14:paraId="21131237" w14:textId="77777777" w:rsidR="00B44E91" w:rsidRPr="00A00722" w:rsidRDefault="00B44E91" w:rsidP="00F27EFC">
      <w:pPr>
        <w:pStyle w:val="Styl4"/>
        <w:rPr>
          <w:u w:val="none"/>
        </w:rPr>
      </w:pPr>
      <w:r w:rsidRPr="00A00722">
        <w:rPr>
          <w:u w:val="none"/>
        </w:rPr>
        <w:t xml:space="preserve">Zriedkavé: vyrážka, </w:t>
      </w:r>
      <w:r w:rsidR="00134BA1" w:rsidRPr="00A00722">
        <w:rPr>
          <w:u w:val="none"/>
        </w:rPr>
        <w:t>s</w:t>
      </w:r>
      <w:r w:rsidRPr="00A00722">
        <w:rPr>
          <w:u w:val="none"/>
        </w:rPr>
        <w:t>červen</w:t>
      </w:r>
      <w:r w:rsidR="00134BA1" w:rsidRPr="00A00722">
        <w:rPr>
          <w:u w:val="none"/>
        </w:rPr>
        <w:t>e</w:t>
      </w:r>
      <w:r w:rsidRPr="00A00722">
        <w:rPr>
          <w:u w:val="none"/>
        </w:rPr>
        <w:t>nie a svrbenie</w:t>
      </w:r>
    </w:p>
    <w:p w14:paraId="73AE9E85" w14:textId="77777777" w:rsidR="0006533A" w:rsidRPr="00A00722" w:rsidRDefault="0006533A" w:rsidP="0024046F">
      <w:pPr>
        <w:pStyle w:val="Styl3"/>
        <w:spacing w:after="0"/>
        <w:jc w:val="left"/>
        <w:rPr>
          <w:szCs w:val="22"/>
          <w:u w:val="none"/>
        </w:rPr>
      </w:pPr>
    </w:p>
    <w:p w14:paraId="0D044CA8" w14:textId="77777777" w:rsidR="00B44E91" w:rsidRPr="00A00722" w:rsidRDefault="00B44E91" w:rsidP="0024046F">
      <w:pPr>
        <w:pStyle w:val="Styl3"/>
        <w:spacing w:after="0"/>
        <w:jc w:val="left"/>
        <w:rPr>
          <w:szCs w:val="22"/>
        </w:rPr>
      </w:pPr>
      <w:r w:rsidRPr="00A00722">
        <w:rPr>
          <w:szCs w:val="22"/>
        </w:rPr>
        <w:t>Laboratórne a funkčné vyšetrenia</w:t>
      </w:r>
    </w:p>
    <w:p w14:paraId="78FD71B7" w14:textId="77777777" w:rsidR="00B44E91" w:rsidRPr="00A00722" w:rsidRDefault="009F23E3" w:rsidP="00F27EFC">
      <w:pPr>
        <w:pStyle w:val="Styl4"/>
        <w:rPr>
          <w:u w:val="none"/>
        </w:rPr>
      </w:pPr>
      <w:r w:rsidRPr="00A00722">
        <w:rPr>
          <w:u w:val="none"/>
        </w:rPr>
        <w:t xml:space="preserve">Neznáme: zvýšenie hladiny AST, ALT, gama-GTP, alkalickej </w:t>
      </w:r>
      <w:proofErr w:type="spellStart"/>
      <w:r w:rsidRPr="00A00722">
        <w:rPr>
          <w:u w:val="none"/>
        </w:rPr>
        <w:t>fosfatázy</w:t>
      </w:r>
      <w:proofErr w:type="spellEnd"/>
      <w:r w:rsidRPr="00A00722">
        <w:rPr>
          <w:u w:val="none"/>
        </w:rPr>
        <w:t xml:space="preserve"> a </w:t>
      </w:r>
      <w:proofErr w:type="spellStart"/>
      <w:r w:rsidRPr="00A00722">
        <w:rPr>
          <w:u w:val="none"/>
        </w:rPr>
        <w:t>bilirubínu</w:t>
      </w:r>
      <w:proofErr w:type="spellEnd"/>
    </w:p>
    <w:p w14:paraId="2E006B86" w14:textId="77777777" w:rsidR="0006533A" w:rsidRPr="00A00722" w:rsidRDefault="0006533A" w:rsidP="0024046F">
      <w:pPr>
        <w:pStyle w:val="Styl3"/>
        <w:spacing w:after="0"/>
        <w:jc w:val="left"/>
        <w:rPr>
          <w:szCs w:val="22"/>
          <w:u w:val="none"/>
        </w:rPr>
      </w:pPr>
    </w:p>
    <w:p w14:paraId="6129B8D6" w14:textId="77777777" w:rsidR="009F23E3" w:rsidRPr="00A00722" w:rsidRDefault="009F23E3" w:rsidP="0024046F">
      <w:pPr>
        <w:pStyle w:val="Styl3"/>
        <w:spacing w:after="0"/>
        <w:jc w:val="left"/>
        <w:rPr>
          <w:szCs w:val="22"/>
        </w:rPr>
      </w:pPr>
      <w:r w:rsidRPr="00A00722">
        <w:rPr>
          <w:szCs w:val="22"/>
        </w:rPr>
        <w:t>Poruchy kostrovej a svalovej sústavy a spojivového tkaniva</w:t>
      </w:r>
    </w:p>
    <w:p w14:paraId="18A4DCAF" w14:textId="77777777" w:rsidR="009F23E3" w:rsidRPr="00A00722" w:rsidRDefault="009F23E3" w:rsidP="00F27EFC">
      <w:pPr>
        <w:pStyle w:val="Styl4"/>
        <w:rPr>
          <w:u w:val="none"/>
        </w:rPr>
      </w:pPr>
      <w:r w:rsidRPr="00A00722">
        <w:rPr>
          <w:u w:val="none"/>
        </w:rPr>
        <w:t>Menej časté: bolesť na hrud</w:t>
      </w:r>
      <w:r w:rsidR="003E4B2B" w:rsidRPr="00A00722">
        <w:rPr>
          <w:u w:val="none"/>
        </w:rPr>
        <w:t>níku</w:t>
      </w:r>
      <w:r w:rsidRPr="00A00722">
        <w:rPr>
          <w:u w:val="none"/>
        </w:rPr>
        <w:t xml:space="preserve"> alebo bolesť chrbta</w:t>
      </w:r>
    </w:p>
    <w:p w14:paraId="07B2F17B" w14:textId="77777777" w:rsidR="0006533A" w:rsidRPr="00A00722" w:rsidRDefault="0006533A" w:rsidP="0024046F">
      <w:pPr>
        <w:pStyle w:val="Styl3"/>
        <w:spacing w:after="0"/>
        <w:jc w:val="left"/>
        <w:rPr>
          <w:szCs w:val="22"/>
          <w:u w:val="none"/>
        </w:rPr>
      </w:pPr>
    </w:p>
    <w:p w14:paraId="76E6AF3B" w14:textId="77777777" w:rsidR="009F23E3" w:rsidRPr="00A00722" w:rsidRDefault="009F23E3" w:rsidP="0024046F">
      <w:pPr>
        <w:pStyle w:val="Styl3"/>
        <w:spacing w:after="0"/>
        <w:jc w:val="left"/>
        <w:rPr>
          <w:szCs w:val="22"/>
        </w:rPr>
      </w:pPr>
      <w:r w:rsidRPr="00A00722">
        <w:rPr>
          <w:szCs w:val="22"/>
        </w:rPr>
        <w:t>Celkové poruchy a reakcie v mieste podania</w:t>
      </w:r>
    </w:p>
    <w:p w14:paraId="0ADD6971" w14:textId="77777777" w:rsidR="009F23E3" w:rsidRPr="00A00722" w:rsidRDefault="009F23E3" w:rsidP="00145798">
      <w:pPr>
        <w:pStyle w:val="Styl4"/>
        <w:rPr>
          <w:u w:val="none"/>
        </w:rPr>
      </w:pPr>
      <w:r w:rsidRPr="00A00722">
        <w:rPr>
          <w:u w:val="none"/>
        </w:rPr>
        <w:t>Menej časté: únava</w:t>
      </w:r>
    </w:p>
    <w:p w14:paraId="6B22C307" w14:textId="77777777" w:rsidR="0006533A" w:rsidRPr="00A00722" w:rsidRDefault="0006533A" w:rsidP="0024046F">
      <w:pPr>
        <w:pStyle w:val="Styl3"/>
        <w:spacing w:after="0"/>
        <w:jc w:val="left"/>
        <w:rPr>
          <w:szCs w:val="22"/>
          <w:u w:val="none"/>
        </w:rPr>
      </w:pPr>
    </w:p>
    <w:p w14:paraId="2FA0DF7A" w14:textId="77777777" w:rsidR="009F23E3" w:rsidRPr="00A00722" w:rsidRDefault="009F23E3" w:rsidP="0024046F">
      <w:pPr>
        <w:pStyle w:val="Styl3"/>
        <w:spacing w:after="0"/>
        <w:jc w:val="left"/>
        <w:rPr>
          <w:szCs w:val="22"/>
        </w:rPr>
      </w:pPr>
      <w:r w:rsidRPr="00A00722">
        <w:rPr>
          <w:szCs w:val="22"/>
        </w:rPr>
        <w:t>Psychické poruchy</w:t>
      </w:r>
    </w:p>
    <w:p w14:paraId="49AA0F94" w14:textId="77777777" w:rsidR="009F23E3" w:rsidRPr="00A00722" w:rsidRDefault="009F23E3" w:rsidP="00F27EFC">
      <w:pPr>
        <w:pStyle w:val="Styl4"/>
        <w:rPr>
          <w:u w:val="none"/>
        </w:rPr>
      </w:pPr>
      <w:r w:rsidRPr="00A00722">
        <w:rPr>
          <w:u w:val="none"/>
        </w:rPr>
        <w:t>Menej časté: podráždenosť</w:t>
      </w:r>
    </w:p>
    <w:p w14:paraId="1C248CD1" w14:textId="77777777" w:rsidR="00CC3897" w:rsidRPr="0051373A" w:rsidRDefault="00CC3897" w:rsidP="00145798">
      <w:pPr>
        <w:pStyle w:val="Styl4"/>
      </w:pPr>
    </w:p>
    <w:p w14:paraId="413ADE8E" w14:textId="77777777" w:rsidR="009F23E3" w:rsidRPr="0024046F" w:rsidRDefault="009F23E3" w:rsidP="0024046F">
      <w:pPr>
        <w:pStyle w:val="Styl3"/>
        <w:spacing w:after="0"/>
        <w:jc w:val="left"/>
        <w:rPr>
          <w:szCs w:val="22"/>
        </w:rPr>
      </w:pPr>
      <w:r w:rsidRPr="0024046F">
        <w:rPr>
          <w:szCs w:val="22"/>
        </w:rPr>
        <w:t>Hlásenie podozrení na nežiaduce reakcie</w:t>
      </w:r>
    </w:p>
    <w:p w14:paraId="0A78C302" w14:textId="77777777" w:rsidR="00EC37EA" w:rsidRDefault="009F23E3" w:rsidP="00F27EFC">
      <w:pPr>
        <w:pStyle w:val="Normlndobloku"/>
      </w:pPr>
      <w:r w:rsidRPr="0024046F"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B24FE1">
        <w:t xml:space="preserve">na </w:t>
      </w:r>
      <w:r w:rsidRPr="0024046F">
        <w:rPr>
          <w:highlight w:val="lightGray"/>
        </w:rPr>
        <w:t xml:space="preserve">národné </w:t>
      </w:r>
      <w:r w:rsidR="00B24FE1">
        <w:rPr>
          <w:highlight w:val="lightGray"/>
        </w:rPr>
        <w:t>centrum</w:t>
      </w:r>
      <w:r w:rsidRPr="0024046F">
        <w:rPr>
          <w:highlight w:val="lightGray"/>
        </w:rPr>
        <w:t xml:space="preserve"> hlásenia uvedené v </w:t>
      </w:r>
      <w:hyperlink r:id="rId8" w:history="1">
        <w:r w:rsidRPr="0024046F">
          <w:rPr>
            <w:rStyle w:val="Hypertextovprepojenie"/>
            <w:szCs w:val="22"/>
            <w:highlight w:val="lightGray"/>
          </w:rPr>
          <w:t>Prílohe V</w:t>
        </w:r>
      </w:hyperlink>
      <w:r w:rsidRPr="0024046F">
        <w:t>.</w:t>
      </w:r>
    </w:p>
    <w:p w14:paraId="55DDD9E6" w14:textId="77777777" w:rsidR="00EF1EED" w:rsidRPr="0024046F" w:rsidRDefault="00EF1EED" w:rsidP="00145798">
      <w:pPr>
        <w:pStyle w:val="Normlndobloku"/>
      </w:pPr>
    </w:p>
    <w:p w14:paraId="3AFD32E8" w14:textId="77777777" w:rsidR="001A2F10" w:rsidRDefault="001A2F10" w:rsidP="00145798">
      <w:pPr>
        <w:pStyle w:val="Styl2"/>
        <w:rPr>
          <w:lang w:val="sk-SK"/>
        </w:rPr>
      </w:pPr>
      <w:r w:rsidRPr="0013332A">
        <w:rPr>
          <w:lang w:val="sk-SK"/>
        </w:rPr>
        <w:t>Predávkovanie</w:t>
      </w:r>
    </w:p>
    <w:p w14:paraId="1E96CCC5" w14:textId="77777777" w:rsidR="00EF1EED" w:rsidRPr="00145798" w:rsidRDefault="00EF1EED" w:rsidP="00145798">
      <w:pPr>
        <w:pStyle w:val="Styl2"/>
        <w:numPr>
          <w:ilvl w:val="0"/>
          <w:numId w:val="0"/>
        </w:numPr>
        <w:rPr>
          <w:b w:val="0"/>
          <w:lang w:val="sk-SK"/>
        </w:rPr>
      </w:pPr>
    </w:p>
    <w:p w14:paraId="1A3A56EB" w14:textId="77777777" w:rsidR="001A2F10" w:rsidRDefault="00CE5A18" w:rsidP="00145798">
      <w:pPr>
        <w:pStyle w:val="Normlndobloku"/>
      </w:pPr>
      <w:r w:rsidRPr="00EF1EED">
        <w:t xml:space="preserve">Predávkovanie u ľudí nebolo hlásené. </w:t>
      </w:r>
      <w:r w:rsidR="003A304D">
        <w:t>V prípade</w:t>
      </w:r>
      <w:r w:rsidR="008825B4" w:rsidRPr="00EF1EED">
        <w:t xml:space="preserve"> predávkovan</w:t>
      </w:r>
      <w:r w:rsidR="003A304D">
        <w:t>ia</w:t>
      </w:r>
      <w:r w:rsidRPr="00EF1EED">
        <w:t xml:space="preserve"> </w:t>
      </w:r>
      <w:r w:rsidR="003F1F83" w:rsidRPr="00EF1EED">
        <w:t>sú</w:t>
      </w:r>
      <w:r w:rsidR="00BF4CD7">
        <w:t xml:space="preserve"> potrebné</w:t>
      </w:r>
      <w:r w:rsidRPr="00EF1EED">
        <w:t xml:space="preserve"> </w:t>
      </w:r>
      <w:r w:rsidR="003F1F83" w:rsidRPr="00EF1EED">
        <w:t>štandardn</w:t>
      </w:r>
      <w:r w:rsidR="00BF4CD7">
        <w:t>é</w:t>
      </w:r>
      <w:r w:rsidRPr="001C48FD">
        <w:t xml:space="preserve"> </w:t>
      </w:r>
      <w:r w:rsidR="003F1F83" w:rsidRPr="001C48FD">
        <w:t>opatren</w:t>
      </w:r>
      <w:r w:rsidR="003A304D">
        <w:t>ia</w:t>
      </w:r>
      <w:r w:rsidR="00950DD1">
        <w:t>,</w:t>
      </w:r>
      <w:r w:rsidR="003A304D">
        <w:t xml:space="preserve"> ako je</w:t>
      </w:r>
      <w:r w:rsidRPr="001C48FD">
        <w:t xml:space="preserve"> výplach žalúdka a symptomatická liečba.</w:t>
      </w:r>
    </w:p>
    <w:p w14:paraId="4B25356F" w14:textId="77777777" w:rsidR="00EF1EED" w:rsidRDefault="00EF1EED" w:rsidP="00145798">
      <w:pPr>
        <w:pStyle w:val="Normlndobloku"/>
      </w:pPr>
    </w:p>
    <w:p w14:paraId="6D7FC8C6" w14:textId="77777777" w:rsidR="00EF1EED" w:rsidRPr="00EF1EED" w:rsidRDefault="00EF1EED" w:rsidP="00145798">
      <w:pPr>
        <w:pStyle w:val="Normlndobloku"/>
      </w:pPr>
    </w:p>
    <w:p w14:paraId="5A4651E2" w14:textId="77777777" w:rsidR="001A2F10" w:rsidRDefault="001A2F10" w:rsidP="00145798">
      <w:pPr>
        <w:pStyle w:val="Styl1"/>
      </w:pPr>
      <w:r w:rsidRPr="00EF1EED">
        <w:t>FARMAKOLOGICKÉ VLASTNOSTI</w:t>
      </w:r>
    </w:p>
    <w:p w14:paraId="56C031FA" w14:textId="77777777" w:rsidR="00EF1EED" w:rsidRPr="00145798" w:rsidRDefault="00EF1EED" w:rsidP="00F27EFC">
      <w:pPr>
        <w:pStyle w:val="Styl1"/>
        <w:numPr>
          <w:ilvl w:val="0"/>
          <w:numId w:val="0"/>
        </w:numPr>
        <w:rPr>
          <w:b w:val="0"/>
        </w:rPr>
      </w:pPr>
    </w:p>
    <w:p w14:paraId="264A2CB9" w14:textId="77777777" w:rsidR="001A2F10" w:rsidRDefault="001A2F10" w:rsidP="00145798">
      <w:pPr>
        <w:pStyle w:val="Styl2"/>
        <w:rPr>
          <w:lang w:val="sk-SK"/>
        </w:rPr>
      </w:pPr>
      <w:proofErr w:type="spellStart"/>
      <w:r w:rsidRPr="00EF1EED">
        <w:rPr>
          <w:lang w:val="sk-SK"/>
        </w:rPr>
        <w:t>Farmakodynamické</w:t>
      </w:r>
      <w:proofErr w:type="spellEnd"/>
      <w:r w:rsidRPr="00EF1EED">
        <w:rPr>
          <w:lang w:val="sk-SK"/>
        </w:rPr>
        <w:t xml:space="preserve"> vlastnosti</w:t>
      </w:r>
    </w:p>
    <w:p w14:paraId="06A27413" w14:textId="77777777" w:rsidR="00EF1EED" w:rsidRPr="00145798" w:rsidRDefault="00EF1EED" w:rsidP="00145798">
      <w:pPr>
        <w:pStyle w:val="Styl2"/>
        <w:numPr>
          <w:ilvl w:val="0"/>
          <w:numId w:val="0"/>
        </w:numPr>
        <w:rPr>
          <w:b w:val="0"/>
          <w:lang w:val="sk-SK"/>
        </w:rPr>
      </w:pPr>
    </w:p>
    <w:p w14:paraId="214BBF97" w14:textId="77777777" w:rsidR="00F27EFC" w:rsidRDefault="001A2F10" w:rsidP="00145798">
      <w:pPr>
        <w:pStyle w:val="Normlndobloku"/>
      </w:pPr>
      <w:proofErr w:type="spellStart"/>
      <w:r w:rsidRPr="00EF1EED">
        <w:t>Farmakoterapeu</w:t>
      </w:r>
      <w:r w:rsidR="00CE5A18" w:rsidRPr="001C48FD">
        <w:t>tická</w:t>
      </w:r>
      <w:proofErr w:type="spellEnd"/>
      <w:r w:rsidR="00CE5A18" w:rsidRPr="001C48FD">
        <w:t xml:space="preserve"> skupina: Liečivá na funkčné </w:t>
      </w:r>
      <w:proofErr w:type="spellStart"/>
      <w:r w:rsidR="00CE5A18" w:rsidRPr="001C48FD">
        <w:t>gastrointestinálne</w:t>
      </w:r>
      <w:proofErr w:type="spellEnd"/>
      <w:r w:rsidR="00CE5A18" w:rsidRPr="001C48FD">
        <w:t xml:space="preserve"> poruchy, </w:t>
      </w:r>
      <w:proofErr w:type="spellStart"/>
      <w:r w:rsidR="00CE5A18" w:rsidRPr="001C48FD">
        <w:t>prokinetiká</w:t>
      </w:r>
      <w:proofErr w:type="spellEnd"/>
    </w:p>
    <w:p w14:paraId="7201D0A7" w14:textId="77777777" w:rsidR="001A2F10" w:rsidRDefault="00CE5A18" w:rsidP="00145798">
      <w:pPr>
        <w:pStyle w:val="Normlndobloku"/>
      </w:pPr>
      <w:r w:rsidRPr="00521026">
        <w:t>ATC kód: A03FA07</w:t>
      </w:r>
    </w:p>
    <w:p w14:paraId="4AAE9DD7" w14:textId="77777777" w:rsidR="001C48FD" w:rsidRPr="001C48FD" w:rsidRDefault="001C48FD" w:rsidP="00145798">
      <w:pPr>
        <w:pStyle w:val="Normlndobloku"/>
      </w:pPr>
    </w:p>
    <w:p w14:paraId="27EA0EA8" w14:textId="77777777" w:rsidR="001A2F10" w:rsidRPr="003159B2" w:rsidRDefault="001A2F10" w:rsidP="0024046F">
      <w:pPr>
        <w:pStyle w:val="Styl3"/>
        <w:spacing w:after="0"/>
        <w:jc w:val="left"/>
        <w:rPr>
          <w:szCs w:val="22"/>
        </w:rPr>
      </w:pPr>
      <w:r w:rsidRPr="00521026">
        <w:rPr>
          <w:szCs w:val="22"/>
        </w:rPr>
        <w:t>Mechanizmus účinku</w:t>
      </w:r>
    </w:p>
    <w:p w14:paraId="59411CCB" w14:textId="77777777" w:rsidR="00ED5C9F" w:rsidRPr="0024046F" w:rsidRDefault="00ED5C9F" w:rsidP="00F27EFC">
      <w:pPr>
        <w:pStyle w:val="Normlndobloku"/>
      </w:pPr>
      <w:proofErr w:type="spellStart"/>
      <w:r w:rsidRPr="0024046F">
        <w:t>Itoprid</w:t>
      </w:r>
      <w:proofErr w:type="spellEnd"/>
      <w:r w:rsidRPr="0024046F">
        <w:t xml:space="preserve"> aktivuje </w:t>
      </w:r>
      <w:proofErr w:type="spellStart"/>
      <w:r w:rsidRPr="0024046F">
        <w:t>gastrointestinálnu</w:t>
      </w:r>
      <w:proofErr w:type="spellEnd"/>
      <w:r w:rsidRPr="0024046F">
        <w:t xml:space="preserve"> </w:t>
      </w:r>
      <w:proofErr w:type="spellStart"/>
      <w:r w:rsidRPr="0024046F">
        <w:t>pr</w:t>
      </w:r>
      <w:r w:rsidR="00ED21C2">
        <w:t>opulzívnu</w:t>
      </w:r>
      <w:proofErr w:type="spellEnd"/>
      <w:r w:rsidRPr="0024046F">
        <w:t xml:space="preserve"> </w:t>
      </w:r>
      <w:proofErr w:type="spellStart"/>
      <w:r w:rsidRPr="0024046F">
        <w:t>motilitu</w:t>
      </w:r>
      <w:proofErr w:type="spellEnd"/>
      <w:r w:rsidRPr="0024046F">
        <w:t xml:space="preserve"> antagonistickým účinkom na </w:t>
      </w:r>
      <w:proofErr w:type="spellStart"/>
      <w:r w:rsidRPr="0024046F">
        <w:t>dopamínové</w:t>
      </w:r>
      <w:proofErr w:type="spellEnd"/>
      <w:r w:rsidRPr="0024046F">
        <w:t xml:space="preserve"> D2 receptory a inhibičným účinkom na </w:t>
      </w:r>
      <w:proofErr w:type="spellStart"/>
      <w:r w:rsidRPr="0024046F">
        <w:t>acetylcholínesterázu</w:t>
      </w:r>
      <w:proofErr w:type="spellEnd"/>
      <w:r w:rsidRPr="0024046F">
        <w:t xml:space="preserve">. </w:t>
      </w:r>
      <w:proofErr w:type="spellStart"/>
      <w:r w:rsidRPr="0024046F">
        <w:t>Itoprid</w:t>
      </w:r>
      <w:proofErr w:type="spellEnd"/>
      <w:r w:rsidRPr="0024046F">
        <w:t xml:space="preserve"> aktivuje uvoľňovanie </w:t>
      </w:r>
      <w:proofErr w:type="spellStart"/>
      <w:r w:rsidRPr="0024046F">
        <w:t>acetylcholínu</w:t>
      </w:r>
      <w:proofErr w:type="spellEnd"/>
      <w:r w:rsidRPr="0024046F">
        <w:t xml:space="preserve"> a inhibuje jeho degradáciu.</w:t>
      </w:r>
    </w:p>
    <w:p w14:paraId="31FA88D0" w14:textId="77777777" w:rsidR="00ED5C9F" w:rsidRPr="0024046F" w:rsidRDefault="00ED5C9F" w:rsidP="00145798">
      <w:pPr>
        <w:pStyle w:val="Normlndobloku"/>
      </w:pPr>
      <w:proofErr w:type="spellStart"/>
      <w:r w:rsidRPr="0024046F">
        <w:t>Itoprid</w:t>
      </w:r>
      <w:proofErr w:type="spellEnd"/>
      <w:r w:rsidRPr="0024046F">
        <w:t xml:space="preserve"> má tiež </w:t>
      </w:r>
      <w:proofErr w:type="spellStart"/>
      <w:r w:rsidRPr="0024046F">
        <w:t>antiemetický</w:t>
      </w:r>
      <w:proofErr w:type="spellEnd"/>
      <w:r w:rsidRPr="0024046F">
        <w:t xml:space="preserve"> účinok, založený na interakcii s </w:t>
      </w:r>
      <w:proofErr w:type="spellStart"/>
      <w:r w:rsidRPr="0024046F">
        <w:t>dopamínovými</w:t>
      </w:r>
      <w:proofErr w:type="spellEnd"/>
      <w:r w:rsidRPr="0024046F">
        <w:t xml:space="preserve"> D2</w:t>
      </w:r>
      <w:r w:rsidRPr="0024046F">
        <w:rPr>
          <w:vertAlign w:val="subscript"/>
        </w:rPr>
        <w:t xml:space="preserve"> </w:t>
      </w:r>
      <w:r w:rsidRPr="0024046F">
        <w:t>receptormi nachádzajúcimi sa v </w:t>
      </w:r>
      <w:proofErr w:type="spellStart"/>
      <w:r w:rsidRPr="0024046F">
        <w:t>chemoreceptorovej</w:t>
      </w:r>
      <w:proofErr w:type="spellEnd"/>
      <w:r w:rsidRPr="0024046F">
        <w:t xml:space="preserve"> zóne. Tento účinok bol preukázaný od dávky závislou inhibíciou </w:t>
      </w:r>
      <w:proofErr w:type="spellStart"/>
      <w:r w:rsidRPr="0024046F">
        <w:t>apomorfínom</w:t>
      </w:r>
      <w:proofErr w:type="spellEnd"/>
      <w:r w:rsidRPr="0024046F">
        <w:t xml:space="preserve"> navodeného vracania u psov.</w:t>
      </w:r>
    </w:p>
    <w:p w14:paraId="735F7112" w14:textId="77777777" w:rsidR="00ED5C9F" w:rsidRPr="0024046F" w:rsidRDefault="00ED5C9F" w:rsidP="00145798">
      <w:pPr>
        <w:pStyle w:val="Normlndobloku"/>
      </w:pPr>
      <w:proofErr w:type="spellStart"/>
      <w:r w:rsidRPr="0024046F">
        <w:t>Itoprid</w:t>
      </w:r>
      <w:proofErr w:type="spellEnd"/>
      <w:r w:rsidRPr="0024046F">
        <w:t xml:space="preserve"> urýchľuje vyprázdňovanie žalúdka u ľudí.</w:t>
      </w:r>
    </w:p>
    <w:p w14:paraId="2F81B3C1" w14:textId="77777777" w:rsidR="00ED5C9F" w:rsidRPr="0024046F" w:rsidRDefault="00ED5C9F" w:rsidP="00145798">
      <w:pPr>
        <w:pStyle w:val="Normlndobloku"/>
      </w:pPr>
      <w:proofErr w:type="spellStart"/>
      <w:r w:rsidRPr="0024046F">
        <w:t>Itoprid</w:t>
      </w:r>
      <w:proofErr w:type="spellEnd"/>
      <w:r w:rsidRPr="0024046F">
        <w:t xml:space="preserve"> má vysoko špecifický účinok na hornú časť gastrointestinálneho traktu.</w:t>
      </w:r>
    </w:p>
    <w:p w14:paraId="1DD9C277" w14:textId="77777777" w:rsidR="001A2F10" w:rsidRDefault="00ED5C9F" w:rsidP="00145798">
      <w:pPr>
        <w:pStyle w:val="Normlndobloku"/>
      </w:pPr>
      <w:proofErr w:type="spellStart"/>
      <w:r w:rsidRPr="0024046F">
        <w:t>Itoprid</w:t>
      </w:r>
      <w:proofErr w:type="spellEnd"/>
      <w:r w:rsidRPr="0024046F">
        <w:t xml:space="preserve"> neovplyvňuje plazmatické koncentrácie </w:t>
      </w:r>
      <w:proofErr w:type="spellStart"/>
      <w:r w:rsidRPr="0024046F">
        <w:t>gastrínu</w:t>
      </w:r>
      <w:proofErr w:type="spellEnd"/>
      <w:r w:rsidRPr="0024046F">
        <w:t>.</w:t>
      </w:r>
    </w:p>
    <w:p w14:paraId="4606106B" w14:textId="77777777" w:rsidR="001C48FD" w:rsidRPr="0024046F" w:rsidRDefault="001C48FD" w:rsidP="00145798">
      <w:pPr>
        <w:pStyle w:val="Normlndobloku"/>
      </w:pPr>
    </w:p>
    <w:p w14:paraId="71B0B3C2" w14:textId="77777777" w:rsidR="001A2F10" w:rsidRDefault="001A2F10" w:rsidP="00145798">
      <w:pPr>
        <w:pStyle w:val="Styl2"/>
        <w:rPr>
          <w:lang w:val="sk-SK"/>
        </w:rPr>
      </w:pPr>
      <w:proofErr w:type="spellStart"/>
      <w:r w:rsidRPr="0013332A">
        <w:rPr>
          <w:lang w:val="sk-SK"/>
        </w:rPr>
        <w:t>Farmakokinetické</w:t>
      </w:r>
      <w:proofErr w:type="spellEnd"/>
      <w:r w:rsidRPr="0013332A">
        <w:rPr>
          <w:lang w:val="sk-SK"/>
        </w:rPr>
        <w:t xml:space="preserve"> vlastnosti</w:t>
      </w:r>
    </w:p>
    <w:p w14:paraId="22ECFFFB" w14:textId="77777777" w:rsidR="001C48FD" w:rsidRPr="00145798" w:rsidRDefault="001C48FD" w:rsidP="00145798">
      <w:pPr>
        <w:pStyle w:val="Styl2"/>
        <w:numPr>
          <w:ilvl w:val="0"/>
          <w:numId w:val="0"/>
        </w:numPr>
        <w:rPr>
          <w:b w:val="0"/>
          <w:lang w:val="sk-SK"/>
        </w:rPr>
      </w:pPr>
    </w:p>
    <w:p w14:paraId="7925063D" w14:textId="77777777" w:rsidR="00503616" w:rsidRPr="001C48FD" w:rsidRDefault="001A2F10" w:rsidP="0024046F">
      <w:pPr>
        <w:pStyle w:val="Styl3"/>
        <w:spacing w:after="0"/>
        <w:jc w:val="left"/>
        <w:rPr>
          <w:szCs w:val="22"/>
        </w:rPr>
      </w:pPr>
      <w:r w:rsidRPr="001C48FD">
        <w:rPr>
          <w:rStyle w:val="Bacil"/>
          <w:i w:val="0"/>
          <w:szCs w:val="22"/>
        </w:rPr>
        <w:t>Absorpcia</w:t>
      </w:r>
    </w:p>
    <w:p w14:paraId="1C6D4BFF" w14:textId="77777777" w:rsidR="00503616" w:rsidRPr="0024046F" w:rsidRDefault="00503616" w:rsidP="00F27EFC">
      <w:pPr>
        <w:pStyle w:val="Normlndobloku"/>
      </w:pPr>
      <w:proofErr w:type="spellStart"/>
      <w:r w:rsidRPr="0024046F">
        <w:t>Itoprid</w:t>
      </w:r>
      <w:proofErr w:type="spellEnd"/>
      <w:r w:rsidRPr="0024046F">
        <w:t xml:space="preserve"> sa rýchlo a takmer úplne absorbuje z gastrointestinálneho traktu. Relatívna biologická dostupnosť približne 60 % je daná </w:t>
      </w:r>
      <w:proofErr w:type="spellStart"/>
      <w:r w:rsidRPr="0024046F">
        <w:t>first-pass</w:t>
      </w:r>
      <w:proofErr w:type="spellEnd"/>
      <w:r w:rsidRPr="0024046F">
        <w:t xml:space="preserve"> efektom. Potrava nemá vplyv na biologickú dostupnosť lieku. Maximálne plazmatické koncentrácie (</w:t>
      </w:r>
      <w:proofErr w:type="spellStart"/>
      <w:r w:rsidRPr="0024046F">
        <w:t>C</w:t>
      </w:r>
      <w:r w:rsidRPr="0024046F">
        <w:rPr>
          <w:vertAlign w:val="subscript"/>
        </w:rPr>
        <w:t>max</w:t>
      </w:r>
      <w:proofErr w:type="spellEnd"/>
      <w:r w:rsidRPr="0024046F">
        <w:t xml:space="preserve"> 0,28 µg/ml) sa dosiahnu 30 </w:t>
      </w:r>
      <w:r w:rsidR="00FB25F0" w:rsidRPr="0024046F">
        <w:t>–</w:t>
      </w:r>
      <w:r w:rsidRPr="0024046F">
        <w:t xml:space="preserve"> 45 minút po podaní 50 mg </w:t>
      </w:r>
      <w:proofErr w:type="spellStart"/>
      <w:r w:rsidRPr="0024046F">
        <w:t>itopridu</w:t>
      </w:r>
      <w:proofErr w:type="spellEnd"/>
      <w:r w:rsidRPr="0024046F">
        <w:t>.</w:t>
      </w:r>
    </w:p>
    <w:p w14:paraId="2809369A" w14:textId="77777777" w:rsidR="001A2F10" w:rsidRDefault="00503616" w:rsidP="00145798">
      <w:pPr>
        <w:pStyle w:val="Normlndobloku"/>
      </w:pPr>
      <w:r w:rsidRPr="0024046F">
        <w:t xml:space="preserve">Po opakovanom perorálnom podaní dávok </w:t>
      </w:r>
      <w:proofErr w:type="spellStart"/>
      <w:r w:rsidRPr="0024046F">
        <w:t>itopridu</w:t>
      </w:r>
      <w:proofErr w:type="spellEnd"/>
      <w:r w:rsidRPr="0024046F">
        <w:t xml:space="preserve"> v rozsahu 50 -</w:t>
      </w:r>
      <w:r w:rsidR="001B0DF0" w:rsidRPr="0024046F">
        <w:t>–</w:t>
      </w:r>
      <w:r w:rsidRPr="0024046F">
        <w:t> 200 mg 3-krát denne počas 7 dní</w:t>
      </w:r>
      <w:r w:rsidR="00B47F24">
        <w:t>,</w:t>
      </w:r>
      <w:r w:rsidRPr="0024046F">
        <w:t xml:space="preserve"> vykazoval </w:t>
      </w:r>
      <w:proofErr w:type="spellStart"/>
      <w:r w:rsidRPr="0024046F">
        <w:t>itoprid</w:t>
      </w:r>
      <w:proofErr w:type="spellEnd"/>
      <w:r w:rsidRPr="0024046F">
        <w:t xml:space="preserve"> a jeho </w:t>
      </w:r>
      <w:proofErr w:type="spellStart"/>
      <w:r w:rsidRPr="0024046F">
        <w:t>metabolity</w:t>
      </w:r>
      <w:proofErr w:type="spellEnd"/>
      <w:r w:rsidRPr="0024046F">
        <w:t xml:space="preserve"> lineárnu </w:t>
      </w:r>
      <w:proofErr w:type="spellStart"/>
      <w:r w:rsidRPr="0024046F">
        <w:t>farmakokinetiku</w:t>
      </w:r>
      <w:proofErr w:type="spellEnd"/>
      <w:r w:rsidRPr="0024046F">
        <w:t xml:space="preserve"> s minimálnou akumuláciou.</w:t>
      </w:r>
    </w:p>
    <w:p w14:paraId="048077EF" w14:textId="77777777" w:rsidR="001C48FD" w:rsidRPr="0024046F" w:rsidRDefault="001C48FD" w:rsidP="00145798">
      <w:pPr>
        <w:pStyle w:val="Normlndobloku"/>
      </w:pPr>
    </w:p>
    <w:p w14:paraId="4F85B1F6" w14:textId="77777777" w:rsidR="00503616" w:rsidRPr="0024046F" w:rsidRDefault="001A2F10" w:rsidP="0024046F">
      <w:pPr>
        <w:pStyle w:val="Styl3"/>
        <w:spacing w:after="0"/>
        <w:jc w:val="left"/>
        <w:rPr>
          <w:szCs w:val="22"/>
        </w:rPr>
      </w:pPr>
      <w:r w:rsidRPr="0024046F">
        <w:rPr>
          <w:rStyle w:val="Bacil"/>
          <w:i w:val="0"/>
          <w:szCs w:val="22"/>
        </w:rPr>
        <w:t>Distribúcia</w:t>
      </w:r>
    </w:p>
    <w:p w14:paraId="570915AA" w14:textId="77777777" w:rsidR="00503616" w:rsidRPr="0024046F" w:rsidRDefault="00503616" w:rsidP="00F27EFC">
      <w:pPr>
        <w:pStyle w:val="Normlndobloku"/>
      </w:pPr>
      <w:r w:rsidRPr="0024046F">
        <w:t xml:space="preserve">Približne 96 % </w:t>
      </w:r>
      <w:proofErr w:type="spellStart"/>
      <w:r w:rsidRPr="0024046F">
        <w:t>itopridu</w:t>
      </w:r>
      <w:proofErr w:type="spellEnd"/>
      <w:r w:rsidRPr="0024046F">
        <w:t xml:space="preserve"> sa viaže na plazmatické bielk</w:t>
      </w:r>
      <w:r w:rsidR="001B0DF0" w:rsidRPr="0024046F">
        <w:t>o</w:t>
      </w:r>
      <w:r w:rsidRPr="0024046F">
        <w:t xml:space="preserve">viny, najmä na albumín. Na alfa-1-kyslý </w:t>
      </w:r>
      <w:proofErr w:type="spellStart"/>
      <w:r w:rsidRPr="0024046F">
        <w:t>glykoproteín</w:t>
      </w:r>
      <w:proofErr w:type="spellEnd"/>
      <w:r w:rsidRPr="0024046F">
        <w:t xml:space="preserve"> sa viaže menej ako 15 % </w:t>
      </w:r>
      <w:proofErr w:type="spellStart"/>
      <w:r w:rsidRPr="0024046F">
        <w:t>itopridu</w:t>
      </w:r>
      <w:proofErr w:type="spellEnd"/>
      <w:r w:rsidRPr="0024046F">
        <w:t>.</w:t>
      </w:r>
    </w:p>
    <w:p w14:paraId="1290F8CC" w14:textId="77777777" w:rsidR="00503616" w:rsidRDefault="00503616" w:rsidP="00145798">
      <w:pPr>
        <w:pStyle w:val="Normlndobloku"/>
      </w:pPr>
      <w:r w:rsidRPr="0024046F">
        <w:t xml:space="preserve">U potkanov sa </w:t>
      </w:r>
      <w:proofErr w:type="spellStart"/>
      <w:r w:rsidRPr="0024046F">
        <w:t>itoprid</w:t>
      </w:r>
      <w:proofErr w:type="spellEnd"/>
      <w:r w:rsidRPr="0024046F">
        <w:t xml:space="preserve"> extenzívne distribuuje do tkanív (</w:t>
      </w:r>
      <w:proofErr w:type="spellStart"/>
      <w:r w:rsidRPr="0024046F">
        <w:t>Vd</w:t>
      </w:r>
      <w:proofErr w:type="spellEnd"/>
      <w:r w:rsidRPr="0024046F">
        <w:t xml:space="preserve">β = 6,1 l/kg) s výnimkou centrálneho nervového systému; vysokú koncentráciu dosahuje v obličkách, tenkom čreve, pečeni, nadobličkách a v žalúdku. Väzba na bielkoviny </w:t>
      </w:r>
      <w:r w:rsidR="0044080B">
        <w:t>bola</w:t>
      </w:r>
      <w:r w:rsidRPr="0024046F">
        <w:t xml:space="preserve"> u potkanov nižšia ako u ľudí (78 % oproti 96 %). Prechod do</w:t>
      </w:r>
      <w:r w:rsidR="00E92FA6">
        <w:t> </w:t>
      </w:r>
      <w:r w:rsidR="005B2841" w:rsidRPr="0024046F">
        <w:t xml:space="preserve">centrálneho nervového systému </w:t>
      </w:r>
      <w:r w:rsidRPr="0024046F">
        <w:t xml:space="preserve">je minimálny. </w:t>
      </w:r>
      <w:proofErr w:type="spellStart"/>
      <w:r w:rsidRPr="0024046F">
        <w:t>Itoprid</w:t>
      </w:r>
      <w:proofErr w:type="spellEnd"/>
      <w:r w:rsidRPr="0024046F">
        <w:t xml:space="preserve"> prechádza </w:t>
      </w:r>
      <w:r w:rsidR="0003212A" w:rsidRPr="0024046F">
        <w:t xml:space="preserve">do mlieka </w:t>
      </w:r>
      <w:proofErr w:type="spellStart"/>
      <w:r w:rsidR="0003212A" w:rsidRPr="0024046F">
        <w:t>laktujúcich</w:t>
      </w:r>
      <w:proofErr w:type="spellEnd"/>
      <w:r w:rsidR="0003212A" w:rsidRPr="0024046F">
        <w:t xml:space="preserve"> potkanov.</w:t>
      </w:r>
    </w:p>
    <w:p w14:paraId="5EA55C03" w14:textId="77777777" w:rsidR="001C48FD" w:rsidRPr="0024046F" w:rsidRDefault="001C48FD" w:rsidP="00145798">
      <w:pPr>
        <w:pStyle w:val="Normlndobloku"/>
      </w:pPr>
    </w:p>
    <w:p w14:paraId="08C7B7E2" w14:textId="77777777" w:rsidR="00503616" w:rsidRPr="0024046F" w:rsidRDefault="00503616" w:rsidP="00145798">
      <w:pPr>
        <w:pStyle w:val="Styl3"/>
        <w:keepNext/>
        <w:spacing w:after="0"/>
        <w:jc w:val="left"/>
        <w:rPr>
          <w:szCs w:val="22"/>
        </w:rPr>
      </w:pPr>
      <w:proofErr w:type="spellStart"/>
      <w:r w:rsidRPr="0024046F">
        <w:rPr>
          <w:szCs w:val="22"/>
        </w:rPr>
        <w:t>Biotransformácia</w:t>
      </w:r>
      <w:proofErr w:type="spellEnd"/>
    </w:p>
    <w:p w14:paraId="70E615F1" w14:textId="77777777" w:rsidR="00503616" w:rsidRPr="0024046F" w:rsidRDefault="0003212A" w:rsidP="00F27EFC">
      <w:pPr>
        <w:pStyle w:val="Normlndobloku"/>
      </w:pPr>
      <w:proofErr w:type="spellStart"/>
      <w:r w:rsidRPr="0024046F">
        <w:t>Itoprid</w:t>
      </w:r>
      <w:proofErr w:type="spellEnd"/>
      <w:r w:rsidRPr="0024046F">
        <w:t xml:space="preserve"> je u ľudí extenzívne metabolizovaný v </w:t>
      </w:r>
      <w:r w:rsidR="00503616" w:rsidRPr="0024046F">
        <w:t>pečeni. Iden</w:t>
      </w:r>
      <w:r w:rsidRPr="0024046F">
        <w:t>tifikovali sa tri metabolity, z </w:t>
      </w:r>
      <w:r w:rsidR="00503616" w:rsidRPr="0024046F">
        <w:t>ktorých len jeden vykazuje slabú aktivitu bez farmakol</w:t>
      </w:r>
      <w:r w:rsidRPr="0024046F">
        <w:t>ogického významu (približne 2 </w:t>
      </w:r>
      <w:r w:rsidR="00AD5B2B" w:rsidRPr="0024046F">
        <w:t>–</w:t>
      </w:r>
      <w:r w:rsidRPr="0024046F">
        <w:t> </w:t>
      </w:r>
      <w:r w:rsidR="00503616" w:rsidRPr="0024046F">
        <w:t>3</w:t>
      </w:r>
      <w:bookmarkStart w:id="1" w:name="OLE_LINK2"/>
      <w:r w:rsidR="00503616" w:rsidRPr="0024046F">
        <w:t> </w:t>
      </w:r>
      <w:bookmarkEnd w:id="1"/>
      <w:r w:rsidRPr="0024046F">
        <w:t xml:space="preserve">% </w:t>
      </w:r>
      <w:r w:rsidR="00197F11" w:rsidRPr="0024046F">
        <w:t xml:space="preserve">účinku </w:t>
      </w:r>
      <w:proofErr w:type="spellStart"/>
      <w:r w:rsidRPr="0024046F">
        <w:t>itopridu</w:t>
      </w:r>
      <w:proofErr w:type="spellEnd"/>
      <w:r w:rsidRPr="0024046F">
        <w:t>). Hlavným metabolitom u </w:t>
      </w:r>
      <w:r w:rsidR="00503616" w:rsidRPr="0024046F">
        <w:t>ľudí je N-oxid, ktorý vzniká oxidáciou terciárn</w:t>
      </w:r>
      <w:r w:rsidRPr="0024046F">
        <w:t xml:space="preserve">ej </w:t>
      </w:r>
      <w:proofErr w:type="spellStart"/>
      <w:r w:rsidRPr="0024046F">
        <w:t>amino</w:t>
      </w:r>
      <w:proofErr w:type="spellEnd"/>
      <w:r w:rsidR="00F868F6">
        <w:t>-</w:t>
      </w:r>
      <w:r w:rsidRPr="0024046F">
        <w:t>N-</w:t>
      </w:r>
      <w:proofErr w:type="spellStart"/>
      <w:r w:rsidRPr="0024046F">
        <w:t>dimetylovej</w:t>
      </w:r>
      <w:proofErr w:type="spellEnd"/>
      <w:r w:rsidRPr="0024046F">
        <w:t xml:space="preserve"> skupiny.</w:t>
      </w:r>
    </w:p>
    <w:p w14:paraId="45E4AB46" w14:textId="77777777" w:rsidR="00503616" w:rsidRPr="0024046F" w:rsidRDefault="00503616" w:rsidP="00145798">
      <w:pPr>
        <w:pStyle w:val="Normlndobloku"/>
      </w:pPr>
      <w:proofErr w:type="spellStart"/>
      <w:r w:rsidRPr="0024046F">
        <w:t>Itoprid</w:t>
      </w:r>
      <w:proofErr w:type="spellEnd"/>
      <w:r w:rsidRPr="0024046F">
        <w:t xml:space="preserve"> sa metabolizuje </w:t>
      </w:r>
      <w:proofErr w:type="spellStart"/>
      <w:r w:rsidRPr="0024046F">
        <w:t>flaví</w:t>
      </w:r>
      <w:r w:rsidR="0003212A" w:rsidRPr="0024046F">
        <w:t>nmonooxygenázou</w:t>
      </w:r>
      <w:proofErr w:type="spellEnd"/>
      <w:r w:rsidR="0003212A" w:rsidRPr="0024046F">
        <w:t xml:space="preserve"> (FMO3). Množstvo a </w:t>
      </w:r>
      <w:r w:rsidRPr="0024046F">
        <w:t xml:space="preserve">účinnosť ľudských </w:t>
      </w:r>
      <w:r w:rsidR="0003212A" w:rsidRPr="0024046F">
        <w:t>FMO-</w:t>
      </w:r>
      <w:proofErr w:type="spellStart"/>
      <w:r w:rsidR="0003212A" w:rsidRPr="0024046F">
        <w:t>izoenzýmov</w:t>
      </w:r>
      <w:proofErr w:type="spellEnd"/>
      <w:r w:rsidRPr="0024046F">
        <w:t xml:space="preserve"> môže mať</w:t>
      </w:r>
      <w:r w:rsidR="008D6F16" w:rsidRPr="0024046F">
        <w:t xml:space="preserve"> </w:t>
      </w:r>
      <w:r w:rsidR="0003212A" w:rsidRPr="0024046F">
        <w:t>u ľudí súvislosť s </w:t>
      </w:r>
      <w:r w:rsidRPr="0024046F">
        <w:t>genetickým</w:t>
      </w:r>
      <w:r w:rsidR="0003212A" w:rsidRPr="0024046F">
        <w:t xml:space="preserve"> polymorfizmom, čo môže viesť k </w:t>
      </w:r>
      <w:r w:rsidRPr="0024046F">
        <w:t xml:space="preserve">zriedkavému </w:t>
      </w:r>
      <w:proofErr w:type="spellStart"/>
      <w:r w:rsidRPr="0024046F">
        <w:t>autozomálne</w:t>
      </w:r>
      <w:proofErr w:type="spellEnd"/>
      <w:r w:rsidRPr="0024046F">
        <w:t xml:space="preserve"> recesívnemu stavu, zná</w:t>
      </w:r>
      <w:r w:rsidR="0003212A" w:rsidRPr="0024046F">
        <w:t xml:space="preserve">memu ako </w:t>
      </w:r>
      <w:proofErr w:type="spellStart"/>
      <w:r w:rsidR="0003212A" w:rsidRPr="0024046F">
        <w:t>trimetylaminúria</w:t>
      </w:r>
      <w:proofErr w:type="spellEnd"/>
      <w:r w:rsidR="0003212A" w:rsidRPr="0024046F">
        <w:t xml:space="preserve"> (</w:t>
      </w:r>
      <w:r w:rsidR="00F868F6">
        <w:t>syndróm rybieho zápachu</w:t>
      </w:r>
      <w:r w:rsidR="0003212A" w:rsidRPr="0024046F">
        <w:t xml:space="preserve">). Biologický polčas u pacientov </w:t>
      </w:r>
      <w:r w:rsidR="00EE3B60" w:rsidRPr="0024046F">
        <w:t>s</w:t>
      </w:r>
      <w:r w:rsidRPr="0024046F">
        <w:t xml:space="preserve"> </w:t>
      </w:r>
      <w:proofErr w:type="spellStart"/>
      <w:r w:rsidRPr="0024046F">
        <w:t>trim</w:t>
      </w:r>
      <w:r w:rsidR="0003212A" w:rsidRPr="0024046F">
        <w:t>etylaminúriou</w:t>
      </w:r>
      <w:proofErr w:type="spellEnd"/>
      <w:r w:rsidR="0003212A" w:rsidRPr="0024046F">
        <w:t xml:space="preserve"> môže byť predĺžený.</w:t>
      </w:r>
    </w:p>
    <w:p w14:paraId="708B657B" w14:textId="77777777" w:rsidR="00503616" w:rsidRDefault="00503616" w:rsidP="00145798">
      <w:pPr>
        <w:pStyle w:val="Normlndobloku"/>
      </w:pPr>
      <w:proofErr w:type="spellStart"/>
      <w:r w:rsidRPr="0024046F">
        <w:t>Farmakokinetické</w:t>
      </w:r>
      <w:proofErr w:type="spellEnd"/>
      <w:r w:rsidRPr="0024046F">
        <w:t xml:space="preserve"> štúdie reakcií sprostredkovaných CYP</w:t>
      </w:r>
      <w:r w:rsidRPr="0024046F">
        <w:rPr>
          <w:i/>
          <w:iCs/>
        </w:rPr>
        <w:t xml:space="preserve"> in </w:t>
      </w:r>
      <w:proofErr w:type="spellStart"/>
      <w:r w:rsidRPr="0024046F">
        <w:rPr>
          <w:i/>
          <w:iCs/>
        </w:rPr>
        <w:t>vivo</w:t>
      </w:r>
      <w:proofErr w:type="spellEnd"/>
      <w:r w:rsidRPr="0024046F">
        <w:t xml:space="preserve"> nepreukázali inhibičný</w:t>
      </w:r>
      <w:r w:rsidR="00C91480">
        <w:t>,</w:t>
      </w:r>
      <w:r w:rsidRPr="0024046F">
        <w:t xml:space="preserve"> ani indukčný účinok </w:t>
      </w:r>
      <w:proofErr w:type="spellStart"/>
      <w:r w:rsidRPr="0024046F">
        <w:t>itopridu</w:t>
      </w:r>
      <w:proofErr w:type="spellEnd"/>
      <w:r w:rsidRPr="0024046F">
        <w:t xml:space="preserve"> na CYP2C19 a CYP2E1. </w:t>
      </w:r>
      <w:r w:rsidR="0003212A" w:rsidRPr="0024046F">
        <w:t xml:space="preserve">Podanie </w:t>
      </w:r>
      <w:proofErr w:type="spellStart"/>
      <w:r w:rsidR="0003212A" w:rsidRPr="0024046F">
        <w:t>i</w:t>
      </w:r>
      <w:r w:rsidRPr="0024046F">
        <w:t>toprid</w:t>
      </w:r>
      <w:r w:rsidR="0003212A" w:rsidRPr="0024046F">
        <w:t>u</w:t>
      </w:r>
      <w:proofErr w:type="spellEnd"/>
      <w:r w:rsidRPr="0024046F">
        <w:t xml:space="preserve"> nemal</w:t>
      </w:r>
      <w:r w:rsidR="0003212A" w:rsidRPr="0024046F">
        <w:t>o</w:t>
      </w:r>
      <w:r w:rsidRPr="0024046F">
        <w:t xml:space="preserve"> vplyv na obsah CYP</w:t>
      </w:r>
      <w:r w:rsidR="00C91480">
        <w:t>,</w:t>
      </w:r>
      <w:r w:rsidRPr="0024046F">
        <w:t xml:space="preserve"> ani aktivitu </w:t>
      </w:r>
      <w:proofErr w:type="spellStart"/>
      <w:r w:rsidRPr="0024046F">
        <w:t>uridín</w:t>
      </w:r>
      <w:r w:rsidR="0003212A" w:rsidRPr="0024046F">
        <w:t>-</w:t>
      </w:r>
      <w:r w:rsidRPr="0024046F">
        <w:t>difosfát</w:t>
      </w:r>
      <w:r w:rsidR="0003212A" w:rsidRPr="0024046F">
        <w:t>-glukurony</w:t>
      </w:r>
      <w:r w:rsidRPr="0024046F">
        <w:t>l</w:t>
      </w:r>
      <w:proofErr w:type="spellEnd"/>
      <w:r w:rsidR="0003212A" w:rsidRPr="0024046F">
        <w:t xml:space="preserve"> </w:t>
      </w:r>
      <w:proofErr w:type="spellStart"/>
      <w:r w:rsidR="0003212A" w:rsidRPr="0024046F">
        <w:t>tran</w:t>
      </w:r>
      <w:r w:rsidR="00A14746">
        <w:t>s</w:t>
      </w:r>
      <w:r w:rsidR="0003212A" w:rsidRPr="0024046F">
        <w:t>ferázy</w:t>
      </w:r>
      <w:proofErr w:type="spellEnd"/>
      <w:r w:rsidR="0003212A" w:rsidRPr="0024046F">
        <w:t>.</w:t>
      </w:r>
    </w:p>
    <w:p w14:paraId="2EC123B5" w14:textId="77777777" w:rsidR="001C48FD" w:rsidRPr="0024046F" w:rsidRDefault="001C48FD" w:rsidP="00145798">
      <w:pPr>
        <w:pStyle w:val="Normlndobloku"/>
      </w:pPr>
    </w:p>
    <w:p w14:paraId="4283B2B1" w14:textId="77777777" w:rsidR="00503616" w:rsidRPr="0024046F" w:rsidRDefault="00503616" w:rsidP="0024046F">
      <w:pPr>
        <w:pStyle w:val="Styl3"/>
        <w:spacing w:after="0"/>
        <w:jc w:val="left"/>
        <w:rPr>
          <w:iCs/>
          <w:szCs w:val="22"/>
        </w:rPr>
      </w:pPr>
      <w:r w:rsidRPr="0024046F">
        <w:rPr>
          <w:szCs w:val="22"/>
        </w:rPr>
        <w:t>Eliminácia</w:t>
      </w:r>
    </w:p>
    <w:p w14:paraId="516B0545" w14:textId="77777777" w:rsidR="00503616" w:rsidRPr="0024046F" w:rsidRDefault="00503616" w:rsidP="00F27EFC">
      <w:pPr>
        <w:pStyle w:val="Normlndobloku"/>
      </w:pPr>
      <w:proofErr w:type="spellStart"/>
      <w:r w:rsidRPr="0024046F">
        <w:t>Ito</w:t>
      </w:r>
      <w:r w:rsidR="0003212A" w:rsidRPr="0024046F">
        <w:t>prid</w:t>
      </w:r>
      <w:proofErr w:type="spellEnd"/>
      <w:r w:rsidR="0003212A" w:rsidRPr="0024046F">
        <w:t xml:space="preserve"> a </w:t>
      </w:r>
      <w:r w:rsidRPr="0024046F">
        <w:t xml:space="preserve">jeho </w:t>
      </w:r>
      <w:proofErr w:type="spellStart"/>
      <w:r w:rsidRPr="0024046F">
        <w:t>metabolity</w:t>
      </w:r>
      <w:proofErr w:type="spellEnd"/>
      <w:r w:rsidRPr="0024046F">
        <w:t xml:space="preserve"> sa primárne vylučujú do moču. Množstvo močom vylúčeného </w:t>
      </w:r>
      <w:proofErr w:type="spellStart"/>
      <w:r w:rsidRPr="0024046F">
        <w:t>itopridu</w:t>
      </w:r>
      <w:proofErr w:type="spellEnd"/>
      <w:r w:rsidRPr="0024046F">
        <w:t xml:space="preserve"> po</w:t>
      </w:r>
      <w:r w:rsidR="00F868F6">
        <w:t> </w:t>
      </w:r>
      <w:r w:rsidRPr="0024046F">
        <w:t>jednorazovom perorálnom podaní liečebnej dá</w:t>
      </w:r>
      <w:r w:rsidR="0003212A" w:rsidRPr="0024046F">
        <w:t xml:space="preserve">vky zdravým jedincom </w:t>
      </w:r>
      <w:r w:rsidR="00F868F6">
        <w:t>bolo</w:t>
      </w:r>
      <w:r w:rsidR="0003212A" w:rsidRPr="0024046F">
        <w:t xml:space="preserve"> 3,7 % a N-oxidu 75,4 %.</w:t>
      </w:r>
    </w:p>
    <w:p w14:paraId="11B60129" w14:textId="77777777" w:rsidR="00503616" w:rsidRDefault="0003212A" w:rsidP="00145798">
      <w:pPr>
        <w:pStyle w:val="Normlndobloku"/>
      </w:pPr>
      <w:r w:rsidRPr="0024046F">
        <w:t>Biologický polčas vylučovania</w:t>
      </w:r>
      <w:r w:rsidR="00041DCC" w:rsidRPr="0024046F">
        <w:t xml:space="preserve"> </w:t>
      </w:r>
      <w:proofErr w:type="spellStart"/>
      <w:r w:rsidR="00041DCC" w:rsidRPr="0024046F">
        <w:t>itopridu</w:t>
      </w:r>
      <w:proofErr w:type="spellEnd"/>
      <w:r w:rsidR="00041DCC" w:rsidRPr="0024046F">
        <w:t xml:space="preserve"> </w:t>
      </w:r>
      <w:r w:rsidRPr="0024046F">
        <w:t>je približne 6 hodín.</w:t>
      </w:r>
    </w:p>
    <w:p w14:paraId="0E573440" w14:textId="77777777" w:rsidR="001C48FD" w:rsidRPr="0024046F" w:rsidRDefault="001C48FD" w:rsidP="00145798">
      <w:pPr>
        <w:pStyle w:val="Normlndobloku"/>
      </w:pPr>
    </w:p>
    <w:p w14:paraId="427C3120" w14:textId="77777777" w:rsidR="001A2F10" w:rsidRDefault="001A2F10" w:rsidP="00145798">
      <w:pPr>
        <w:pStyle w:val="Styl2"/>
        <w:rPr>
          <w:lang w:val="sk-SK"/>
        </w:rPr>
      </w:pPr>
      <w:r w:rsidRPr="0013332A">
        <w:rPr>
          <w:lang w:val="sk-SK"/>
        </w:rPr>
        <w:t>Predklinické údaje o</w:t>
      </w:r>
      <w:r w:rsidR="001C48FD">
        <w:rPr>
          <w:lang w:val="sk-SK"/>
        </w:rPr>
        <w:t> </w:t>
      </w:r>
      <w:r w:rsidRPr="001C48FD">
        <w:rPr>
          <w:lang w:val="sk-SK"/>
        </w:rPr>
        <w:t>bezpečnosti</w:t>
      </w:r>
    </w:p>
    <w:p w14:paraId="3175631B" w14:textId="77777777" w:rsidR="001C48FD" w:rsidRPr="00145798" w:rsidRDefault="001C48FD" w:rsidP="00145798">
      <w:pPr>
        <w:pStyle w:val="Styl2"/>
        <w:numPr>
          <w:ilvl w:val="0"/>
          <w:numId w:val="0"/>
        </w:numPr>
        <w:rPr>
          <w:b w:val="0"/>
          <w:lang w:val="sk-SK"/>
        </w:rPr>
      </w:pPr>
    </w:p>
    <w:p w14:paraId="7F67CB69" w14:textId="77777777" w:rsidR="00B449D6" w:rsidRPr="0024046F" w:rsidRDefault="00B449D6" w:rsidP="00145798">
      <w:pPr>
        <w:pStyle w:val="Normlndobloku"/>
      </w:pPr>
      <w:r w:rsidRPr="0024046F">
        <w:t xml:space="preserve">V predklinických štúdiách bezpečnosti </w:t>
      </w:r>
      <w:r w:rsidR="00C732A4" w:rsidRPr="0024046F">
        <w:t>boli použité len dávky vysoko presahujúce terapeutické dávky</w:t>
      </w:r>
      <w:r w:rsidRPr="0024046F">
        <w:t xml:space="preserve"> </w:t>
      </w:r>
      <w:r w:rsidR="00B10ECB">
        <w:t xml:space="preserve">u ľudí </w:t>
      </w:r>
      <w:r w:rsidRPr="0024046F">
        <w:t>a zistené účinky majú malý</w:t>
      </w:r>
      <w:r w:rsidR="00C732A4" w:rsidRPr="0024046F">
        <w:t xml:space="preserve"> význam pre použitie </w:t>
      </w:r>
      <w:proofErr w:type="spellStart"/>
      <w:r w:rsidR="00C732A4" w:rsidRPr="0024046F">
        <w:t>itopridu</w:t>
      </w:r>
      <w:proofErr w:type="spellEnd"/>
      <w:r w:rsidR="00C732A4" w:rsidRPr="0024046F">
        <w:t xml:space="preserve"> u </w:t>
      </w:r>
      <w:r w:rsidRPr="0024046F">
        <w:t>ľudí. Okrem to</w:t>
      </w:r>
      <w:r w:rsidR="00C732A4" w:rsidRPr="0024046F">
        <w:t>ho sú účinky na</w:t>
      </w:r>
      <w:r w:rsidR="00974B25">
        <w:t> </w:t>
      </w:r>
      <w:r w:rsidR="00C732A4" w:rsidRPr="0024046F">
        <w:t>hormonálny systém u človeka nižšie, ako boli pozorované u zvierat.</w:t>
      </w:r>
    </w:p>
    <w:p w14:paraId="4BF37BB9" w14:textId="77777777" w:rsidR="00B449D6" w:rsidRPr="0024046F" w:rsidRDefault="00C732A4" w:rsidP="00145798">
      <w:pPr>
        <w:pStyle w:val="Normlndobloku"/>
      </w:pPr>
      <w:r w:rsidRPr="0024046F">
        <w:t xml:space="preserve">Vysoké dávky </w:t>
      </w:r>
      <w:proofErr w:type="spellStart"/>
      <w:r w:rsidRPr="0024046F">
        <w:t>itopridu</w:t>
      </w:r>
      <w:proofErr w:type="spellEnd"/>
      <w:r w:rsidRPr="0024046F">
        <w:t xml:space="preserve"> (30 mg/kg/deň) spôsobovali u potkanov </w:t>
      </w:r>
      <w:proofErr w:type="spellStart"/>
      <w:r w:rsidRPr="0024046F">
        <w:t>hyperprolaktinémiu</w:t>
      </w:r>
      <w:proofErr w:type="spellEnd"/>
      <w:r w:rsidRPr="0024046F">
        <w:t xml:space="preserve"> a </w:t>
      </w:r>
      <w:r w:rsidR="00B449D6" w:rsidRPr="0024046F">
        <w:t xml:space="preserve">sekundárnu reverzibilnú </w:t>
      </w:r>
      <w:proofErr w:type="spellStart"/>
      <w:r w:rsidR="00B449D6" w:rsidRPr="0024046F">
        <w:t>hyperpláziu</w:t>
      </w:r>
      <w:proofErr w:type="spellEnd"/>
      <w:r w:rsidR="00B449D6" w:rsidRPr="0024046F">
        <w:t xml:space="preserve"> </w:t>
      </w:r>
      <w:r w:rsidR="00974B25">
        <w:t xml:space="preserve">sliznice </w:t>
      </w:r>
      <w:r w:rsidR="00B449D6" w:rsidRPr="0024046F">
        <w:t xml:space="preserve">maternice, </w:t>
      </w:r>
      <w:r w:rsidR="00974B25">
        <w:t>ale</w:t>
      </w:r>
      <w:r w:rsidRPr="0024046F">
        <w:t xml:space="preserve"> u psov (pri dávk</w:t>
      </w:r>
      <w:r w:rsidR="00974B25">
        <w:t>e</w:t>
      </w:r>
      <w:r w:rsidRPr="0024046F">
        <w:t xml:space="preserve"> až </w:t>
      </w:r>
      <w:r w:rsidR="00B10ECB">
        <w:t xml:space="preserve">do </w:t>
      </w:r>
      <w:r w:rsidRPr="0024046F">
        <w:t>100 mg/kg/deň) alebo opíc (pri</w:t>
      </w:r>
      <w:r w:rsidR="00B10ECB">
        <w:t> </w:t>
      </w:r>
      <w:r w:rsidRPr="0024046F">
        <w:t>dávk</w:t>
      </w:r>
      <w:r w:rsidR="00974B25">
        <w:t>e</w:t>
      </w:r>
      <w:r w:rsidRPr="0024046F">
        <w:t xml:space="preserve"> až </w:t>
      </w:r>
      <w:r w:rsidR="00B10ECB">
        <w:t xml:space="preserve">do </w:t>
      </w:r>
      <w:r w:rsidRPr="0024046F">
        <w:t>300 mg/kg/deň) tento jav pozorovaný nebol.</w:t>
      </w:r>
    </w:p>
    <w:p w14:paraId="56DE365B" w14:textId="77777777" w:rsidR="00B449D6" w:rsidRPr="0024046F" w:rsidRDefault="00B449D6" w:rsidP="00145798">
      <w:pPr>
        <w:pStyle w:val="Normlndobloku"/>
      </w:pPr>
      <w:r w:rsidRPr="0024046F">
        <w:t>V 3-mesačnej štúdii</w:t>
      </w:r>
      <w:r w:rsidR="00C732A4" w:rsidRPr="0024046F">
        <w:t xml:space="preserve"> toxicity u psov</w:t>
      </w:r>
      <w:r w:rsidRPr="0024046F">
        <w:t xml:space="preserve"> </w:t>
      </w:r>
      <w:r w:rsidR="00C732A4" w:rsidRPr="0024046F">
        <w:t>bola po peroráln</w:t>
      </w:r>
      <w:r w:rsidR="005C3958">
        <w:t>om podávaní</w:t>
      </w:r>
      <w:r w:rsidR="00C732A4" w:rsidRPr="0024046F">
        <w:t xml:space="preserve"> </w:t>
      </w:r>
      <w:proofErr w:type="spellStart"/>
      <w:r w:rsidR="00C732A4" w:rsidRPr="0024046F">
        <w:t>itopridu</w:t>
      </w:r>
      <w:proofErr w:type="spellEnd"/>
      <w:r w:rsidR="00C732A4" w:rsidRPr="0024046F">
        <w:t xml:space="preserve"> 30 mg/kg/deň</w:t>
      </w:r>
      <w:r w:rsidR="00AC52E9" w:rsidRPr="0024046F">
        <w:t xml:space="preserve"> </w:t>
      </w:r>
      <w:r w:rsidR="00C732A4" w:rsidRPr="0024046F">
        <w:t xml:space="preserve">pozorovaná </w:t>
      </w:r>
      <w:r w:rsidRPr="0024046F">
        <w:t>atrofia prostaty</w:t>
      </w:r>
      <w:r w:rsidR="00C732A4" w:rsidRPr="0024046F">
        <w:t>. Tento účinok nebol indukovaný v 6-mesačnej štúdii s perorálnym podávaním vyšších dávok (100 mg/kg/deň) u</w:t>
      </w:r>
      <w:r w:rsidR="00C91480">
        <w:t> </w:t>
      </w:r>
      <w:r w:rsidR="00C732A4" w:rsidRPr="0024046F">
        <w:t>potkanov</w:t>
      </w:r>
      <w:r w:rsidR="00C91480">
        <w:t>,</w:t>
      </w:r>
      <w:r w:rsidR="00C732A4" w:rsidRPr="0024046F">
        <w:t xml:space="preserve"> ani pri vysokých dávkach (300 mg/kg/deň) u opíc.</w:t>
      </w:r>
    </w:p>
    <w:p w14:paraId="25D82C35" w14:textId="77777777" w:rsidR="00B449D6" w:rsidRPr="0024046F" w:rsidRDefault="00B449D6" w:rsidP="00145798">
      <w:pPr>
        <w:pStyle w:val="Normlndobloku"/>
      </w:pPr>
      <w:r w:rsidRPr="0024046F">
        <w:t>Dlhodobé štúdie karcinogénneh</w:t>
      </w:r>
      <w:r w:rsidR="00C732A4" w:rsidRPr="0024046F">
        <w:t>o potenciálu na zvieratách sa nevykonali.</w:t>
      </w:r>
    </w:p>
    <w:p w14:paraId="7124BD59" w14:textId="77777777" w:rsidR="00B449D6" w:rsidRPr="0024046F" w:rsidRDefault="00C732A4" w:rsidP="00145798">
      <w:pPr>
        <w:pStyle w:val="Normlndobloku"/>
      </w:pPr>
      <w:r w:rsidRPr="0024046F">
        <w:t>V </w:t>
      </w:r>
      <w:r w:rsidR="00B449D6" w:rsidRPr="0024046F">
        <w:t>sér</w:t>
      </w:r>
      <w:r w:rsidR="00C359A9">
        <w:t>iách</w:t>
      </w:r>
      <w:r w:rsidR="00B449D6" w:rsidRPr="0024046F">
        <w:t xml:space="preserve"> </w:t>
      </w:r>
      <w:r w:rsidR="00B449D6" w:rsidRPr="0024046F">
        <w:rPr>
          <w:i/>
          <w:iCs/>
        </w:rPr>
        <w:t>in vitro</w:t>
      </w:r>
      <w:r w:rsidR="00B449D6" w:rsidRPr="0024046F">
        <w:t xml:space="preserve"> a </w:t>
      </w:r>
      <w:r w:rsidR="00B449D6" w:rsidRPr="0024046F">
        <w:rPr>
          <w:i/>
          <w:iCs/>
        </w:rPr>
        <w:t xml:space="preserve">in </w:t>
      </w:r>
      <w:proofErr w:type="spellStart"/>
      <w:r w:rsidR="00B449D6" w:rsidRPr="0024046F">
        <w:rPr>
          <w:i/>
          <w:iCs/>
        </w:rPr>
        <w:t>vivo</w:t>
      </w:r>
      <w:proofErr w:type="spellEnd"/>
      <w:r w:rsidR="00B449D6" w:rsidRPr="0024046F">
        <w:rPr>
          <w:i/>
          <w:iCs/>
        </w:rPr>
        <w:t xml:space="preserve"> </w:t>
      </w:r>
      <w:r w:rsidRPr="0024046F">
        <w:t>testov</w:t>
      </w:r>
      <w:r w:rsidR="00B449D6" w:rsidRPr="0024046F">
        <w:t xml:space="preserve"> </w:t>
      </w:r>
      <w:r w:rsidRPr="0024046F">
        <w:t>nebol</w:t>
      </w:r>
      <w:r w:rsidR="0094276A">
        <w:t>i</w:t>
      </w:r>
      <w:r w:rsidRPr="0024046F">
        <w:t xml:space="preserve"> pozorovan</w:t>
      </w:r>
      <w:r w:rsidR="0094276A">
        <w:t>é</w:t>
      </w:r>
      <w:r w:rsidRPr="0024046F">
        <w:t xml:space="preserve"> žiadn</w:t>
      </w:r>
      <w:r w:rsidR="0094276A">
        <w:t>e</w:t>
      </w:r>
      <w:r w:rsidR="00B449D6" w:rsidRPr="0024046F">
        <w:t xml:space="preserve"> </w:t>
      </w:r>
      <w:proofErr w:type="spellStart"/>
      <w:r w:rsidR="00B449D6" w:rsidRPr="0024046F">
        <w:t>klastogénn</w:t>
      </w:r>
      <w:r w:rsidR="0094276A">
        <w:t>e</w:t>
      </w:r>
      <w:proofErr w:type="spellEnd"/>
      <w:r w:rsidR="00B449D6" w:rsidRPr="0024046F">
        <w:t xml:space="preserve"> a mutag</w:t>
      </w:r>
      <w:r w:rsidRPr="0024046F">
        <w:t>énn</w:t>
      </w:r>
      <w:r w:rsidR="0094276A">
        <w:t>e</w:t>
      </w:r>
      <w:r w:rsidRPr="0024046F">
        <w:t xml:space="preserve"> účin</w:t>
      </w:r>
      <w:r w:rsidR="0094276A">
        <w:t>ky</w:t>
      </w:r>
      <w:r w:rsidRPr="0024046F">
        <w:t xml:space="preserve"> </w:t>
      </w:r>
      <w:proofErr w:type="spellStart"/>
      <w:r w:rsidRPr="0024046F">
        <w:t>itopridu</w:t>
      </w:r>
      <w:proofErr w:type="spellEnd"/>
      <w:r w:rsidRPr="0024046F">
        <w:t>.</w:t>
      </w:r>
    </w:p>
    <w:p w14:paraId="29810634" w14:textId="77777777" w:rsidR="001A2F10" w:rsidRDefault="00B449D6" w:rsidP="00145798">
      <w:pPr>
        <w:pStyle w:val="Normlndobloku"/>
      </w:pPr>
      <w:r w:rsidRPr="0024046F">
        <w:t xml:space="preserve">V štúdiách </w:t>
      </w:r>
      <w:proofErr w:type="spellStart"/>
      <w:r w:rsidRPr="0024046F">
        <w:t>fertility</w:t>
      </w:r>
      <w:proofErr w:type="spellEnd"/>
      <w:r w:rsidRPr="0024046F">
        <w:t xml:space="preserve"> u</w:t>
      </w:r>
      <w:r w:rsidR="0094276A">
        <w:t> </w:t>
      </w:r>
      <w:r w:rsidRPr="0024046F">
        <w:t>samíc</w:t>
      </w:r>
      <w:r w:rsidR="0094276A">
        <w:t xml:space="preserve"> potkanov</w:t>
      </w:r>
      <w:r w:rsidRPr="0024046F">
        <w:t>, ktoré dostávali dávku 30 mg</w:t>
      </w:r>
      <w:r w:rsidR="004947D8" w:rsidRPr="0024046F">
        <w:t>/kg/deň alebo vyššiu, bola pozorovaná</w:t>
      </w:r>
      <w:r w:rsidRPr="0024046F">
        <w:t xml:space="preserve"> </w:t>
      </w:r>
      <w:proofErr w:type="spellStart"/>
      <w:r w:rsidRPr="0024046F">
        <w:t>hyp</w:t>
      </w:r>
      <w:r w:rsidR="004947D8" w:rsidRPr="0024046F">
        <w:t>erprolaktinémia</w:t>
      </w:r>
      <w:proofErr w:type="spellEnd"/>
      <w:r w:rsidR="004947D8" w:rsidRPr="0024046F">
        <w:t xml:space="preserve"> a sekundárne </w:t>
      </w:r>
      <w:r w:rsidR="003B5998" w:rsidRPr="0024046F">
        <w:t>predĺženie</w:t>
      </w:r>
      <w:r w:rsidR="004947D8" w:rsidRPr="0024046F">
        <w:t xml:space="preserve"> </w:t>
      </w:r>
      <w:proofErr w:type="spellStart"/>
      <w:r w:rsidR="004947D8" w:rsidRPr="0024046F">
        <w:t>es</w:t>
      </w:r>
      <w:r w:rsidR="00A52EC5">
        <w:t>trálneho</w:t>
      </w:r>
      <w:proofErr w:type="spellEnd"/>
      <w:r w:rsidR="004947D8" w:rsidRPr="0024046F">
        <w:t xml:space="preserve"> cyklu. Pri dávkach 300 </w:t>
      </w:r>
      <w:r w:rsidRPr="0024046F">
        <w:t>mg/kg/deň sa pozoroval</w:t>
      </w:r>
      <w:r w:rsidR="004947D8" w:rsidRPr="0024046F">
        <w:t xml:space="preserve">o aj predĺženie </w:t>
      </w:r>
      <w:proofErr w:type="spellStart"/>
      <w:r w:rsidR="004947D8" w:rsidRPr="0024046F">
        <w:t>pre</w:t>
      </w:r>
      <w:r w:rsidR="007D3960">
        <w:t>d</w:t>
      </w:r>
      <w:r w:rsidR="004947D8" w:rsidRPr="0024046F">
        <w:t>koitálneho</w:t>
      </w:r>
      <w:proofErr w:type="spellEnd"/>
      <w:r w:rsidRPr="0024046F">
        <w:t xml:space="preserve"> interval</w:t>
      </w:r>
      <w:r w:rsidR="004947D8" w:rsidRPr="0024046F">
        <w:t>u</w:t>
      </w:r>
      <w:r w:rsidRPr="0024046F">
        <w:t xml:space="preserve">. </w:t>
      </w:r>
      <w:r w:rsidR="004947D8" w:rsidRPr="0024046F">
        <w:t>Nebol preukázaný nežiaduci účinok na kopuláciu a </w:t>
      </w:r>
      <w:proofErr w:type="spellStart"/>
      <w:r w:rsidRPr="0024046F">
        <w:t>fertilitu</w:t>
      </w:r>
      <w:proofErr w:type="spellEnd"/>
      <w:r w:rsidRPr="0024046F">
        <w:t>.</w:t>
      </w:r>
    </w:p>
    <w:p w14:paraId="55D7D0EE" w14:textId="77777777" w:rsidR="001C48FD" w:rsidRDefault="001C48FD" w:rsidP="00145798">
      <w:pPr>
        <w:pStyle w:val="Normlndobloku"/>
      </w:pPr>
    </w:p>
    <w:p w14:paraId="537724B5" w14:textId="77777777" w:rsidR="001C48FD" w:rsidRPr="0024046F" w:rsidRDefault="001C48FD" w:rsidP="00145798">
      <w:pPr>
        <w:pStyle w:val="Normlndobloku"/>
      </w:pPr>
    </w:p>
    <w:p w14:paraId="1CC82353" w14:textId="77777777" w:rsidR="001A2F10" w:rsidRDefault="001A2F10" w:rsidP="00145798">
      <w:pPr>
        <w:pStyle w:val="Styl1"/>
      </w:pPr>
      <w:r w:rsidRPr="0024046F">
        <w:t>FARMACEUTICKÉ INFORMÁCIE</w:t>
      </w:r>
    </w:p>
    <w:p w14:paraId="44FFEC63" w14:textId="77777777" w:rsidR="001C48FD" w:rsidRPr="00145798" w:rsidRDefault="001C48FD" w:rsidP="00F27EFC">
      <w:pPr>
        <w:pStyle w:val="Styl1"/>
        <w:numPr>
          <w:ilvl w:val="0"/>
          <w:numId w:val="0"/>
        </w:numPr>
        <w:rPr>
          <w:b w:val="0"/>
        </w:rPr>
      </w:pPr>
    </w:p>
    <w:p w14:paraId="291C6583" w14:textId="77777777" w:rsidR="001A2F10" w:rsidRDefault="001A2F10" w:rsidP="00145798">
      <w:pPr>
        <w:pStyle w:val="Styl2"/>
        <w:rPr>
          <w:lang w:val="sk-SK"/>
        </w:rPr>
      </w:pPr>
      <w:r w:rsidRPr="001C48FD">
        <w:rPr>
          <w:lang w:val="sk-SK"/>
        </w:rPr>
        <w:t>Zoznam pomocných látok</w:t>
      </w:r>
    </w:p>
    <w:p w14:paraId="416F1A5F" w14:textId="77777777" w:rsidR="001C48FD" w:rsidRPr="00145798" w:rsidRDefault="001C48FD" w:rsidP="00145798">
      <w:pPr>
        <w:pStyle w:val="Styl2"/>
        <w:numPr>
          <w:ilvl w:val="0"/>
          <w:numId w:val="0"/>
        </w:numPr>
        <w:rPr>
          <w:b w:val="0"/>
          <w:lang w:val="sk-SK"/>
        </w:rPr>
      </w:pPr>
    </w:p>
    <w:p w14:paraId="5E5388CC" w14:textId="77777777" w:rsidR="00833B61" w:rsidRPr="001C48FD" w:rsidRDefault="00D16243" w:rsidP="0024046F">
      <w:pPr>
        <w:pStyle w:val="Styl3"/>
        <w:spacing w:after="0"/>
        <w:jc w:val="left"/>
        <w:rPr>
          <w:szCs w:val="22"/>
        </w:rPr>
      </w:pPr>
      <w:r w:rsidRPr="001C48FD">
        <w:rPr>
          <w:szCs w:val="22"/>
        </w:rPr>
        <w:t>Jadro</w:t>
      </w:r>
      <w:r w:rsidR="00CC76E3" w:rsidRPr="001C48FD">
        <w:rPr>
          <w:szCs w:val="22"/>
        </w:rPr>
        <w:t xml:space="preserve"> tablety</w:t>
      </w:r>
      <w:r w:rsidR="00833B61" w:rsidRPr="001C48FD">
        <w:rPr>
          <w:szCs w:val="22"/>
        </w:rPr>
        <w:t>:</w:t>
      </w:r>
    </w:p>
    <w:p w14:paraId="45B3F597" w14:textId="77777777" w:rsidR="001A2F10" w:rsidRPr="003159B2" w:rsidRDefault="00CC76E3" w:rsidP="00F27EFC">
      <w:pPr>
        <w:pStyle w:val="Normlndobloku"/>
      </w:pPr>
      <w:r w:rsidRPr="00521026">
        <w:t>Monohydrát laktózy</w:t>
      </w:r>
    </w:p>
    <w:p w14:paraId="23E188E2" w14:textId="77777777" w:rsidR="005D7118" w:rsidRPr="00E5752A" w:rsidRDefault="005D7118" w:rsidP="00145798">
      <w:pPr>
        <w:pStyle w:val="Normlndobloku"/>
      </w:pPr>
      <w:proofErr w:type="spellStart"/>
      <w:r w:rsidRPr="00646667">
        <w:t>Karmel</w:t>
      </w:r>
      <w:r w:rsidR="0027547E" w:rsidRPr="00E5752A">
        <w:t>óza</w:t>
      </w:r>
      <w:proofErr w:type="spellEnd"/>
    </w:p>
    <w:p w14:paraId="1E4D1694" w14:textId="77777777" w:rsidR="00CC76E3" w:rsidRPr="003E4B2B" w:rsidRDefault="00CC76E3" w:rsidP="00145798">
      <w:pPr>
        <w:pStyle w:val="Normlndobloku"/>
      </w:pPr>
      <w:proofErr w:type="spellStart"/>
      <w:r w:rsidRPr="00E5752A">
        <w:t>Predželat</w:t>
      </w:r>
      <w:r w:rsidR="00A90588">
        <w:t>i</w:t>
      </w:r>
      <w:r w:rsidRPr="000C34FF">
        <w:t>novaný</w:t>
      </w:r>
      <w:proofErr w:type="spellEnd"/>
      <w:r w:rsidRPr="000C34FF">
        <w:t xml:space="preserve"> škrob</w:t>
      </w:r>
    </w:p>
    <w:p w14:paraId="0E67E264" w14:textId="77777777" w:rsidR="00CC76E3" w:rsidRPr="00900606" w:rsidRDefault="00CC76E3" w:rsidP="00145798">
      <w:pPr>
        <w:pStyle w:val="Normlndobloku"/>
      </w:pPr>
      <w:r w:rsidRPr="00900606">
        <w:lastRenderedPageBreak/>
        <w:t>Koloidný bezvodý oxid kremičitý</w:t>
      </w:r>
    </w:p>
    <w:p w14:paraId="4264D9C4" w14:textId="77777777" w:rsidR="00CC76E3" w:rsidRDefault="003B3A15" w:rsidP="00145798">
      <w:pPr>
        <w:pStyle w:val="Normlndobloku"/>
      </w:pPr>
      <w:proofErr w:type="spellStart"/>
      <w:r>
        <w:t>Stearan</w:t>
      </w:r>
      <w:proofErr w:type="spellEnd"/>
      <w:r>
        <w:t xml:space="preserve"> </w:t>
      </w:r>
      <w:proofErr w:type="spellStart"/>
      <w:r>
        <w:t>horečnatý</w:t>
      </w:r>
      <w:proofErr w:type="spellEnd"/>
    </w:p>
    <w:p w14:paraId="3202F9F6" w14:textId="77777777" w:rsidR="003B3A15" w:rsidRPr="003B3A15" w:rsidRDefault="003B3A15" w:rsidP="00145798">
      <w:pPr>
        <w:pStyle w:val="Normlndobloku"/>
      </w:pPr>
    </w:p>
    <w:p w14:paraId="373C3054" w14:textId="77777777" w:rsidR="00833B61" w:rsidRPr="00224D8E" w:rsidRDefault="00D83F06" w:rsidP="0024046F">
      <w:pPr>
        <w:pStyle w:val="Styl3"/>
        <w:spacing w:after="0"/>
        <w:jc w:val="left"/>
        <w:rPr>
          <w:szCs w:val="22"/>
        </w:rPr>
      </w:pPr>
      <w:r w:rsidRPr="00224D8E">
        <w:rPr>
          <w:szCs w:val="22"/>
        </w:rPr>
        <w:t>Obal</w:t>
      </w:r>
      <w:r w:rsidR="00CC76E3" w:rsidRPr="00224D8E">
        <w:rPr>
          <w:szCs w:val="22"/>
        </w:rPr>
        <w:t xml:space="preserve"> tablety</w:t>
      </w:r>
      <w:r w:rsidR="00833B61" w:rsidRPr="00224D8E">
        <w:rPr>
          <w:szCs w:val="22"/>
        </w:rPr>
        <w:t>:</w:t>
      </w:r>
    </w:p>
    <w:p w14:paraId="1B16D7D1" w14:textId="5AD14519" w:rsidR="00833B61" w:rsidRPr="00224D8E" w:rsidRDefault="00CC76E3" w:rsidP="00F27EFC">
      <w:pPr>
        <w:pStyle w:val="Normlndobloku"/>
      </w:pPr>
      <w:proofErr w:type="spellStart"/>
      <w:r w:rsidRPr="00224D8E">
        <w:t>Hypromelóza</w:t>
      </w:r>
      <w:proofErr w:type="spellEnd"/>
      <w:r w:rsidRPr="00224D8E">
        <w:t xml:space="preserve"> 2910</w:t>
      </w:r>
    </w:p>
    <w:p w14:paraId="56622379" w14:textId="77777777" w:rsidR="00833B61" w:rsidRPr="00224D8E" w:rsidRDefault="00CC76E3" w:rsidP="00145798">
      <w:pPr>
        <w:pStyle w:val="Normlndobloku"/>
      </w:pPr>
      <w:r w:rsidRPr="00224D8E">
        <w:t xml:space="preserve">Oxid </w:t>
      </w:r>
      <w:proofErr w:type="spellStart"/>
      <w:r w:rsidRPr="00224D8E">
        <w:t>titaničitý</w:t>
      </w:r>
      <w:proofErr w:type="spellEnd"/>
      <w:r w:rsidRPr="00224D8E">
        <w:t xml:space="preserve"> (E171)</w:t>
      </w:r>
    </w:p>
    <w:p w14:paraId="0DF7BBCA" w14:textId="2954B7DC" w:rsidR="00833B61" w:rsidRPr="00224D8E" w:rsidRDefault="00833B61" w:rsidP="00145798">
      <w:pPr>
        <w:pStyle w:val="Normlndobloku"/>
      </w:pPr>
      <w:proofErr w:type="spellStart"/>
      <w:r w:rsidRPr="00224D8E">
        <w:t>M</w:t>
      </w:r>
      <w:r w:rsidR="00CC76E3" w:rsidRPr="00224D8E">
        <w:t>akrogol</w:t>
      </w:r>
      <w:proofErr w:type="spellEnd"/>
      <w:r w:rsidR="00CC76E3" w:rsidRPr="00224D8E">
        <w:t xml:space="preserve"> 6</w:t>
      </w:r>
      <w:r w:rsidR="001A2F10" w:rsidRPr="00224D8E">
        <w:t>000</w:t>
      </w:r>
    </w:p>
    <w:p w14:paraId="73EBFE42" w14:textId="77777777" w:rsidR="0028679A" w:rsidRDefault="00CC76E3" w:rsidP="00145798">
      <w:pPr>
        <w:pStyle w:val="Normlndobloku"/>
      </w:pPr>
      <w:r w:rsidRPr="00224D8E">
        <w:t>Mastenec</w:t>
      </w:r>
      <w:bookmarkStart w:id="2" w:name="_GoBack"/>
      <w:bookmarkEnd w:id="2"/>
    </w:p>
    <w:p w14:paraId="3F862DED" w14:textId="77777777" w:rsidR="001C48FD" w:rsidRPr="001C48FD" w:rsidRDefault="001C48FD" w:rsidP="00145798">
      <w:pPr>
        <w:pStyle w:val="Normlndobloku"/>
      </w:pPr>
    </w:p>
    <w:p w14:paraId="199CB1FE" w14:textId="77777777" w:rsidR="001A2F10" w:rsidRDefault="001A2F10" w:rsidP="00145798">
      <w:pPr>
        <w:pStyle w:val="Styl2"/>
        <w:rPr>
          <w:lang w:val="sk-SK"/>
        </w:rPr>
      </w:pPr>
      <w:r w:rsidRPr="001C48FD">
        <w:rPr>
          <w:lang w:val="sk-SK"/>
        </w:rPr>
        <w:t>Inkompatibility</w:t>
      </w:r>
    </w:p>
    <w:p w14:paraId="2B652F65" w14:textId="77777777" w:rsidR="001C48FD" w:rsidRPr="00145798" w:rsidRDefault="001C48FD" w:rsidP="00145798">
      <w:pPr>
        <w:pStyle w:val="Styl2"/>
        <w:numPr>
          <w:ilvl w:val="0"/>
          <w:numId w:val="0"/>
        </w:numPr>
        <w:rPr>
          <w:b w:val="0"/>
          <w:lang w:val="sk-SK"/>
        </w:rPr>
      </w:pPr>
    </w:p>
    <w:p w14:paraId="63D81287" w14:textId="77777777" w:rsidR="0028679A" w:rsidRDefault="001A2F10" w:rsidP="00145798">
      <w:pPr>
        <w:pStyle w:val="Normlndobloku"/>
      </w:pPr>
      <w:r w:rsidRPr="001C48FD">
        <w:t>Neaplikovateľné.</w:t>
      </w:r>
    </w:p>
    <w:p w14:paraId="734BA0E7" w14:textId="77777777" w:rsidR="001C48FD" w:rsidRPr="001C48FD" w:rsidRDefault="001C48FD" w:rsidP="00145798">
      <w:pPr>
        <w:pStyle w:val="Normlndobloku"/>
      </w:pPr>
    </w:p>
    <w:p w14:paraId="3768B248" w14:textId="77777777" w:rsidR="001A2F10" w:rsidRDefault="001A2F10" w:rsidP="00145798">
      <w:pPr>
        <w:pStyle w:val="Styl2"/>
        <w:rPr>
          <w:lang w:val="sk-SK"/>
        </w:rPr>
      </w:pPr>
      <w:r w:rsidRPr="001C48FD">
        <w:rPr>
          <w:lang w:val="sk-SK"/>
        </w:rPr>
        <w:t>Čas použiteľnosti</w:t>
      </w:r>
    </w:p>
    <w:p w14:paraId="468C5171" w14:textId="77777777" w:rsidR="001C48FD" w:rsidRPr="00145798" w:rsidRDefault="001C48FD" w:rsidP="00145798">
      <w:pPr>
        <w:pStyle w:val="Styl2"/>
        <w:numPr>
          <w:ilvl w:val="0"/>
          <w:numId w:val="0"/>
        </w:numPr>
        <w:rPr>
          <w:b w:val="0"/>
          <w:lang w:val="sk-SK"/>
        </w:rPr>
      </w:pPr>
    </w:p>
    <w:p w14:paraId="101D3B5D" w14:textId="77777777" w:rsidR="001C48FD" w:rsidRDefault="00CC76E3" w:rsidP="00145798">
      <w:pPr>
        <w:pStyle w:val="Normlndobloku"/>
      </w:pPr>
      <w:r w:rsidRPr="001C48FD">
        <w:t>30 mesiacov</w:t>
      </w:r>
    </w:p>
    <w:p w14:paraId="4C7B140F" w14:textId="77777777" w:rsidR="001C48FD" w:rsidRPr="001C48FD" w:rsidRDefault="001C48FD" w:rsidP="00145798">
      <w:pPr>
        <w:pStyle w:val="Normlndobloku"/>
      </w:pPr>
    </w:p>
    <w:p w14:paraId="28BD62E9" w14:textId="77777777" w:rsidR="001A2F10" w:rsidRDefault="001A2F10" w:rsidP="00145798">
      <w:pPr>
        <w:pStyle w:val="Styl2"/>
        <w:rPr>
          <w:lang w:val="sk-SK"/>
        </w:rPr>
      </w:pPr>
      <w:r w:rsidRPr="001C48FD">
        <w:rPr>
          <w:lang w:val="sk-SK"/>
        </w:rPr>
        <w:t>Špeciálne upozornenia na uchovávanie</w:t>
      </w:r>
    </w:p>
    <w:p w14:paraId="048847DC" w14:textId="77777777" w:rsidR="001C48FD" w:rsidRPr="00145798" w:rsidRDefault="001C48FD" w:rsidP="00145798">
      <w:pPr>
        <w:pStyle w:val="Styl2"/>
        <w:numPr>
          <w:ilvl w:val="0"/>
          <w:numId w:val="0"/>
        </w:numPr>
        <w:rPr>
          <w:b w:val="0"/>
          <w:lang w:val="sk-SK"/>
        </w:rPr>
      </w:pPr>
    </w:p>
    <w:p w14:paraId="7B3973C6" w14:textId="77777777" w:rsidR="0028679A" w:rsidRDefault="00CC76E3" w:rsidP="00145798">
      <w:pPr>
        <w:pStyle w:val="Normlndobloku"/>
      </w:pPr>
      <w:r w:rsidRPr="001C48FD">
        <w:t>Tento liek nevyžaduje žiadne zvláštne podmienky na uchovávanie.</w:t>
      </w:r>
    </w:p>
    <w:p w14:paraId="661B5D40" w14:textId="77777777" w:rsidR="001C48FD" w:rsidRPr="001C48FD" w:rsidRDefault="001C48FD" w:rsidP="00145798">
      <w:pPr>
        <w:pStyle w:val="Normlndobloku"/>
      </w:pPr>
    </w:p>
    <w:p w14:paraId="42D556DD" w14:textId="77777777" w:rsidR="001A2F10" w:rsidRDefault="001A2F10" w:rsidP="00145798">
      <w:pPr>
        <w:pStyle w:val="Styl2"/>
        <w:rPr>
          <w:lang w:val="sk-SK"/>
        </w:rPr>
      </w:pPr>
      <w:r w:rsidRPr="001C48FD">
        <w:rPr>
          <w:lang w:val="sk-SK"/>
        </w:rPr>
        <w:t>Druh obalu a obsah balenia</w:t>
      </w:r>
    </w:p>
    <w:p w14:paraId="0D72245F" w14:textId="77777777" w:rsidR="001C48FD" w:rsidRPr="00145798" w:rsidRDefault="001C48FD" w:rsidP="00145798">
      <w:pPr>
        <w:pStyle w:val="Styl2"/>
        <w:numPr>
          <w:ilvl w:val="0"/>
          <w:numId w:val="0"/>
        </w:numPr>
        <w:rPr>
          <w:b w:val="0"/>
          <w:lang w:val="sk-SK"/>
        </w:rPr>
      </w:pPr>
    </w:p>
    <w:p w14:paraId="6EE9F9F2" w14:textId="77777777" w:rsidR="001A2F10" w:rsidRPr="001C48FD" w:rsidRDefault="006B5BB9" w:rsidP="00145798">
      <w:pPr>
        <w:pStyle w:val="Normlndobloku"/>
      </w:pPr>
      <w:r w:rsidRPr="001C48FD">
        <w:t xml:space="preserve">Priehľadné </w:t>
      </w:r>
      <w:r w:rsidR="00CC76E3" w:rsidRPr="001C48FD">
        <w:t xml:space="preserve">PVC/PE/PVDC-Al </w:t>
      </w:r>
      <w:proofErr w:type="spellStart"/>
      <w:r w:rsidR="00CC76E3" w:rsidRPr="001C48FD">
        <w:t>blistre</w:t>
      </w:r>
      <w:proofErr w:type="spellEnd"/>
      <w:r w:rsidR="00CC76E3" w:rsidRPr="001C48FD">
        <w:t xml:space="preserve"> a priehľadné PVC/PVDC-Al </w:t>
      </w:r>
      <w:proofErr w:type="spellStart"/>
      <w:r w:rsidR="00CC76E3" w:rsidRPr="001C48FD">
        <w:t>blistre</w:t>
      </w:r>
      <w:proofErr w:type="spellEnd"/>
      <w:r w:rsidR="00CC76E3" w:rsidRPr="001C48FD">
        <w:t>.</w:t>
      </w:r>
    </w:p>
    <w:p w14:paraId="2126A3EA" w14:textId="77777777" w:rsidR="001A2F10" w:rsidRPr="00F8463A" w:rsidRDefault="001A2F10" w:rsidP="00145798">
      <w:pPr>
        <w:pStyle w:val="Normlndobloku"/>
      </w:pPr>
      <w:r w:rsidRPr="00521026">
        <w:t>Veľkos</w:t>
      </w:r>
      <w:r w:rsidR="0063561D">
        <w:t>ti</w:t>
      </w:r>
      <w:r w:rsidRPr="00521026">
        <w:t xml:space="preserve"> baleni</w:t>
      </w:r>
      <w:r w:rsidR="00CC76E3" w:rsidRPr="003159B2">
        <w:t>a: 20, 30, 40 a 100 filmom obalených tabliet.</w:t>
      </w:r>
    </w:p>
    <w:p w14:paraId="626B0A2B" w14:textId="77777777" w:rsidR="0028679A" w:rsidRDefault="001A2F10" w:rsidP="00145798">
      <w:pPr>
        <w:pStyle w:val="Normlndobloku"/>
      </w:pPr>
      <w:r w:rsidRPr="00646667">
        <w:t xml:space="preserve">Na trh nemusia byť uvedené všetky veľkosti </w:t>
      </w:r>
      <w:r w:rsidRPr="00E5752A">
        <w:t>balenia.</w:t>
      </w:r>
    </w:p>
    <w:p w14:paraId="3F71FC5F" w14:textId="77777777" w:rsidR="001C48FD" w:rsidRPr="001C48FD" w:rsidRDefault="001C48FD" w:rsidP="00145798">
      <w:pPr>
        <w:pStyle w:val="Normlndobloku"/>
      </w:pPr>
    </w:p>
    <w:p w14:paraId="12EB9FCE" w14:textId="77777777" w:rsidR="001A2F10" w:rsidRDefault="001A2F10" w:rsidP="00145798">
      <w:pPr>
        <w:pStyle w:val="Styl2"/>
        <w:rPr>
          <w:lang w:val="sk-SK"/>
        </w:rPr>
      </w:pPr>
      <w:r w:rsidRPr="001C48FD">
        <w:rPr>
          <w:lang w:val="sk-SK"/>
        </w:rPr>
        <w:t>Špeciálne opatrenia na likvidáciu</w:t>
      </w:r>
    </w:p>
    <w:p w14:paraId="745E6CC3" w14:textId="77777777" w:rsidR="001C48FD" w:rsidRPr="00145798" w:rsidRDefault="001C48FD" w:rsidP="00145798">
      <w:pPr>
        <w:pStyle w:val="Styl2"/>
        <w:numPr>
          <w:ilvl w:val="0"/>
          <w:numId w:val="0"/>
        </w:numPr>
        <w:rPr>
          <w:b w:val="0"/>
          <w:lang w:val="sk-SK"/>
        </w:rPr>
      </w:pPr>
    </w:p>
    <w:p w14:paraId="657F6741" w14:textId="77777777" w:rsidR="00CC76E3" w:rsidRPr="001C48FD" w:rsidRDefault="0049197C" w:rsidP="00145798">
      <w:pPr>
        <w:pStyle w:val="Normlndobloku"/>
      </w:pPr>
      <w:r w:rsidRPr="001C48FD">
        <w:t>Zabráňte uvoľneniu do životného prostredia.</w:t>
      </w:r>
    </w:p>
    <w:p w14:paraId="63A91089" w14:textId="77777777" w:rsidR="001A2F10" w:rsidRDefault="00CC76E3" w:rsidP="00145798">
      <w:pPr>
        <w:pStyle w:val="Normlndobloku"/>
      </w:pPr>
      <w:r w:rsidRPr="00521026">
        <w:t>Všetok nepoužitý liek alebo odpad vzniknutý z lieku sa má zlikvidovať v súlade s národnými požiadavkami.</w:t>
      </w:r>
    </w:p>
    <w:p w14:paraId="67EC557F" w14:textId="77777777" w:rsidR="001C48FD" w:rsidRDefault="001C48FD" w:rsidP="00145798">
      <w:pPr>
        <w:pStyle w:val="Normlndobloku"/>
      </w:pPr>
    </w:p>
    <w:p w14:paraId="7098E165" w14:textId="77777777" w:rsidR="001C48FD" w:rsidRPr="001C48FD" w:rsidRDefault="001C48FD" w:rsidP="00145798">
      <w:pPr>
        <w:pStyle w:val="Normlndobloku"/>
      </w:pPr>
    </w:p>
    <w:p w14:paraId="340BCDFD" w14:textId="77777777" w:rsidR="001A2F10" w:rsidRDefault="001A2F10" w:rsidP="00145798">
      <w:pPr>
        <w:pStyle w:val="Styl1"/>
      </w:pPr>
      <w:r w:rsidRPr="001C48FD">
        <w:t>DRŽITEĽ ROZHODNUTIA O</w:t>
      </w:r>
      <w:r w:rsidR="001C48FD">
        <w:t> </w:t>
      </w:r>
      <w:r w:rsidRPr="001C48FD">
        <w:t>REGISTRÁCII</w:t>
      </w:r>
    </w:p>
    <w:p w14:paraId="43EA24C6" w14:textId="77777777" w:rsidR="00167C6B" w:rsidRPr="00145798" w:rsidRDefault="00167C6B" w:rsidP="00145798">
      <w:pPr>
        <w:pStyle w:val="Styl1"/>
        <w:numPr>
          <w:ilvl w:val="0"/>
          <w:numId w:val="0"/>
        </w:numPr>
        <w:rPr>
          <w:b w:val="0"/>
        </w:rPr>
      </w:pPr>
    </w:p>
    <w:p w14:paraId="08918CCF" w14:textId="77777777" w:rsidR="00347F17" w:rsidRDefault="00347F17" w:rsidP="00347F17">
      <w:pPr>
        <w:pStyle w:val="Normlndobloku"/>
      </w:pPr>
      <w:r>
        <w:t xml:space="preserve">CANDE </w:t>
      </w:r>
      <w:proofErr w:type="spellStart"/>
      <w:r>
        <w:t>s.r.o</w:t>
      </w:r>
      <w:proofErr w:type="spellEnd"/>
      <w:r>
        <w:t>.</w:t>
      </w:r>
    </w:p>
    <w:p w14:paraId="52D3A29C" w14:textId="77777777" w:rsidR="00347F17" w:rsidRDefault="00347F17" w:rsidP="00347F17">
      <w:pPr>
        <w:pStyle w:val="Normlndobloku"/>
      </w:pPr>
      <w:r>
        <w:t xml:space="preserve">E. </w:t>
      </w:r>
      <w:proofErr w:type="spellStart"/>
      <w:r>
        <w:t>Belluša</w:t>
      </w:r>
      <w:proofErr w:type="spellEnd"/>
      <w:r>
        <w:t xml:space="preserve"> 6752/4</w:t>
      </w:r>
    </w:p>
    <w:p w14:paraId="1C122A78" w14:textId="77777777" w:rsidR="00347F17" w:rsidRDefault="00347F17" w:rsidP="00347F17">
      <w:pPr>
        <w:pStyle w:val="Normlndobloku"/>
      </w:pPr>
      <w:r>
        <w:t>921 01 Piešťany</w:t>
      </w:r>
    </w:p>
    <w:p w14:paraId="7FF3F15E" w14:textId="77777777" w:rsidR="00347F17" w:rsidRDefault="00347F17" w:rsidP="00347F17">
      <w:pPr>
        <w:pStyle w:val="Normlndobloku"/>
      </w:pPr>
      <w:r>
        <w:t>Slovenská republika</w:t>
      </w:r>
    </w:p>
    <w:p w14:paraId="4C7F90B1" w14:textId="77777777" w:rsidR="001C48FD" w:rsidRDefault="001C48FD" w:rsidP="00145798">
      <w:pPr>
        <w:pStyle w:val="Normlndobloku"/>
      </w:pPr>
    </w:p>
    <w:p w14:paraId="54DEC5B8" w14:textId="77777777" w:rsidR="00F27EFC" w:rsidRPr="001C48FD" w:rsidRDefault="00F27EFC" w:rsidP="00145798">
      <w:pPr>
        <w:pStyle w:val="Normlndobloku"/>
      </w:pPr>
    </w:p>
    <w:p w14:paraId="01540182" w14:textId="77777777" w:rsidR="001A2F10" w:rsidRPr="001C48FD" w:rsidRDefault="001A2F10" w:rsidP="00145798">
      <w:pPr>
        <w:pStyle w:val="Styl1"/>
      </w:pPr>
      <w:r w:rsidRPr="001C48FD">
        <w:t>REGISTRAČNÉ ČÍSLO</w:t>
      </w:r>
    </w:p>
    <w:p w14:paraId="0ECA8DA7" w14:textId="77777777" w:rsidR="001C48FD" w:rsidRDefault="001C48FD" w:rsidP="00F27EFC">
      <w:pPr>
        <w:pStyle w:val="Normlndobloku"/>
      </w:pPr>
    </w:p>
    <w:p w14:paraId="0BA906B4" w14:textId="77777777" w:rsidR="001C48FD" w:rsidRDefault="00D70932" w:rsidP="00145798">
      <w:pPr>
        <w:pStyle w:val="Normlndobloku"/>
      </w:pPr>
      <w:r w:rsidRPr="00D70932">
        <w:t>49/0330/16-S</w:t>
      </w:r>
    </w:p>
    <w:p w14:paraId="6E72EDDC" w14:textId="77777777" w:rsidR="00D70932" w:rsidRDefault="00D70932" w:rsidP="00145798">
      <w:pPr>
        <w:pStyle w:val="Normlndobloku"/>
      </w:pPr>
    </w:p>
    <w:p w14:paraId="4A1BF789" w14:textId="77777777" w:rsidR="00F44F23" w:rsidRPr="001C48FD" w:rsidRDefault="00F44F23" w:rsidP="00145798">
      <w:pPr>
        <w:pStyle w:val="Normlndobloku"/>
      </w:pPr>
    </w:p>
    <w:p w14:paraId="2DF42680" w14:textId="77777777" w:rsidR="001A2F10" w:rsidRDefault="001A2F10" w:rsidP="00145798">
      <w:pPr>
        <w:pStyle w:val="Styl1"/>
      </w:pPr>
      <w:r w:rsidRPr="001C48FD">
        <w:t>DÁTUM PRVEJ REGISTRÁCIE</w:t>
      </w:r>
      <w:r w:rsidR="002E4DAA" w:rsidRPr="001C48FD">
        <w:t>/PREDĹŽENIA REGISTRÁCIE</w:t>
      </w:r>
    </w:p>
    <w:p w14:paraId="0A75CD47" w14:textId="77777777" w:rsidR="001C48FD" w:rsidRPr="00145798" w:rsidRDefault="001C48FD" w:rsidP="00145798">
      <w:pPr>
        <w:pStyle w:val="Styl1"/>
        <w:numPr>
          <w:ilvl w:val="0"/>
          <w:numId w:val="0"/>
        </w:numPr>
        <w:rPr>
          <w:b w:val="0"/>
        </w:rPr>
      </w:pPr>
    </w:p>
    <w:p w14:paraId="6450C8ED" w14:textId="77777777" w:rsidR="00FB18D9" w:rsidRPr="001C48FD" w:rsidRDefault="001A2F10" w:rsidP="00145798">
      <w:pPr>
        <w:pStyle w:val="Normlndobloku"/>
      </w:pPr>
      <w:r w:rsidRPr="001C48FD">
        <w:t>Dátum prvej registrácie:</w:t>
      </w:r>
      <w:r w:rsidR="00F27EFC">
        <w:t xml:space="preserve"> 12. júl 2016</w:t>
      </w:r>
    </w:p>
    <w:p w14:paraId="0A39056A" w14:textId="77777777" w:rsidR="001C48FD" w:rsidRDefault="00EE28B0" w:rsidP="00145798">
      <w:pPr>
        <w:pStyle w:val="Normlndobloku"/>
      </w:pPr>
      <w:r>
        <w:t>Dátum</w:t>
      </w:r>
      <w:r w:rsidR="00342BD1">
        <w:t xml:space="preserve"> posledného predĺženia registrácie: </w:t>
      </w:r>
    </w:p>
    <w:p w14:paraId="48917AC4" w14:textId="77777777" w:rsidR="001C48FD" w:rsidRPr="001C48FD" w:rsidRDefault="001C48FD" w:rsidP="00145798">
      <w:pPr>
        <w:pStyle w:val="Normlndobloku"/>
      </w:pPr>
    </w:p>
    <w:p w14:paraId="101F8114" w14:textId="77777777" w:rsidR="001A2F10" w:rsidRDefault="001A2F10" w:rsidP="00145798">
      <w:pPr>
        <w:pStyle w:val="Styl1"/>
      </w:pPr>
      <w:r w:rsidRPr="001C48FD">
        <w:lastRenderedPageBreak/>
        <w:t>DÁTUM REVÍZIE TEXTU</w:t>
      </w:r>
    </w:p>
    <w:p w14:paraId="23A7A7DF" w14:textId="77777777" w:rsidR="001C48FD" w:rsidRPr="00145798" w:rsidRDefault="001C48FD" w:rsidP="00F27EFC">
      <w:pPr>
        <w:pStyle w:val="Styl1"/>
        <w:numPr>
          <w:ilvl w:val="0"/>
          <w:numId w:val="0"/>
        </w:numPr>
        <w:rPr>
          <w:b w:val="0"/>
        </w:rPr>
      </w:pPr>
    </w:p>
    <w:p w14:paraId="71DFD40D" w14:textId="132D7702" w:rsidR="008208D2" w:rsidRPr="00521026" w:rsidRDefault="00342BD1" w:rsidP="00521026">
      <w:pPr>
        <w:rPr>
          <w:szCs w:val="22"/>
          <w:lang w:val="sk-SK"/>
        </w:rPr>
      </w:pPr>
      <w:r>
        <w:rPr>
          <w:szCs w:val="22"/>
          <w:lang w:val="sk-SK"/>
        </w:rPr>
        <w:t>12/2020</w:t>
      </w:r>
    </w:p>
    <w:sectPr w:rsidR="008208D2" w:rsidRPr="00521026" w:rsidSect="00F27EF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385" w:right="1418" w:bottom="1134" w:left="1418" w:header="737" w:footer="73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E5409" w14:textId="77777777" w:rsidR="004B1608" w:rsidRDefault="004B1608">
      <w:r>
        <w:separator/>
      </w:r>
    </w:p>
  </w:endnote>
  <w:endnote w:type="continuationSeparator" w:id="0">
    <w:p w14:paraId="2D1C6910" w14:textId="77777777" w:rsidR="004B1608" w:rsidRDefault="004B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D65B4" w14:textId="77777777" w:rsidR="006579C3" w:rsidRDefault="006579C3" w:rsidP="008208D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3436E0E" w14:textId="77777777" w:rsidR="006579C3" w:rsidRDefault="006579C3" w:rsidP="008208D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492408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0C117E91" w14:textId="77777777" w:rsidR="006579C3" w:rsidRPr="00145798" w:rsidRDefault="00546A12" w:rsidP="00F27EFC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F27EFC">
              <w:rPr>
                <w:bCs/>
                <w:sz w:val="18"/>
                <w:szCs w:val="18"/>
              </w:rPr>
              <w:fldChar w:fldCharType="begin"/>
            </w:r>
            <w:r w:rsidRPr="00145798">
              <w:rPr>
                <w:bCs/>
                <w:sz w:val="18"/>
                <w:szCs w:val="18"/>
              </w:rPr>
              <w:instrText>PAGE</w:instrText>
            </w:r>
            <w:r w:rsidRPr="00F27EFC">
              <w:rPr>
                <w:bCs/>
                <w:sz w:val="18"/>
                <w:szCs w:val="18"/>
              </w:rPr>
              <w:fldChar w:fldCharType="separate"/>
            </w:r>
            <w:r w:rsidR="00224D8E">
              <w:rPr>
                <w:bCs/>
                <w:noProof/>
                <w:sz w:val="18"/>
                <w:szCs w:val="18"/>
              </w:rPr>
              <w:t>7</w:t>
            </w:r>
            <w:r w:rsidRPr="00F27EFC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987723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614A78B" w14:textId="77777777" w:rsidR="000E13A5" w:rsidRPr="000E13A5" w:rsidRDefault="000E13A5">
        <w:pPr>
          <w:pStyle w:val="Pta"/>
          <w:jc w:val="center"/>
          <w:rPr>
            <w:sz w:val="18"/>
            <w:szCs w:val="18"/>
          </w:rPr>
        </w:pPr>
        <w:r w:rsidRPr="000E13A5">
          <w:rPr>
            <w:sz w:val="18"/>
            <w:szCs w:val="18"/>
          </w:rPr>
          <w:fldChar w:fldCharType="begin"/>
        </w:r>
        <w:r w:rsidRPr="000E13A5">
          <w:rPr>
            <w:sz w:val="18"/>
            <w:szCs w:val="18"/>
          </w:rPr>
          <w:instrText>PAGE   \* MERGEFORMAT</w:instrText>
        </w:r>
        <w:r w:rsidRPr="000E13A5">
          <w:rPr>
            <w:sz w:val="18"/>
            <w:szCs w:val="18"/>
          </w:rPr>
          <w:fldChar w:fldCharType="separate"/>
        </w:r>
        <w:r w:rsidRPr="000E13A5">
          <w:rPr>
            <w:noProof/>
            <w:sz w:val="18"/>
            <w:szCs w:val="18"/>
            <w:lang w:val="sk-SK"/>
          </w:rPr>
          <w:t>1</w:t>
        </w:r>
        <w:r w:rsidRPr="000E13A5">
          <w:rPr>
            <w:sz w:val="18"/>
            <w:szCs w:val="18"/>
          </w:rPr>
          <w:fldChar w:fldCharType="end"/>
        </w:r>
        <w:r w:rsidRPr="000E13A5">
          <w:rPr>
            <w:sz w:val="18"/>
            <w:szCs w:val="18"/>
            <w:lang w:val="sk-SK"/>
          </w:rPr>
          <w:t>/6</w:t>
        </w:r>
      </w:p>
    </w:sdtContent>
  </w:sdt>
  <w:p w14:paraId="016C4063" w14:textId="77777777" w:rsidR="006579C3" w:rsidRPr="00BA12C4" w:rsidRDefault="006579C3" w:rsidP="008208D2">
    <w:pPr>
      <w:pStyle w:val="Pta"/>
      <w:jc w:val="center"/>
      <w:rPr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2EB45" w14:textId="77777777" w:rsidR="004B1608" w:rsidRDefault="004B1608">
      <w:r>
        <w:separator/>
      </w:r>
    </w:p>
  </w:footnote>
  <w:footnote w:type="continuationSeparator" w:id="0">
    <w:p w14:paraId="5490ED7B" w14:textId="77777777" w:rsidR="004B1608" w:rsidRDefault="004B1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0C07A" w14:textId="77777777" w:rsidR="00F300ED" w:rsidRDefault="00F300ED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Schválený text k rozhodnutiu o predĺžení, </w:t>
    </w:r>
    <w:proofErr w:type="spellStart"/>
    <w:r>
      <w:rPr>
        <w:sz w:val="18"/>
        <w:szCs w:val="18"/>
        <w:lang w:val="sk-SK"/>
      </w:rPr>
      <w:t>ev.č</w:t>
    </w:r>
    <w:proofErr w:type="spellEnd"/>
    <w:r>
      <w:rPr>
        <w:sz w:val="18"/>
        <w:szCs w:val="18"/>
        <w:lang w:val="sk-SK"/>
      </w:rPr>
      <w:t xml:space="preserve">.: </w:t>
    </w:r>
    <w:r w:rsidRPr="00F300ED">
      <w:rPr>
        <w:sz w:val="18"/>
        <w:szCs w:val="18"/>
        <w:lang w:val="sk-SK"/>
      </w:rPr>
      <w:t>2020/04110-PRE</w:t>
    </w:r>
  </w:p>
  <w:p w14:paraId="20B50215" w14:textId="792FFD55" w:rsidR="00167C6B" w:rsidRPr="00145798" w:rsidRDefault="00172C11">
    <w:pPr>
      <w:pStyle w:val="Hlavika"/>
      <w:rPr>
        <w:sz w:val="18"/>
        <w:szCs w:val="18"/>
      </w:rPr>
    </w:pPr>
    <w:r>
      <w:rPr>
        <w:sz w:val="18"/>
        <w:szCs w:val="18"/>
        <w:lang w:val="sk-SK"/>
      </w:rPr>
      <w:t xml:space="preserve">Príloha č.2 k notifikácii o zmene, </w:t>
    </w:r>
    <w:proofErr w:type="spellStart"/>
    <w:r>
      <w:rPr>
        <w:sz w:val="18"/>
        <w:szCs w:val="18"/>
        <w:lang w:val="sk-SK"/>
      </w:rPr>
      <w:t>ev.č</w:t>
    </w:r>
    <w:proofErr w:type="spellEnd"/>
    <w:r>
      <w:rPr>
        <w:sz w:val="18"/>
        <w:szCs w:val="18"/>
        <w:lang w:val="sk-SK"/>
      </w:rPr>
      <w:t xml:space="preserve">.: </w:t>
    </w:r>
    <w:r w:rsidRPr="00172C11">
      <w:rPr>
        <w:sz w:val="18"/>
        <w:szCs w:val="18"/>
      </w:rPr>
      <w:t>2020/05912-Z1B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072F0" w14:textId="77777777" w:rsidR="000E13A5" w:rsidRDefault="000E13A5" w:rsidP="000E13A5">
    <w:pPr>
      <w:outlineLvl w:val="0"/>
      <w:rPr>
        <w:sz w:val="18"/>
        <w:szCs w:val="18"/>
        <w:lang w:val="sk-SK"/>
      </w:rPr>
    </w:pPr>
    <w:r w:rsidRPr="00601450">
      <w:rPr>
        <w:noProof/>
        <w:sz w:val="18"/>
        <w:szCs w:val="18"/>
        <w:lang w:val="sk-SK" w:eastAsia="en-GB"/>
      </w:rPr>
      <w:t>Schválený text</w:t>
    </w:r>
    <w:r w:rsidRPr="00601450">
      <w:rPr>
        <w:sz w:val="18"/>
        <w:szCs w:val="18"/>
        <w:lang w:val="sk-SK"/>
      </w:rPr>
      <w:t xml:space="preserve"> k</w:t>
    </w:r>
    <w:r w:rsidRPr="00601450">
      <w:rPr>
        <w:noProof/>
        <w:sz w:val="18"/>
        <w:szCs w:val="18"/>
        <w:lang w:val="sk-SK" w:eastAsia="en-GB"/>
      </w:rPr>
      <w:t xml:space="preserve"> r</w:t>
    </w:r>
    <w:proofErr w:type="spellStart"/>
    <w:r w:rsidRPr="00601450">
      <w:rPr>
        <w:sz w:val="18"/>
        <w:szCs w:val="18"/>
        <w:lang w:val="sk-SK"/>
      </w:rPr>
      <w:t>ozhodnutiu</w:t>
    </w:r>
    <w:proofErr w:type="spellEnd"/>
    <w:r w:rsidRPr="00601450">
      <w:rPr>
        <w:sz w:val="18"/>
        <w:szCs w:val="18"/>
        <w:lang w:val="sk-SK"/>
      </w:rPr>
      <w:t xml:space="preserve"> o </w:t>
    </w:r>
    <w:r w:rsidRPr="0017401B">
      <w:rPr>
        <w:noProof/>
        <w:sz w:val="18"/>
        <w:szCs w:val="18"/>
        <w:lang w:val="sk-SK" w:eastAsia="en-GB"/>
      </w:rPr>
      <w:t>registrácii</w:t>
    </w:r>
    <w:r w:rsidRPr="00601450">
      <w:rPr>
        <w:sz w:val="18"/>
        <w:szCs w:val="18"/>
        <w:lang w:val="sk-SK"/>
      </w:rPr>
      <w:t xml:space="preserve">, </w:t>
    </w:r>
    <w:proofErr w:type="spellStart"/>
    <w:r w:rsidRPr="00601450">
      <w:rPr>
        <w:sz w:val="18"/>
        <w:szCs w:val="18"/>
        <w:lang w:val="sk-SK"/>
      </w:rPr>
      <w:t>evid</w:t>
    </w:r>
    <w:proofErr w:type="spellEnd"/>
    <w:r w:rsidRPr="00601450">
      <w:rPr>
        <w:sz w:val="18"/>
        <w:szCs w:val="18"/>
        <w:lang w:val="sk-SK"/>
      </w:rPr>
      <w:t>.</w:t>
    </w:r>
    <w:r>
      <w:rPr>
        <w:sz w:val="18"/>
        <w:szCs w:val="18"/>
        <w:lang w:val="sk-SK"/>
      </w:rPr>
      <w:t xml:space="preserve"> </w:t>
    </w:r>
    <w:r w:rsidRPr="00601450">
      <w:rPr>
        <w:sz w:val="18"/>
        <w:szCs w:val="18"/>
        <w:lang w:val="sk-SK"/>
      </w:rPr>
      <w:t>č.:</w:t>
    </w:r>
    <w:r w:rsidRPr="00301BD2">
      <w:t xml:space="preserve"> </w:t>
    </w:r>
    <w:r>
      <w:rPr>
        <w:sz w:val="18"/>
        <w:szCs w:val="18"/>
        <w:lang w:val="sk-SK"/>
      </w:rPr>
      <w:t>2014/04624-REG</w:t>
    </w:r>
  </w:p>
  <w:p w14:paraId="5B4653C0" w14:textId="77777777" w:rsidR="00167C6B" w:rsidRDefault="00167C6B" w:rsidP="00167C6B">
    <w:pPr>
      <w:pStyle w:val="Hlavika"/>
    </w:pPr>
    <w:r>
      <w:rPr>
        <w:sz w:val="18"/>
        <w:szCs w:val="18"/>
      </w:rPr>
      <w:t>Schválený text k rozhodnutiu o prevode, ev. č.:</w:t>
    </w:r>
  </w:p>
  <w:p w14:paraId="3407E29D" w14:textId="77777777" w:rsidR="006579C3" w:rsidRPr="0017401B" w:rsidRDefault="006579C3" w:rsidP="008208D2">
    <w:pPr>
      <w:outlineLvl w:val="0"/>
      <w:rPr>
        <w:noProof/>
        <w:sz w:val="18"/>
        <w:szCs w:val="18"/>
        <w:lang w:val="sk-SK"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12FDE"/>
    <w:multiLevelType w:val="multilevel"/>
    <w:tmpl w:val="198427F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741604D"/>
    <w:multiLevelType w:val="hybridMultilevel"/>
    <w:tmpl w:val="ECAC0E66"/>
    <w:lvl w:ilvl="0" w:tplc="4A227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4C7DB5"/>
    <w:multiLevelType w:val="hybridMultilevel"/>
    <w:tmpl w:val="F4B2E736"/>
    <w:lvl w:ilvl="0" w:tplc="8F06498A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880BA3"/>
    <w:multiLevelType w:val="hybridMultilevel"/>
    <w:tmpl w:val="94843926"/>
    <w:lvl w:ilvl="0" w:tplc="663A4272">
      <w:start w:val="1"/>
      <w:numFmt w:val="bullet"/>
      <w:pStyle w:val="Normln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B2DCC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F0F49"/>
    <w:multiLevelType w:val="multilevel"/>
    <w:tmpl w:val="9670B2CC"/>
    <w:lvl w:ilvl="0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35574D"/>
    <w:multiLevelType w:val="multilevel"/>
    <w:tmpl w:val="C0DC4D9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D4AA7"/>
    <w:multiLevelType w:val="multilevel"/>
    <w:tmpl w:val="7B62EE9E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76E"/>
    <w:rsid w:val="00007B94"/>
    <w:rsid w:val="000270EC"/>
    <w:rsid w:val="0003212A"/>
    <w:rsid w:val="00032B61"/>
    <w:rsid w:val="00032E5B"/>
    <w:rsid w:val="00041A47"/>
    <w:rsid w:val="00041DCC"/>
    <w:rsid w:val="00042033"/>
    <w:rsid w:val="0006533A"/>
    <w:rsid w:val="00070962"/>
    <w:rsid w:val="00075594"/>
    <w:rsid w:val="00084DAB"/>
    <w:rsid w:val="00095795"/>
    <w:rsid w:val="000A79D9"/>
    <w:rsid w:val="000C34FF"/>
    <w:rsid w:val="000D00EA"/>
    <w:rsid w:val="000D31EC"/>
    <w:rsid w:val="000E13A5"/>
    <w:rsid w:val="000F0673"/>
    <w:rsid w:val="000F377D"/>
    <w:rsid w:val="000F75EF"/>
    <w:rsid w:val="001026FC"/>
    <w:rsid w:val="00117C43"/>
    <w:rsid w:val="00131535"/>
    <w:rsid w:val="0013332A"/>
    <w:rsid w:val="00134BA1"/>
    <w:rsid w:val="00137DAB"/>
    <w:rsid w:val="00145798"/>
    <w:rsid w:val="00167C6B"/>
    <w:rsid w:val="00172C11"/>
    <w:rsid w:val="00177914"/>
    <w:rsid w:val="0019549F"/>
    <w:rsid w:val="00197F11"/>
    <w:rsid w:val="001A045C"/>
    <w:rsid w:val="001A0594"/>
    <w:rsid w:val="001A2F10"/>
    <w:rsid w:val="001B0DF0"/>
    <w:rsid w:val="001B2640"/>
    <w:rsid w:val="001B74E0"/>
    <w:rsid w:val="001C48FD"/>
    <w:rsid w:val="001D4B79"/>
    <w:rsid w:val="001D5F97"/>
    <w:rsid w:val="001E0938"/>
    <w:rsid w:val="00222FE7"/>
    <w:rsid w:val="00224D8E"/>
    <w:rsid w:val="0024046F"/>
    <w:rsid w:val="0024083D"/>
    <w:rsid w:val="00251F80"/>
    <w:rsid w:val="0027547E"/>
    <w:rsid w:val="00284025"/>
    <w:rsid w:val="0028679A"/>
    <w:rsid w:val="00293F53"/>
    <w:rsid w:val="00296646"/>
    <w:rsid w:val="002A43E0"/>
    <w:rsid w:val="002B40DA"/>
    <w:rsid w:val="002C664F"/>
    <w:rsid w:val="002D06EC"/>
    <w:rsid w:val="002D4210"/>
    <w:rsid w:val="002E3B5E"/>
    <w:rsid w:val="002E4DAA"/>
    <w:rsid w:val="002E5FB3"/>
    <w:rsid w:val="00305D11"/>
    <w:rsid w:val="0031345E"/>
    <w:rsid w:val="003159B2"/>
    <w:rsid w:val="00320F19"/>
    <w:rsid w:val="003223DF"/>
    <w:rsid w:val="003354DC"/>
    <w:rsid w:val="00337269"/>
    <w:rsid w:val="00337D92"/>
    <w:rsid w:val="00341D3C"/>
    <w:rsid w:val="00342111"/>
    <w:rsid w:val="00342BD1"/>
    <w:rsid w:val="00347F08"/>
    <w:rsid w:val="00347F17"/>
    <w:rsid w:val="00350B5A"/>
    <w:rsid w:val="00350C8C"/>
    <w:rsid w:val="00354168"/>
    <w:rsid w:val="003631BB"/>
    <w:rsid w:val="00372E35"/>
    <w:rsid w:val="00384E86"/>
    <w:rsid w:val="003A299B"/>
    <w:rsid w:val="003A304D"/>
    <w:rsid w:val="003A3F1D"/>
    <w:rsid w:val="003A571C"/>
    <w:rsid w:val="003A6ABD"/>
    <w:rsid w:val="003B26B7"/>
    <w:rsid w:val="003B3A15"/>
    <w:rsid w:val="003B5998"/>
    <w:rsid w:val="003E2CDB"/>
    <w:rsid w:val="003E3106"/>
    <w:rsid w:val="003E4B2B"/>
    <w:rsid w:val="003F1F83"/>
    <w:rsid w:val="003F678A"/>
    <w:rsid w:val="00407D01"/>
    <w:rsid w:val="004176FC"/>
    <w:rsid w:val="004221F2"/>
    <w:rsid w:val="00424F71"/>
    <w:rsid w:val="004324C6"/>
    <w:rsid w:val="0044080B"/>
    <w:rsid w:val="00440A63"/>
    <w:rsid w:val="004474BF"/>
    <w:rsid w:val="00455EED"/>
    <w:rsid w:val="00467BB2"/>
    <w:rsid w:val="004700F4"/>
    <w:rsid w:val="00474089"/>
    <w:rsid w:val="00487856"/>
    <w:rsid w:val="00490B88"/>
    <w:rsid w:val="0049197C"/>
    <w:rsid w:val="004947D8"/>
    <w:rsid w:val="00496240"/>
    <w:rsid w:val="004A59FB"/>
    <w:rsid w:val="004A6314"/>
    <w:rsid w:val="004B1608"/>
    <w:rsid w:val="004B30F7"/>
    <w:rsid w:val="004B5399"/>
    <w:rsid w:val="004B7DCF"/>
    <w:rsid w:val="004C74E6"/>
    <w:rsid w:val="004E0797"/>
    <w:rsid w:val="004F3771"/>
    <w:rsid w:val="00503616"/>
    <w:rsid w:val="00504C56"/>
    <w:rsid w:val="00510158"/>
    <w:rsid w:val="00511A0D"/>
    <w:rsid w:val="00511F2D"/>
    <w:rsid w:val="0051373A"/>
    <w:rsid w:val="00521026"/>
    <w:rsid w:val="005336C6"/>
    <w:rsid w:val="0053570C"/>
    <w:rsid w:val="0054033E"/>
    <w:rsid w:val="0054694D"/>
    <w:rsid w:val="00546A12"/>
    <w:rsid w:val="00553A45"/>
    <w:rsid w:val="00556AC1"/>
    <w:rsid w:val="005617D2"/>
    <w:rsid w:val="00561F5D"/>
    <w:rsid w:val="005671DE"/>
    <w:rsid w:val="005820E5"/>
    <w:rsid w:val="00591BE4"/>
    <w:rsid w:val="00596C7A"/>
    <w:rsid w:val="005A2930"/>
    <w:rsid w:val="005B2841"/>
    <w:rsid w:val="005B6100"/>
    <w:rsid w:val="005C18A6"/>
    <w:rsid w:val="005C3958"/>
    <w:rsid w:val="005D21DF"/>
    <w:rsid w:val="005D4DA7"/>
    <w:rsid w:val="005D676E"/>
    <w:rsid w:val="005D7118"/>
    <w:rsid w:val="005E1F0B"/>
    <w:rsid w:val="005E2B26"/>
    <w:rsid w:val="005E654E"/>
    <w:rsid w:val="005F3E95"/>
    <w:rsid w:val="00603B5E"/>
    <w:rsid w:val="006168DE"/>
    <w:rsid w:val="0063561D"/>
    <w:rsid w:val="00644C29"/>
    <w:rsid w:val="00646667"/>
    <w:rsid w:val="006579C3"/>
    <w:rsid w:val="00671AA7"/>
    <w:rsid w:val="00673038"/>
    <w:rsid w:val="006A1FBB"/>
    <w:rsid w:val="006B5BB9"/>
    <w:rsid w:val="006D1281"/>
    <w:rsid w:val="006D25EE"/>
    <w:rsid w:val="006F1380"/>
    <w:rsid w:val="006F48DE"/>
    <w:rsid w:val="00707CF1"/>
    <w:rsid w:val="00715C47"/>
    <w:rsid w:val="00765899"/>
    <w:rsid w:val="0077198E"/>
    <w:rsid w:val="00780D04"/>
    <w:rsid w:val="00780DE1"/>
    <w:rsid w:val="007A1FA5"/>
    <w:rsid w:val="007B7057"/>
    <w:rsid w:val="007D3960"/>
    <w:rsid w:val="007E0477"/>
    <w:rsid w:val="007E09B8"/>
    <w:rsid w:val="0080285F"/>
    <w:rsid w:val="00807EA3"/>
    <w:rsid w:val="008208D2"/>
    <w:rsid w:val="00832BFB"/>
    <w:rsid w:val="00833B61"/>
    <w:rsid w:val="008375A0"/>
    <w:rsid w:val="008403D3"/>
    <w:rsid w:val="0086043D"/>
    <w:rsid w:val="008818E1"/>
    <w:rsid w:val="008825B4"/>
    <w:rsid w:val="00891FDC"/>
    <w:rsid w:val="00893F50"/>
    <w:rsid w:val="008B3C17"/>
    <w:rsid w:val="008C7F05"/>
    <w:rsid w:val="008D45B6"/>
    <w:rsid w:val="008D6F16"/>
    <w:rsid w:val="00900606"/>
    <w:rsid w:val="00900D32"/>
    <w:rsid w:val="00901390"/>
    <w:rsid w:val="00905DBA"/>
    <w:rsid w:val="00907490"/>
    <w:rsid w:val="00911598"/>
    <w:rsid w:val="00912D2C"/>
    <w:rsid w:val="009217E3"/>
    <w:rsid w:val="009312A3"/>
    <w:rsid w:val="00936AEB"/>
    <w:rsid w:val="0094276A"/>
    <w:rsid w:val="0094370C"/>
    <w:rsid w:val="00947885"/>
    <w:rsid w:val="00950DD1"/>
    <w:rsid w:val="00974B25"/>
    <w:rsid w:val="0098213E"/>
    <w:rsid w:val="009D67A2"/>
    <w:rsid w:val="009F23E3"/>
    <w:rsid w:val="009F4ECF"/>
    <w:rsid w:val="00A00722"/>
    <w:rsid w:val="00A0208D"/>
    <w:rsid w:val="00A05B49"/>
    <w:rsid w:val="00A10A9C"/>
    <w:rsid w:val="00A14746"/>
    <w:rsid w:val="00A22CF7"/>
    <w:rsid w:val="00A505FB"/>
    <w:rsid w:val="00A52EC5"/>
    <w:rsid w:val="00A717CA"/>
    <w:rsid w:val="00A84408"/>
    <w:rsid w:val="00A86B50"/>
    <w:rsid w:val="00A90588"/>
    <w:rsid w:val="00A91B9E"/>
    <w:rsid w:val="00AA575E"/>
    <w:rsid w:val="00AA6E0E"/>
    <w:rsid w:val="00AB30D9"/>
    <w:rsid w:val="00AC52E9"/>
    <w:rsid w:val="00AC554F"/>
    <w:rsid w:val="00AC763C"/>
    <w:rsid w:val="00AD364F"/>
    <w:rsid w:val="00AD5B2B"/>
    <w:rsid w:val="00AE25FC"/>
    <w:rsid w:val="00AE53B1"/>
    <w:rsid w:val="00B10ECB"/>
    <w:rsid w:val="00B239F8"/>
    <w:rsid w:val="00B24FE1"/>
    <w:rsid w:val="00B27CDA"/>
    <w:rsid w:val="00B33DBA"/>
    <w:rsid w:val="00B449D6"/>
    <w:rsid w:val="00B44E91"/>
    <w:rsid w:val="00B44F2F"/>
    <w:rsid w:val="00B47F24"/>
    <w:rsid w:val="00B546F5"/>
    <w:rsid w:val="00B8388F"/>
    <w:rsid w:val="00B838EC"/>
    <w:rsid w:val="00BB5667"/>
    <w:rsid w:val="00BC3C97"/>
    <w:rsid w:val="00BD29EC"/>
    <w:rsid w:val="00BD3F3F"/>
    <w:rsid w:val="00BD6D38"/>
    <w:rsid w:val="00BE444B"/>
    <w:rsid w:val="00BF140B"/>
    <w:rsid w:val="00BF1830"/>
    <w:rsid w:val="00BF3DD2"/>
    <w:rsid w:val="00BF4CD7"/>
    <w:rsid w:val="00C0300D"/>
    <w:rsid w:val="00C27210"/>
    <w:rsid w:val="00C359A9"/>
    <w:rsid w:val="00C43C5F"/>
    <w:rsid w:val="00C53D1D"/>
    <w:rsid w:val="00C57938"/>
    <w:rsid w:val="00C732A4"/>
    <w:rsid w:val="00C76276"/>
    <w:rsid w:val="00C76916"/>
    <w:rsid w:val="00C76E14"/>
    <w:rsid w:val="00C844CB"/>
    <w:rsid w:val="00C91480"/>
    <w:rsid w:val="00CC3897"/>
    <w:rsid w:val="00CC76E3"/>
    <w:rsid w:val="00CD3DAD"/>
    <w:rsid w:val="00CD6A4F"/>
    <w:rsid w:val="00CE0BE7"/>
    <w:rsid w:val="00CE2295"/>
    <w:rsid w:val="00CE5A18"/>
    <w:rsid w:val="00CE7F75"/>
    <w:rsid w:val="00D101DD"/>
    <w:rsid w:val="00D10685"/>
    <w:rsid w:val="00D16243"/>
    <w:rsid w:val="00D20320"/>
    <w:rsid w:val="00D229C1"/>
    <w:rsid w:val="00D25677"/>
    <w:rsid w:val="00D327AB"/>
    <w:rsid w:val="00D40F20"/>
    <w:rsid w:val="00D46143"/>
    <w:rsid w:val="00D60B58"/>
    <w:rsid w:val="00D6362D"/>
    <w:rsid w:val="00D70932"/>
    <w:rsid w:val="00D741FB"/>
    <w:rsid w:val="00D75ED4"/>
    <w:rsid w:val="00D80B3F"/>
    <w:rsid w:val="00D83F06"/>
    <w:rsid w:val="00D9454B"/>
    <w:rsid w:val="00D94F0F"/>
    <w:rsid w:val="00DA4D34"/>
    <w:rsid w:val="00DA4EE4"/>
    <w:rsid w:val="00DB2B83"/>
    <w:rsid w:val="00DB72EA"/>
    <w:rsid w:val="00DE356A"/>
    <w:rsid w:val="00E01098"/>
    <w:rsid w:val="00E10512"/>
    <w:rsid w:val="00E32CCA"/>
    <w:rsid w:val="00E5131C"/>
    <w:rsid w:val="00E54B45"/>
    <w:rsid w:val="00E5752A"/>
    <w:rsid w:val="00E61AC6"/>
    <w:rsid w:val="00E825DF"/>
    <w:rsid w:val="00E92FA6"/>
    <w:rsid w:val="00EB3243"/>
    <w:rsid w:val="00EC17A9"/>
    <w:rsid w:val="00EC37EA"/>
    <w:rsid w:val="00EC648A"/>
    <w:rsid w:val="00ED21C2"/>
    <w:rsid w:val="00ED5C9F"/>
    <w:rsid w:val="00EE2221"/>
    <w:rsid w:val="00EE28B0"/>
    <w:rsid w:val="00EE3B60"/>
    <w:rsid w:val="00EE4754"/>
    <w:rsid w:val="00EE51D2"/>
    <w:rsid w:val="00EF1EED"/>
    <w:rsid w:val="00EF2B4C"/>
    <w:rsid w:val="00EF6299"/>
    <w:rsid w:val="00F03275"/>
    <w:rsid w:val="00F1784B"/>
    <w:rsid w:val="00F25802"/>
    <w:rsid w:val="00F27EFC"/>
    <w:rsid w:val="00F300ED"/>
    <w:rsid w:val="00F40694"/>
    <w:rsid w:val="00F44F23"/>
    <w:rsid w:val="00F51BAB"/>
    <w:rsid w:val="00F66B16"/>
    <w:rsid w:val="00F73D2C"/>
    <w:rsid w:val="00F80FA5"/>
    <w:rsid w:val="00F82A6A"/>
    <w:rsid w:val="00F8463A"/>
    <w:rsid w:val="00F868F6"/>
    <w:rsid w:val="00F9152D"/>
    <w:rsid w:val="00F933C3"/>
    <w:rsid w:val="00F95F62"/>
    <w:rsid w:val="00FB07F4"/>
    <w:rsid w:val="00FB18D9"/>
    <w:rsid w:val="00FB25F0"/>
    <w:rsid w:val="00FB514C"/>
    <w:rsid w:val="00FB6D96"/>
    <w:rsid w:val="00FD568C"/>
    <w:rsid w:val="00FE0AFF"/>
    <w:rsid w:val="00FE1E97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BEE39"/>
  <w15:docId w15:val="{7C680CBC-9EA9-456F-9C9C-3846908A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18D9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Nadpis1">
    <w:name w:val="heading 1"/>
    <w:basedOn w:val="Normlny"/>
    <w:next w:val="Normlny"/>
    <w:link w:val="Nadpis1Char"/>
    <w:qFormat/>
    <w:rsid w:val="001A2F10"/>
    <w:pPr>
      <w:keepNext/>
      <w:jc w:val="center"/>
      <w:outlineLvl w:val="0"/>
    </w:pPr>
    <w:rPr>
      <w:rFonts w:ascii="Arial" w:hAnsi="Arial"/>
      <w:b/>
      <w:sz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036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036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F27EFC"/>
    <w:pPr>
      <w:keepNext/>
      <w:numPr>
        <w:numId w:val="1"/>
      </w:numPr>
      <w:tabs>
        <w:tab w:val="clear" w:pos="360"/>
        <w:tab w:val="num" w:pos="709"/>
      </w:tabs>
      <w:ind w:left="0" w:firstLine="0"/>
    </w:pPr>
    <w:rPr>
      <w:b/>
      <w:bCs/>
      <w:caps/>
      <w:lang w:val="sk-SK"/>
    </w:rPr>
  </w:style>
  <w:style w:type="paragraph" w:customStyle="1" w:styleId="Styl2">
    <w:name w:val="Styl2"/>
    <w:basedOn w:val="Normlny"/>
    <w:autoRedefine/>
    <w:rsid w:val="00F27EFC"/>
    <w:pPr>
      <w:numPr>
        <w:ilvl w:val="1"/>
        <w:numId w:val="1"/>
      </w:numPr>
      <w:tabs>
        <w:tab w:val="clear" w:pos="720"/>
        <w:tab w:val="num" w:pos="709"/>
      </w:tabs>
      <w:ind w:left="0" w:firstLine="0"/>
    </w:pPr>
    <w:rPr>
      <w:b/>
      <w:bCs/>
      <w:szCs w:val="20"/>
    </w:rPr>
  </w:style>
  <w:style w:type="paragraph" w:customStyle="1" w:styleId="Styl2-2">
    <w:name w:val="Styl2-2"/>
    <w:basedOn w:val="Styl2"/>
    <w:next w:val="Normlny"/>
    <w:autoRedefine/>
    <w:qFormat/>
    <w:rsid w:val="00FD568C"/>
    <w:pPr>
      <w:numPr>
        <w:ilvl w:val="0"/>
        <w:numId w:val="0"/>
      </w:numPr>
    </w:pPr>
    <w:rPr>
      <w:i/>
      <w:lang w:val="sk-SK"/>
    </w:rPr>
  </w:style>
  <w:style w:type="paragraph" w:customStyle="1" w:styleId="Styl3">
    <w:name w:val="Styl3"/>
    <w:basedOn w:val="Normlny"/>
    <w:link w:val="Styl3Char"/>
    <w:rsid w:val="00FD568C"/>
    <w:pPr>
      <w:tabs>
        <w:tab w:val="left" w:pos="6946"/>
      </w:tabs>
      <w:spacing w:after="120"/>
      <w:jc w:val="both"/>
    </w:pPr>
    <w:rPr>
      <w:rFonts w:eastAsia="Calibri"/>
      <w:u w:val="single"/>
      <w:lang w:val="sk-SK"/>
    </w:rPr>
  </w:style>
  <w:style w:type="character" w:customStyle="1" w:styleId="Styl3Char">
    <w:name w:val="Styl3 Char"/>
    <w:link w:val="Styl3"/>
    <w:rsid w:val="00FD568C"/>
    <w:rPr>
      <w:rFonts w:ascii="Times New Roman" w:eastAsia="Calibri" w:hAnsi="Times New Roman" w:cs="Times New Roman"/>
      <w:szCs w:val="24"/>
      <w:u w:val="single"/>
      <w:lang w:val="sk-SK" w:eastAsia="el-GR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F27EFC"/>
    <w:pPr>
      <w:suppressAutoHyphens/>
      <w:jc w:val="both"/>
    </w:pPr>
    <w:rPr>
      <w:rFonts w:eastAsia="Calibri"/>
      <w:lang w:val="sk-SK"/>
    </w:rPr>
  </w:style>
  <w:style w:type="character" w:customStyle="1" w:styleId="NormlndoblokuChar">
    <w:name w:val="Normální do bloku Char"/>
    <w:link w:val="Normlndobloku"/>
    <w:rsid w:val="00F27EFC"/>
    <w:rPr>
      <w:rFonts w:ascii="Times New Roman" w:eastAsia="Calibri" w:hAnsi="Times New Roman" w:cs="Times New Roman"/>
      <w:szCs w:val="24"/>
      <w:lang w:val="sk-SK" w:eastAsia="el-GR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646667"/>
    <w:pPr>
      <w:numPr>
        <w:numId w:val="3"/>
      </w:numPr>
      <w:ind w:left="709" w:hanging="709"/>
      <w:jc w:val="left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character" w:customStyle="1" w:styleId="Nadpis1Char">
    <w:name w:val="Nadpis 1 Char"/>
    <w:basedOn w:val="Predvolenpsmoodseku"/>
    <w:link w:val="Nadpis1"/>
    <w:rsid w:val="001A2F10"/>
    <w:rPr>
      <w:rFonts w:ascii="Arial" w:eastAsia="Times New Roman" w:hAnsi="Arial" w:cs="Times New Roman"/>
      <w:b/>
      <w:sz w:val="28"/>
      <w:szCs w:val="24"/>
      <w:lang w:val="el-GR" w:eastAsia="el-GR"/>
    </w:rPr>
  </w:style>
  <w:style w:type="character" w:customStyle="1" w:styleId="atn">
    <w:name w:val="atn"/>
    <w:rsid w:val="001A2F10"/>
  </w:style>
  <w:style w:type="paragraph" w:customStyle="1" w:styleId="Default">
    <w:name w:val="Default"/>
    <w:rsid w:val="001A2F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prepojenie">
    <w:name w:val="Hyperlink"/>
    <w:rsid w:val="001A2F10"/>
    <w:rPr>
      <w:color w:val="0000FF"/>
      <w:u w:val="single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FD568C"/>
    <w:pPr>
      <w:jc w:val="left"/>
    </w:pPr>
    <w:rPr>
      <w:rFonts w:ascii="TimesNewRoman" w:hAnsi="TimesNewRoman"/>
      <w:szCs w:val="20"/>
    </w:rPr>
  </w:style>
  <w:style w:type="paragraph" w:customStyle="1" w:styleId="Nadpisuvnittabulky">
    <w:name w:val="Nadpis uvnitř tabulky"/>
    <w:basedOn w:val="Tabulkynormlndoblokuzarovnndoleva"/>
    <w:autoRedefine/>
    <w:qFormat/>
    <w:rsid w:val="001A2F10"/>
    <w:pPr>
      <w:spacing w:before="120"/>
    </w:pPr>
    <w:rPr>
      <w:b/>
    </w:rPr>
  </w:style>
  <w:style w:type="paragraph" w:styleId="Nzov">
    <w:name w:val="Title"/>
    <w:basedOn w:val="Normlny"/>
    <w:link w:val="NzovChar"/>
    <w:qFormat/>
    <w:rsid w:val="001A2F1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1A2F10"/>
    <w:rPr>
      <w:rFonts w:ascii="Arial" w:eastAsia="Times New Roman" w:hAnsi="Arial" w:cs="Arial"/>
      <w:b/>
      <w:bCs/>
      <w:kern w:val="28"/>
      <w:sz w:val="32"/>
      <w:szCs w:val="32"/>
      <w:lang w:val="el-GR" w:eastAsia="el-GR"/>
    </w:rPr>
  </w:style>
  <w:style w:type="character" w:styleId="Odkaznakomentr">
    <w:name w:val="annotation reference"/>
    <w:basedOn w:val="Predvolenpsmoodseku"/>
    <w:uiPriority w:val="99"/>
    <w:semiHidden/>
    <w:unhideWhenUsed/>
    <w:rsid w:val="001A2F1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2F1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2F10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A2F10"/>
    <w:pPr>
      <w:spacing w:after="200"/>
    </w:pPr>
    <w:rPr>
      <w:rFonts w:ascii="Calibri" w:hAnsi="Calibri"/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2F10"/>
    <w:rPr>
      <w:rFonts w:ascii="Calibri" w:eastAsia="Times New Roman" w:hAnsi="Calibri" w:cs="Times New Roman"/>
      <w:b/>
      <w:bCs/>
      <w:sz w:val="20"/>
      <w:szCs w:val="20"/>
      <w:lang w:val="en-GB" w:eastAsia="el-GR"/>
    </w:rPr>
  </w:style>
  <w:style w:type="paragraph" w:customStyle="1" w:styleId="SPCnadpis">
    <w:name w:val="SPC nadpis"/>
    <w:basedOn w:val="Nadpis1"/>
    <w:rsid w:val="001A2F10"/>
    <w:pPr>
      <w:keepNext w:val="0"/>
      <w:keepLines/>
      <w:spacing w:before="480" w:after="120"/>
      <w:ind w:left="357" w:hanging="357"/>
      <w:jc w:val="left"/>
    </w:pPr>
    <w:rPr>
      <w:rFonts w:ascii="Times New Roman" w:hAnsi="Times New Roman"/>
      <w:bCs/>
      <w:color w:val="365F91"/>
      <w:sz w:val="22"/>
      <w:szCs w:val="28"/>
      <w:lang w:val="en-US"/>
    </w:rPr>
  </w:style>
  <w:style w:type="paragraph" w:customStyle="1" w:styleId="Styl2PIL">
    <w:name w:val="Styl2 PIL"/>
    <w:basedOn w:val="Normlny"/>
    <w:autoRedefine/>
    <w:rsid w:val="001A2F10"/>
    <w:pPr>
      <w:keepNext/>
      <w:spacing w:before="240" w:after="120"/>
    </w:pPr>
    <w:rPr>
      <w:b/>
      <w:bCs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03616"/>
    <w:rPr>
      <w:rFonts w:asciiTheme="majorHAnsi" w:eastAsiaTheme="majorEastAsia" w:hAnsiTheme="majorHAnsi" w:cstheme="majorBidi"/>
      <w:color w:val="243F60" w:themeColor="accent1" w:themeShade="7F"/>
      <w:szCs w:val="24"/>
      <w:lang w:val="el-GR" w:eastAsia="el-GR"/>
    </w:rPr>
  </w:style>
  <w:style w:type="paragraph" w:customStyle="1" w:styleId="Styl4">
    <w:name w:val="Styl4"/>
    <w:basedOn w:val="Normlndobloku"/>
    <w:autoRedefine/>
    <w:qFormat/>
    <w:rsid w:val="00C0300D"/>
    <w:pPr>
      <w:keepNext/>
      <w:jc w:val="left"/>
    </w:pPr>
    <w:rPr>
      <w:szCs w:val="22"/>
      <w:u w:val="single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2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2F10"/>
    <w:rPr>
      <w:rFonts w:ascii="Tahoma" w:eastAsia="Times New Roman" w:hAnsi="Tahoma" w:cs="Tahoma"/>
      <w:sz w:val="16"/>
      <w:szCs w:val="16"/>
      <w:lang w:val="el-GR" w:eastAsia="el-GR"/>
    </w:rPr>
  </w:style>
  <w:style w:type="paragraph" w:styleId="Hlavika">
    <w:name w:val="header"/>
    <w:basedOn w:val="Normlny"/>
    <w:link w:val="HlavikaChar"/>
    <w:uiPriority w:val="99"/>
    <w:unhideWhenUsed/>
    <w:rsid w:val="001A2F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Pta">
    <w:name w:val="footer"/>
    <w:basedOn w:val="Normlny"/>
    <w:link w:val="PtaChar"/>
    <w:uiPriority w:val="99"/>
    <w:unhideWhenUsed/>
    <w:rsid w:val="001A2F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Styl1PIL">
    <w:name w:val="Styl1 PIL"/>
    <w:basedOn w:val="Normlny"/>
    <w:autoRedefine/>
    <w:rsid w:val="001A2F10"/>
    <w:pPr>
      <w:keepNext/>
      <w:tabs>
        <w:tab w:val="num" w:pos="360"/>
      </w:tabs>
      <w:spacing w:before="360" w:after="240"/>
      <w:ind w:left="360" w:hanging="360"/>
    </w:pPr>
    <w:rPr>
      <w:b/>
      <w:bCs/>
    </w:rPr>
  </w:style>
  <w:style w:type="paragraph" w:styleId="AdresaHTML">
    <w:name w:val="HTML Address"/>
    <w:basedOn w:val="Normlny"/>
    <w:link w:val="AdresaHTMLChar"/>
    <w:uiPriority w:val="99"/>
    <w:unhideWhenUsed/>
    <w:rsid w:val="001A2F10"/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rsid w:val="001A2F10"/>
    <w:rPr>
      <w:rFonts w:ascii="Times New Roman" w:eastAsia="Times New Roman" w:hAnsi="Times New Roman" w:cs="Times New Roman"/>
      <w:i/>
      <w:iCs/>
      <w:szCs w:val="24"/>
    </w:rPr>
  </w:style>
  <w:style w:type="character" w:styleId="slostrany">
    <w:name w:val="page number"/>
    <w:basedOn w:val="Predvolenpsmoodseku"/>
    <w:rsid w:val="001A2F10"/>
  </w:style>
  <w:style w:type="character" w:customStyle="1" w:styleId="Styl1Char">
    <w:name w:val="Styl1 Char"/>
    <w:link w:val="Styl1"/>
    <w:rsid w:val="00F27EFC"/>
    <w:rPr>
      <w:rFonts w:ascii="Times New Roman" w:eastAsia="Times New Roman" w:hAnsi="Times New Roman" w:cs="Times New Roman"/>
      <w:b/>
      <w:bCs/>
      <w:caps/>
      <w:szCs w:val="24"/>
      <w:lang w:val="sk-SK" w:eastAsia="el-GR"/>
    </w:rPr>
  </w:style>
  <w:style w:type="table" w:styleId="Mriekatabuky">
    <w:name w:val="Table Grid"/>
    <w:basedOn w:val="Normlnatabuka"/>
    <w:uiPriority w:val="59"/>
    <w:rsid w:val="001A2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zia">
    <w:name w:val="Revision"/>
    <w:hidden/>
    <w:uiPriority w:val="99"/>
    <w:semiHidden/>
    <w:rsid w:val="001A2F10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arkazkladnhotextu">
    <w:name w:val="Body Text Indent"/>
    <w:basedOn w:val="Normlny"/>
    <w:link w:val="ZarkazkladnhotextuChar"/>
    <w:rsid w:val="001A2F10"/>
    <w:pPr>
      <w:widowControl w:val="0"/>
      <w:ind w:left="426" w:hanging="426"/>
      <w:jc w:val="both"/>
    </w:pPr>
    <w:rPr>
      <w:b/>
      <w:szCs w:val="20"/>
      <w:lang w:val="en-GB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1A2F10"/>
    <w:rPr>
      <w:rFonts w:ascii="Times New Roman" w:eastAsia="Times New Roman" w:hAnsi="Times New Roman" w:cs="Times New Roman"/>
      <w:b/>
      <w:szCs w:val="20"/>
      <w:lang w:val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A2F1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2F1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A2F1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Oznaitext">
    <w:name w:val="Block Text"/>
    <w:basedOn w:val="Normlny"/>
    <w:rsid w:val="001A2F10"/>
    <w:pPr>
      <w:widowControl w:val="0"/>
      <w:ind w:left="426" w:right="-426" w:hanging="426"/>
      <w:jc w:val="both"/>
    </w:pPr>
    <w:rPr>
      <w:sz w:val="24"/>
      <w:szCs w:val="20"/>
      <w:lang w:val="sk-SK" w:eastAsia="en-US"/>
    </w:rPr>
  </w:style>
  <w:style w:type="paragraph" w:customStyle="1" w:styleId="EMEAEnBodyText">
    <w:name w:val="EMEA En Body Text"/>
    <w:basedOn w:val="Normlny"/>
    <w:rsid w:val="001A2F10"/>
    <w:pPr>
      <w:spacing w:before="120" w:after="120"/>
      <w:jc w:val="both"/>
    </w:pPr>
    <w:rPr>
      <w:szCs w:val="20"/>
      <w:lang w:val="en-US" w:eastAsia="en-US"/>
    </w:rPr>
  </w:style>
  <w:style w:type="paragraph" w:customStyle="1" w:styleId="Normlnsodrkami">
    <w:name w:val="Normální s odrážkami"/>
    <w:basedOn w:val="Normlny"/>
    <w:rsid w:val="00A22CF7"/>
    <w:pPr>
      <w:numPr>
        <w:numId w:val="8"/>
      </w:numPr>
    </w:pPr>
    <w:rPr>
      <w:rFonts w:eastAsia="Calibri"/>
      <w:szCs w:val="22"/>
      <w:lang w:val="cs-CZ" w:eastAsia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D5C9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D5C9F"/>
    <w:rPr>
      <w:rFonts w:ascii="Times New Roman" w:eastAsia="Times New Roman" w:hAnsi="Times New Roman" w:cs="Times New Roman"/>
      <w:sz w:val="16"/>
      <w:szCs w:val="16"/>
      <w:lang w:val="el-GR" w:eastAsia="el-GR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0361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l-GR" w:eastAsia="el-GR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4C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95D96-67DF-4D4A-B815-DBDDB9048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1861</Words>
  <Characters>10608</Characters>
  <Application>Microsoft Office Word</Application>
  <DocSecurity>0</DocSecurity>
  <Lines>88</Lines>
  <Paragraphs>24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Medochemie, Ltd.</Company>
  <LinksUpToDate>false</LinksUpToDate>
  <CharactersWithSpaces>12445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Malychová, Daniela</cp:lastModifiedBy>
  <cp:revision>3</cp:revision>
  <dcterms:created xsi:type="dcterms:W3CDTF">2020-12-15T11:08:00Z</dcterms:created>
  <dcterms:modified xsi:type="dcterms:W3CDTF">2020-12-15T11:09:00Z</dcterms:modified>
</cp:coreProperties>
</file>