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81B" w:rsidRDefault="00BE581B" w:rsidP="008B517A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2"/>
          <w:szCs w:val="22"/>
          <w:lang w:val="sk-SK"/>
        </w:rPr>
      </w:pPr>
      <w:bookmarkStart w:id="0" w:name="_GoBack"/>
      <w:bookmarkEnd w:id="0"/>
    </w:p>
    <w:p w:rsidR="0067439C" w:rsidRPr="00DD6D3C" w:rsidRDefault="0067439C" w:rsidP="008B517A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2"/>
          <w:szCs w:val="22"/>
          <w:lang w:val="sk-SK"/>
        </w:rPr>
      </w:pPr>
      <w:r w:rsidRPr="00DD6D3C">
        <w:rPr>
          <w:rFonts w:ascii="Times New Roman" w:hAnsi="Times New Roman"/>
          <w:b/>
          <w:bCs/>
          <w:sz w:val="22"/>
          <w:szCs w:val="22"/>
          <w:lang w:val="sk-SK"/>
        </w:rPr>
        <w:t>SÚHRN CHARAKTERISTICKÝCH VLASTNOSTÍ LIEKU</w:t>
      </w:r>
    </w:p>
    <w:p w:rsidR="0067439C" w:rsidRPr="00B93B2D" w:rsidRDefault="0067439C" w:rsidP="008B517A">
      <w:pPr>
        <w:autoSpaceDE w:val="0"/>
        <w:autoSpaceDN w:val="0"/>
        <w:adjustRightInd w:val="0"/>
        <w:rPr>
          <w:rFonts w:ascii="Times New Roman" w:hAnsi="Times New Roman"/>
          <w:b/>
          <w:bCs/>
          <w:sz w:val="22"/>
          <w:szCs w:val="22"/>
          <w:lang w:val="sk-SK"/>
        </w:rPr>
      </w:pPr>
    </w:p>
    <w:p w:rsidR="0067439C" w:rsidRPr="00B93B2D" w:rsidRDefault="0067439C" w:rsidP="008B517A">
      <w:pPr>
        <w:autoSpaceDE w:val="0"/>
        <w:autoSpaceDN w:val="0"/>
        <w:adjustRightInd w:val="0"/>
        <w:rPr>
          <w:rFonts w:ascii="Times New Roman" w:hAnsi="Times New Roman"/>
          <w:b/>
          <w:bCs/>
          <w:sz w:val="22"/>
          <w:szCs w:val="22"/>
          <w:lang w:val="sk-SK"/>
        </w:rPr>
      </w:pPr>
    </w:p>
    <w:p w:rsidR="0067439C" w:rsidRPr="00B93B2D" w:rsidRDefault="0067439C" w:rsidP="00260261">
      <w:pPr>
        <w:autoSpaceDE w:val="0"/>
        <w:autoSpaceDN w:val="0"/>
        <w:adjustRightInd w:val="0"/>
        <w:rPr>
          <w:rFonts w:ascii="Times New Roman" w:hAnsi="Times New Roman"/>
          <w:b/>
          <w:bCs/>
          <w:caps/>
          <w:sz w:val="22"/>
          <w:szCs w:val="22"/>
          <w:lang w:val="sk-SK"/>
        </w:rPr>
      </w:pPr>
      <w:r w:rsidRPr="00B93B2D">
        <w:rPr>
          <w:rFonts w:ascii="Times New Roman" w:hAnsi="Times New Roman"/>
          <w:b/>
          <w:bCs/>
          <w:caps/>
          <w:sz w:val="22"/>
          <w:szCs w:val="22"/>
          <w:lang w:val="sk-SK"/>
        </w:rPr>
        <w:t>1.</w:t>
      </w:r>
      <w:r w:rsidRPr="00B93B2D">
        <w:rPr>
          <w:rFonts w:ascii="Times New Roman" w:hAnsi="Times New Roman"/>
          <w:b/>
          <w:bCs/>
          <w:caps/>
          <w:sz w:val="22"/>
          <w:szCs w:val="22"/>
          <w:lang w:val="sk-SK"/>
        </w:rPr>
        <w:tab/>
        <w:t>Názov lieku</w:t>
      </w:r>
    </w:p>
    <w:p w:rsidR="0067439C" w:rsidRPr="00B93B2D" w:rsidRDefault="0067439C" w:rsidP="00260261">
      <w:pPr>
        <w:autoSpaceDE w:val="0"/>
        <w:autoSpaceDN w:val="0"/>
        <w:adjustRightInd w:val="0"/>
        <w:rPr>
          <w:rFonts w:ascii="Times New Roman" w:hAnsi="Times New Roman"/>
          <w:b/>
          <w:bCs/>
          <w:sz w:val="22"/>
          <w:szCs w:val="22"/>
          <w:lang w:val="sk-SK"/>
        </w:rPr>
      </w:pPr>
    </w:p>
    <w:p w:rsidR="00B66280" w:rsidRPr="00B93B2D" w:rsidRDefault="0067439C" w:rsidP="00260261">
      <w:pPr>
        <w:autoSpaceDE w:val="0"/>
        <w:autoSpaceDN w:val="0"/>
        <w:adjustRightInd w:val="0"/>
        <w:rPr>
          <w:rFonts w:ascii="Times New Roman" w:hAnsi="Times New Roman"/>
          <w:bCs/>
          <w:sz w:val="22"/>
          <w:szCs w:val="22"/>
          <w:lang w:val="sk-SK"/>
        </w:rPr>
      </w:pPr>
      <w:r w:rsidRPr="00B93B2D">
        <w:rPr>
          <w:rFonts w:ascii="Times New Roman" w:hAnsi="Times New Roman"/>
          <w:bCs/>
          <w:sz w:val="22"/>
          <w:szCs w:val="22"/>
          <w:lang w:val="sk-SK"/>
        </w:rPr>
        <w:t>Ibuprofen 400 STADA</w:t>
      </w:r>
    </w:p>
    <w:p w:rsidR="0067439C" w:rsidRPr="00B93B2D" w:rsidRDefault="00B66280" w:rsidP="00260261">
      <w:pPr>
        <w:autoSpaceDE w:val="0"/>
        <w:autoSpaceDN w:val="0"/>
        <w:adjustRightInd w:val="0"/>
        <w:rPr>
          <w:rFonts w:ascii="Times New Roman" w:hAnsi="Times New Roman"/>
          <w:bCs/>
          <w:sz w:val="22"/>
          <w:szCs w:val="22"/>
          <w:lang w:val="sk-SK"/>
        </w:rPr>
      </w:pPr>
      <w:r w:rsidRPr="00B93B2D">
        <w:rPr>
          <w:rFonts w:ascii="Times New Roman" w:hAnsi="Times New Roman"/>
          <w:bCs/>
          <w:sz w:val="22"/>
          <w:szCs w:val="22"/>
          <w:lang w:val="sk-SK"/>
        </w:rPr>
        <w:t>400 mg filmom obalené tablety</w:t>
      </w:r>
      <w:r w:rsidR="0067439C" w:rsidRPr="00B93B2D">
        <w:rPr>
          <w:rFonts w:ascii="Times New Roman" w:hAnsi="Times New Roman"/>
          <w:bCs/>
          <w:sz w:val="22"/>
          <w:szCs w:val="22"/>
          <w:lang w:val="sk-SK"/>
        </w:rPr>
        <w:t xml:space="preserve"> </w:t>
      </w:r>
    </w:p>
    <w:p w:rsidR="0067439C" w:rsidRPr="00B93B2D" w:rsidRDefault="0067439C" w:rsidP="00260261">
      <w:pPr>
        <w:autoSpaceDE w:val="0"/>
        <w:autoSpaceDN w:val="0"/>
        <w:adjustRightInd w:val="0"/>
        <w:rPr>
          <w:rFonts w:ascii="Times New Roman" w:hAnsi="Times New Roman"/>
          <w:b/>
          <w:bCs/>
          <w:sz w:val="22"/>
          <w:szCs w:val="22"/>
          <w:lang w:val="sk-SK"/>
        </w:rPr>
      </w:pPr>
    </w:p>
    <w:p w:rsidR="0067439C" w:rsidRPr="00B93B2D" w:rsidRDefault="0067439C" w:rsidP="00260261">
      <w:pPr>
        <w:autoSpaceDE w:val="0"/>
        <w:autoSpaceDN w:val="0"/>
        <w:adjustRightInd w:val="0"/>
        <w:rPr>
          <w:rFonts w:ascii="Times New Roman" w:hAnsi="Times New Roman"/>
          <w:b/>
          <w:bCs/>
          <w:sz w:val="22"/>
          <w:szCs w:val="22"/>
          <w:lang w:val="sk-SK"/>
        </w:rPr>
      </w:pPr>
    </w:p>
    <w:p w:rsidR="0067439C" w:rsidRPr="00260261" w:rsidRDefault="0067439C" w:rsidP="00260261">
      <w:pPr>
        <w:rPr>
          <w:rFonts w:ascii="Times New Roman" w:hAnsi="Times New Roman"/>
          <w:sz w:val="22"/>
          <w:szCs w:val="22"/>
          <w:lang w:val="sk-SK"/>
        </w:rPr>
      </w:pPr>
      <w:r w:rsidRPr="00260261">
        <w:rPr>
          <w:rFonts w:ascii="Times New Roman" w:hAnsi="Times New Roman"/>
          <w:b/>
          <w:sz w:val="22"/>
          <w:szCs w:val="22"/>
          <w:lang w:val="sk-SK"/>
        </w:rPr>
        <w:t>2.</w:t>
      </w:r>
      <w:r w:rsidRPr="00260261">
        <w:rPr>
          <w:rFonts w:ascii="Times New Roman" w:hAnsi="Times New Roman"/>
          <w:b/>
          <w:sz w:val="22"/>
          <w:szCs w:val="22"/>
          <w:lang w:val="sk-SK"/>
        </w:rPr>
        <w:tab/>
        <w:t>KVALITATÍVNE A KVANTITATÍVNE ZLOŽENIE</w:t>
      </w:r>
    </w:p>
    <w:p w:rsidR="0067439C" w:rsidRPr="00260261" w:rsidRDefault="0067439C" w:rsidP="00260261">
      <w:pPr>
        <w:rPr>
          <w:rFonts w:ascii="Times New Roman" w:hAnsi="Times New Roman"/>
          <w:i/>
          <w:sz w:val="22"/>
          <w:szCs w:val="22"/>
          <w:lang w:val="sk-SK"/>
        </w:rPr>
      </w:pPr>
    </w:p>
    <w:p w:rsidR="0067439C" w:rsidRPr="00260261" w:rsidRDefault="0067439C" w:rsidP="008B517A">
      <w:pPr>
        <w:widowControl w:val="0"/>
        <w:rPr>
          <w:rFonts w:ascii="Times New Roman" w:hAnsi="Times New Roman"/>
          <w:sz w:val="22"/>
          <w:szCs w:val="22"/>
          <w:lang w:val="sk-SK"/>
        </w:rPr>
      </w:pPr>
      <w:r w:rsidRPr="00260261">
        <w:rPr>
          <w:rFonts w:ascii="Times New Roman" w:hAnsi="Times New Roman"/>
          <w:sz w:val="22"/>
          <w:szCs w:val="22"/>
          <w:lang w:val="sk-SK"/>
        </w:rPr>
        <w:t xml:space="preserve">Každá filmom obalená tableta obsahuje 400 mg </w:t>
      </w:r>
      <w:r w:rsidR="007C40E6" w:rsidRPr="00260261">
        <w:rPr>
          <w:rFonts w:ascii="Times New Roman" w:hAnsi="Times New Roman"/>
          <w:sz w:val="22"/>
          <w:szCs w:val="22"/>
          <w:lang w:val="sk-SK"/>
        </w:rPr>
        <w:t>ibuprof</w:t>
      </w:r>
      <w:r w:rsidR="00143398">
        <w:rPr>
          <w:rFonts w:ascii="Times New Roman" w:hAnsi="Times New Roman"/>
          <w:sz w:val="22"/>
          <w:szCs w:val="22"/>
          <w:lang w:val="sk-SK"/>
        </w:rPr>
        <w:t>é</w:t>
      </w:r>
      <w:r w:rsidR="007C40E6" w:rsidRPr="00260261">
        <w:rPr>
          <w:rFonts w:ascii="Times New Roman" w:hAnsi="Times New Roman"/>
          <w:sz w:val="22"/>
          <w:szCs w:val="22"/>
          <w:lang w:val="sk-SK"/>
        </w:rPr>
        <w:t>nu</w:t>
      </w:r>
      <w:r w:rsidRPr="00260261">
        <w:rPr>
          <w:rFonts w:ascii="Times New Roman" w:hAnsi="Times New Roman"/>
          <w:sz w:val="22"/>
          <w:szCs w:val="22"/>
          <w:lang w:val="sk-SK"/>
        </w:rPr>
        <w:t>.</w:t>
      </w:r>
    </w:p>
    <w:p w:rsidR="0067439C" w:rsidRPr="00260261" w:rsidRDefault="0067439C" w:rsidP="00260261">
      <w:pPr>
        <w:outlineLvl w:val="0"/>
        <w:rPr>
          <w:rFonts w:ascii="Times New Roman" w:hAnsi="Times New Roman"/>
          <w:sz w:val="22"/>
          <w:szCs w:val="22"/>
          <w:lang w:val="sk-SK"/>
        </w:rPr>
      </w:pPr>
    </w:p>
    <w:p w:rsidR="0015363D" w:rsidRDefault="0015363D" w:rsidP="00260261">
      <w:pPr>
        <w:outlineLvl w:val="0"/>
        <w:rPr>
          <w:rFonts w:ascii="Times New Roman" w:hAnsi="Times New Roman"/>
          <w:sz w:val="22"/>
          <w:szCs w:val="22"/>
          <w:u w:val="single"/>
          <w:lang w:val="sk-SK"/>
        </w:rPr>
      </w:pPr>
      <w:r>
        <w:rPr>
          <w:rFonts w:ascii="Times New Roman" w:hAnsi="Times New Roman"/>
          <w:sz w:val="22"/>
          <w:szCs w:val="22"/>
          <w:u w:val="single"/>
          <w:lang w:val="sk-SK"/>
        </w:rPr>
        <w:t>Pomocná látka</w:t>
      </w:r>
    </w:p>
    <w:p w:rsidR="0015363D" w:rsidRDefault="0015363D" w:rsidP="00260261">
      <w:pPr>
        <w:outlineLvl w:val="0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Každá tableta obsahuje 1,09 mg sodíka.</w:t>
      </w:r>
    </w:p>
    <w:p w:rsidR="0015363D" w:rsidRPr="0015363D" w:rsidRDefault="0015363D" w:rsidP="00260261">
      <w:pPr>
        <w:outlineLvl w:val="0"/>
        <w:rPr>
          <w:rFonts w:ascii="Times New Roman" w:hAnsi="Times New Roman"/>
          <w:sz w:val="22"/>
          <w:szCs w:val="22"/>
          <w:lang w:val="sk-SK"/>
        </w:rPr>
      </w:pPr>
    </w:p>
    <w:p w:rsidR="0067439C" w:rsidRPr="00260261" w:rsidRDefault="0067439C" w:rsidP="00260261">
      <w:pPr>
        <w:outlineLvl w:val="0"/>
        <w:rPr>
          <w:rFonts w:ascii="Times New Roman" w:hAnsi="Times New Roman"/>
          <w:sz w:val="22"/>
          <w:szCs w:val="22"/>
          <w:lang w:val="sk-SK"/>
        </w:rPr>
      </w:pPr>
      <w:r w:rsidRPr="00260261">
        <w:rPr>
          <w:rFonts w:ascii="Times New Roman" w:hAnsi="Times New Roman"/>
          <w:sz w:val="22"/>
          <w:szCs w:val="22"/>
          <w:lang w:val="sk-SK"/>
        </w:rPr>
        <w:t>Úplný zoznam pomocných látok, pozri časť 6.1.</w:t>
      </w:r>
    </w:p>
    <w:p w:rsidR="0067439C" w:rsidRPr="00260261" w:rsidRDefault="0067439C" w:rsidP="00260261">
      <w:pPr>
        <w:autoSpaceDE w:val="0"/>
        <w:autoSpaceDN w:val="0"/>
        <w:adjustRightInd w:val="0"/>
        <w:rPr>
          <w:rFonts w:ascii="Times New Roman" w:hAnsi="Times New Roman"/>
          <w:b/>
          <w:bCs/>
          <w:sz w:val="22"/>
          <w:szCs w:val="22"/>
          <w:lang w:val="sk-SK"/>
        </w:rPr>
      </w:pPr>
    </w:p>
    <w:p w:rsidR="0067439C" w:rsidRPr="00260261" w:rsidRDefault="0067439C" w:rsidP="008B517A">
      <w:pPr>
        <w:widowControl w:val="0"/>
        <w:rPr>
          <w:rFonts w:ascii="Times New Roman" w:hAnsi="Times New Roman"/>
          <w:sz w:val="22"/>
          <w:szCs w:val="22"/>
          <w:lang w:val="sk-SK"/>
        </w:rPr>
      </w:pPr>
    </w:p>
    <w:p w:rsidR="0067439C" w:rsidRPr="00260261" w:rsidRDefault="0067439C" w:rsidP="00260261">
      <w:pPr>
        <w:rPr>
          <w:rFonts w:ascii="Times New Roman" w:hAnsi="Times New Roman"/>
          <w:caps/>
          <w:sz w:val="22"/>
          <w:szCs w:val="22"/>
          <w:lang w:val="sk-SK"/>
        </w:rPr>
      </w:pPr>
      <w:r w:rsidRPr="00260261">
        <w:rPr>
          <w:rFonts w:ascii="Times New Roman" w:hAnsi="Times New Roman"/>
          <w:b/>
          <w:sz w:val="22"/>
          <w:szCs w:val="22"/>
          <w:lang w:val="sk-SK"/>
        </w:rPr>
        <w:t>3.</w:t>
      </w:r>
      <w:r w:rsidRPr="00260261">
        <w:rPr>
          <w:rFonts w:ascii="Times New Roman" w:hAnsi="Times New Roman"/>
          <w:b/>
          <w:sz w:val="22"/>
          <w:szCs w:val="22"/>
          <w:lang w:val="sk-SK"/>
        </w:rPr>
        <w:tab/>
        <w:t>LIEKOVÁ FORMA</w:t>
      </w:r>
    </w:p>
    <w:p w:rsidR="0067439C" w:rsidRPr="00260261" w:rsidRDefault="0067439C" w:rsidP="008B517A">
      <w:pPr>
        <w:widowControl w:val="0"/>
        <w:rPr>
          <w:rFonts w:ascii="Times New Roman" w:hAnsi="Times New Roman"/>
          <w:sz w:val="22"/>
          <w:szCs w:val="22"/>
          <w:lang w:val="sk-SK"/>
        </w:rPr>
      </w:pPr>
    </w:p>
    <w:p w:rsidR="0067439C" w:rsidRPr="00260261" w:rsidRDefault="0067439C" w:rsidP="00260261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 w:rsidRPr="00260261">
        <w:rPr>
          <w:rFonts w:ascii="Times New Roman" w:hAnsi="Times New Roman"/>
          <w:sz w:val="22"/>
          <w:szCs w:val="22"/>
          <w:lang w:val="sk-SK"/>
        </w:rPr>
        <w:t>Filmom obalená tableta</w:t>
      </w:r>
    </w:p>
    <w:p w:rsidR="0067439C" w:rsidRPr="00260261" w:rsidRDefault="005B0E22" w:rsidP="008B517A">
      <w:pPr>
        <w:widowControl w:val="0"/>
        <w:rPr>
          <w:rFonts w:ascii="Times New Roman" w:hAnsi="Times New Roman"/>
          <w:sz w:val="22"/>
          <w:szCs w:val="22"/>
          <w:lang w:val="sk-SK"/>
        </w:rPr>
      </w:pPr>
      <w:r w:rsidRPr="00260261">
        <w:rPr>
          <w:rFonts w:ascii="Times New Roman" w:hAnsi="Times New Roman"/>
          <w:sz w:val="22"/>
          <w:szCs w:val="22"/>
          <w:lang w:val="sk-SK"/>
        </w:rPr>
        <w:t xml:space="preserve">Okrúhle biele </w:t>
      </w:r>
      <w:r w:rsidR="00945784">
        <w:rPr>
          <w:rFonts w:ascii="Times New Roman" w:hAnsi="Times New Roman"/>
          <w:sz w:val="22"/>
          <w:szCs w:val="22"/>
          <w:lang w:val="sk-SK"/>
        </w:rPr>
        <w:t xml:space="preserve">bikonvexné </w:t>
      </w:r>
      <w:r w:rsidRPr="00260261">
        <w:rPr>
          <w:rFonts w:ascii="Times New Roman" w:hAnsi="Times New Roman"/>
          <w:sz w:val="22"/>
          <w:szCs w:val="22"/>
          <w:lang w:val="sk-SK"/>
        </w:rPr>
        <w:t>filmom obalené tablety.</w:t>
      </w:r>
    </w:p>
    <w:p w:rsidR="005B0E22" w:rsidRPr="006743EA" w:rsidRDefault="005B0E22" w:rsidP="008B517A">
      <w:pPr>
        <w:widowControl w:val="0"/>
        <w:rPr>
          <w:rFonts w:ascii="Times New Roman" w:hAnsi="Times New Roman"/>
          <w:sz w:val="22"/>
          <w:szCs w:val="22"/>
          <w:lang w:val="sk-SK"/>
        </w:rPr>
      </w:pPr>
    </w:p>
    <w:p w:rsidR="0067439C" w:rsidRPr="00DD6D3C" w:rsidRDefault="0067439C" w:rsidP="008B517A">
      <w:pPr>
        <w:widowControl w:val="0"/>
        <w:rPr>
          <w:rFonts w:ascii="Times New Roman" w:hAnsi="Times New Roman"/>
          <w:sz w:val="22"/>
          <w:szCs w:val="22"/>
          <w:lang w:val="sk-SK"/>
        </w:rPr>
      </w:pPr>
    </w:p>
    <w:p w:rsidR="0067439C" w:rsidRPr="00260261" w:rsidRDefault="0067439C" w:rsidP="00260261">
      <w:pPr>
        <w:rPr>
          <w:rFonts w:ascii="Times New Roman" w:hAnsi="Times New Roman"/>
          <w:caps/>
          <w:sz w:val="22"/>
          <w:szCs w:val="22"/>
          <w:lang w:val="sk-SK"/>
        </w:rPr>
      </w:pPr>
      <w:r w:rsidRPr="00260261">
        <w:rPr>
          <w:rFonts w:ascii="Times New Roman" w:hAnsi="Times New Roman"/>
          <w:b/>
          <w:caps/>
          <w:sz w:val="22"/>
          <w:szCs w:val="22"/>
          <w:lang w:val="sk-SK"/>
        </w:rPr>
        <w:t>4.</w:t>
      </w:r>
      <w:r w:rsidRPr="00260261">
        <w:rPr>
          <w:rFonts w:ascii="Times New Roman" w:hAnsi="Times New Roman"/>
          <w:b/>
          <w:caps/>
          <w:sz w:val="22"/>
          <w:szCs w:val="22"/>
          <w:lang w:val="sk-SK"/>
        </w:rPr>
        <w:tab/>
        <w:t>KLINICKÉ ÚDAJE</w:t>
      </w:r>
    </w:p>
    <w:p w:rsidR="0067439C" w:rsidRPr="00260261" w:rsidRDefault="0067439C" w:rsidP="00260261">
      <w:pPr>
        <w:rPr>
          <w:rFonts w:ascii="Times New Roman" w:hAnsi="Times New Roman"/>
          <w:sz w:val="22"/>
          <w:szCs w:val="22"/>
          <w:lang w:val="sk-SK"/>
        </w:rPr>
      </w:pPr>
    </w:p>
    <w:p w:rsidR="0067439C" w:rsidRPr="00260261" w:rsidRDefault="0067439C" w:rsidP="00260261">
      <w:pPr>
        <w:rPr>
          <w:rFonts w:ascii="Times New Roman" w:hAnsi="Times New Roman"/>
          <w:sz w:val="22"/>
          <w:szCs w:val="22"/>
          <w:lang w:val="sk-SK"/>
        </w:rPr>
      </w:pPr>
      <w:r w:rsidRPr="00260261">
        <w:rPr>
          <w:rFonts w:ascii="Times New Roman" w:hAnsi="Times New Roman"/>
          <w:b/>
          <w:sz w:val="22"/>
          <w:szCs w:val="22"/>
          <w:lang w:val="sk-SK"/>
        </w:rPr>
        <w:t>4.1</w:t>
      </w:r>
      <w:r w:rsidRPr="00260261">
        <w:rPr>
          <w:rFonts w:ascii="Times New Roman" w:hAnsi="Times New Roman"/>
          <w:b/>
          <w:sz w:val="22"/>
          <w:szCs w:val="22"/>
          <w:lang w:val="sk-SK"/>
        </w:rPr>
        <w:tab/>
        <w:t>Terapeutické indikácie</w:t>
      </w:r>
    </w:p>
    <w:p w:rsidR="0067439C" w:rsidRPr="00260261" w:rsidRDefault="0067439C" w:rsidP="008B517A">
      <w:pPr>
        <w:rPr>
          <w:rFonts w:ascii="Times New Roman" w:hAnsi="Times New Roman"/>
          <w:sz w:val="22"/>
          <w:szCs w:val="22"/>
          <w:lang w:val="sk-SK"/>
        </w:rPr>
      </w:pPr>
    </w:p>
    <w:p w:rsidR="0067439C" w:rsidRPr="00260261" w:rsidRDefault="0067439C" w:rsidP="008B517A">
      <w:pPr>
        <w:rPr>
          <w:rFonts w:ascii="Times New Roman" w:hAnsi="Times New Roman"/>
          <w:sz w:val="22"/>
          <w:szCs w:val="22"/>
          <w:lang w:val="sk-SK"/>
        </w:rPr>
      </w:pPr>
      <w:r w:rsidRPr="00260261">
        <w:rPr>
          <w:rFonts w:ascii="Times New Roman" w:hAnsi="Times New Roman"/>
          <w:sz w:val="22"/>
          <w:szCs w:val="22"/>
          <w:lang w:val="sk-SK"/>
        </w:rPr>
        <w:t xml:space="preserve">Symptomatická liečba bolesti a zápalu pri nasledovných indikáciách: </w:t>
      </w:r>
    </w:p>
    <w:p w:rsidR="0067439C" w:rsidRPr="00260261" w:rsidRDefault="0067439C" w:rsidP="008B517A">
      <w:pPr>
        <w:numPr>
          <w:ilvl w:val="0"/>
          <w:numId w:val="1"/>
        </w:numPr>
        <w:rPr>
          <w:rFonts w:ascii="Times New Roman" w:hAnsi="Times New Roman"/>
          <w:sz w:val="22"/>
          <w:szCs w:val="22"/>
          <w:lang w:val="sk-SK"/>
        </w:rPr>
      </w:pPr>
      <w:r w:rsidRPr="00260261">
        <w:rPr>
          <w:rFonts w:ascii="Times New Roman" w:hAnsi="Times New Roman"/>
          <w:sz w:val="22"/>
          <w:szCs w:val="22"/>
          <w:lang w:val="sk-SK"/>
        </w:rPr>
        <w:t>akútnej artritíde (vrátane záchvatov dny),</w:t>
      </w:r>
    </w:p>
    <w:p w:rsidR="0067439C" w:rsidRPr="00260261" w:rsidRDefault="0067439C" w:rsidP="00F92AD9">
      <w:pPr>
        <w:numPr>
          <w:ilvl w:val="0"/>
          <w:numId w:val="1"/>
        </w:numPr>
        <w:rPr>
          <w:rFonts w:ascii="Times New Roman" w:hAnsi="Times New Roman"/>
          <w:sz w:val="22"/>
          <w:szCs w:val="22"/>
          <w:lang w:val="sk-SK"/>
        </w:rPr>
      </w:pPr>
      <w:r w:rsidRPr="00260261">
        <w:rPr>
          <w:rFonts w:ascii="Times New Roman" w:hAnsi="Times New Roman"/>
          <w:sz w:val="22"/>
          <w:szCs w:val="22"/>
          <w:lang w:val="sk-SK"/>
        </w:rPr>
        <w:t>chronickej artritíde, osobitne reumatoidnej artritíde (chronickej polyartritíde),</w:t>
      </w:r>
    </w:p>
    <w:p w:rsidR="0067439C" w:rsidRPr="00260261" w:rsidRDefault="0067439C" w:rsidP="00F92AD9">
      <w:pPr>
        <w:numPr>
          <w:ilvl w:val="0"/>
          <w:numId w:val="1"/>
        </w:numPr>
        <w:rPr>
          <w:rFonts w:ascii="Times New Roman" w:hAnsi="Times New Roman"/>
          <w:sz w:val="22"/>
          <w:szCs w:val="22"/>
          <w:lang w:val="sk-SK"/>
        </w:rPr>
      </w:pPr>
      <w:r w:rsidRPr="00260261">
        <w:rPr>
          <w:rFonts w:ascii="Times New Roman" w:hAnsi="Times New Roman"/>
          <w:sz w:val="22"/>
          <w:szCs w:val="22"/>
          <w:lang w:val="sk-SK"/>
        </w:rPr>
        <w:t xml:space="preserve">ankylozujúcej spondylitíde (Morbus Bechterev) a iných zápalových reumatických ochoreniach chrbtice, </w:t>
      </w:r>
    </w:p>
    <w:p w:rsidR="0067439C" w:rsidRPr="00260261" w:rsidRDefault="0067439C" w:rsidP="00183B72">
      <w:pPr>
        <w:numPr>
          <w:ilvl w:val="0"/>
          <w:numId w:val="1"/>
        </w:numPr>
        <w:rPr>
          <w:rFonts w:ascii="Times New Roman" w:hAnsi="Times New Roman"/>
          <w:sz w:val="22"/>
          <w:szCs w:val="22"/>
          <w:lang w:val="sk-SK"/>
        </w:rPr>
      </w:pPr>
      <w:r w:rsidRPr="00260261">
        <w:rPr>
          <w:rFonts w:ascii="Times New Roman" w:hAnsi="Times New Roman"/>
          <w:sz w:val="22"/>
          <w:szCs w:val="22"/>
          <w:lang w:val="sk-SK"/>
        </w:rPr>
        <w:t>stavoch podráždenia objavujúcich sa pri degeneratívnych ochoreniach kĺbov a chrbtice (artróza a spondylartróza),</w:t>
      </w:r>
    </w:p>
    <w:p w:rsidR="0067439C" w:rsidRPr="00260261" w:rsidRDefault="0067439C" w:rsidP="00D75C0A">
      <w:pPr>
        <w:numPr>
          <w:ilvl w:val="0"/>
          <w:numId w:val="1"/>
        </w:numPr>
        <w:rPr>
          <w:rFonts w:ascii="Times New Roman" w:hAnsi="Times New Roman"/>
          <w:sz w:val="22"/>
          <w:szCs w:val="22"/>
          <w:lang w:val="sk-SK"/>
        </w:rPr>
      </w:pPr>
      <w:r w:rsidRPr="00260261">
        <w:rPr>
          <w:rFonts w:ascii="Times New Roman" w:hAnsi="Times New Roman"/>
          <w:sz w:val="22"/>
          <w:szCs w:val="22"/>
          <w:lang w:val="sk-SK"/>
        </w:rPr>
        <w:t xml:space="preserve">reumatizme mäkkých tkanív, </w:t>
      </w:r>
    </w:p>
    <w:p w:rsidR="0067439C" w:rsidRPr="00260261" w:rsidRDefault="0067439C" w:rsidP="006743EA">
      <w:pPr>
        <w:widowControl w:val="0"/>
        <w:numPr>
          <w:ilvl w:val="0"/>
          <w:numId w:val="1"/>
        </w:numPr>
        <w:rPr>
          <w:rFonts w:ascii="Times New Roman" w:hAnsi="Times New Roman"/>
          <w:sz w:val="22"/>
          <w:szCs w:val="22"/>
          <w:lang w:val="sk-SK"/>
        </w:rPr>
      </w:pPr>
      <w:r w:rsidRPr="00260261">
        <w:rPr>
          <w:rFonts w:ascii="Times New Roman" w:hAnsi="Times New Roman"/>
          <w:sz w:val="22"/>
          <w:szCs w:val="22"/>
          <w:lang w:val="sk-SK"/>
        </w:rPr>
        <w:t>bolestivých opuchoch alebo zápal</w:t>
      </w:r>
      <w:r w:rsidR="00AB2CD8">
        <w:rPr>
          <w:rFonts w:ascii="Times New Roman" w:hAnsi="Times New Roman"/>
          <w:sz w:val="22"/>
          <w:szCs w:val="22"/>
          <w:lang w:val="sk-SK"/>
        </w:rPr>
        <w:t>och v dôsledku poranení.</w:t>
      </w:r>
    </w:p>
    <w:p w:rsidR="0067439C" w:rsidRPr="00260261" w:rsidRDefault="0067439C" w:rsidP="00260261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</w:p>
    <w:p w:rsidR="0067439C" w:rsidRPr="00260261" w:rsidRDefault="0067439C" w:rsidP="00260261">
      <w:pPr>
        <w:rPr>
          <w:rFonts w:ascii="Times New Roman" w:hAnsi="Times New Roman"/>
          <w:sz w:val="22"/>
          <w:szCs w:val="22"/>
          <w:lang w:val="sk-SK"/>
        </w:rPr>
      </w:pPr>
      <w:r w:rsidRPr="00260261">
        <w:rPr>
          <w:rFonts w:ascii="Times New Roman" w:hAnsi="Times New Roman"/>
          <w:b/>
          <w:sz w:val="22"/>
          <w:szCs w:val="22"/>
          <w:lang w:val="sk-SK"/>
        </w:rPr>
        <w:t>4.2</w:t>
      </w:r>
      <w:r w:rsidRPr="00260261">
        <w:rPr>
          <w:rFonts w:ascii="Times New Roman" w:hAnsi="Times New Roman"/>
          <w:b/>
          <w:sz w:val="22"/>
          <w:szCs w:val="22"/>
          <w:lang w:val="sk-SK"/>
        </w:rPr>
        <w:tab/>
        <w:t>Dávkovanie a spôsob podávania</w:t>
      </w:r>
    </w:p>
    <w:p w:rsidR="0067439C" w:rsidRPr="00260261" w:rsidRDefault="0067439C" w:rsidP="008B517A">
      <w:pPr>
        <w:pStyle w:val="Nadpis1"/>
        <w:jc w:val="left"/>
        <w:rPr>
          <w:rFonts w:ascii="Times New Roman" w:hAnsi="Times New Roman"/>
          <w:sz w:val="22"/>
          <w:szCs w:val="22"/>
          <w:lang w:val="sk-SK"/>
        </w:rPr>
      </w:pPr>
    </w:p>
    <w:p w:rsidR="006743EA" w:rsidRPr="00260261" w:rsidRDefault="006743EA" w:rsidP="008B517A">
      <w:pPr>
        <w:pStyle w:val="Nadpis1"/>
        <w:jc w:val="left"/>
        <w:rPr>
          <w:rFonts w:ascii="Times New Roman" w:hAnsi="Times New Roman"/>
          <w:i w:val="0"/>
          <w:sz w:val="22"/>
          <w:szCs w:val="22"/>
          <w:u w:val="single"/>
          <w:lang w:val="sk-SK"/>
        </w:rPr>
      </w:pPr>
      <w:r w:rsidRPr="00260261">
        <w:rPr>
          <w:rFonts w:ascii="Times New Roman" w:hAnsi="Times New Roman"/>
          <w:i w:val="0"/>
          <w:sz w:val="22"/>
          <w:szCs w:val="22"/>
          <w:u w:val="single"/>
          <w:lang w:val="sk-SK"/>
        </w:rPr>
        <w:t>Dávkovanie</w:t>
      </w:r>
    </w:p>
    <w:p w:rsidR="006743EA" w:rsidRDefault="006743EA" w:rsidP="008B517A">
      <w:pPr>
        <w:pStyle w:val="Nadpis1"/>
        <w:jc w:val="left"/>
        <w:rPr>
          <w:rFonts w:ascii="Times New Roman" w:hAnsi="Times New Roman"/>
          <w:i w:val="0"/>
          <w:sz w:val="22"/>
          <w:szCs w:val="22"/>
          <w:lang w:val="sk-SK"/>
        </w:rPr>
      </w:pPr>
    </w:p>
    <w:p w:rsidR="00AB2CD8" w:rsidRDefault="00AB2CD8" w:rsidP="00AB2CD8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Má sa použiť najnižšia účinná dávka počas najkratšieho obdobia, ktoré je potrebné na zmiernenie symptómov (pozri časť 4.4). </w:t>
      </w:r>
    </w:p>
    <w:p w:rsidR="00AB2CD8" w:rsidRPr="00761EF2" w:rsidRDefault="00AB2CD8" w:rsidP="00761EF2">
      <w:pPr>
        <w:rPr>
          <w:lang w:val="sk-SK"/>
        </w:rPr>
      </w:pPr>
    </w:p>
    <w:p w:rsidR="0067439C" w:rsidRPr="00DD6D3C" w:rsidRDefault="0067439C" w:rsidP="008B517A">
      <w:pPr>
        <w:pStyle w:val="Nadpis1"/>
        <w:jc w:val="left"/>
        <w:rPr>
          <w:rFonts w:ascii="Times New Roman" w:hAnsi="Times New Roman"/>
          <w:sz w:val="22"/>
          <w:szCs w:val="22"/>
          <w:lang w:val="sk-SK"/>
        </w:rPr>
      </w:pPr>
      <w:r w:rsidRPr="00DD6D3C">
        <w:rPr>
          <w:rFonts w:ascii="Times New Roman" w:hAnsi="Times New Roman"/>
          <w:sz w:val="22"/>
          <w:szCs w:val="22"/>
          <w:lang w:val="sk-SK"/>
        </w:rPr>
        <w:t xml:space="preserve">Na liečbu reumatických ochorení </w:t>
      </w:r>
    </w:p>
    <w:p w:rsidR="0067439C" w:rsidRPr="00B93B2D" w:rsidRDefault="0067439C" w:rsidP="008B517A">
      <w:pPr>
        <w:widowControl w:val="0"/>
        <w:rPr>
          <w:rFonts w:ascii="Times New Roman" w:hAnsi="Times New Roman"/>
          <w:sz w:val="22"/>
          <w:szCs w:val="22"/>
          <w:lang w:val="sk-SK"/>
        </w:rPr>
      </w:pPr>
    </w:p>
    <w:p w:rsidR="0067439C" w:rsidRDefault="007C40E6" w:rsidP="008B517A">
      <w:pPr>
        <w:widowControl w:val="0"/>
        <w:rPr>
          <w:rFonts w:ascii="Times New Roman" w:hAnsi="Times New Roman"/>
          <w:sz w:val="22"/>
          <w:szCs w:val="22"/>
          <w:lang w:val="sk-SK"/>
        </w:rPr>
      </w:pPr>
      <w:r w:rsidRPr="00B93B2D">
        <w:rPr>
          <w:rFonts w:ascii="Times New Roman" w:hAnsi="Times New Roman"/>
          <w:sz w:val="22"/>
          <w:szCs w:val="22"/>
          <w:lang w:val="sk-SK"/>
        </w:rPr>
        <w:t>Ibuprof</w:t>
      </w:r>
      <w:r w:rsidR="00143398">
        <w:rPr>
          <w:rFonts w:ascii="Times New Roman" w:hAnsi="Times New Roman"/>
          <w:sz w:val="22"/>
          <w:szCs w:val="22"/>
          <w:lang w:val="sk-SK"/>
        </w:rPr>
        <w:t>é</w:t>
      </w:r>
      <w:r w:rsidRPr="00B93B2D">
        <w:rPr>
          <w:rFonts w:ascii="Times New Roman" w:hAnsi="Times New Roman"/>
          <w:sz w:val="22"/>
          <w:szCs w:val="22"/>
          <w:lang w:val="sk-SK"/>
        </w:rPr>
        <w:t>n</w:t>
      </w:r>
      <w:r w:rsidR="0067439C" w:rsidRPr="00B93B2D">
        <w:rPr>
          <w:rFonts w:ascii="Times New Roman" w:hAnsi="Times New Roman"/>
          <w:sz w:val="22"/>
          <w:szCs w:val="22"/>
          <w:lang w:val="sk-SK"/>
        </w:rPr>
        <w:t xml:space="preserve"> sa dávkuje v závislosti od veku a telesnej hmotnosti. Odporúčaná dávka pre dospelých a </w:t>
      </w:r>
      <w:r w:rsidR="00983003">
        <w:rPr>
          <w:rFonts w:ascii="Times New Roman" w:hAnsi="Times New Roman"/>
          <w:sz w:val="22"/>
          <w:szCs w:val="22"/>
          <w:lang w:val="sk-SK"/>
        </w:rPr>
        <w:t>dospievajúcich</w:t>
      </w:r>
      <w:r w:rsidR="0067439C" w:rsidRPr="00B93B2D">
        <w:rPr>
          <w:rFonts w:ascii="Times New Roman" w:hAnsi="Times New Roman"/>
          <w:sz w:val="22"/>
          <w:szCs w:val="22"/>
          <w:lang w:val="sk-SK"/>
        </w:rPr>
        <w:t xml:space="preserve"> od 15 rokov je v rozsahu od 1</w:t>
      </w:r>
      <w:r w:rsidRPr="00B93B2D">
        <w:rPr>
          <w:rFonts w:ascii="Times New Roman" w:hAnsi="Times New Roman"/>
          <w:sz w:val="22"/>
          <w:szCs w:val="22"/>
          <w:lang w:val="sk-SK"/>
        </w:rPr>
        <w:t> </w:t>
      </w:r>
      <w:r w:rsidR="0067439C" w:rsidRPr="00B93B2D">
        <w:rPr>
          <w:rFonts w:ascii="Times New Roman" w:hAnsi="Times New Roman"/>
          <w:sz w:val="22"/>
          <w:szCs w:val="22"/>
          <w:lang w:val="sk-SK"/>
        </w:rPr>
        <w:t>200 mg do 2</w:t>
      </w:r>
      <w:r w:rsidRPr="00B93B2D">
        <w:rPr>
          <w:rFonts w:ascii="Times New Roman" w:hAnsi="Times New Roman"/>
          <w:sz w:val="22"/>
          <w:szCs w:val="22"/>
          <w:lang w:val="sk-SK"/>
        </w:rPr>
        <w:t> </w:t>
      </w:r>
      <w:r w:rsidR="0067439C" w:rsidRPr="00B93B2D">
        <w:rPr>
          <w:rFonts w:ascii="Times New Roman" w:hAnsi="Times New Roman"/>
          <w:sz w:val="22"/>
          <w:szCs w:val="22"/>
          <w:lang w:val="sk-SK"/>
        </w:rPr>
        <w:t xml:space="preserve">400 mg </w:t>
      </w:r>
      <w:r w:rsidRPr="00B93B2D">
        <w:rPr>
          <w:rFonts w:ascii="Times New Roman" w:hAnsi="Times New Roman"/>
          <w:sz w:val="22"/>
          <w:szCs w:val="22"/>
          <w:lang w:val="sk-SK"/>
        </w:rPr>
        <w:t>ibuprof</w:t>
      </w:r>
      <w:r w:rsidR="00143398">
        <w:rPr>
          <w:rFonts w:ascii="Times New Roman" w:hAnsi="Times New Roman"/>
          <w:sz w:val="22"/>
          <w:szCs w:val="22"/>
          <w:lang w:val="sk-SK"/>
        </w:rPr>
        <w:t>é</w:t>
      </w:r>
      <w:r w:rsidRPr="00B93B2D">
        <w:rPr>
          <w:rFonts w:ascii="Times New Roman" w:hAnsi="Times New Roman"/>
          <w:sz w:val="22"/>
          <w:szCs w:val="22"/>
          <w:lang w:val="sk-SK"/>
        </w:rPr>
        <w:t>nu</w:t>
      </w:r>
      <w:r w:rsidR="0067439C" w:rsidRPr="00B93B2D">
        <w:rPr>
          <w:rFonts w:ascii="Times New Roman" w:hAnsi="Times New Roman"/>
          <w:sz w:val="22"/>
          <w:szCs w:val="22"/>
          <w:lang w:val="sk-SK"/>
        </w:rPr>
        <w:t xml:space="preserve"> denne. Maximálna jednorazová dávka nesmie presiahnuť 800 mg </w:t>
      </w:r>
      <w:r w:rsidRPr="00B93B2D">
        <w:rPr>
          <w:rFonts w:ascii="Times New Roman" w:hAnsi="Times New Roman"/>
          <w:sz w:val="22"/>
          <w:szCs w:val="22"/>
          <w:lang w:val="sk-SK"/>
        </w:rPr>
        <w:t>ibuprof</w:t>
      </w:r>
      <w:r w:rsidR="00143398">
        <w:rPr>
          <w:rFonts w:ascii="Times New Roman" w:hAnsi="Times New Roman"/>
          <w:sz w:val="22"/>
          <w:szCs w:val="22"/>
          <w:lang w:val="sk-SK"/>
        </w:rPr>
        <w:t>é</w:t>
      </w:r>
      <w:r w:rsidRPr="00B93B2D">
        <w:rPr>
          <w:rFonts w:ascii="Times New Roman" w:hAnsi="Times New Roman"/>
          <w:sz w:val="22"/>
          <w:szCs w:val="22"/>
          <w:lang w:val="sk-SK"/>
        </w:rPr>
        <w:t>nu</w:t>
      </w:r>
      <w:r w:rsidR="0067439C" w:rsidRPr="00B93B2D">
        <w:rPr>
          <w:rFonts w:ascii="Times New Roman" w:hAnsi="Times New Roman"/>
          <w:sz w:val="22"/>
          <w:szCs w:val="22"/>
          <w:lang w:val="sk-SK"/>
        </w:rPr>
        <w:t>.</w:t>
      </w:r>
    </w:p>
    <w:p w:rsidR="005E208F" w:rsidRPr="00B93B2D" w:rsidRDefault="005E208F" w:rsidP="008B517A">
      <w:pPr>
        <w:widowControl w:val="0"/>
        <w:rPr>
          <w:rFonts w:ascii="Times New Roman" w:hAnsi="Times New Roman"/>
          <w:sz w:val="22"/>
          <w:szCs w:val="22"/>
          <w:lang w:val="sk-SK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418"/>
        <w:gridCol w:w="3118"/>
        <w:gridCol w:w="3859"/>
      </w:tblGrid>
      <w:tr w:rsidR="0067439C" w:rsidRPr="0026026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39C" w:rsidRPr="00B93B2D" w:rsidRDefault="0067439C" w:rsidP="00183B72">
            <w:pPr>
              <w:widowControl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B93B2D">
              <w:rPr>
                <w:rFonts w:ascii="Times New Roman" w:hAnsi="Times New Roman"/>
                <w:sz w:val="22"/>
                <w:szCs w:val="22"/>
                <w:lang w:val="sk-SK"/>
              </w:rPr>
              <w:lastRenderedPageBreak/>
              <w:t>Vek: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39C" w:rsidRPr="00B93B2D" w:rsidRDefault="0067439C" w:rsidP="005B0E22">
            <w:pPr>
              <w:widowControl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B93B2D">
              <w:rPr>
                <w:rFonts w:ascii="Times New Roman" w:hAnsi="Times New Roman"/>
                <w:sz w:val="22"/>
                <w:szCs w:val="22"/>
                <w:lang w:val="sk-SK"/>
              </w:rPr>
              <w:t>Jednorazová dávka: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39C" w:rsidRPr="00B93B2D" w:rsidRDefault="0067439C" w:rsidP="00D75C0A">
            <w:pPr>
              <w:widowControl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B93B2D">
              <w:rPr>
                <w:rFonts w:ascii="Times New Roman" w:hAnsi="Times New Roman"/>
                <w:sz w:val="22"/>
                <w:szCs w:val="22"/>
                <w:lang w:val="sk-SK"/>
              </w:rPr>
              <w:t>Celková denná dávka:</w:t>
            </w:r>
          </w:p>
        </w:tc>
      </w:tr>
      <w:tr w:rsidR="0067439C" w:rsidRPr="0026026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39C" w:rsidRPr="00260261" w:rsidRDefault="00E53FD6" w:rsidP="00260261">
            <w:pPr>
              <w:widowControl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260261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Dospievajúci </w:t>
            </w:r>
            <w:r w:rsidR="0067439C" w:rsidRPr="00260261">
              <w:rPr>
                <w:rFonts w:ascii="Times New Roman" w:hAnsi="Times New Roman"/>
                <w:sz w:val="22"/>
                <w:szCs w:val="22"/>
                <w:lang w:val="sk-SK"/>
              </w:rPr>
              <w:t>(od 15</w:t>
            </w:r>
            <w:r w:rsidR="007C40E6" w:rsidRPr="00260261">
              <w:rPr>
                <w:rFonts w:ascii="Times New Roman" w:hAnsi="Times New Roman"/>
                <w:sz w:val="22"/>
                <w:szCs w:val="22"/>
                <w:lang w:val="sk-SK"/>
              </w:rPr>
              <w:t> </w:t>
            </w:r>
            <w:r w:rsidR="0067439C" w:rsidRPr="00260261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rokov) a dospelí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39C" w:rsidRPr="00260261" w:rsidRDefault="0067439C" w:rsidP="008B517A">
            <w:pPr>
              <w:widowControl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260261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1-2 filmom obalené tablety </w:t>
            </w:r>
          </w:p>
          <w:p w:rsidR="0067439C" w:rsidRPr="00260261" w:rsidRDefault="0067439C" w:rsidP="008B517A">
            <w:pPr>
              <w:widowControl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260261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(zodpovedá 400-800 mg </w:t>
            </w:r>
            <w:r w:rsidR="00143398">
              <w:rPr>
                <w:rFonts w:ascii="Times New Roman" w:hAnsi="Times New Roman"/>
                <w:sz w:val="22"/>
                <w:szCs w:val="22"/>
                <w:lang w:val="sk-SK"/>
              </w:rPr>
              <w:t>ibuprofén</w:t>
            </w:r>
            <w:r w:rsidR="007C40E6" w:rsidRPr="00260261">
              <w:rPr>
                <w:rFonts w:ascii="Times New Roman" w:hAnsi="Times New Roman"/>
                <w:sz w:val="22"/>
                <w:szCs w:val="22"/>
                <w:lang w:val="sk-SK"/>
              </w:rPr>
              <w:t>u</w:t>
            </w:r>
            <w:r w:rsidRPr="00260261">
              <w:rPr>
                <w:rFonts w:ascii="Times New Roman" w:hAnsi="Times New Roman"/>
                <w:sz w:val="22"/>
                <w:szCs w:val="22"/>
                <w:lang w:val="sk-SK"/>
              </w:rPr>
              <w:t>)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39C" w:rsidRPr="00260261" w:rsidRDefault="0067439C" w:rsidP="008B517A">
            <w:pPr>
              <w:widowControl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260261">
              <w:rPr>
                <w:rFonts w:ascii="Times New Roman" w:hAnsi="Times New Roman"/>
                <w:sz w:val="22"/>
                <w:szCs w:val="22"/>
                <w:lang w:val="sk-SK"/>
              </w:rPr>
              <w:t>3-6 filmom obalených tabliet (zodpovedá 1</w:t>
            </w:r>
            <w:r w:rsidR="007C40E6" w:rsidRPr="00260261">
              <w:rPr>
                <w:rFonts w:ascii="Times New Roman" w:hAnsi="Times New Roman"/>
                <w:sz w:val="22"/>
                <w:szCs w:val="22"/>
                <w:lang w:val="sk-SK"/>
              </w:rPr>
              <w:t> </w:t>
            </w:r>
            <w:r w:rsidRPr="00260261">
              <w:rPr>
                <w:rFonts w:ascii="Times New Roman" w:hAnsi="Times New Roman"/>
                <w:sz w:val="22"/>
                <w:szCs w:val="22"/>
                <w:lang w:val="sk-SK"/>
              </w:rPr>
              <w:t>200-2</w:t>
            </w:r>
            <w:r w:rsidR="007C40E6" w:rsidRPr="00260261">
              <w:rPr>
                <w:rFonts w:ascii="Times New Roman" w:hAnsi="Times New Roman"/>
                <w:sz w:val="22"/>
                <w:szCs w:val="22"/>
                <w:lang w:val="sk-SK"/>
              </w:rPr>
              <w:t> </w:t>
            </w:r>
            <w:r w:rsidRPr="00260261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400 mg </w:t>
            </w:r>
            <w:r w:rsidR="00143398">
              <w:rPr>
                <w:rFonts w:ascii="Times New Roman" w:hAnsi="Times New Roman"/>
                <w:sz w:val="22"/>
                <w:szCs w:val="22"/>
                <w:lang w:val="sk-SK"/>
              </w:rPr>
              <w:t>ibuprofén</w:t>
            </w:r>
            <w:r w:rsidR="007C40E6" w:rsidRPr="00260261">
              <w:rPr>
                <w:rFonts w:ascii="Times New Roman" w:hAnsi="Times New Roman"/>
                <w:sz w:val="22"/>
                <w:szCs w:val="22"/>
                <w:lang w:val="sk-SK"/>
              </w:rPr>
              <w:t>u</w:t>
            </w:r>
            <w:r w:rsidRPr="00260261">
              <w:rPr>
                <w:rFonts w:ascii="Times New Roman" w:hAnsi="Times New Roman"/>
                <w:sz w:val="22"/>
                <w:szCs w:val="22"/>
                <w:lang w:val="sk-SK"/>
              </w:rPr>
              <w:t>)</w:t>
            </w:r>
          </w:p>
        </w:tc>
      </w:tr>
    </w:tbl>
    <w:p w:rsidR="00205E72" w:rsidRPr="00260261" w:rsidRDefault="00205E72" w:rsidP="008B517A">
      <w:pPr>
        <w:widowControl w:val="0"/>
        <w:rPr>
          <w:rFonts w:ascii="Times New Roman" w:hAnsi="Times New Roman"/>
          <w:sz w:val="22"/>
          <w:szCs w:val="22"/>
          <w:lang w:val="sk-SK"/>
        </w:rPr>
      </w:pPr>
    </w:p>
    <w:p w:rsidR="007C40E6" w:rsidRPr="00260261" w:rsidRDefault="007C40E6" w:rsidP="008B517A">
      <w:pPr>
        <w:widowControl w:val="0"/>
        <w:rPr>
          <w:rFonts w:ascii="Times New Roman" w:hAnsi="Times New Roman"/>
          <w:i/>
          <w:sz w:val="22"/>
          <w:szCs w:val="22"/>
          <w:lang w:val="sk-SK"/>
        </w:rPr>
      </w:pPr>
      <w:r w:rsidRPr="00260261">
        <w:rPr>
          <w:rFonts w:ascii="Times New Roman" w:hAnsi="Times New Roman"/>
          <w:i/>
          <w:sz w:val="22"/>
          <w:szCs w:val="22"/>
          <w:lang w:val="sk-SK"/>
        </w:rPr>
        <w:t>Pediatrická populácia</w:t>
      </w:r>
    </w:p>
    <w:p w:rsidR="007C40E6" w:rsidRPr="00260261" w:rsidRDefault="007C40E6" w:rsidP="008B517A">
      <w:pPr>
        <w:widowControl w:val="0"/>
        <w:rPr>
          <w:rFonts w:ascii="Times New Roman" w:hAnsi="Times New Roman"/>
          <w:sz w:val="22"/>
          <w:szCs w:val="22"/>
          <w:lang w:val="sk-SK"/>
        </w:rPr>
      </w:pPr>
      <w:r w:rsidRPr="00260261">
        <w:rPr>
          <w:rFonts w:ascii="Times New Roman" w:hAnsi="Times New Roman"/>
          <w:sz w:val="22"/>
          <w:szCs w:val="22"/>
          <w:lang w:val="sk-SK"/>
        </w:rPr>
        <w:t xml:space="preserve">Deti a dospievajúci do 15 rokov nesmú užívať </w:t>
      </w:r>
      <w:r w:rsidRPr="00260261">
        <w:rPr>
          <w:rFonts w:ascii="Times New Roman" w:hAnsi="Times New Roman"/>
          <w:bCs/>
          <w:sz w:val="22"/>
          <w:szCs w:val="22"/>
          <w:lang w:val="sk-SK"/>
        </w:rPr>
        <w:t>Ibuprofen 400 STADA, pretože liek obsahuje vysokú dávku liečiva</w:t>
      </w:r>
      <w:r w:rsidRPr="00260261">
        <w:rPr>
          <w:rFonts w:ascii="Times New Roman" w:hAnsi="Times New Roman"/>
          <w:sz w:val="22"/>
          <w:szCs w:val="22"/>
          <w:lang w:val="sk-SK"/>
        </w:rPr>
        <w:t>. Pre túto vekovú skupinu sú dostupné lieky s </w:t>
      </w:r>
      <w:r w:rsidR="00143398">
        <w:rPr>
          <w:rFonts w:ascii="Times New Roman" w:hAnsi="Times New Roman"/>
          <w:sz w:val="22"/>
          <w:szCs w:val="22"/>
          <w:lang w:val="sk-SK"/>
        </w:rPr>
        <w:t>ibuprofén</w:t>
      </w:r>
      <w:r w:rsidRPr="00260261">
        <w:rPr>
          <w:rFonts w:ascii="Times New Roman" w:hAnsi="Times New Roman"/>
          <w:sz w:val="22"/>
          <w:szCs w:val="22"/>
          <w:lang w:val="sk-SK"/>
        </w:rPr>
        <w:t>om s nižšou koncentráciou liečiva.</w:t>
      </w:r>
    </w:p>
    <w:p w:rsidR="007C40E6" w:rsidRPr="00260261" w:rsidRDefault="007C40E6" w:rsidP="008B517A">
      <w:pPr>
        <w:widowControl w:val="0"/>
        <w:rPr>
          <w:rFonts w:ascii="Times New Roman" w:hAnsi="Times New Roman"/>
          <w:sz w:val="22"/>
          <w:szCs w:val="22"/>
          <w:lang w:val="sk-SK"/>
        </w:rPr>
      </w:pPr>
    </w:p>
    <w:p w:rsidR="007C40E6" w:rsidRPr="006743EA" w:rsidRDefault="007C40E6" w:rsidP="00F92AD9">
      <w:pPr>
        <w:widowControl w:val="0"/>
        <w:rPr>
          <w:rFonts w:ascii="Times New Roman" w:hAnsi="Times New Roman"/>
          <w:sz w:val="22"/>
          <w:szCs w:val="22"/>
          <w:lang w:val="sk-SK"/>
        </w:rPr>
      </w:pPr>
      <w:r w:rsidRPr="00260261">
        <w:rPr>
          <w:rFonts w:ascii="Times New Roman" w:hAnsi="Times New Roman"/>
          <w:sz w:val="22"/>
          <w:szCs w:val="22"/>
          <w:lang w:val="sk-SK"/>
        </w:rPr>
        <w:t xml:space="preserve">Deti do 6 rokov nesmú užívať </w:t>
      </w:r>
      <w:r w:rsidR="00143398">
        <w:rPr>
          <w:rFonts w:ascii="Times New Roman" w:hAnsi="Times New Roman"/>
          <w:sz w:val="22"/>
          <w:szCs w:val="22"/>
          <w:lang w:val="sk-SK"/>
        </w:rPr>
        <w:t>ibuprofén</w:t>
      </w:r>
      <w:r w:rsidRPr="00260261">
        <w:rPr>
          <w:rFonts w:ascii="Times New Roman" w:hAnsi="Times New Roman"/>
          <w:sz w:val="22"/>
          <w:szCs w:val="22"/>
          <w:lang w:val="sk-SK"/>
        </w:rPr>
        <w:t xml:space="preserve"> pretože v tejto vekovej skupine nie sú dostatočné skúsenosti. </w:t>
      </w:r>
    </w:p>
    <w:p w:rsidR="007C40E6" w:rsidRPr="00260261" w:rsidRDefault="007C40E6" w:rsidP="00F92AD9">
      <w:pPr>
        <w:widowControl w:val="0"/>
        <w:rPr>
          <w:rFonts w:ascii="Times New Roman" w:hAnsi="Times New Roman"/>
          <w:i/>
          <w:sz w:val="22"/>
          <w:szCs w:val="22"/>
          <w:lang w:val="sk-SK"/>
        </w:rPr>
      </w:pPr>
    </w:p>
    <w:p w:rsidR="003C0837" w:rsidRDefault="0067439C" w:rsidP="00F92AD9">
      <w:pPr>
        <w:widowControl w:val="0"/>
        <w:rPr>
          <w:rFonts w:ascii="Times New Roman" w:hAnsi="Times New Roman"/>
          <w:sz w:val="22"/>
          <w:szCs w:val="22"/>
          <w:u w:val="single"/>
          <w:lang w:val="sk-SK"/>
        </w:rPr>
      </w:pPr>
      <w:r w:rsidRPr="00260261">
        <w:rPr>
          <w:rFonts w:ascii="Times New Roman" w:hAnsi="Times New Roman"/>
          <w:sz w:val="22"/>
          <w:szCs w:val="22"/>
          <w:u w:val="single"/>
          <w:lang w:val="sk-SK"/>
        </w:rPr>
        <w:t>Spôsob podávania</w:t>
      </w:r>
    </w:p>
    <w:p w:rsidR="0067439C" w:rsidRPr="00945784" w:rsidRDefault="0067439C" w:rsidP="00F92AD9">
      <w:pPr>
        <w:widowControl w:val="0"/>
        <w:rPr>
          <w:rFonts w:ascii="Times New Roman" w:hAnsi="Times New Roman"/>
          <w:b/>
          <w:sz w:val="22"/>
          <w:szCs w:val="22"/>
          <w:lang w:val="sk-SK"/>
        </w:rPr>
      </w:pPr>
      <w:r w:rsidRPr="006743EA">
        <w:rPr>
          <w:rFonts w:ascii="Times New Roman" w:hAnsi="Times New Roman"/>
          <w:b/>
          <w:sz w:val="22"/>
          <w:szCs w:val="22"/>
          <w:lang w:val="sk-SK"/>
        </w:rPr>
        <w:t xml:space="preserve"> </w:t>
      </w:r>
    </w:p>
    <w:p w:rsidR="0067439C" w:rsidRPr="00B93B2D" w:rsidRDefault="0067439C" w:rsidP="00F92AD9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 w:rsidRPr="00B93B2D">
        <w:rPr>
          <w:rFonts w:ascii="Times New Roman" w:hAnsi="Times New Roman"/>
          <w:sz w:val="22"/>
          <w:szCs w:val="22"/>
          <w:lang w:val="sk-SK"/>
        </w:rPr>
        <w:t xml:space="preserve">Filmom obalené tablety sa majú prehĺtať celé s dostatočným množstvom vody a nemajú sa užívať na lačno. Pacientom so žalúdkovými ťažkosťami sa odporúča užívať </w:t>
      </w:r>
      <w:r w:rsidRPr="00B93B2D">
        <w:rPr>
          <w:rFonts w:ascii="Times New Roman" w:hAnsi="Times New Roman"/>
          <w:bCs/>
          <w:sz w:val="22"/>
          <w:szCs w:val="22"/>
          <w:lang w:val="sk-SK"/>
        </w:rPr>
        <w:t xml:space="preserve">Ibuprofen 400 STADA počas jedla. </w:t>
      </w:r>
    </w:p>
    <w:p w:rsidR="0067439C" w:rsidRPr="00B93B2D" w:rsidRDefault="0067439C" w:rsidP="00183B72">
      <w:pPr>
        <w:widowControl w:val="0"/>
        <w:rPr>
          <w:rFonts w:ascii="Times New Roman" w:hAnsi="Times New Roman"/>
          <w:sz w:val="22"/>
          <w:szCs w:val="22"/>
          <w:lang w:val="sk-SK"/>
        </w:rPr>
      </w:pPr>
      <w:r w:rsidRPr="00B93B2D">
        <w:rPr>
          <w:rFonts w:ascii="Times New Roman" w:hAnsi="Times New Roman"/>
          <w:sz w:val="22"/>
          <w:szCs w:val="22"/>
          <w:lang w:val="sk-SK"/>
        </w:rPr>
        <w:t xml:space="preserve">Dĺžku liečby stanoví ošetrujúci lekár. </w:t>
      </w:r>
    </w:p>
    <w:p w:rsidR="0067439C" w:rsidRPr="00B93B2D" w:rsidRDefault="0067439C" w:rsidP="005B0E22">
      <w:pPr>
        <w:widowControl w:val="0"/>
        <w:rPr>
          <w:rFonts w:ascii="Times New Roman" w:hAnsi="Times New Roman"/>
          <w:sz w:val="22"/>
          <w:szCs w:val="22"/>
          <w:lang w:val="sk-SK"/>
        </w:rPr>
      </w:pPr>
    </w:p>
    <w:p w:rsidR="0067439C" w:rsidRPr="00B93B2D" w:rsidRDefault="0067439C" w:rsidP="00260261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 w:rsidRPr="00B93B2D">
        <w:rPr>
          <w:rFonts w:ascii="Times New Roman" w:hAnsi="Times New Roman"/>
          <w:sz w:val="22"/>
          <w:szCs w:val="22"/>
          <w:lang w:val="sk-SK"/>
        </w:rPr>
        <w:t xml:space="preserve">Na liečbu reumatických ochorení </w:t>
      </w:r>
      <w:r w:rsidRPr="00B93B2D">
        <w:rPr>
          <w:rFonts w:ascii="Times New Roman" w:hAnsi="Times New Roman"/>
          <w:bCs/>
          <w:sz w:val="22"/>
          <w:szCs w:val="22"/>
          <w:lang w:val="sk-SK"/>
        </w:rPr>
        <w:t>Ibuprofenom 400 STADA</w:t>
      </w:r>
      <w:r w:rsidRPr="00B93B2D">
        <w:rPr>
          <w:rFonts w:ascii="Times New Roman" w:hAnsi="Times New Roman"/>
          <w:sz w:val="22"/>
          <w:szCs w:val="22"/>
          <w:lang w:val="sk-SK"/>
        </w:rPr>
        <w:t xml:space="preserve"> môže byť potrebné dlhšie obdobie. </w:t>
      </w:r>
    </w:p>
    <w:p w:rsidR="00DA6232" w:rsidRPr="006743EA" w:rsidRDefault="00D97742" w:rsidP="00260261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 w:rsidRPr="00260261">
        <w:rPr>
          <w:rFonts w:ascii="Times New Roman" w:hAnsi="Times New Roman"/>
          <w:sz w:val="22"/>
          <w:szCs w:val="22"/>
          <w:lang w:val="sk-SK"/>
        </w:rPr>
        <w:t>Nežiaduce účinky možno minimalizovať podávaním najnižšej účinnej dávky počas najkratšej potrebnej doby na kontrolu príznakov (pozri časť 4.4).</w:t>
      </w:r>
    </w:p>
    <w:p w:rsidR="0067439C" w:rsidRPr="00DD6D3C" w:rsidRDefault="0067439C" w:rsidP="00260261">
      <w:pPr>
        <w:autoSpaceDE w:val="0"/>
        <w:autoSpaceDN w:val="0"/>
        <w:adjustRightInd w:val="0"/>
        <w:rPr>
          <w:rFonts w:ascii="Times New Roman" w:hAnsi="Times New Roman"/>
          <w:b/>
          <w:bCs/>
          <w:sz w:val="22"/>
          <w:szCs w:val="22"/>
          <w:lang w:val="sk-SK"/>
        </w:rPr>
      </w:pPr>
    </w:p>
    <w:p w:rsidR="0067439C" w:rsidRPr="00260261" w:rsidRDefault="0067439C" w:rsidP="00260261">
      <w:pPr>
        <w:rPr>
          <w:rFonts w:ascii="Times New Roman" w:hAnsi="Times New Roman"/>
          <w:sz w:val="22"/>
          <w:szCs w:val="22"/>
          <w:lang w:val="sk-SK"/>
        </w:rPr>
      </w:pPr>
      <w:r w:rsidRPr="00260261">
        <w:rPr>
          <w:rFonts w:ascii="Times New Roman" w:hAnsi="Times New Roman"/>
          <w:b/>
          <w:sz w:val="22"/>
          <w:szCs w:val="22"/>
          <w:lang w:val="sk-SK"/>
        </w:rPr>
        <w:t>4.3</w:t>
      </w:r>
      <w:r w:rsidRPr="00260261">
        <w:rPr>
          <w:rFonts w:ascii="Times New Roman" w:hAnsi="Times New Roman"/>
          <w:b/>
          <w:sz w:val="22"/>
          <w:szCs w:val="22"/>
          <w:lang w:val="sk-SK"/>
        </w:rPr>
        <w:tab/>
        <w:t xml:space="preserve">Kontraindikácie </w:t>
      </w:r>
    </w:p>
    <w:p w:rsidR="0067439C" w:rsidRPr="00260261" w:rsidRDefault="0067439C" w:rsidP="00260261">
      <w:pPr>
        <w:rPr>
          <w:rFonts w:ascii="Times New Roman" w:hAnsi="Times New Roman"/>
          <w:sz w:val="22"/>
          <w:szCs w:val="22"/>
          <w:lang w:val="sk-SK"/>
        </w:rPr>
      </w:pPr>
    </w:p>
    <w:p w:rsidR="0067439C" w:rsidRPr="00260261" w:rsidRDefault="0067439C" w:rsidP="008B517A">
      <w:pPr>
        <w:rPr>
          <w:rFonts w:ascii="Times New Roman" w:hAnsi="Times New Roman"/>
          <w:bCs/>
          <w:sz w:val="22"/>
          <w:szCs w:val="22"/>
          <w:lang w:val="sk-SK"/>
        </w:rPr>
      </w:pPr>
      <w:r w:rsidRPr="00260261">
        <w:rPr>
          <w:rFonts w:ascii="Times New Roman" w:hAnsi="Times New Roman"/>
          <w:bCs/>
          <w:sz w:val="22"/>
          <w:szCs w:val="22"/>
          <w:lang w:val="sk-SK"/>
        </w:rPr>
        <w:t>Ibuprofen 400 STADA sa nesmie používať u:</w:t>
      </w:r>
    </w:p>
    <w:p w:rsidR="0067439C" w:rsidRPr="00260261" w:rsidRDefault="0067439C" w:rsidP="008B517A">
      <w:pPr>
        <w:numPr>
          <w:ilvl w:val="0"/>
          <w:numId w:val="8"/>
        </w:numPr>
        <w:rPr>
          <w:rFonts w:ascii="Times New Roman" w:hAnsi="Times New Roman"/>
          <w:sz w:val="22"/>
          <w:szCs w:val="22"/>
          <w:lang w:val="sk-SK"/>
        </w:rPr>
      </w:pPr>
      <w:r w:rsidRPr="00260261">
        <w:rPr>
          <w:rFonts w:ascii="Times New Roman" w:hAnsi="Times New Roman"/>
          <w:sz w:val="22"/>
          <w:szCs w:val="22"/>
          <w:lang w:val="sk-SK"/>
        </w:rPr>
        <w:t xml:space="preserve">pacientov so známou precitlivenosťou na </w:t>
      </w:r>
      <w:r w:rsidR="007C40E6" w:rsidRPr="00260261">
        <w:rPr>
          <w:rFonts w:ascii="Times New Roman" w:hAnsi="Times New Roman"/>
          <w:sz w:val="22"/>
          <w:szCs w:val="22"/>
          <w:lang w:val="sk-SK"/>
        </w:rPr>
        <w:t>liečivo</w:t>
      </w:r>
      <w:r w:rsidRPr="00260261">
        <w:rPr>
          <w:rFonts w:ascii="Times New Roman" w:hAnsi="Times New Roman"/>
          <w:sz w:val="22"/>
          <w:szCs w:val="22"/>
          <w:lang w:val="sk-SK"/>
        </w:rPr>
        <w:t xml:space="preserve"> alebo na </w:t>
      </w:r>
      <w:r w:rsidR="007C40E6" w:rsidRPr="00260261">
        <w:rPr>
          <w:rFonts w:ascii="Times New Roman" w:hAnsi="Times New Roman"/>
          <w:sz w:val="22"/>
          <w:szCs w:val="22"/>
          <w:lang w:val="sk-SK"/>
        </w:rPr>
        <w:t xml:space="preserve">ktorúkoľvek </w:t>
      </w:r>
      <w:r w:rsidRPr="00260261">
        <w:rPr>
          <w:rFonts w:ascii="Times New Roman" w:hAnsi="Times New Roman"/>
          <w:sz w:val="22"/>
          <w:szCs w:val="22"/>
          <w:lang w:val="sk-SK"/>
        </w:rPr>
        <w:t xml:space="preserve">z pomocných látok, </w:t>
      </w:r>
    </w:p>
    <w:p w:rsidR="0067439C" w:rsidRPr="00260261" w:rsidRDefault="0067439C" w:rsidP="008B517A">
      <w:pPr>
        <w:numPr>
          <w:ilvl w:val="0"/>
          <w:numId w:val="8"/>
        </w:numPr>
        <w:rPr>
          <w:rFonts w:ascii="Times New Roman" w:hAnsi="Times New Roman"/>
          <w:sz w:val="22"/>
          <w:szCs w:val="22"/>
          <w:lang w:val="sk-SK"/>
        </w:rPr>
      </w:pPr>
      <w:r w:rsidRPr="00260261">
        <w:rPr>
          <w:rFonts w:ascii="Times New Roman" w:hAnsi="Times New Roman"/>
          <w:sz w:val="22"/>
          <w:szCs w:val="22"/>
          <w:lang w:val="sk-SK"/>
        </w:rPr>
        <w:t xml:space="preserve">pacientov s neobjasnenými poruchami krvotvorby, </w:t>
      </w:r>
    </w:p>
    <w:p w:rsidR="0067439C" w:rsidRPr="00260261" w:rsidRDefault="0067439C" w:rsidP="008B517A">
      <w:pPr>
        <w:numPr>
          <w:ilvl w:val="0"/>
          <w:numId w:val="8"/>
        </w:numPr>
        <w:rPr>
          <w:rFonts w:ascii="Times New Roman" w:hAnsi="Times New Roman"/>
          <w:sz w:val="22"/>
          <w:szCs w:val="22"/>
          <w:lang w:val="sk-SK"/>
        </w:rPr>
      </w:pPr>
      <w:r w:rsidRPr="00260261">
        <w:rPr>
          <w:rFonts w:ascii="Times New Roman" w:hAnsi="Times New Roman"/>
          <w:sz w:val="22"/>
          <w:szCs w:val="22"/>
          <w:lang w:val="sk-SK"/>
        </w:rPr>
        <w:t xml:space="preserve">pacientov s cerebrovaskulárnym alebo iným aktívnym krvácaním, </w:t>
      </w:r>
    </w:p>
    <w:p w:rsidR="0067439C" w:rsidRPr="00260261" w:rsidRDefault="0067439C" w:rsidP="00F92AD9">
      <w:pPr>
        <w:numPr>
          <w:ilvl w:val="0"/>
          <w:numId w:val="8"/>
        </w:numPr>
        <w:rPr>
          <w:rFonts w:ascii="Times New Roman" w:hAnsi="Times New Roman"/>
          <w:sz w:val="22"/>
          <w:szCs w:val="22"/>
          <w:lang w:val="sk-SK"/>
        </w:rPr>
      </w:pPr>
      <w:r w:rsidRPr="00260261">
        <w:rPr>
          <w:rFonts w:ascii="Times New Roman" w:hAnsi="Times New Roman"/>
          <w:sz w:val="22"/>
          <w:szCs w:val="22"/>
          <w:lang w:val="sk-SK"/>
        </w:rPr>
        <w:t>pacientov s gastrointestinálnym krvácaním alebo perforáciou vo vzťahu k predchádzajúcej terapii NSAID,</w:t>
      </w:r>
    </w:p>
    <w:p w:rsidR="0067439C" w:rsidRPr="00260261" w:rsidRDefault="0067439C" w:rsidP="00183B72">
      <w:pPr>
        <w:numPr>
          <w:ilvl w:val="0"/>
          <w:numId w:val="8"/>
        </w:numPr>
        <w:rPr>
          <w:rFonts w:ascii="Times New Roman" w:hAnsi="Times New Roman"/>
          <w:sz w:val="22"/>
          <w:szCs w:val="22"/>
          <w:lang w:val="sk-SK"/>
        </w:rPr>
      </w:pPr>
      <w:r w:rsidRPr="00260261">
        <w:rPr>
          <w:rFonts w:ascii="Times New Roman" w:hAnsi="Times New Roman"/>
          <w:sz w:val="22"/>
          <w:szCs w:val="22"/>
          <w:lang w:val="sk-SK"/>
        </w:rPr>
        <w:t>pacientov s aktívnym alebo rekurentným peptickým vredom/krvácaním (dva alebo viac prípadov potvrdeného vredu alebo krvácania),</w:t>
      </w:r>
    </w:p>
    <w:p w:rsidR="0067439C" w:rsidRPr="006743EA" w:rsidRDefault="0067439C" w:rsidP="005B0E22">
      <w:pPr>
        <w:numPr>
          <w:ilvl w:val="0"/>
          <w:numId w:val="8"/>
        </w:numPr>
        <w:rPr>
          <w:rFonts w:ascii="Times New Roman" w:hAnsi="Times New Roman"/>
          <w:sz w:val="22"/>
          <w:szCs w:val="22"/>
          <w:lang w:val="sk-SK"/>
        </w:rPr>
      </w:pPr>
      <w:r w:rsidRPr="00260261">
        <w:rPr>
          <w:rFonts w:ascii="Times New Roman" w:hAnsi="Times New Roman"/>
          <w:sz w:val="22"/>
          <w:szCs w:val="22"/>
          <w:lang w:val="sk-SK"/>
        </w:rPr>
        <w:t>závažné srdcové zlyhanie</w:t>
      </w:r>
      <w:r w:rsidR="00DA6232" w:rsidRPr="00260261">
        <w:rPr>
          <w:rFonts w:ascii="Times New Roman" w:hAnsi="Times New Roman"/>
          <w:sz w:val="22"/>
          <w:szCs w:val="22"/>
          <w:lang w:val="sk-SK"/>
        </w:rPr>
        <w:t xml:space="preserve"> (trieda IV NYHA)</w:t>
      </w:r>
      <w:r w:rsidRPr="006743EA">
        <w:rPr>
          <w:rFonts w:ascii="Times New Roman" w:hAnsi="Times New Roman"/>
          <w:sz w:val="22"/>
          <w:szCs w:val="22"/>
          <w:lang w:val="sk-SK"/>
        </w:rPr>
        <w:t>,</w:t>
      </w:r>
    </w:p>
    <w:p w:rsidR="0067439C" w:rsidRPr="00DD6D3C" w:rsidRDefault="0067439C" w:rsidP="00D75C0A">
      <w:pPr>
        <w:numPr>
          <w:ilvl w:val="0"/>
          <w:numId w:val="8"/>
        </w:numPr>
        <w:rPr>
          <w:rFonts w:ascii="Times New Roman" w:hAnsi="Times New Roman"/>
          <w:sz w:val="22"/>
          <w:szCs w:val="22"/>
          <w:lang w:val="sk-SK"/>
        </w:rPr>
      </w:pPr>
      <w:r w:rsidRPr="00DD6D3C">
        <w:rPr>
          <w:rFonts w:ascii="Times New Roman" w:hAnsi="Times New Roman"/>
          <w:sz w:val="22"/>
          <w:szCs w:val="22"/>
          <w:lang w:val="sk-SK"/>
        </w:rPr>
        <w:t>gravidných žien v poslednom trimestri gravidity,</w:t>
      </w:r>
    </w:p>
    <w:p w:rsidR="0067439C" w:rsidRPr="00B93B2D" w:rsidRDefault="0067439C" w:rsidP="00D75C0A">
      <w:pPr>
        <w:numPr>
          <w:ilvl w:val="0"/>
          <w:numId w:val="8"/>
        </w:numPr>
        <w:rPr>
          <w:rFonts w:ascii="Times New Roman" w:hAnsi="Times New Roman"/>
          <w:sz w:val="22"/>
          <w:szCs w:val="22"/>
          <w:lang w:val="sk-SK"/>
        </w:rPr>
      </w:pPr>
      <w:r w:rsidRPr="00B93B2D">
        <w:rPr>
          <w:rFonts w:ascii="Times New Roman" w:hAnsi="Times New Roman"/>
          <w:sz w:val="22"/>
          <w:szCs w:val="22"/>
          <w:lang w:val="sk-SK"/>
        </w:rPr>
        <w:t>deti a </w:t>
      </w:r>
      <w:r w:rsidR="008B517A" w:rsidRPr="00B93B2D">
        <w:rPr>
          <w:rFonts w:ascii="Times New Roman" w:hAnsi="Times New Roman"/>
          <w:sz w:val="22"/>
          <w:szCs w:val="22"/>
          <w:lang w:val="sk-SK"/>
        </w:rPr>
        <w:t>dospievajúci</w:t>
      </w:r>
      <w:r w:rsidRPr="00B93B2D">
        <w:rPr>
          <w:rFonts w:ascii="Times New Roman" w:hAnsi="Times New Roman"/>
          <w:sz w:val="22"/>
          <w:szCs w:val="22"/>
          <w:lang w:val="sk-SK"/>
        </w:rPr>
        <w:t xml:space="preserve"> do 15 rokov.</w:t>
      </w:r>
    </w:p>
    <w:p w:rsidR="0067439C" w:rsidRPr="00B93B2D" w:rsidRDefault="0067439C" w:rsidP="006743EA">
      <w:pPr>
        <w:widowControl w:val="0"/>
        <w:rPr>
          <w:rFonts w:ascii="Times New Roman" w:hAnsi="Times New Roman"/>
          <w:sz w:val="22"/>
          <w:szCs w:val="22"/>
          <w:lang w:val="sk-SK"/>
        </w:rPr>
      </w:pPr>
    </w:p>
    <w:p w:rsidR="0067439C" w:rsidRPr="00B93B2D" w:rsidRDefault="0067439C" w:rsidP="006743EA">
      <w:pPr>
        <w:widowControl w:val="0"/>
        <w:rPr>
          <w:rFonts w:ascii="Times New Roman" w:hAnsi="Times New Roman"/>
          <w:sz w:val="22"/>
          <w:szCs w:val="22"/>
          <w:lang w:val="sk-SK"/>
        </w:rPr>
      </w:pPr>
      <w:r w:rsidRPr="00B93B2D">
        <w:rPr>
          <w:rFonts w:ascii="Times New Roman" w:hAnsi="Times New Roman"/>
          <w:sz w:val="22"/>
          <w:szCs w:val="22"/>
          <w:lang w:val="sk-SK"/>
        </w:rPr>
        <w:t>Deti a </w:t>
      </w:r>
      <w:r w:rsidR="00E53FD6" w:rsidRPr="00B93B2D">
        <w:rPr>
          <w:rFonts w:ascii="Times New Roman" w:hAnsi="Times New Roman"/>
          <w:sz w:val="22"/>
          <w:szCs w:val="22"/>
          <w:lang w:val="sk-SK"/>
        </w:rPr>
        <w:t>dospievajúci</w:t>
      </w:r>
      <w:r w:rsidRPr="00B93B2D">
        <w:rPr>
          <w:rFonts w:ascii="Times New Roman" w:hAnsi="Times New Roman"/>
          <w:sz w:val="22"/>
          <w:szCs w:val="22"/>
          <w:lang w:val="sk-SK"/>
        </w:rPr>
        <w:t xml:space="preserve"> do 15 rokov nesmú užívať </w:t>
      </w:r>
      <w:r w:rsidRPr="00B93B2D">
        <w:rPr>
          <w:rFonts w:ascii="Times New Roman" w:hAnsi="Times New Roman"/>
          <w:bCs/>
          <w:sz w:val="22"/>
          <w:szCs w:val="22"/>
          <w:lang w:val="sk-SK"/>
        </w:rPr>
        <w:t>Ibuprofen 400 STADA</w:t>
      </w:r>
      <w:r w:rsidR="00E53FD6" w:rsidRPr="00B93B2D">
        <w:rPr>
          <w:rFonts w:ascii="Times New Roman" w:hAnsi="Times New Roman"/>
          <w:bCs/>
          <w:sz w:val="22"/>
          <w:szCs w:val="22"/>
          <w:lang w:val="sk-SK"/>
        </w:rPr>
        <w:t>,</w:t>
      </w:r>
      <w:r w:rsidRPr="00B93B2D">
        <w:rPr>
          <w:rFonts w:ascii="Times New Roman" w:hAnsi="Times New Roman"/>
          <w:bCs/>
          <w:sz w:val="22"/>
          <w:szCs w:val="22"/>
          <w:lang w:val="sk-SK"/>
        </w:rPr>
        <w:t xml:space="preserve"> pretože liek obsahuje vysokú dávku liečiva</w:t>
      </w:r>
      <w:r w:rsidRPr="00B93B2D">
        <w:rPr>
          <w:rFonts w:ascii="Times New Roman" w:hAnsi="Times New Roman"/>
          <w:sz w:val="22"/>
          <w:szCs w:val="22"/>
          <w:lang w:val="sk-SK"/>
        </w:rPr>
        <w:t>. Pre túto vekovú skupinu sú dostupné lieky s </w:t>
      </w:r>
      <w:r w:rsidR="00143398">
        <w:rPr>
          <w:rFonts w:ascii="Times New Roman" w:hAnsi="Times New Roman"/>
          <w:sz w:val="22"/>
          <w:szCs w:val="22"/>
          <w:lang w:val="sk-SK"/>
        </w:rPr>
        <w:t>ibuprofén</w:t>
      </w:r>
      <w:r w:rsidRPr="00B93B2D">
        <w:rPr>
          <w:rFonts w:ascii="Times New Roman" w:hAnsi="Times New Roman"/>
          <w:sz w:val="22"/>
          <w:szCs w:val="22"/>
          <w:lang w:val="sk-SK"/>
        </w:rPr>
        <w:t>om s nižšou koncentráciou liečiva.</w:t>
      </w:r>
    </w:p>
    <w:p w:rsidR="0067439C" w:rsidRPr="00B93B2D" w:rsidRDefault="0067439C" w:rsidP="006743EA">
      <w:pPr>
        <w:widowControl w:val="0"/>
        <w:rPr>
          <w:rFonts w:ascii="Times New Roman" w:hAnsi="Times New Roman"/>
          <w:sz w:val="22"/>
          <w:szCs w:val="22"/>
          <w:lang w:val="sk-SK"/>
        </w:rPr>
      </w:pPr>
    </w:p>
    <w:p w:rsidR="0067439C" w:rsidRPr="00B93B2D" w:rsidRDefault="0067439C" w:rsidP="00DD6D3C">
      <w:pPr>
        <w:widowControl w:val="0"/>
        <w:rPr>
          <w:rFonts w:ascii="Times New Roman" w:hAnsi="Times New Roman"/>
          <w:sz w:val="22"/>
          <w:szCs w:val="22"/>
          <w:lang w:val="sk-SK"/>
        </w:rPr>
      </w:pPr>
      <w:r w:rsidRPr="00B93B2D">
        <w:rPr>
          <w:rFonts w:ascii="Times New Roman" w:hAnsi="Times New Roman"/>
          <w:sz w:val="22"/>
          <w:szCs w:val="22"/>
          <w:lang w:val="sk-SK"/>
        </w:rPr>
        <w:t xml:space="preserve">Deti do 6 rokov nesmú užívať </w:t>
      </w:r>
      <w:r w:rsidR="00143398">
        <w:rPr>
          <w:rFonts w:ascii="Times New Roman" w:hAnsi="Times New Roman"/>
          <w:sz w:val="22"/>
          <w:szCs w:val="22"/>
          <w:lang w:val="sk-SK"/>
        </w:rPr>
        <w:t>ibuprofén</w:t>
      </w:r>
      <w:r w:rsidRPr="00B93B2D">
        <w:rPr>
          <w:rFonts w:ascii="Times New Roman" w:hAnsi="Times New Roman"/>
          <w:sz w:val="22"/>
          <w:szCs w:val="22"/>
          <w:lang w:val="sk-SK"/>
        </w:rPr>
        <w:t xml:space="preserve"> pretože v tejto vekovej skupine nie sú dostatočné skúsenosti. </w:t>
      </w:r>
    </w:p>
    <w:p w:rsidR="0067439C" w:rsidRPr="00B93B2D" w:rsidRDefault="0067439C" w:rsidP="00B93B2D">
      <w:pPr>
        <w:widowControl w:val="0"/>
        <w:rPr>
          <w:rFonts w:ascii="Times New Roman" w:hAnsi="Times New Roman"/>
          <w:sz w:val="22"/>
          <w:szCs w:val="22"/>
          <w:lang w:val="sk-SK"/>
        </w:rPr>
      </w:pPr>
    </w:p>
    <w:p w:rsidR="0067439C" w:rsidRPr="00260261" w:rsidRDefault="0067439C" w:rsidP="00260261">
      <w:pPr>
        <w:rPr>
          <w:rFonts w:ascii="Times New Roman" w:hAnsi="Times New Roman"/>
          <w:sz w:val="22"/>
          <w:szCs w:val="22"/>
          <w:lang w:val="sk-SK"/>
        </w:rPr>
      </w:pPr>
      <w:r w:rsidRPr="00260261">
        <w:rPr>
          <w:rFonts w:ascii="Times New Roman" w:hAnsi="Times New Roman"/>
          <w:b/>
          <w:sz w:val="22"/>
          <w:szCs w:val="22"/>
          <w:lang w:val="sk-SK"/>
        </w:rPr>
        <w:t>4.4</w:t>
      </w:r>
      <w:r w:rsidRPr="00260261">
        <w:rPr>
          <w:rFonts w:ascii="Times New Roman" w:hAnsi="Times New Roman"/>
          <w:b/>
          <w:sz w:val="22"/>
          <w:szCs w:val="22"/>
          <w:lang w:val="sk-SK"/>
        </w:rPr>
        <w:tab/>
        <w:t>Osobitné upozornenia a opatrenia pri používaní</w:t>
      </w:r>
    </w:p>
    <w:p w:rsidR="0067439C" w:rsidRPr="00260261" w:rsidRDefault="0067439C" w:rsidP="00260261">
      <w:pPr>
        <w:rPr>
          <w:rFonts w:ascii="Times New Roman" w:hAnsi="Times New Roman"/>
          <w:sz w:val="22"/>
          <w:szCs w:val="22"/>
          <w:lang w:val="sk-SK"/>
        </w:rPr>
      </w:pPr>
    </w:p>
    <w:p w:rsidR="0067439C" w:rsidRPr="00260261" w:rsidRDefault="0067439C" w:rsidP="008B517A">
      <w:pPr>
        <w:rPr>
          <w:rFonts w:ascii="Times New Roman" w:hAnsi="Times New Roman"/>
          <w:i/>
          <w:iCs/>
          <w:sz w:val="22"/>
          <w:szCs w:val="22"/>
          <w:lang w:val="sk-SK"/>
        </w:rPr>
      </w:pPr>
      <w:r w:rsidRPr="00260261">
        <w:rPr>
          <w:rFonts w:ascii="Times New Roman" w:hAnsi="Times New Roman"/>
          <w:i/>
          <w:iCs/>
          <w:sz w:val="22"/>
          <w:szCs w:val="22"/>
          <w:lang w:val="sk-SK"/>
        </w:rPr>
        <w:t>Bezpečnostné opatrenia</w:t>
      </w:r>
    </w:p>
    <w:p w:rsidR="0067439C" w:rsidRPr="00260261" w:rsidRDefault="00143398" w:rsidP="008B517A">
      <w:pPr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Ibuprofén</w:t>
      </w:r>
      <w:r w:rsidR="0067439C" w:rsidRPr="00260261">
        <w:rPr>
          <w:rFonts w:ascii="Times New Roman" w:hAnsi="Times New Roman"/>
          <w:sz w:val="22"/>
          <w:szCs w:val="22"/>
          <w:lang w:val="sk-SK"/>
        </w:rPr>
        <w:t xml:space="preserve"> možno použiť len po starostlivom zvážení očakávaného prospechu k možným rizikám u pacientov s:</w:t>
      </w:r>
    </w:p>
    <w:p w:rsidR="0067439C" w:rsidRPr="00260261" w:rsidRDefault="0067439C" w:rsidP="008B517A">
      <w:pPr>
        <w:widowControl w:val="0"/>
        <w:numPr>
          <w:ilvl w:val="0"/>
          <w:numId w:val="4"/>
        </w:numPr>
        <w:rPr>
          <w:rFonts w:ascii="Times New Roman" w:hAnsi="Times New Roman"/>
          <w:sz w:val="22"/>
          <w:szCs w:val="22"/>
          <w:lang w:val="sk-SK"/>
        </w:rPr>
      </w:pPr>
      <w:r w:rsidRPr="00260261">
        <w:rPr>
          <w:rFonts w:ascii="Times New Roman" w:hAnsi="Times New Roman"/>
          <w:sz w:val="22"/>
          <w:szCs w:val="22"/>
          <w:lang w:val="sk-SK"/>
        </w:rPr>
        <w:t>vrodenou poruchou metabolizmu porfyrínu (napr. akútna intermitentná porfýria),</w:t>
      </w:r>
    </w:p>
    <w:p w:rsidR="0067439C" w:rsidRPr="00260261" w:rsidRDefault="0067439C" w:rsidP="008B517A">
      <w:pPr>
        <w:widowControl w:val="0"/>
        <w:numPr>
          <w:ilvl w:val="0"/>
          <w:numId w:val="4"/>
        </w:numPr>
        <w:rPr>
          <w:rFonts w:ascii="Times New Roman" w:hAnsi="Times New Roman"/>
          <w:sz w:val="22"/>
          <w:szCs w:val="22"/>
          <w:lang w:val="sk-SK"/>
        </w:rPr>
      </w:pPr>
      <w:r w:rsidRPr="00260261">
        <w:rPr>
          <w:rFonts w:ascii="Times New Roman" w:hAnsi="Times New Roman"/>
          <w:sz w:val="22"/>
          <w:szCs w:val="22"/>
          <w:lang w:val="sk-SK"/>
        </w:rPr>
        <w:t>systémovým lupus erythematosus (SLE) alebo so zmiešanými ochoreniami spojivového tkaniva (MCTD).</w:t>
      </w:r>
    </w:p>
    <w:p w:rsidR="0067439C" w:rsidRPr="00260261" w:rsidRDefault="0067439C" w:rsidP="00F92AD9">
      <w:pPr>
        <w:rPr>
          <w:rFonts w:ascii="Times New Roman" w:hAnsi="Times New Roman"/>
          <w:sz w:val="22"/>
          <w:szCs w:val="22"/>
          <w:lang w:val="sk-SK"/>
        </w:rPr>
      </w:pPr>
    </w:p>
    <w:p w:rsidR="0067439C" w:rsidRPr="00260261" w:rsidRDefault="0067439C" w:rsidP="00260261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 w:rsidRPr="00260261">
        <w:rPr>
          <w:rFonts w:ascii="Times New Roman" w:hAnsi="Times New Roman"/>
          <w:sz w:val="22"/>
          <w:szCs w:val="22"/>
          <w:lang w:val="sk-SK"/>
        </w:rPr>
        <w:t xml:space="preserve">Osobitný starostlivý lekársky dohľad je potrebný u pacientov s: </w:t>
      </w:r>
    </w:p>
    <w:p w:rsidR="0067439C" w:rsidRPr="006743EA" w:rsidRDefault="0067439C" w:rsidP="008B517A">
      <w:pPr>
        <w:numPr>
          <w:ilvl w:val="0"/>
          <w:numId w:val="2"/>
        </w:numPr>
        <w:rPr>
          <w:rFonts w:ascii="Times New Roman" w:hAnsi="Times New Roman"/>
          <w:sz w:val="22"/>
          <w:szCs w:val="22"/>
          <w:lang w:val="sk-SK"/>
        </w:rPr>
      </w:pPr>
      <w:r w:rsidRPr="00260261">
        <w:rPr>
          <w:rFonts w:ascii="Times New Roman" w:hAnsi="Times New Roman"/>
          <w:sz w:val="22"/>
          <w:szCs w:val="22"/>
          <w:lang w:val="sk-SK"/>
        </w:rPr>
        <w:t>existujúc</w:t>
      </w:r>
      <w:r w:rsidR="006743EA">
        <w:rPr>
          <w:rFonts w:ascii="Times New Roman" w:hAnsi="Times New Roman"/>
          <w:sz w:val="22"/>
          <w:szCs w:val="22"/>
          <w:lang w:val="sk-SK"/>
        </w:rPr>
        <w:t>ou poruchou funkcie</w:t>
      </w:r>
      <w:r w:rsidRPr="006743EA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945784">
        <w:rPr>
          <w:rFonts w:ascii="Times New Roman" w:hAnsi="Times New Roman"/>
          <w:sz w:val="22"/>
          <w:szCs w:val="22"/>
          <w:lang w:val="sk-SK"/>
        </w:rPr>
        <w:t>obličiek</w:t>
      </w:r>
      <w:r w:rsidRPr="006743EA">
        <w:rPr>
          <w:rFonts w:ascii="Times New Roman" w:hAnsi="Times New Roman"/>
          <w:sz w:val="22"/>
          <w:szCs w:val="22"/>
          <w:lang w:val="sk-SK"/>
        </w:rPr>
        <w:t xml:space="preserve">, </w:t>
      </w:r>
    </w:p>
    <w:p w:rsidR="0067439C" w:rsidRPr="00B93B2D" w:rsidRDefault="0067439C" w:rsidP="008B517A">
      <w:pPr>
        <w:numPr>
          <w:ilvl w:val="0"/>
          <w:numId w:val="2"/>
        </w:numPr>
        <w:rPr>
          <w:rFonts w:ascii="Times New Roman" w:hAnsi="Times New Roman"/>
          <w:sz w:val="22"/>
          <w:szCs w:val="22"/>
          <w:lang w:val="sk-SK"/>
        </w:rPr>
      </w:pPr>
      <w:r w:rsidRPr="00DD6D3C">
        <w:rPr>
          <w:rFonts w:ascii="Times New Roman" w:hAnsi="Times New Roman"/>
          <w:sz w:val="22"/>
          <w:szCs w:val="22"/>
          <w:lang w:val="sk-SK"/>
        </w:rPr>
        <w:lastRenderedPageBreak/>
        <w:t>ťažk</w:t>
      </w:r>
      <w:r w:rsidR="008B517A" w:rsidRPr="00945784">
        <w:rPr>
          <w:rFonts w:ascii="Times New Roman" w:hAnsi="Times New Roman"/>
          <w:sz w:val="22"/>
          <w:szCs w:val="22"/>
          <w:lang w:val="sk-SK"/>
        </w:rPr>
        <w:t>ou</w:t>
      </w:r>
      <w:r w:rsidRPr="00B93B2D">
        <w:rPr>
          <w:rFonts w:ascii="Times New Roman" w:hAnsi="Times New Roman"/>
          <w:sz w:val="22"/>
          <w:szCs w:val="22"/>
          <w:lang w:val="sk-SK"/>
        </w:rPr>
        <w:t xml:space="preserve"> po</w:t>
      </w:r>
      <w:r w:rsidR="008B517A" w:rsidRPr="00B93B2D">
        <w:rPr>
          <w:rFonts w:ascii="Times New Roman" w:hAnsi="Times New Roman"/>
          <w:sz w:val="22"/>
          <w:szCs w:val="22"/>
          <w:lang w:val="sk-SK"/>
        </w:rPr>
        <w:t>ruchou</w:t>
      </w:r>
      <w:r w:rsidRPr="00B93B2D">
        <w:rPr>
          <w:rFonts w:ascii="Times New Roman" w:hAnsi="Times New Roman"/>
          <w:sz w:val="22"/>
          <w:szCs w:val="22"/>
          <w:lang w:val="sk-SK"/>
        </w:rPr>
        <w:t xml:space="preserve"> funkcie pečene, </w:t>
      </w:r>
    </w:p>
    <w:p w:rsidR="0067439C" w:rsidRPr="00B93B2D" w:rsidRDefault="0067439C" w:rsidP="008B517A">
      <w:pPr>
        <w:numPr>
          <w:ilvl w:val="0"/>
          <w:numId w:val="2"/>
        </w:numPr>
        <w:rPr>
          <w:rFonts w:ascii="Times New Roman" w:hAnsi="Times New Roman"/>
          <w:sz w:val="22"/>
          <w:szCs w:val="22"/>
          <w:lang w:val="sk-SK"/>
        </w:rPr>
      </w:pPr>
      <w:r w:rsidRPr="00B93B2D">
        <w:rPr>
          <w:rFonts w:ascii="Times New Roman" w:hAnsi="Times New Roman"/>
          <w:sz w:val="22"/>
          <w:szCs w:val="22"/>
          <w:lang w:val="sk-SK"/>
        </w:rPr>
        <w:t xml:space="preserve">väčším chirurgickým zákrokom (okamžitom po ňom), </w:t>
      </w:r>
    </w:p>
    <w:p w:rsidR="0067439C" w:rsidRPr="00B93B2D" w:rsidRDefault="0067439C" w:rsidP="008B517A">
      <w:pPr>
        <w:numPr>
          <w:ilvl w:val="0"/>
          <w:numId w:val="2"/>
        </w:numPr>
        <w:rPr>
          <w:rFonts w:ascii="Times New Roman" w:hAnsi="Times New Roman"/>
          <w:sz w:val="22"/>
          <w:szCs w:val="22"/>
          <w:lang w:val="sk-SK"/>
        </w:rPr>
      </w:pPr>
      <w:r w:rsidRPr="00B93B2D">
        <w:rPr>
          <w:rFonts w:ascii="Times New Roman" w:hAnsi="Times New Roman"/>
          <w:sz w:val="22"/>
          <w:szCs w:val="22"/>
          <w:lang w:val="sk-SK"/>
        </w:rPr>
        <w:t>u starších pacientov.</w:t>
      </w:r>
    </w:p>
    <w:p w:rsidR="0067439C" w:rsidRPr="00B93B2D" w:rsidRDefault="0067439C" w:rsidP="00F92AD9">
      <w:pPr>
        <w:rPr>
          <w:rFonts w:ascii="Times New Roman" w:hAnsi="Times New Roman"/>
          <w:sz w:val="22"/>
          <w:szCs w:val="22"/>
          <w:lang w:val="sk-SK"/>
        </w:rPr>
      </w:pPr>
    </w:p>
    <w:p w:rsidR="0067439C" w:rsidRPr="00B93B2D" w:rsidRDefault="0067439C" w:rsidP="00260261">
      <w:pPr>
        <w:rPr>
          <w:rFonts w:ascii="Times New Roman" w:hAnsi="Times New Roman"/>
          <w:bCs/>
          <w:sz w:val="22"/>
          <w:szCs w:val="22"/>
          <w:lang w:val="sk-SK"/>
        </w:rPr>
      </w:pPr>
      <w:r w:rsidRPr="00B93B2D">
        <w:rPr>
          <w:rFonts w:ascii="Times New Roman" w:hAnsi="Times New Roman"/>
          <w:bCs/>
          <w:sz w:val="22"/>
          <w:szCs w:val="22"/>
          <w:lang w:val="sk-SK"/>
        </w:rPr>
        <w:t xml:space="preserve">Pred začatím liečby u pacientov s hypertenziou a/alebo zlyhávaním srdca je potrebná opatrnosť (konzultácia s lekárom alebo lekárnikom), pretože v súvislosti s liečbou </w:t>
      </w:r>
      <w:r w:rsidR="007C40E6" w:rsidRPr="00B93B2D">
        <w:rPr>
          <w:rFonts w:ascii="Times New Roman" w:hAnsi="Times New Roman"/>
          <w:bCs/>
          <w:sz w:val="22"/>
          <w:szCs w:val="22"/>
          <w:lang w:val="sk-SK"/>
        </w:rPr>
        <w:t>NSAID</w:t>
      </w:r>
      <w:r w:rsidRPr="00B93B2D">
        <w:rPr>
          <w:rFonts w:ascii="Times New Roman" w:hAnsi="Times New Roman"/>
          <w:bCs/>
          <w:sz w:val="22"/>
          <w:szCs w:val="22"/>
          <w:lang w:val="sk-SK"/>
        </w:rPr>
        <w:t xml:space="preserve"> boli hlásené retencia tekutín, hypertenzia a edémy.</w:t>
      </w:r>
    </w:p>
    <w:p w:rsidR="0067439C" w:rsidRPr="00B93B2D" w:rsidRDefault="0067439C" w:rsidP="008B517A">
      <w:pPr>
        <w:autoSpaceDE w:val="0"/>
        <w:autoSpaceDN w:val="0"/>
        <w:adjustRightInd w:val="0"/>
        <w:rPr>
          <w:rFonts w:ascii="Times New Roman" w:hAnsi="Times New Roman"/>
          <w:bCs/>
          <w:sz w:val="22"/>
          <w:szCs w:val="22"/>
          <w:lang w:val="sk-SK"/>
        </w:rPr>
      </w:pPr>
    </w:p>
    <w:p w:rsidR="0067439C" w:rsidRPr="003C0837" w:rsidRDefault="0067439C" w:rsidP="008B517A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 w:rsidRPr="00B93B2D">
        <w:rPr>
          <w:rFonts w:ascii="Times New Roman" w:hAnsi="Times New Roman"/>
          <w:bCs/>
          <w:sz w:val="22"/>
          <w:szCs w:val="22"/>
          <w:lang w:val="sk-SK"/>
        </w:rPr>
        <w:t xml:space="preserve">Ibuprofen 400 STADA </w:t>
      </w:r>
      <w:r w:rsidRPr="00B93B2D">
        <w:rPr>
          <w:rFonts w:ascii="Times New Roman" w:hAnsi="Times New Roman"/>
          <w:sz w:val="22"/>
          <w:szCs w:val="22"/>
          <w:lang w:val="sk-SK"/>
        </w:rPr>
        <w:t>sa nes</w:t>
      </w:r>
      <w:r w:rsidRPr="003C0837">
        <w:rPr>
          <w:rFonts w:ascii="Times New Roman" w:hAnsi="Times New Roman"/>
          <w:sz w:val="22"/>
          <w:szCs w:val="22"/>
          <w:lang w:val="sk-SK"/>
        </w:rPr>
        <w:t>mie podávať súbežne s iným NSAID vrátane selektívnych inhibítorov</w:t>
      </w:r>
    </w:p>
    <w:p w:rsidR="0067439C" w:rsidRPr="003C0837" w:rsidRDefault="0067439C" w:rsidP="008B517A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 w:rsidRPr="003C0837">
        <w:rPr>
          <w:rFonts w:ascii="Times New Roman" w:hAnsi="Times New Roman"/>
          <w:sz w:val="22"/>
          <w:szCs w:val="22"/>
          <w:lang w:val="sk-SK"/>
        </w:rPr>
        <w:t xml:space="preserve">cyklooxyganázy-2. </w:t>
      </w:r>
    </w:p>
    <w:p w:rsidR="0067439C" w:rsidRPr="003C0837" w:rsidRDefault="0067439C" w:rsidP="00F92AD9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</w:p>
    <w:p w:rsidR="0067439C" w:rsidRPr="003C0837" w:rsidRDefault="0067439C" w:rsidP="00F92AD9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 w:rsidRPr="003C0837">
        <w:rPr>
          <w:rFonts w:ascii="Times New Roman" w:hAnsi="Times New Roman"/>
          <w:sz w:val="22"/>
          <w:szCs w:val="22"/>
          <w:lang w:val="sk-SK"/>
        </w:rPr>
        <w:t xml:space="preserve">Starší pacienti: majú zvýšenú frekvenciu výskytu nežiaducich účinkov spôsobených užívaním </w:t>
      </w:r>
      <w:r w:rsidR="007C40E6" w:rsidRPr="003C0837">
        <w:rPr>
          <w:rFonts w:ascii="Times New Roman" w:hAnsi="Times New Roman"/>
          <w:sz w:val="22"/>
          <w:szCs w:val="22"/>
          <w:lang w:val="sk-SK"/>
        </w:rPr>
        <w:t>NSAID</w:t>
      </w:r>
      <w:r w:rsidRPr="003C0837">
        <w:rPr>
          <w:rFonts w:ascii="Times New Roman" w:hAnsi="Times New Roman"/>
          <w:sz w:val="22"/>
          <w:szCs w:val="22"/>
          <w:lang w:val="sk-SK"/>
        </w:rPr>
        <w:t xml:space="preserve"> najmä gastrointestinálne krvácanie a perforácia, ktoré môžu byť fatálne (pozri časť 4.2).</w:t>
      </w:r>
    </w:p>
    <w:p w:rsidR="0067439C" w:rsidRPr="006743EA" w:rsidRDefault="0067439C" w:rsidP="00183B7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</w:p>
    <w:p w:rsidR="0067439C" w:rsidRPr="00B93B2D" w:rsidRDefault="0067439C" w:rsidP="00183B7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 w:rsidRPr="006743EA">
        <w:rPr>
          <w:rFonts w:ascii="Times New Roman" w:hAnsi="Times New Roman"/>
          <w:sz w:val="22"/>
          <w:szCs w:val="22"/>
          <w:lang w:val="sk-SK"/>
        </w:rPr>
        <w:t xml:space="preserve">Gastrointestinálne krvácanie, vredy a perforácia: GIT krvácania, ulcerácia a perforácia, ktoré môžu byť smrteľné, sú popísané u všetkých </w:t>
      </w:r>
      <w:r w:rsidR="007C40E6" w:rsidRPr="00DD6D3C">
        <w:rPr>
          <w:rFonts w:ascii="Times New Roman" w:hAnsi="Times New Roman"/>
          <w:sz w:val="22"/>
          <w:szCs w:val="22"/>
          <w:lang w:val="sk-SK"/>
        </w:rPr>
        <w:t>NSAID</w:t>
      </w:r>
      <w:r w:rsidRPr="00945784">
        <w:rPr>
          <w:rFonts w:ascii="Times New Roman" w:hAnsi="Times New Roman"/>
          <w:sz w:val="22"/>
          <w:szCs w:val="22"/>
          <w:lang w:val="sk-SK"/>
        </w:rPr>
        <w:t xml:space="preserve"> a môžu sa vyskytnúť kedykoľvek po</w:t>
      </w:r>
      <w:r w:rsidRPr="00B93B2D">
        <w:rPr>
          <w:rFonts w:ascii="Times New Roman" w:hAnsi="Times New Roman"/>
          <w:sz w:val="22"/>
          <w:szCs w:val="22"/>
          <w:lang w:val="sk-SK"/>
        </w:rPr>
        <w:t>čas liečby, a to s</w:t>
      </w:r>
      <w:r w:rsidR="008B517A" w:rsidRPr="00B93B2D">
        <w:rPr>
          <w:rFonts w:ascii="Times New Roman" w:hAnsi="Times New Roman"/>
          <w:sz w:val="22"/>
          <w:szCs w:val="22"/>
          <w:lang w:val="sk-SK"/>
        </w:rPr>
        <w:t> </w:t>
      </w:r>
      <w:r w:rsidRPr="00B93B2D">
        <w:rPr>
          <w:rFonts w:ascii="Times New Roman" w:hAnsi="Times New Roman"/>
          <w:sz w:val="22"/>
          <w:szCs w:val="22"/>
          <w:lang w:val="sk-SK"/>
        </w:rPr>
        <w:t>alebo bez varovných príznakov alebo predchádzajúcej anamnézy závažných gastrointestinálnych príhod.</w:t>
      </w:r>
    </w:p>
    <w:p w:rsidR="0067439C" w:rsidRPr="00B93B2D" w:rsidRDefault="0067439C" w:rsidP="00F21729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</w:p>
    <w:p w:rsidR="0067439C" w:rsidRPr="003C0837" w:rsidRDefault="0067439C" w:rsidP="00F21729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 w:rsidRPr="00B93B2D">
        <w:rPr>
          <w:rFonts w:ascii="Times New Roman" w:hAnsi="Times New Roman"/>
          <w:sz w:val="22"/>
          <w:szCs w:val="22"/>
          <w:lang w:val="sk-SK"/>
        </w:rPr>
        <w:t>Riziko gastrointestinálneho krvácania, ulcerácie a perforácie sa zvyšuje so zvyšujúcou sa dávkou NSAID, u pacientov s anamnézou vredovej choroby, obzvlášť ak bola komplikovaná s krvácaním alebo perforáciou (pozri časť 4.3) a u starších pacientov. U takýchto pacientov treba začať s</w:t>
      </w:r>
      <w:r w:rsidR="008B517A" w:rsidRPr="00B93B2D">
        <w:rPr>
          <w:rFonts w:ascii="Times New Roman" w:hAnsi="Times New Roman"/>
          <w:sz w:val="22"/>
          <w:szCs w:val="22"/>
          <w:lang w:val="sk-SK"/>
        </w:rPr>
        <w:t> </w:t>
      </w:r>
      <w:r w:rsidRPr="00B93B2D">
        <w:rPr>
          <w:rFonts w:ascii="Times New Roman" w:hAnsi="Times New Roman"/>
          <w:sz w:val="22"/>
          <w:szCs w:val="22"/>
          <w:lang w:val="sk-SK"/>
        </w:rPr>
        <w:t xml:space="preserve">najnižšou možnou dávkou. U týchto pacientov a tiež u pacientov vyžadujúcich súbežnú liečbu nízkymi dávkami kyseliny acetylsalicylovej alebo iných látok zvyšujúcich </w:t>
      </w:r>
      <w:r w:rsidRPr="003C0837">
        <w:rPr>
          <w:rFonts w:ascii="Times New Roman" w:hAnsi="Times New Roman"/>
          <w:sz w:val="22"/>
          <w:szCs w:val="22"/>
          <w:lang w:val="sk-SK"/>
        </w:rPr>
        <w:t>gastrointestinálne riziko by sa malo zvážiť súbežné podávanie protektívnej liečby (napr. misoprostol alebo inhibítory protónovej pumpy).</w:t>
      </w:r>
    </w:p>
    <w:p w:rsidR="0067439C" w:rsidRPr="003C0837" w:rsidRDefault="0067439C" w:rsidP="005B0E2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</w:p>
    <w:p w:rsidR="0067439C" w:rsidRPr="003C0837" w:rsidRDefault="0067439C" w:rsidP="005B0E2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 w:rsidRPr="003C0837">
        <w:rPr>
          <w:rFonts w:ascii="Times New Roman" w:hAnsi="Times New Roman"/>
          <w:sz w:val="22"/>
          <w:szCs w:val="22"/>
          <w:lang w:val="sk-SK"/>
        </w:rPr>
        <w:t>Pacienti s anamnézou gastrointestinálnej toxicity, najmä starší pacienti, majú informovať o</w:t>
      </w:r>
      <w:r w:rsidR="008B517A" w:rsidRPr="003C0837">
        <w:rPr>
          <w:rFonts w:ascii="Times New Roman" w:hAnsi="Times New Roman"/>
          <w:sz w:val="22"/>
          <w:szCs w:val="22"/>
          <w:lang w:val="sk-SK"/>
        </w:rPr>
        <w:t> </w:t>
      </w:r>
      <w:r w:rsidRPr="003C0837">
        <w:rPr>
          <w:rFonts w:ascii="Times New Roman" w:hAnsi="Times New Roman"/>
          <w:sz w:val="22"/>
          <w:szCs w:val="22"/>
          <w:lang w:val="sk-SK"/>
        </w:rPr>
        <w:t>akýchkoľvek nezvyčajných abdominálnych príznakoch (najmä GI krvácania) obzvlášť na začiatku liečby.</w:t>
      </w:r>
    </w:p>
    <w:p w:rsidR="0067439C" w:rsidRPr="00483381" w:rsidRDefault="0067439C" w:rsidP="00D75C0A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 w:rsidRPr="003C0837">
        <w:rPr>
          <w:rFonts w:ascii="Times New Roman" w:hAnsi="Times New Roman"/>
          <w:sz w:val="22"/>
          <w:szCs w:val="22"/>
          <w:lang w:val="sk-SK"/>
        </w:rPr>
        <w:t>Zvýšenú opatrnosť je treba u pacientov liečených súbežne liekmi, ktoré môžu zvyšovať riziko ulcerácie alebo krvácania, ako sú perorálne kortikosteroidy, antikoagulanciá ako warfarín, SSR</w:t>
      </w:r>
      <w:r w:rsidRPr="00317F6D">
        <w:rPr>
          <w:rFonts w:ascii="Times New Roman" w:hAnsi="Times New Roman"/>
          <w:sz w:val="22"/>
          <w:szCs w:val="22"/>
          <w:lang w:val="sk-SK"/>
        </w:rPr>
        <w:t xml:space="preserve">I </w:t>
      </w:r>
      <w:r w:rsidRPr="00483381">
        <w:rPr>
          <w:rFonts w:ascii="Times New Roman" w:hAnsi="Times New Roman"/>
          <w:sz w:val="22"/>
          <w:szCs w:val="22"/>
          <w:lang w:val="sk-SK"/>
        </w:rPr>
        <w:t>alebo antiagregačné lieky ako je kyselina acetylsalicylová (pozri časť 4.5).</w:t>
      </w:r>
    </w:p>
    <w:p w:rsidR="0067439C" w:rsidRPr="007511A2" w:rsidRDefault="0067439C" w:rsidP="006743EA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</w:p>
    <w:p w:rsidR="0067439C" w:rsidRPr="007511A2" w:rsidRDefault="0067439C" w:rsidP="006743EA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 w:rsidRPr="007511A2">
        <w:rPr>
          <w:rFonts w:ascii="Times New Roman" w:hAnsi="Times New Roman"/>
          <w:sz w:val="22"/>
          <w:szCs w:val="22"/>
          <w:lang w:val="sk-SK"/>
        </w:rPr>
        <w:t xml:space="preserve">Ak sa u pacienta liečeného </w:t>
      </w:r>
      <w:r w:rsidRPr="007511A2">
        <w:rPr>
          <w:rFonts w:ascii="Times New Roman" w:hAnsi="Times New Roman"/>
          <w:bCs/>
          <w:sz w:val="22"/>
          <w:szCs w:val="22"/>
          <w:lang w:val="sk-SK"/>
        </w:rPr>
        <w:t>Ibuprofen</w:t>
      </w:r>
      <w:r w:rsidR="005E208F">
        <w:rPr>
          <w:rFonts w:ascii="Times New Roman" w:hAnsi="Times New Roman"/>
          <w:bCs/>
          <w:sz w:val="22"/>
          <w:szCs w:val="22"/>
          <w:lang w:val="sk-SK"/>
        </w:rPr>
        <w:t>om</w:t>
      </w:r>
      <w:r w:rsidRPr="007511A2">
        <w:rPr>
          <w:rFonts w:ascii="Times New Roman" w:hAnsi="Times New Roman"/>
          <w:bCs/>
          <w:sz w:val="22"/>
          <w:szCs w:val="22"/>
          <w:lang w:val="sk-SK"/>
        </w:rPr>
        <w:t xml:space="preserve"> 400 STADA </w:t>
      </w:r>
      <w:r w:rsidRPr="007511A2">
        <w:rPr>
          <w:rFonts w:ascii="Times New Roman" w:hAnsi="Times New Roman"/>
          <w:sz w:val="22"/>
          <w:szCs w:val="22"/>
          <w:lang w:val="sk-SK"/>
        </w:rPr>
        <w:t xml:space="preserve">objaví GI krvácanie alebo ulcerácia, liek sa musí vysadiť. </w:t>
      </w:r>
    </w:p>
    <w:p w:rsidR="0067439C" w:rsidRPr="000B6AAA" w:rsidRDefault="0067439C" w:rsidP="00DD6D3C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</w:p>
    <w:p w:rsidR="0067439C" w:rsidRPr="00983003" w:rsidRDefault="007C40E6" w:rsidP="00B93B2D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 w:rsidRPr="00C21EF9">
        <w:rPr>
          <w:rFonts w:ascii="Times New Roman" w:hAnsi="Times New Roman"/>
          <w:sz w:val="22"/>
          <w:szCs w:val="22"/>
          <w:lang w:val="sk-SK"/>
        </w:rPr>
        <w:t>NSAID</w:t>
      </w:r>
      <w:r w:rsidR="0067439C" w:rsidRPr="00762C96">
        <w:rPr>
          <w:rFonts w:ascii="Times New Roman" w:hAnsi="Times New Roman"/>
          <w:sz w:val="22"/>
          <w:szCs w:val="22"/>
          <w:lang w:val="sk-SK"/>
        </w:rPr>
        <w:t xml:space="preserve"> sa majú podávať s opatrnosťou u pacientov s anamnézou gastrointes</w:t>
      </w:r>
      <w:r w:rsidR="0067439C" w:rsidRPr="00983003">
        <w:rPr>
          <w:rFonts w:ascii="Times New Roman" w:hAnsi="Times New Roman"/>
          <w:sz w:val="22"/>
          <w:szCs w:val="22"/>
          <w:lang w:val="sk-SK"/>
        </w:rPr>
        <w:t>tinálnych ochorení (ulcerózna kolitída, Crohnova choroba), pretože by mohlo dôjsť k exacerbácii týchto ochorení.</w:t>
      </w:r>
    </w:p>
    <w:p w:rsidR="0067439C" w:rsidRPr="00260261" w:rsidRDefault="0067439C" w:rsidP="00B93B2D">
      <w:pPr>
        <w:widowControl w:val="0"/>
        <w:rPr>
          <w:rFonts w:ascii="Times New Roman" w:hAnsi="Times New Roman"/>
          <w:sz w:val="22"/>
          <w:szCs w:val="22"/>
          <w:lang w:val="sk-SK"/>
        </w:rPr>
      </w:pPr>
    </w:p>
    <w:p w:rsidR="0067439C" w:rsidRPr="006743EA" w:rsidRDefault="0067439C" w:rsidP="00B93B2D">
      <w:pPr>
        <w:autoSpaceDE w:val="0"/>
        <w:autoSpaceDN w:val="0"/>
        <w:adjustRightInd w:val="0"/>
        <w:rPr>
          <w:rFonts w:ascii="Times New Roman" w:hAnsi="Times New Roman"/>
          <w:bCs/>
          <w:sz w:val="22"/>
          <w:szCs w:val="22"/>
          <w:lang w:val="sk-SK"/>
        </w:rPr>
      </w:pPr>
      <w:r w:rsidRPr="00260261">
        <w:rPr>
          <w:rFonts w:ascii="Times New Roman" w:hAnsi="Times New Roman"/>
          <w:sz w:val="22"/>
          <w:szCs w:val="22"/>
          <w:lang w:val="sk-SK"/>
        </w:rPr>
        <w:t xml:space="preserve">V súvislosti s liečbou </w:t>
      </w:r>
      <w:r w:rsidR="007C40E6" w:rsidRPr="00260261">
        <w:rPr>
          <w:rFonts w:ascii="Times New Roman" w:hAnsi="Times New Roman"/>
          <w:sz w:val="22"/>
          <w:szCs w:val="22"/>
          <w:lang w:val="sk-SK"/>
        </w:rPr>
        <w:t>NSAID</w:t>
      </w:r>
      <w:r w:rsidRPr="00260261">
        <w:rPr>
          <w:rFonts w:ascii="Times New Roman" w:hAnsi="Times New Roman"/>
          <w:sz w:val="22"/>
          <w:szCs w:val="22"/>
          <w:lang w:val="sk-SK"/>
        </w:rPr>
        <w:t xml:space="preserve"> sa veľmi zriedkavo hlásili závažné kožné reakcie, a to exfoliatívna dermatitída, Stevensov-Johnsonov syndróm a toxická epidermálna nekrolýza, niektoré z nich fatálne. Zdá sa, že najvyššie riziko je na začiatku liečby; väčšina z nich sa objavila v prvom mesiaci liečby. </w:t>
      </w:r>
      <w:r w:rsidRPr="00260261">
        <w:rPr>
          <w:rFonts w:ascii="Times New Roman" w:hAnsi="Times New Roman"/>
          <w:bCs/>
          <w:sz w:val="22"/>
          <w:szCs w:val="22"/>
          <w:lang w:val="sk-SK"/>
        </w:rPr>
        <w:t xml:space="preserve">Ibuprofen 400 STADA sa má vysadiť </w:t>
      </w:r>
      <w:r w:rsidRPr="00260261">
        <w:rPr>
          <w:rFonts w:ascii="Times New Roman" w:hAnsi="Times New Roman"/>
          <w:sz w:val="22"/>
          <w:szCs w:val="22"/>
          <w:lang w:val="sk-SK"/>
        </w:rPr>
        <w:t>pri prvom výskyte kožných vyrážok, mukóznych lézií alebo iných prejavov hypersenzitivity.</w:t>
      </w:r>
    </w:p>
    <w:p w:rsidR="0067439C" w:rsidRPr="00DD6D3C" w:rsidRDefault="0067439C" w:rsidP="00B93B2D">
      <w:pPr>
        <w:widowControl w:val="0"/>
        <w:rPr>
          <w:rFonts w:ascii="Times New Roman" w:hAnsi="Times New Roman"/>
          <w:color w:val="FF0000"/>
          <w:sz w:val="22"/>
          <w:szCs w:val="22"/>
          <w:lang w:val="sk-SK"/>
        </w:rPr>
      </w:pPr>
    </w:p>
    <w:p w:rsidR="0067439C" w:rsidRPr="003C0837" w:rsidRDefault="0067439C" w:rsidP="00B93B2D">
      <w:pPr>
        <w:widowControl w:val="0"/>
        <w:rPr>
          <w:rFonts w:ascii="Times New Roman" w:hAnsi="Times New Roman"/>
          <w:sz w:val="22"/>
          <w:szCs w:val="22"/>
          <w:lang w:val="sk-SK"/>
        </w:rPr>
      </w:pPr>
      <w:r w:rsidRPr="00B93B2D">
        <w:rPr>
          <w:rFonts w:ascii="Times New Roman" w:hAnsi="Times New Roman"/>
          <w:sz w:val="22"/>
          <w:szCs w:val="22"/>
          <w:lang w:val="sk-SK"/>
        </w:rPr>
        <w:t xml:space="preserve">Pacienti, ktorí </w:t>
      </w:r>
      <w:r w:rsidR="00404D19" w:rsidRPr="00B93B2D">
        <w:rPr>
          <w:rFonts w:ascii="Times New Roman" w:hAnsi="Times New Roman"/>
          <w:sz w:val="22"/>
          <w:szCs w:val="22"/>
          <w:lang w:val="sk-SK"/>
        </w:rPr>
        <w:t>majú</w:t>
      </w:r>
      <w:r w:rsidRPr="00B93B2D">
        <w:rPr>
          <w:rFonts w:ascii="Times New Roman" w:hAnsi="Times New Roman"/>
          <w:sz w:val="22"/>
          <w:szCs w:val="22"/>
          <w:lang w:val="sk-SK"/>
        </w:rPr>
        <w:t xml:space="preserve"> sennú nádchu, nosové polypy alebo na chronické obštrukčné ochorenie dýchacích ciest a pacienti s precitlivenosťou na iné analgetiká a antireumatiká zo skupiny nesteroidových antiflogistík/analgetík môžu užívať </w:t>
      </w:r>
      <w:r w:rsidR="00143398">
        <w:rPr>
          <w:rFonts w:ascii="Times New Roman" w:hAnsi="Times New Roman"/>
          <w:sz w:val="22"/>
          <w:szCs w:val="22"/>
          <w:lang w:val="sk-SK"/>
        </w:rPr>
        <w:t>ibuprofén</w:t>
      </w:r>
      <w:r w:rsidRPr="003C0837">
        <w:rPr>
          <w:rFonts w:ascii="Times New Roman" w:hAnsi="Times New Roman"/>
          <w:sz w:val="22"/>
          <w:szCs w:val="22"/>
          <w:lang w:val="sk-SK"/>
        </w:rPr>
        <w:t xml:space="preserve"> iba so špeciálnou opatrnosťou (v</w:t>
      </w:r>
      <w:r w:rsidR="008B517A" w:rsidRPr="003C0837">
        <w:rPr>
          <w:rFonts w:ascii="Times New Roman" w:hAnsi="Times New Roman"/>
          <w:sz w:val="22"/>
          <w:szCs w:val="22"/>
          <w:lang w:val="sk-SK"/>
        </w:rPr>
        <w:t> </w:t>
      </w:r>
      <w:r w:rsidRPr="003C0837">
        <w:rPr>
          <w:rFonts w:ascii="Times New Roman" w:hAnsi="Times New Roman"/>
          <w:sz w:val="22"/>
          <w:szCs w:val="22"/>
          <w:lang w:val="sk-SK"/>
        </w:rPr>
        <w:t xml:space="preserve">stave pohotovosti) a pod priamym dohľadom lekára, pretože majú zvýšené riziko výskytu alergických reakcií. Môžu sa prejaviť ako záchvaty astmy (takzvaná analgetická astma), </w:t>
      </w:r>
      <w:r w:rsidR="005873F3" w:rsidRPr="003C0837">
        <w:rPr>
          <w:rFonts w:ascii="Times New Roman" w:hAnsi="Times New Roman"/>
          <w:sz w:val="22"/>
          <w:szCs w:val="22"/>
          <w:lang w:val="sk-SK"/>
        </w:rPr>
        <w:t>angioedém</w:t>
      </w:r>
      <w:r w:rsidRPr="003C0837">
        <w:rPr>
          <w:rFonts w:ascii="Times New Roman" w:hAnsi="Times New Roman"/>
          <w:sz w:val="22"/>
          <w:szCs w:val="22"/>
          <w:lang w:val="sk-SK"/>
        </w:rPr>
        <w:t xml:space="preserve"> alebo žihľavka.</w:t>
      </w:r>
    </w:p>
    <w:p w:rsidR="0067439C" w:rsidRPr="003C0837" w:rsidRDefault="0067439C" w:rsidP="00B93B2D">
      <w:pPr>
        <w:widowControl w:val="0"/>
        <w:rPr>
          <w:rFonts w:ascii="Times New Roman" w:hAnsi="Times New Roman"/>
          <w:sz w:val="22"/>
          <w:szCs w:val="22"/>
          <w:lang w:val="sk-SK"/>
        </w:rPr>
      </w:pPr>
    </w:p>
    <w:p w:rsidR="0067439C" w:rsidRPr="00317F6D" w:rsidRDefault="0067439C" w:rsidP="00260261">
      <w:pPr>
        <w:autoSpaceDE w:val="0"/>
        <w:autoSpaceDN w:val="0"/>
        <w:adjustRightInd w:val="0"/>
        <w:rPr>
          <w:rFonts w:ascii="Times New Roman" w:hAnsi="Times New Roman"/>
          <w:bCs/>
          <w:sz w:val="22"/>
          <w:szCs w:val="22"/>
          <w:lang w:val="sk-SK"/>
        </w:rPr>
      </w:pPr>
      <w:r w:rsidRPr="003C0837">
        <w:rPr>
          <w:rFonts w:ascii="Times New Roman" w:hAnsi="Times New Roman"/>
          <w:sz w:val="22"/>
          <w:szCs w:val="22"/>
          <w:lang w:val="sk-SK"/>
        </w:rPr>
        <w:t xml:space="preserve">Osobitná opatrnosť je tiež potrebná u pacientov s reakciami precitlivenosti (alergiou) na iné liečivá, pretože majú tiež zvýšené riziko výskytu alergických rekcií po použití </w:t>
      </w:r>
      <w:r w:rsidRPr="00317F6D">
        <w:rPr>
          <w:rFonts w:ascii="Times New Roman" w:hAnsi="Times New Roman"/>
          <w:bCs/>
          <w:sz w:val="22"/>
          <w:szCs w:val="22"/>
          <w:lang w:val="sk-SK"/>
        </w:rPr>
        <w:t>Ibuprofenu 400 STADA.</w:t>
      </w:r>
    </w:p>
    <w:p w:rsidR="0067439C" w:rsidRPr="00483381" w:rsidRDefault="0067439C" w:rsidP="00260261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</w:p>
    <w:p w:rsidR="0067439C" w:rsidRPr="007511A2" w:rsidRDefault="00143398" w:rsidP="008B517A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lastRenderedPageBreak/>
        <w:t>Ibuprofén</w:t>
      </w:r>
      <w:r w:rsidR="0067439C" w:rsidRPr="007511A2">
        <w:rPr>
          <w:rFonts w:ascii="Times New Roman" w:hAnsi="Times New Roman"/>
          <w:sz w:val="22"/>
          <w:szCs w:val="22"/>
          <w:lang w:val="sk-SK"/>
        </w:rPr>
        <w:t xml:space="preserve"> môže dočasne inhibovať agregáciu trombocytov. Pacienti s poruchami krvnej zrážavosti musia byť preto starostlivo sledovaní.</w:t>
      </w:r>
    </w:p>
    <w:p w:rsidR="0067439C" w:rsidRPr="000B6AAA" w:rsidRDefault="0067439C" w:rsidP="008B517A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</w:p>
    <w:p w:rsidR="0067439C" w:rsidRPr="00260261" w:rsidRDefault="0067439C" w:rsidP="008B517A">
      <w:pPr>
        <w:rPr>
          <w:rFonts w:ascii="Times New Roman" w:hAnsi="Times New Roman"/>
          <w:sz w:val="22"/>
          <w:szCs w:val="22"/>
          <w:lang w:val="sk-SK"/>
        </w:rPr>
      </w:pPr>
      <w:r w:rsidRPr="00762C96">
        <w:rPr>
          <w:rFonts w:ascii="Times New Roman" w:hAnsi="Times New Roman"/>
          <w:sz w:val="22"/>
          <w:szCs w:val="22"/>
          <w:lang w:val="sk-SK"/>
        </w:rPr>
        <w:t xml:space="preserve">Súbežné používanie </w:t>
      </w:r>
      <w:r w:rsidRPr="00762C96">
        <w:rPr>
          <w:rFonts w:ascii="Times New Roman" w:hAnsi="Times New Roman"/>
          <w:bCs/>
          <w:sz w:val="22"/>
          <w:szCs w:val="22"/>
          <w:lang w:val="sk-SK"/>
        </w:rPr>
        <w:t>Ibuprofenu 400 STADA</w:t>
      </w:r>
      <w:r w:rsidRPr="00762C96">
        <w:rPr>
          <w:rFonts w:ascii="Times New Roman" w:hAnsi="Times New Roman"/>
          <w:sz w:val="22"/>
          <w:szCs w:val="22"/>
          <w:lang w:val="sk-SK"/>
        </w:rPr>
        <w:t xml:space="preserve"> a liekov s obsahom lítia alebo draslík šetriacimi diur</w:t>
      </w:r>
      <w:r w:rsidRPr="00983003">
        <w:rPr>
          <w:rFonts w:ascii="Times New Roman" w:hAnsi="Times New Roman"/>
          <w:sz w:val="22"/>
          <w:szCs w:val="22"/>
          <w:lang w:val="sk-SK"/>
        </w:rPr>
        <w:t xml:space="preserve">etikami si vyžaduje kontrolu koncentrácie lítia a draslíka v krvi (pozri časť </w:t>
      </w:r>
      <w:r w:rsidRPr="00260261">
        <w:rPr>
          <w:rFonts w:ascii="Times New Roman" w:hAnsi="Times New Roman"/>
          <w:sz w:val="22"/>
          <w:szCs w:val="22"/>
          <w:lang w:val="sk-SK"/>
        </w:rPr>
        <w:t>4.5).</w:t>
      </w:r>
    </w:p>
    <w:p w:rsidR="0067439C" w:rsidRPr="00260261" w:rsidRDefault="0067439C" w:rsidP="00F92AD9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</w:p>
    <w:p w:rsidR="0067439C" w:rsidRPr="00260261" w:rsidRDefault="0067439C" w:rsidP="00F92AD9">
      <w:pPr>
        <w:rPr>
          <w:rFonts w:ascii="Times New Roman" w:hAnsi="Times New Roman"/>
          <w:sz w:val="22"/>
          <w:szCs w:val="22"/>
          <w:lang w:val="sk-SK"/>
        </w:rPr>
      </w:pPr>
      <w:r w:rsidRPr="00260261">
        <w:rPr>
          <w:rFonts w:ascii="Times New Roman" w:hAnsi="Times New Roman"/>
          <w:bCs/>
          <w:sz w:val="22"/>
          <w:szCs w:val="22"/>
          <w:lang w:val="sk-SK"/>
        </w:rPr>
        <w:t xml:space="preserve">Klinické štúdie ukazujú, že súbežné používanie </w:t>
      </w:r>
      <w:r w:rsidR="00143398">
        <w:rPr>
          <w:rFonts w:ascii="Times New Roman" w:hAnsi="Times New Roman"/>
          <w:bCs/>
          <w:sz w:val="22"/>
          <w:szCs w:val="22"/>
          <w:lang w:val="sk-SK"/>
        </w:rPr>
        <w:t>ibuprofén</w:t>
      </w:r>
      <w:r w:rsidR="007C40E6" w:rsidRPr="00260261">
        <w:rPr>
          <w:rFonts w:ascii="Times New Roman" w:hAnsi="Times New Roman"/>
          <w:bCs/>
          <w:sz w:val="22"/>
          <w:szCs w:val="22"/>
          <w:lang w:val="sk-SK"/>
        </w:rPr>
        <w:t>u</w:t>
      </w:r>
      <w:r w:rsidRPr="00260261">
        <w:rPr>
          <w:rFonts w:ascii="Times New Roman" w:hAnsi="Times New Roman"/>
          <w:bCs/>
          <w:sz w:val="22"/>
          <w:szCs w:val="22"/>
          <w:lang w:val="sk-SK"/>
        </w:rPr>
        <w:t xml:space="preserve"> oslabuje inhibičný účinok kyseliny acetylsalicylovej na agregáciu trombocytov. Táto interakcia môže znížiť požadovaný ochranný účinok kyseliny acetylsalicylovej na kardiovaskulárny systém. </w:t>
      </w:r>
      <w:r w:rsidR="00143398">
        <w:rPr>
          <w:rFonts w:ascii="Times New Roman" w:hAnsi="Times New Roman"/>
          <w:bCs/>
          <w:sz w:val="22"/>
          <w:szCs w:val="22"/>
          <w:lang w:val="sk-SK"/>
        </w:rPr>
        <w:t>Ibuprofén</w:t>
      </w:r>
      <w:r w:rsidRPr="00260261">
        <w:rPr>
          <w:rFonts w:ascii="Times New Roman" w:hAnsi="Times New Roman"/>
          <w:bCs/>
          <w:sz w:val="22"/>
          <w:szCs w:val="22"/>
          <w:lang w:val="sk-SK"/>
        </w:rPr>
        <w:t xml:space="preserve"> sa má preto používať iba s mimoriadnou opatrnosťou u pacientov, ktorí užívajú kyselinu acetylsalicylovú na inhibíciu agregácie trombocytov </w:t>
      </w:r>
      <w:r w:rsidRPr="00260261">
        <w:rPr>
          <w:rFonts w:ascii="Times New Roman" w:hAnsi="Times New Roman"/>
          <w:sz w:val="22"/>
          <w:szCs w:val="22"/>
          <w:lang w:val="sk-SK"/>
        </w:rPr>
        <w:t>(pozri časť 4.5).</w:t>
      </w:r>
    </w:p>
    <w:p w:rsidR="0067439C" w:rsidRPr="00260261" w:rsidRDefault="0067439C" w:rsidP="00260261">
      <w:pPr>
        <w:widowControl w:val="0"/>
        <w:rPr>
          <w:rFonts w:ascii="Times New Roman" w:hAnsi="Times New Roman"/>
          <w:sz w:val="22"/>
          <w:szCs w:val="22"/>
          <w:highlight w:val="green"/>
          <w:lang w:val="sk-SK"/>
        </w:rPr>
      </w:pPr>
    </w:p>
    <w:p w:rsidR="0067439C" w:rsidRPr="00260261" w:rsidRDefault="0067439C" w:rsidP="008B517A">
      <w:pPr>
        <w:rPr>
          <w:rFonts w:ascii="Times New Roman" w:hAnsi="Times New Roman"/>
          <w:i/>
          <w:iCs/>
          <w:sz w:val="22"/>
          <w:szCs w:val="22"/>
          <w:lang w:val="sk-SK"/>
        </w:rPr>
      </w:pPr>
      <w:r w:rsidRPr="00260261">
        <w:rPr>
          <w:rFonts w:ascii="Times New Roman" w:hAnsi="Times New Roman"/>
          <w:i/>
          <w:iCs/>
          <w:sz w:val="22"/>
          <w:szCs w:val="22"/>
          <w:lang w:val="sk-SK"/>
        </w:rPr>
        <w:t>Ďalšie bezpečnostné opatrenia</w:t>
      </w:r>
    </w:p>
    <w:p w:rsidR="0067439C" w:rsidRPr="00B93B2D" w:rsidRDefault="0067439C" w:rsidP="00260261">
      <w:pPr>
        <w:widowControl w:val="0"/>
        <w:rPr>
          <w:rFonts w:ascii="Times New Roman" w:hAnsi="Times New Roman"/>
          <w:sz w:val="22"/>
          <w:szCs w:val="22"/>
          <w:lang w:val="sk-SK"/>
        </w:rPr>
      </w:pPr>
      <w:r w:rsidRPr="00260261">
        <w:rPr>
          <w:rFonts w:ascii="Times New Roman" w:hAnsi="Times New Roman"/>
          <w:sz w:val="22"/>
          <w:szCs w:val="22"/>
          <w:lang w:val="sk-SK"/>
        </w:rPr>
        <w:t>Pri dlhodobom používaní Ibuprofenu 400 STADA sú potrebné pravidelné kontroly funkcie pe</w:t>
      </w:r>
      <w:r w:rsidRPr="006743EA">
        <w:rPr>
          <w:rFonts w:ascii="Times New Roman" w:hAnsi="Times New Roman"/>
          <w:sz w:val="22"/>
          <w:szCs w:val="22"/>
          <w:lang w:val="sk-SK"/>
        </w:rPr>
        <w:t>čene a</w:t>
      </w:r>
      <w:r w:rsidR="008B517A" w:rsidRPr="00B93B2D">
        <w:rPr>
          <w:rFonts w:ascii="Times New Roman" w:hAnsi="Times New Roman"/>
          <w:sz w:val="22"/>
          <w:szCs w:val="22"/>
          <w:lang w:val="sk-SK"/>
        </w:rPr>
        <w:t> </w:t>
      </w:r>
      <w:r w:rsidRPr="00B93B2D">
        <w:rPr>
          <w:rFonts w:ascii="Times New Roman" w:hAnsi="Times New Roman"/>
          <w:sz w:val="22"/>
          <w:szCs w:val="22"/>
          <w:lang w:val="sk-SK"/>
        </w:rPr>
        <w:t xml:space="preserve">obličiek a krvného obrazu. </w:t>
      </w:r>
    </w:p>
    <w:p w:rsidR="0067439C" w:rsidRPr="00B93B2D" w:rsidRDefault="0067439C" w:rsidP="00260261">
      <w:pPr>
        <w:widowControl w:val="0"/>
        <w:rPr>
          <w:rFonts w:ascii="Times New Roman" w:hAnsi="Times New Roman"/>
          <w:sz w:val="22"/>
          <w:szCs w:val="22"/>
          <w:lang w:val="sk-SK"/>
        </w:rPr>
      </w:pPr>
    </w:p>
    <w:p w:rsidR="0067439C" w:rsidRPr="00B93B2D" w:rsidRDefault="0067439C" w:rsidP="008B517A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 w:rsidRPr="00B93B2D">
        <w:rPr>
          <w:rFonts w:ascii="Times New Roman" w:hAnsi="Times New Roman"/>
          <w:sz w:val="22"/>
          <w:szCs w:val="22"/>
          <w:lang w:val="sk-SK"/>
        </w:rPr>
        <w:t>Dlhodobé používanie vysokých dávok analgetík, ktoré nie sú opodstatnené, môže vyvolať bolesti</w:t>
      </w:r>
    </w:p>
    <w:p w:rsidR="0067439C" w:rsidRPr="00B93B2D" w:rsidRDefault="0067439C" w:rsidP="008B517A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 w:rsidRPr="00B93B2D">
        <w:rPr>
          <w:rFonts w:ascii="Times New Roman" w:hAnsi="Times New Roman"/>
          <w:sz w:val="22"/>
          <w:szCs w:val="22"/>
          <w:lang w:val="sk-SK"/>
        </w:rPr>
        <w:t xml:space="preserve">hlavy, ktoré sa nesmú liečiť zvýšením dávok týchto liekov. </w:t>
      </w:r>
    </w:p>
    <w:p w:rsidR="0067439C" w:rsidRPr="00B93B2D" w:rsidRDefault="0067439C" w:rsidP="00260261">
      <w:pPr>
        <w:widowControl w:val="0"/>
        <w:rPr>
          <w:rFonts w:ascii="Times New Roman" w:hAnsi="Times New Roman"/>
          <w:sz w:val="22"/>
          <w:szCs w:val="22"/>
          <w:highlight w:val="green"/>
          <w:lang w:val="sk-SK"/>
        </w:rPr>
      </w:pPr>
    </w:p>
    <w:p w:rsidR="0067439C" w:rsidRPr="003C0837" w:rsidRDefault="0067439C" w:rsidP="008B517A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 w:rsidRPr="00B93B2D">
        <w:rPr>
          <w:rFonts w:ascii="Times New Roman" w:hAnsi="Times New Roman"/>
          <w:sz w:val="22"/>
          <w:szCs w:val="22"/>
          <w:lang w:val="sk-SK"/>
        </w:rPr>
        <w:t>Všeobecne môže návykové používanie analgetík, osobitne ak sa užíva viacero analgetík v</w:t>
      </w:r>
      <w:r w:rsidR="008B517A" w:rsidRPr="00B93B2D">
        <w:rPr>
          <w:rFonts w:ascii="Times New Roman" w:hAnsi="Times New Roman"/>
          <w:sz w:val="22"/>
          <w:szCs w:val="22"/>
          <w:lang w:val="sk-SK"/>
        </w:rPr>
        <w:t> </w:t>
      </w:r>
      <w:r w:rsidRPr="003C0837">
        <w:rPr>
          <w:rFonts w:ascii="Times New Roman" w:hAnsi="Times New Roman"/>
          <w:sz w:val="22"/>
          <w:szCs w:val="22"/>
          <w:lang w:val="sk-SK"/>
        </w:rPr>
        <w:t>kombinácii, spôsobiť trvalé poškodenie obličiek s rizikom zlyhania obličiek (analgetická nefropatia).</w:t>
      </w:r>
    </w:p>
    <w:p w:rsidR="0067439C" w:rsidRPr="003C0837" w:rsidRDefault="0067439C" w:rsidP="00260261">
      <w:pPr>
        <w:widowControl w:val="0"/>
        <w:rPr>
          <w:rFonts w:ascii="Times New Roman" w:hAnsi="Times New Roman"/>
          <w:sz w:val="22"/>
          <w:szCs w:val="22"/>
          <w:lang w:val="sk-SK"/>
        </w:rPr>
      </w:pPr>
    </w:p>
    <w:p w:rsidR="0067439C" w:rsidRPr="003C0837" w:rsidRDefault="0067439C" w:rsidP="00260261">
      <w:pPr>
        <w:rPr>
          <w:rFonts w:ascii="Times New Roman" w:hAnsi="Times New Roman"/>
          <w:bCs/>
          <w:sz w:val="22"/>
          <w:szCs w:val="22"/>
          <w:lang w:val="sk-SK"/>
        </w:rPr>
      </w:pPr>
      <w:r w:rsidRPr="003C0837">
        <w:rPr>
          <w:rFonts w:ascii="Times New Roman" w:hAnsi="Times New Roman"/>
          <w:bCs/>
          <w:sz w:val="22"/>
          <w:szCs w:val="22"/>
          <w:lang w:val="sk-SK"/>
        </w:rPr>
        <w:t>Nežiaduce účinky sa môžu minimalizovať použitím najmenšej účinnej dávky počas najkratšieho obdobia, ktoré je potrebné na kontrolu symptómov (pozri GI a kardiovaskulárne riziko nižšie).</w:t>
      </w:r>
    </w:p>
    <w:p w:rsidR="00205E72" w:rsidRPr="003C0837" w:rsidRDefault="00205E72" w:rsidP="00260261">
      <w:pPr>
        <w:rPr>
          <w:rFonts w:ascii="Times New Roman" w:hAnsi="Times New Roman"/>
          <w:bCs/>
          <w:sz w:val="22"/>
          <w:szCs w:val="22"/>
          <w:lang w:val="sk-SK"/>
        </w:rPr>
      </w:pPr>
    </w:p>
    <w:p w:rsidR="0067439C" w:rsidRPr="003C0837" w:rsidRDefault="0067439C" w:rsidP="00260261">
      <w:pPr>
        <w:rPr>
          <w:rFonts w:ascii="Times New Roman" w:hAnsi="Times New Roman"/>
          <w:bCs/>
          <w:i/>
          <w:sz w:val="22"/>
          <w:szCs w:val="22"/>
          <w:lang w:val="sk-SK"/>
        </w:rPr>
      </w:pPr>
      <w:r w:rsidRPr="003C0837">
        <w:rPr>
          <w:rFonts w:ascii="Times New Roman" w:hAnsi="Times New Roman"/>
          <w:bCs/>
          <w:i/>
          <w:sz w:val="22"/>
          <w:szCs w:val="22"/>
          <w:lang w:val="sk-SK"/>
        </w:rPr>
        <w:t>Kardiovaskulárne a cerebrovaskulárne účinky</w:t>
      </w:r>
    </w:p>
    <w:p w:rsidR="00DA6232" w:rsidRPr="00DD6D3C" w:rsidRDefault="00DA6232" w:rsidP="00260261">
      <w:pPr>
        <w:rPr>
          <w:rFonts w:ascii="Times New Roman" w:hAnsi="Times New Roman"/>
          <w:bCs/>
          <w:sz w:val="22"/>
          <w:szCs w:val="22"/>
          <w:lang w:val="sk-SK"/>
        </w:rPr>
      </w:pPr>
    </w:p>
    <w:p w:rsidR="00D97742" w:rsidRPr="006743EA" w:rsidRDefault="00D97742" w:rsidP="008B517A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  <w:lang w:val="sk-SK" w:eastAsia="sk-SK"/>
        </w:rPr>
      </w:pPr>
      <w:r w:rsidRPr="00260261">
        <w:rPr>
          <w:rFonts w:ascii="Times New Roman" w:hAnsi="Times New Roman"/>
          <w:color w:val="000000"/>
          <w:sz w:val="22"/>
          <w:szCs w:val="22"/>
          <w:lang w:val="sk-SK" w:eastAsia="sk-SK"/>
        </w:rPr>
        <w:t xml:space="preserve">Klinické štúdie naznačili, že používanie </w:t>
      </w:r>
      <w:r w:rsidR="00143398">
        <w:rPr>
          <w:rFonts w:ascii="Times New Roman" w:hAnsi="Times New Roman"/>
          <w:color w:val="000000"/>
          <w:sz w:val="22"/>
          <w:szCs w:val="22"/>
          <w:lang w:val="sk-SK" w:eastAsia="sk-SK"/>
        </w:rPr>
        <w:t>ibuprofén</w:t>
      </w:r>
      <w:r w:rsidRPr="00260261">
        <w:rPr>
          <w:rFonts w:ascii="Times New Roman" w:hAnsi="Times New Roman"/>
          <w:color w:val="000000"/>
          <w:sz w:val="22"/>
          <w:szCs w:val="22"/>
          <w:lang w:val="sk-SK" w:eastAsia="sk-SK"/>
        </w:rPr>
        <w:t xml:space="preserve">u, najmä vo vysokých dávkach (2 400 mg denne) môže byť spojené s malým zvýšeným rizikom arteriálnych trombotických udalostí (napríklad infarkt myokardu alebo mozgová príhoda). Epidemiologické štúdie celkovo nenaznačujú, že by nízke dávky </w:t>
      </w:r>
      <w:r w:rsidR="00143398">
        <w:rPr>
          <w:rFonts w:ascii="Times New Roman" w:hAnsi="Times New Roman"/>
          <w:color w:val="000000"/>
          <w:sz w:val="22"/>
          <w:szCs w:val="22"/>
          <w:lang w:val="sk-SK" w:eastAsia="sk-SK"/>
        </w:rPr>
        <w:t>ibuprofén</w:t>
      </w:r>
      <w:r w:rsidRPr="00260261">
        <w:rPr>
          <w:rFonts w:ascii="Times New Roman" w:hAnsi="Times New Roman"/>
          <w:color w:val="000000"/>
          <w:sz w:val="22"/>
          <w:szCs w:val="22"/>
          <w:lang w:val="sk-SK" w:eastAsia="sk-SK"/>
        </w:rPr>
        <w:t xml:space="preserve">u (napr. (1 200 mg denne) boli spojené so zvýšeným rizikom arteriálnych trombotických udalostí. </w:t>
      </w:r>
    </w:p>
    <w:p w:rsidR="00D97742" w:rsidRPr="00260261" w:rsidRDefault="00D97742" w:rsidP="008B517A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  <w:lang w:val="sk-SK" w:eastAsia="sk-SK"/>
        </w:rPr>
      </w:pPr>
    </w:p>
    <w:p w:rsidR="00D97742" w:rsidRPr="006743EA" w:rsidRDefault="00D97742" w:rsidP="008B517A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  <w:lang w:val="sk-SK" w:eastAsia="sk-SK"/>
        </w:rPr>
      </w:pPr>
      <w:r w:rsidRPr="00260261">
        <w:rPr>
          <w:rFonts w:ascii="Times New Roman" w:hAnsi="Times New Roman"/>
          <w:color w:val="000000"/>
          <w:sz w:val="22"/>
          <w:szCs w:val="22"/>
          <w:lang w:val="sk-SK" w:eastAsia="sk-SK"/>
        </w:rPr>
        <w:t xml:space="preserve">Pacienti s nekontrolovanou hypertenziou, kongestívnym zlyhaním srdca (triedy II – III NYHA), diagnostikovaným ischemickým ochorením srdca, ochorením periférnych artérií a cerebrovaskulárnym ochorením majú byť liečení </w:t>
      </w:r>
      <w:r w:rsidR="00143398">
        <w:rPr>
          <w:rFonts w:ascii="Times New Roman" w:hAnsi="Times New Roman"/>
          <w:color w:val="000000"/>
          <w:sz w:val="22"/>
          <w:szCs w:val="22"/>
          <w:lang w:val="sk-SK" w:eastAsia="sk-SK"/>
        </w:rPr>
        <w:t>ibuprofén</w:t>
      </w:r>
      <w:r w:rsidRPr="00260261">
        <w:rPr>
          <w:rFonts w:ascii="Times New Roman" w:hAnsi="Times New Roman"/>
          <w:color w:val="000000"/>
          <w:sz w:val="22"/>
          <w:szCs w:val="22"/>
          <w:lang w:val="sk-SK" w:eastAsia="sk-SK"/>
        </w:rPr>
        <w:t xml:space="preserve">om len po dôkladnom zvážení a nemajú sa používať vysoké dávky (2 400 mg denne). </w:t>
      </w:r>
    </w:p>
    <w:p w:rsidR="00D97742" w:rsidRPr="00260261" w:rsidRDefault="00D97742" w:rsidP="008B517A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  <w:lang w:val="sk-SK" w:eastAsia="sk-SK"/>
        </w:rPr>
      </w:pPr>
    </w:p>
    <w:p w:rsidR="00DA6232" w:rsidRDefault="00D97742" w:rsidP="00260261">
      <w:pPr>
        <w:rPr>
          <w:rFonts w:ascii="Times New Roman" w:hAnsi="Times New Roman"/>
          <w:color w:val="000000"/>
          <w:sz w:val="22"/>
          <w:szCs w:val="22"/>
          <w:lang w:val="sk-SK" w:eastAsia="sk-SK"/>
        </w:rPr>
      </w:pPr>
      <w:r w:rsidRPr="00260261">
        <w:rPr>
          <w:rFonts w:ascii="Times New Roman" w:hAnsi="Times New Roman"/>
          <w:color w:val="000000"/>
          <w:sz w:val="22"/>
          <w:szCs w:val="22"/>
          <w:lang w:val="sk-SK" w:eastAsia="sk-SK"/>
        </w:rPr>
        <w:t xml:space="preserve">Pred začatím dlhodobej liečby pacientov s rizikovými faktormi pre vznik kardiovaskulárnych udalostí (napr. hypertenzia, hyperlipidémia, diabetes mellitus, fajčenie) je potrebné dôsledné zváženie, najmä v prípade, že sú potrebné vysoké dávky </w:t>
      </w:r>
      <w:r w:rsidR="00143398">
        <w:rPr>
          <w:rFonts w:ascii="Times New Roman" w:hAnsi="Times New Roman"/>
          <w:color w:val="000000"/>
          <w:sz w:val="22"/>
          <w:szCs w:val="22"/>
          <w:lang w:val="sk-SK" w:eastAsia="sk-SK"/>
        </w:rPr>
        <w:t>ibuprofén</w:t>
      </w:r>
      <w:r w:rsidRPr="00260261">
        <w:rPr>
          <w:rFonts w:ascii="Times New Roman" w:hAnsi="Times New Roman"/>
          <w:color w:val="000000"/>
          <w:sz w:val="22"/>
          <w:szCs w:val="22"/>
          <w:lang w:val="sk-SK" w:eastAsia="sk-SK"/>
        </w:rPr>
        <w:t>u (2 400 mg/denne).</w:t>
      </w:r>
    </w:p>
    <w:p w:rsidR="00DE4720" w:rsidRDefault="00DE4720" w:rsidP="00260261">
      <w:pPr>
        <w:rPr>
          <w:rFonts w:ascii="Times New Roman" w:hAnsi="Times New Roman"/>
          <w:color w:val="000000"/>
          <w:sz w:val="22"/>
          <w:szCs w:val="22"/>
          <w:lang w:val="sk-SK" w:eastAsia="sk-SK"/>
        </w:rPr>
      </w:pPr>
    </w:p>
    <w:p w:rsidR="00DE4720" w:rsidRPr="003D68C1" w:rsidRDefault="00DE4720" w:rsidP="00DE4720">
      <w:pPr>
        <w:pStyle w:val="Default"/>
        <w:rPr>
          <w:rFonts w:ascii="Times New Roman" w:hAnsi="Times New Roman" w:cs="Times New Roman"/>
          <w:i/>
          <w:sz w:val="22"/>
          <w:szCs w:val="22"/>
        </w:rPr>
      </w:pPr>
      <w:r w:rsidRPr="003D68C1">
        <w:rPr>
          <w:rFonts w:ascii="Times New Roman" w:hAnsi="Times New Roman" w:cs="Times New Roman"/>
          <w:i/>
          <w:sz w:val="22"/>
          <w:szCs w:val="22"/>
        </w:rPr>
        <w:t xml:space="preserve">Závažné kožné reakcie </w:t>
      </w:r>
    </w:p>
    <w:p w:rsidR="00DE4720" w:rsidRDefault="00DE4720" w:rsidP="00DE4720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DE4720" w:rsidRDefault="00DE4720" w:rsidP="00DE4720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9B4224">
        <w:rPr>
          <w:rFonts w:ascii="Times New Roman" w:hAnsi="Times New Roman" w:cs="Times New Roman"/>
          <w:sz w:val="22"/>
          <w:szCs w:val="22"/>
        </w:rPr>
        <w:t xml:space="preserve">V súvislosti s používaním nesteroidných protizápalových liekov (NSAID) boli zriedkavo hlásené závažné kožné reakcie, pričom niektoré z nich boli smrteľné, vrátane exfoliatívnej dermatitídy, Stevensovho-Johnsonovho syndrómu a toxickej epidermálnej nekrolýzy (pozri časť 4.8). U pacientov, u ktorých pravdepodobne existuje najvyššie riziko týchto reakcií v priebehu liečby, sa reakcia vyskytuje vo väčšine prípadov v prvom mesiaci liečby. </w:t>
      </w:r>
      <w:r w:rsidRPr="009B4224">
        <w:rPr>
          <w:rFonts w:ascii="Times New Roman" w:hAnsi="Times New Roman" w:cs="Times New Roman"/>
          <w:sz w:val="22"/>
          <w:szCs w:val="22"/>
          <w:u w:val="single"/>
        </w:rPr>
        <w:t>V súvislosti s liekmi obsahujúcimi ibuprofén bola hlásená akútna generalizovaná exantematózna pustulóza (AGEP).</w:t>
      </w:r>
      <w:r w:rsidRPr="009B4224">
        <w:rPr>
          <w:rFonts w:ascii="Times New Roman" w:hAnsi="Times New Roman" w:cs="Times New Roman"/>
          <w:sz w:val="22"/>
          <w:szCs w:val="22"/>
        </w:rPr>
        <w:t xml:space="preserve"> Ibuprofén je potrebné vysadiť pri prvom výskyte prejavov a príznakov závažných kožných reakcií, ako je kožná vyrážka, lézie na slizniciach alebo akýkoľvek iný prejav precitlivenosti. </w:t>
      </w:r>
    </w:p>
    <w:p w:rsidR="00AB2CD8" w:rsidRDefault="00AB2CD8" w:rsidP="00DE4720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AB2CD8" w:rsidRPr="00AB2CD8" w:rsidRDefault="00AB2CD8" w:rsidP="00AB2CD8">
      <w:pPr>
        <w:pStyle w:val="Default"/>
        <w:rPr>
          <w:rFonts w:ascii="Times New Roman" w:hAnsi="Times New Roman" w:cs="Times New Roman"/>
          <w:i/>
          <w:sz w:val="22"/>
          <w:szCs w:val="22"/>
        </w:rPr>
      </w:pPr>
      <w:r w:rsidRPr="00AB2CD8">
        <w:rPr>
          <w:rFonts w:ascii="Times New Roman" w:hAnsi="Times New Roman" w:cs="Times New Roman"/>
          <w:i/>
          <w:sz w:val="22"/>
          <w:szCs w:val="22"/>
        </w:rPr>
        <w:t xml:space="preserve">Maskovanie symptómov existujúcich infekcií </w:t>
      </w:r>
    </w:p>
    <w:p w:rsidR="00AB2CD8" w:rsidRDefault="00AB2CD8" w:rsidP="00AB2CD8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AB2CD8" w:rsidRDefault="00AB2CD8" w:rsidP="00DE4720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Ibuprofen 400 STADA môže maskovať symptómy infekcie, čo môže viesť k oneskorenému začatiu vhodnej liečby, a tým aj k zhoršeniu výsledku infekcie. Táto skutočnosť sa pozorovala v prípade bakteriálnej pneumónie získanej v komunite a bakteriálnych komplikácií súvisiacich s ovčími kiahňami. Ak sa Ibuprofen 400 STADA podáva na zníženie horúčky alebo zmiernenie bolesti súvisiacej s infekciou, odporúča sa sledovanie infekcie. V podmienkach mimo nemocnice je potrebné, aby sa pacient obrátil na lekára, pokiaľ symptómy pretrvávajú alebo sa zhoršujú. </w:t>
      </w:r>
    </w:p>
    <w:p w:rsidR="0015363D" w:rsidRDefault="0015363D" w:rsidP="00DE4720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15363D" w:rsidRDefault="0015363D" w:rsidP="00DE4720">
      <w:pPr>
        <w:pStyle w:val="Default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  <w:u w:val="single"/>
        </w:rPr>
        <w:t>Pomocná látka</w:t>
      </w:r>
    </w:p>
    <w:p w:rsidR="0015363D" w:rsidRPr="005E208F" w:rsidRDefault="0015363D" w:rsidP="0015363D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5E208F">
        <w:rPr>
          <w:rFonts w:ascii="Times New Roman" w:hAnsi="Times New Roman" w:cs="Times New Roman"/>
          <w:sz w:val="22"/>
          <w:szCs w:val="22"/>
        </w:rPr>
        <w:t xml:space="preserve">Tento liek obsahuje menej ako 1 mmol sodíka (23 mg) v tablete, t.j. v podstate zanedbateľné množstvo </w:t>
      </w:r>
    </w:p>
    <w:p w:rsidR="00DE4720" w:rsidRPr="005E208F" w:rsidRDefault="0015363D" w:rsidP="003D68C1">
      <w:pPr>
        <w:pStyle w:val="Default"/>
        <w:rPr>
          <w:rFonts w:ascii="Times New Roman" w:hAnsi="Times New Roman"/>
          <w:bCs/>
          <w:sz w:val="22"/>
          <w:szCs w:val="22"/>
        </w:rPr>
      </w:pPr>
      <w:r w:rsidRPr="005E208F">
        <w:rPr>
          <w:rFonts w:ascii="Times New Roman" w:hAnsi="Times New Roman" w:cs="Times New Roman"/>
          <w:sz w:val="22"/>
          <w:szCs w:val="22"/>
        </w:rPr>
        <w:t>sodíka.</w:t>
      </w:r>
    </w:p>
    <w:p w:rsidR="0067439C" w:rsidRPr="00DD6D3C" w:rsidRDefault="0067439C" w:rsidP="00260261">
      <w:pPr>
        <w:widowControl w:val="0"/>
        <w:rPr>
          <w:rFonts w:ascii="Times New Roman" w:hAnsi="Times New Roman"/>
          <w:sz w:val="22"/>
          <w:szCs w:val="22"/>
          <w:lang w:val="sk-SK"/>
        </w:rPr>
      </w:pPr>
    </w:p>
    <w:p w:rsidR="0067439C" w:rsidRPr="00260261" w:rsidRDefault="0067439C" w:rsidP="008B517A">
      <w:pPr>
        <w:rPr>
          <w:rFonts w:ascii="Times New Roman" w:hAnsi="Times New Roman"/>
          <w:sz w:val="22"/>
          <w:szCs w:val="22"/>
          <w:lang w:val="sk-SK"/>
        </w:rPr>
      </w:pPr>
      <w:r w:rsidRPr="00260261">
        <w:rPr>
          <w:rFonts w:ascii="Times New Roman" w:hAnsi="Times New Roman"/>
          <w:b/>
          <w:sz w:val="22"/>
          <w:szCs w:val="22"/>
          <w:lang w:val="sk-SK"/>
        </w:rPr>
        <w:t>4.5</w:t>
      </w:r>
      <w:r w:rsidRPr="00260261">
        <w:rPr>
          <w:rFonts w:ascii="Times New Roman" w:hAnsi="Times New Roman"/>
          <w:b/>
          <w:sz w:val="22"/>
          <w:szCs w:val="22"/>
          <w:lang w:val="sk-SK"/>
        </w:rPr>
        <w:tab/>
        <w:t>Liekové a iné interakcie</w:t>
      </w:r>
    </w:p>
    <w:p w:rsidR="0067439C" w:rsidRPr="00260261" w:rsidRDefault="0067439C" w:rsidP="00260261">
      <w:pPr>
        <w:widowControl w:val="0"/>
        <w:rPr>
          <w:rFonts w:ascii="Times New Roman" w:hAnsi="Times New Roman"/>
          <w:sz w:val="22"/>
          <w:szCs w:val="22"/>
          <w:lang w:val="sk-SK"/>
        </w:rPr>
      </w:pPr>
    </w:p>
    <w:p w:rsidR="0067439C" w:rsidRPr="00260261" w:rsidRDefault="0067439C" w:rsidP="008B517A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 w:rsidRPr="00260261">
        <w:rPr>
          <w:rFonts w:ascii="Times New Roman" w:hAnsi="Times New Roman"/>
          <w:sz w:val="22"/>
          <w:szCs w:val="22"/>
          <w:lang w:val="sk-SK"/>
        </w:rPr>
        <w:t>Kortikosteroidy: zvýšené riziko gastrointestinálnych vredov alebo krvácania.</w:t>
      </w:r>
    </w:p>
    <w:p w:rsidR="0067439C" w:rsidRPr="00260261" w:rsidRDefault="0067439C" w:rsidP="008B517A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</w:p>
    <w:p w:rsidR="0067439C" w:rsidRPr="00260261" w:rsidRDefault="0067439C" w:rsidP="008B517A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 w:rsidRPr="00260261">
        <w:rPr>
          <w:rFonts w:ascii="Times New Roman" w:hAnsi="Times New Roman"/>
          <w:sz w:val="22"/>
          <w:szCs w:val="22"/>
          <w:lang w:val="sk-SK"/>
        </w:rPr>
        <w:t xml:space="preserve">Antikoagulačné lieky: </w:t>
      </w:r>
      <w:r w:rsidR="007C40E6" w:rsidRPr="00260261">
        <w:rPr>
          <w:rFonts w:ascii="Times New Roman" w:hAnsi="Times New Roman"/>
          <w:sz w:val="22"/>
          <w:szCs w:val="22"/>
          <w:lang w:val="sk-SK"/>
        </w:rPr>
        <w:t>NSAID</w:t>
      </w:r>
      <w:r w:rsidRPr="00260261">
        <w:rPr>
          <w:rFonts w:ascii="Times New Roman" w:hAnsi="Times New Roman"/>
          <w:sz w:val="22"/>
          <w:szCs w:val="22"/>
          <w:lang w:val="sk-SK"/>
        </w:rPr>
        <w:t xml:space="preserve"> môžu zvyšovať účinok antikoagulačných liekov ako je warfarín.</w:t>
      </w:r>
    </w:p>
    <w:p w:rsidR="0067439C" w:rsidRPr="00260261" w:rsidRDefault="0067439C" w:rsidP="008B517A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</w:p>
    <w:p w:rsidR="0067439C" w:rsidRPr="00260261" w:rsidRDefault="0067439C" w:rsidP="00F92AD9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 w:rsidRPr="00260261">
        <w:rPr>
          <w:rFonts w:ascii="Times New Roman" w:hAnsi="Times New Roman"/>
          <w:sz w:val="22"/>
          <w:szCs w:val="22"/>
          <w:lang w:val="sk-SK"/>
        </w:rPr>
        <w:t>Antiagregačné lieky a SSRI: zvýšené riziko gastrointestinálneho krvácania.</w:t>
      </w:r>
    </w:p>
    <w:p w:rsidR="0067439C" w:rsidRPr="00260261" w:rsidRDefault="0067439C" w:rsidP="00183B7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</w:p>
    <w:p w:rsidR="0067439C" w:rsidRPr="00260261" w:rsidRDefault="0067439C" w:rsidP="00183B7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 w:rsidRPr="00260261">
        <w:rPr>
          <w:rFonts w:ascii="Times New Roman" w:hAnsi="Times New Roman"/>
          <w:sz w:val="22"/>
          <w:szCs w:val="22"/>
          <w:lang w:val="sk-SK"/>
        </w:rPr>
        <w:t xml:space="preserve">Súbežné použitie </w:t>
      </w:r>
      <w:r w:rsidR="00143398">
        <w:rPr>
          <w:rFonts w:ascii="Times New Roman" w:hAnsi="Times New Roman"/>
          <w:sz w:val="22"/>
          <w:szCs w:val="22"/>
          <w:lang w:val="sk-SK"/>
        </w:rPr>
        <w:t>ibuprofén</w:t>
      </w:r>
      <w:r w:rsidR="007C40E6" w:rsidRPr="00260261">
        <w:rPr>
          <w:rFonts w:ascii="Times New Roman" w:hAnsi="Times New Roman"/>
          <w:sz w:val="22"/>
          <w:szCs w:val="22"/>
          <w:lang w:val="sk-SK"/>
        </w:rPr>
        <w:t>u</w:t>
      </w:r>
      <w:r w:rsidRPr="00260261">
        <w:rPr>
          <w:rFonts w:ascii="Times New Roman" w:hAnsi="Times New Roman"/>
          <w:sz w:val="22"/>
          <w:szCs w:val="22"/>
          <w:lang w:val="sk-SK"/>
        </w:rPr>
        <w:t xml:space="preserve"> a liekov s obsahom digoxínu, fenytoínu alebo lítia môže zvýšiť</w:t>
      </w:r>
    </w:p>
    <w:p w:rsidR="0067439C" w:rsidRPr="00260261" w:rsidRDefault="0067439C" w:rsidP="00183B7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 w:rsidRPr="00260261">
        <w:rPr>
          <w:rFonts w:ascii="Times New Roman" w:hAnsi="Times New Roman"/>
          <w:sz w:val="22"/>
          <w:szCs w:val="22"/>
          <w:lang w:val="sk-SK"/>
        </w:rPr>
        <w:t xml:space="preserve">plazmatické koncentrácie týchto liekov. Je potrebná kontrola sérovej hladiny lítia. </w:t>
      </w:r>
    </w:p>
    <w:p w:rsidR="0067439C" w:rsidRPr="00260261" w:rsidRDefault="0067439C" w:rsidP="00F21729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</w:p>
    <w:p w:rsidR="0067439C" w:rsidRPr="00260261" w:rsidRDefault="00143398" w:rsidP="00F21729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Ibuprofén</w:t>
      </w:r>
      <w:r w:rsidR="0067439C" w:rsidRPr="00260261">
        <w:rPr>
          <w:rFonts w:ascii="Times New Roman" w:hAnsi="Times New Roman"/>
          <w:sz w:val="22"/>
          <w:szCs w:val="22"/>
          <w:lang w:val="sk-SK"/>
        </w:rPr>
        <w:t xml:space="preserve"> môže znížiť účinky diuretík a antihypertenzív.</w:t>
      </w:r>
    </w:p>
    <w:p w:rsidR="0067439C" w:rsidRPr="00260261" w:rsidRDefault="0067439C" w:rsidP="00F21729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</w:p>
    <w:p w:rsidR="0067439C" w:rsidRPr="00260261" w:rsidRDefault="0067439C" w:rsidP="00F21729">
      <w:pPr>
        <w:widowControl w:val="0"/>
        <w:rPr>
          <w:rFonts w:ascii="Times New Roman" w:hAnsi="Times New Roman"/>
          <w:bCs/>
          <w:sz w:val="22"/>
          <w:szCs w:val="22"/>
          <w:lang w:val="sk-SK"/>
        </w:rPr>
      </w:pPr>
      <w:r w:rsidRPr="00260261">
        <w:rPr>
          <w:rFonts w:ascii="Times New Roman" w:hAnsi="Times New Roman"/>
          <w:sz w:val="22"/>
          <w:szCs w:val="22"/>
          <w:lang w:val="sk-SK"/>
        </w:rPr>
        <w:t xml:space="preserve">Súbežné použitie </w:t>
      </w:r>
      <w:r w:rsidR="00143398">
        <w:rPr>
          <w:rFonts w:ascii="Times New Roman" w:hAnsi="Times New Roman"/>
          <w:sz w:val="22"/>
          <w:szCs w:val="22"/>
          <w:lang w:val="sk-SK"/>
        </w:rPr>
        <w:t>ibuprofén</w:t>
      </w:r>
      <w:r w:rsidR="007C40E6" w:rsidRPr="00260261">
        <w:rPr>
          <w:rFonts w:ascii="Times New Roman" w:hAnsi="Times New Roman"/>
          <w:sz w:val="22"/>
          <w:szCs w:val="22"/>
          <w:lang w:val="sk-SK"/>
        </w:rPr>
        <w:t>u</w:t>
      </w:r>
      <w:r w:rsidRPr="00260261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260261">
        <w:rPr>
          <w:rFonts w:ascii="Times New Roman" w:hAnsi="Times New Roman"/>
          <w:bCs/>
          <w:sz w:val="22"/>
          <w:szCs w:val="22"/>
          <w:lang w:val="sk-SK"/>
        </w:rPr>
        <w:t>môže oslabiť inhibičný účinok nízkych dávok kyseliny acetylsalicylovej na agregáciu trombocytov (pozri časť 4.4).</w:t>
      </w:r>
    </w:p>
    <w:p w:rsidR="0067439C" w:rsidRPr="00260261" w:rsidRDefault="0067439C" w:rsidP="005B0E2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</w:p>
    <w:p w:rsidR="0067439C" w:rsidRPr="00260261" w:rsidRDefault="00143398" w:rsidP="005B0E2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Ibuprofén</w:t>
      </w:r>
      <w:r w:rsidR="0067439C" w:rsidRPr="00260261">
        <w:rPr>
          <w:rFonts w:ascii="Times New Roman" w:hAnsi="Times New Roman"/>
          <w:sz w:val="22"/>
          <w:szCs w:val="22"/>
          <w:lang w:val="sk-SK"/>
        </w:rPr>
        <w:t xml:space="preserve"> môže znížiť účinok ACE inhibítorov. Súbežné použitie týchto liekov môže ďalej zvyšovať riziko po</w:t>
      </w:r>
      <w:r w:rsidR="00EF572B" w:rsidRPr="00260261">
        <w:rPr>
          <w:rFonts w:ascii="Times New Roman" w:hAnsi="Times New Roman"/>
          <w:sz w:val="22"/>
          <w:szCs w:val="22"/>
          <w:lang w:val="sk-SK"/>
        </w:rPr>
        <w:t>ruchy</w:t>
      </w:r>
      <w:r w:rsidR="0067439C" w:rsidRPr="00260261">
        <w:rPr>
          <w:rFonts w:ascii="Times New Roman" w:hAnsi="Times New Roman"/>
          <w:sz w:val="22"/>
          <w:szCs w:val="22"/>
          <w:lang w:val="sk-SK"/>
        </w:rPr>
        <w:t xml:space="preserve"> funkcie obličiek. </w:t>
      </w:r>
    </w:p>
    <w:p w:rsidR="0067439C" w:rsidRPr="00260261" w:rsidRDefault="0067439C" w:rsidP="00D75C0A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</w:p>
    <w:p w:rsidR="0067439C" w:rsidRPr="00260261" w:rsidRDefault="0067439C" w:rsidP="00D75C0A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 w:rsidRPr="00260261">
        <w:rPr>
          <w:rFonts w:ascii="Times New Roman" w:hAnsi="Times New Roman"/>
          <w:sz w:val="22"/>
          <w:szCs w:val="22"/>
          <w:lang w:val="sk-SK"/>
        </w:rPr>
        <w:t xml:space="preserve">Súbežné použitie </w:t>
      </w:r>
      <w:r w:rsidR="00143398">
        <w:rPr>
          <w:rFonts w:ascii="Times New Roman" w:hAnsi="Times New Roman"/>
          <w:sz w:val="22"/>
          <w:szCs w:val="22"/>
          <w:lang w:val="sk-SK"/>
        </w:rPr>
        <w:t>ibuprofén</w:t>
      </w:r>
      <w:r w:rsidR="007C40E6" w:rsidRPr="00260261">
        <w:rPr>
          <w:rFonts w:ascii="Times New Roman" w:hAnsi="Times New Roman"/>
          <w:sz w:val="22"/>
          <w:szCs w:val="22"/>
          <w:lang w:val="sk-SK"/>
        </w:rPr>
        <w:t>u</w:t>
      </w:r>
      <w:r w:rsidRPr="00260261">
        <w:rPr>
          <w:rFonts w:ascii="Times New Roman" w:hAnsi="Times New Roman"/>
          <w:sz w:val="22"/>
          <w:szCs w:val="22"/>
          <w:lang w:val="sk-SK"/>
        </w:rPr>
        <w:t xml:space="preserve"> a draslík šetriacich diuretík môže vyvolať hyperkaliémiu.</w:t>
      </w:r>
    </w:p>
    <w:p w:rsidR="0067439C" w:rsidRPr="00260261" w:rsidRDefault="0067439C" w:rsidP="006743EA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</w:p>
    <w:p w:rsidR="0067439C" w:rsidRPr="00260261" w:rsidRDefault="0067439C" w:rsidP="006743EA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 w:rsidRPr="00260261">
        <w:rPr>
          <w:rFonts w:ascii="Times New Roman" w:hAnsi="Times New Roman"/>
          <w:sz w:val="22"/>
          <w:szCs w:val="22"/>
          <w:lang w:val="sk-SK"/>
        </w:rPr>
        <w:t xml:space="preserve">Súbežné použitie </w:t>
      </w:r>
      <w:r w:rsidR="00143398">
        <w:rPr>
          <w:rFonts w:ascii="Times New Roman" w:hAnsi="Times New Roman"/>
          <w:sz w:val="22"/>
          <w:szCs w:val="22"/>
          <w:lang w:val="sk-SK"/>
        </w:rPr>
        <w:t>ibuprofén</w:t>
      </w:r>
      <w:r w:rsidR="007C40E6" w:rsidRPr="00260261">
        <w:rPr>
          <w:rFonts w:ascii="Times New Roman" w:hAnsi="Times New Roman"/>
          <w:sz w:val="22"/>
          <w:szCs w:val="22"/>
          <w:lang w:val="sk-SK"/>
        </w:rPr>
        <w:t>u</w:t>
      </w:r>
      <w:r w:rsidRPr="00260261">
        <w:rPr>
          <w:rFonts w:ascii="Times New Roman" w:hAnsi="Times New Roman"/>
          <w:sz w:val="22"/>
          <w:szCs w:val="22"/>
          <w:lang w:val="sk-SK"/>
        </w:rPr>
        <w:t xml:space="preserve"> s inými nesteroidovými antiflogistikami alebo glukokortiko</w:t>
      </w:r>
      <w:r w:rsidR="006219BF" w:rsidRPr="00260261">
        <w:rPr>
          <w:rFonts w:ascii="Times New Roman" w:hAnsi="Times New Roman"/>
          <w:sz w:val="22"/>
          <w:szCs w:val="22"/>
          <w:lang w:val="sk-SK"/>
        </w:rPr>
        <w:t>stero</w:t>
      </w:r>
      <w:r w:rsidRPr="00260261">
        <w:rPr>
          <w:rFonts w:ascii="Times New Roman" w:hAnsi="Times New Roman"/>
          <w:sz w:val="22"/>
          <w:szCs w:val="22"/>
          <w:lang w:val="sk-SK"/>
        </w:rPr>
        <w:t>idmi zvyšuje riziko nežiaducich účinkov na gastrointestinálny trakt.</w:t>
      </w:r>
    </w:p>
    <w:p w:rsidR="0067439C" w:rsidRPr="00260261" w:rsidRDefault="0067439C" w:rsidP="00260261">
      <w:pPr>
        <w:widowControl w:val="0"/>
        <w:rPr>
          <w:rFonts w:ascii="Times New Roman" w:hAnsi="Times New Roman"/>
          <w:sz w:val="22"/>
          <w:szCs w:val="22"/>
          <w:lang w:val="sk-SK"/>
        </w:rPr>
      </w:pPr>
    </w:p>
    <w:p w:rsidR="0067439C" w:rsidRPr="00260261" w:rsidRDefault="0067439C" w:rsidP="008B517A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 w:rsidRPr="00260261">
        <w:rPr>
          <w:rFonts w:ascii="Times New Roman" w:hAnsi="Times New Roman"/>
          <w:sz w:val="22"/>
          <w:szCs w:val="22"/>
          <w:lang w:val="sk-SK"/>
        </w:rPr>
        <w:t xml:space="preserve">Podanie </w:t>
      </w:r>
      <w:r w:rsidR="00143398">
        <w:rPr>
          <w:rFonts w:ascii="Times New Roman" w:hAnsi="Times New Roman"/>
          <w:sz w:val="22"/>
          <w:szCs w:val="22"/>
          <w:lang w:val="sk-SK"/>
        </w:rPr>
        <w:t>ibuprofén</w:t>
      </w:r>
      <w:r w:rsidR="007C40E6" w:rsidRPr="00260261">
        <w:rPr>
          <w:rFonts w:ascii="Times New Roman" w:hAnsi="Times New Roman"/>
          <w:sz w:val="22"/>
          <w:szCs w:val="22"/>
          <w:lang w:val="sk-SK"/>
        </w:rPr>
        <w:t>u</w:t>
      </w:r>
      <w:r w:rsidRPr="00260261">
        <w:rPr>
          <w:rFonts w:ascii="Times New Roman" w:hAnsi="Times New Roman"/>
          <w:sz w:val="22"/>
          <w:szCs w:val="22"/>
          <w:lang w:val="sk-SK"/>
        </w:rPr>
        <w:t xml:space="preserve"> 24 hodín pred alebo po podaní metotrexátu môže vyvolať zvýšenie koncentrácií metotrexátu a zvýšiť toxické účinky metotrexátu.</w:t>
      </w:r>
    </w:p>
    <w:p w:rsidR="0067439C" w:rsidRPr="00260261" w:rsidRDefault="0067439C" w:rsidP="008B517A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</w:p>
    <w:p w:rsidR="0067439C" w:rsidRPr="00260261" w:rsidRDefault="0067439C" w:rsidP="008B517A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 w:rsidRPr="00260261">
        <w:rPr>
          <w:rFonts w:ascii="Times New Roman" w:hAnsi="Times New Roman"/>
          <w:sz w:val="22"/>
          <w:szCs w:val="22"/>
          <w:lang w:val="sk-SK"/>
        </w:rPr>
        <w:t xml:space="preserve">Riziko toxického účinku cyklosporínu na obličky sa môže zvýšiť pri súbežnom podaní určitých antiflogistík. Tento účinok nemožno vylúčiť ani pri použití kombinácie </w:t>
      </w:r>
      <w:r w:rsidR="00143398">
        <w:rPr>
          <w:rFonts w:ascii="Times New Roman" w:hAnsi="Times New Roman"/>
          <w:sz w:val="22"/>
          <w:szCs w:val="22"/>
          <w:lang w:val="sk-SK"/>
        </w:rPr>
        <w:t>ibuprofén</w:t>
      </w:r>
      <w:r w:rsidR="007C40E6" w:rsidRPr="00260261">
        <w:rPr>
          <w:rFonts w:ascii="Times New Roman" w:hAnsi="Times New Roman"/>
          <w:sz w:val="22"/>
          <w:szCs w:val="22"/>
          <w:lang w:val="sk-SK"/>
        </w:rPr>
        <w:t>u</w:t>
      </w:r>
      <w:r w:rsidRPr="00260261">
        <w:rPr>
          <w:rFonts w:ascii="Times New Roman" w:hAnsi="Times New Roman"/>
          <w:sz w:val="22"/>
          <w:szCs w:val="22"/>
          <w:lang w:val="sk-SK"/>
        </w:rPr>
        <w:t xml:space="preserve"> a cyklosporínu.</w:t>
      </w:r>
    </w:p>
    <w:p w:rsidR="0067439C" w:rsidRPr="00260261" w:rsidRDefault="0067439C" w:rsidP="00260261">
      <w:pPr>
        <w:widowControl w:val="0"/>
        <w:rPr>
          <w:rFonts w:ascii="Times New Roman" w:hAnsi="Times New Roman"/>
          <w:sz w:val="22"/>
          <w:szCs w:val="22"/>
          <w:lang w:val="sk-SK"/>
        </w:rPr>
      </w:pPr>
    </w:p>
    <w:p w:rsidR="0067439C" w:rsidRPr="00260261" w:rsidRDefault="0067439C" w:rsidP="008B517A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 w:rsidRPr="00260261">
        <w:rPr>
          <w:rFonts w:ascii="Times New Roman" w:hAnsi="Times New Roman"/>
          <w:sz w:val="22"/>
          <w:szCs w:val="22"/>
          <w:lang w:val="sk-SK"/>
        </w:rPr>
        <w:t>Lieky, ktoré obsahujú probenecid alebo sulfinpyraz</w:t>
      </w:r>
      <w:r w:rsidR="006219BF" w:rsidRPr="00260261">
        <w:rPr>
          <w:rFonts w:ascii="Times New Roman" w:hAnsi="Times New Roman"/>
          <w:sz w:val="22"/>
          <w:szCs w:val="22"/>
          <w:lang w:val="sk-SK"/>
        </w:rPr>
        <w:t>ó</w:t>
      </w:r>
      <w:r w:rsidRPr="00260261">
        <w:rPr>
          <w:rFonts w:ascii="Times New Roman" w:hAnsi="Times New Roman"/>
          <w:sz w:val="22"/>
          <w:szCs w:val="22"/>
          <w:lang w:val="sk-SK"/>
        </w:rPr>
        <w:t xml:space="preserve">n môžu spomaliť vylučovanie </w:t>
      </w:r>
      <w:r w:rsidR="00143398">
        <w:rPr>
          <w:rFonts w:ascii="Times New Roman" w:hAnsi="Times New Roman"/>
          <w:sz w:val="22"/>
          <w:szCs w:val="22"/>
          <w:lang w:val="sk-SK"/>
        </w:rPr>
        <w:t>ibuprofén</w:t>
      </w:r>
      <w:r w:rsidR="007C40E6" w:rsidRPr="00260261">
        <w:rPr>
          <w:rFonts w:ascii="Times New Roman" w:hAnsi="Times New Roman"/>
          <w:sz w:val="22"/>
          <w:szCs w:val="22"/>
          <w:lang w:val="sk-SK"/>
        </w:rPr>
        <w:t>u</w:t>
      </w:r>
      <w:r w:rsidRPr="00260261">
        <w:rPr>
          <w:rFonts w:ascii="Times New Roman" w:hAnsi="Times New Roman"/>
          <w:sz w:val="22"/>
          <w:szCs w:val="22"/>
          <w:lang w:val="sk-SK"/>
        </w:rPr>
        <w:t>.</w:t>
      </w:r>
    </w:p>
    <w:p w:rsidR="0067439C" w:rsidRPr="00260261" w:rsidRDefault="0067439C" w:rsidP="008B517A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</w:p>
    <w:p w:rsidR="0067439C" w:rsidRPr="00260261" w:rsidRDefault="0067439C" w:rsidP="008B517A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 w:rsidRPr="00260261">
        <w:rPr>
          <w:rFonts w:ascii="Times New Roman" w:hAnsi="Times New Roman"/>
          <w:sz w:val="22"/>
          <w:szCs w:val="22"/>
          <w:lang w:val="sk-SK"/>
        </w:rPr>
        <w:t xml:space="preserve">V jednotlivých prípadoch sa popísali interakcie medzi </w:t>
      </w:r>
      <w:r w:rsidR="00143398">
        <w:rPr>
          <w:rFonts w:ascii="Times New Roman" w:hAnsi="Times New Roman"/>
          <w:sz w:val="22"/>
          <w:szCs w:val="22"/>
          <w:lang w:val="sk-SK"/>
        </w:rPr>
        <w:t>ibuprofén</w:t>
      </w:r>
      <w:r w:rsidRPr="00260261">
        <w:rPr>
          <w:rFonts w:ascii="Times New Roman" w:hAnsi="Times New Roman"/>
          <w:sz w:val="22"/>
          <w:szCs w:val="22"/>
          <w:lang w:val="sk-SK"/>
        </w:rPr>
        <w:t xml:space="preserve">om a antikoagulanciami. Pacientom, ktorí sa súbežne liečia </w:t>
      </w:r>
      <w:r w:rsidR="00143398">
        <w:rPr>
          <w:rFonts w:ascii="Times New Roman" w:hAnsi="Times New Roman"/>
          <w:sz w:val="22"/>
          <w:szCs w:val="22"/>
          <w:lang w:val="sk-SK"/>
        </w:rPr>
        <w:t>ibuprofén</w:t>
      </w:r>
      <w:r w:rsidRPr="00260261">
        <w:rPr>
          <w:rFonts w:ascii="Times New Roman" w:hAnsi="Times New Roman"/>
          <w:sz w:val="22"/>
          <w:szCs w:val="22"/>
          <w:lang w:val="sk-SK"/>
        </w:rPr>
        <w:t>om a antikoagulanciom sa preto má kontrolovať zrážavosť krvi.</w:t>
      </w:r>
    </w:p>
    <w:p w:rsidR="0067439C" w:rsidRPr="00260261" w:rsidRDefault="0067439C" w:rsidP="008B517A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</w:p>
    <w:p w:rsidR="0067439C" w:rsidRPr="00260261" w:rsidRDefault="0067439C" w:rsidP="00F92AD9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 w:rsidRPr="00260261">
        <w:rPr>
          <w:rFonts w:ascii="Times New Roman" w:hAnsi="Times New Roman"/>
          <w:sz w:val="22"/>
          <w:szCs w:val="22"/>
          <w:lang w:val="sk-SK"/>
        </w:rPr>
        <w:t>Klinické skúšania ukázali liekové interakcie medzi nesteroidovými antiflogistikami a perorálnymi</w:t>
      </w:r>
    </w:p>
    <w:p w:rsidR="0067439C" w:rsidRPr="00260261" w:rsidRDefault="0067439C" w:rsidP="00F92AD9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 w:rsidRPr="00260261">
        <w:rPr>
          <w:rFonts w:ascii="Times New Roman" w:hAnsi="Times New Roman"/>
          <w:sz w:val="22"/>
          <w:szCs w:val="22"/>
          <w:lang w:val="sk-SK"/>
        </w:rPr>
        <w:t xml:space="preserve">antidiabetikami (sulfonylmočovinou). Hoci sa doteraz neobjavili interakcie medzi </w:t>
      </w:r>
      <w:r w:rsidR="00143398">
        <w:rPr>
          <w:rFonts w:ascii="Times New Roman" w:hAnsi="Times New Roman"/>
          <w:sz w:val="22"/>
          <w:szCs w:val="22"/>
          <w:lang w:val="sk-SK"/>
        </w:rPr>
        <w:t>ibuprofén</w:t>
      </w:r>
      <w:r w:rsidRPr="00260261">
        <w:rPr>
          <w:rFonts w:ascii="Times New Roman" w:hAnsi="Times New Roman"/>
          <w:sz w:val="22"/>
          <w:szCs w:val="22"/>
          <w:lang w:val="sk-SK"/>
        </w:rPr>
        <w:t xml:space="preserve">om a perorálnymi antidiabetikami, u pacientov so súbežnou liečbou sa odporúča kontrola koncentrácie krvnej glukózy, aby sa predišlo možným ťažkostiam. </w:t>
      </w:r>
    </w:p>
    <w:p w:rsidR="0067439C" w:rsidRPr="00260261" w:rsidRDefault="0067439C" w:rsidP="00183B72">
      <w:pPr>
        <w:rPr>
          <w:rFonts w:ascii="Times New Roman" w:hAnsi="Times New Roman"/>
          <w:b/>
          <w:sz w:val="22"/>
          <w:szCs w:val="22"/>
          <w:lang w:val="sk-SK"/>
        </w:rPr>
      </w:pPr>
    </w:p>
    <w:p w:rsidR="00D97742" w:rsidRPr="00260261" w:rsidRDefault="00D97742" w:rsidP="00183B72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  <w:lang w:val="sk-SK" w:eastAsia="sk-SK"/>
        </w:rPr>
      </w:pPr>
      <w:r w:rsidRPr="00260261">
        <w:rPr>
          <w:rFonts w:ascii="Times New Roman" w:hAnsi="Times New Roman"/>
          <w:i/>
          <w:iCs/>
          <w:color w:val="000000"/>
          <w:sz w:val="22"/>
          <w:szCs w:val="22"/>
          <w:u w:val="single"/>
          <w:lang w:val="sk-SK" w:eastAsia="sk-SK"/>
        </w:rPr>
        <w:t xml:space="preserve">Kyselina acetylsalicylová </w:t>
      </w:r>
    </w:p>
    <w:p w:rsidR="00D97742" w:rsidRPr="00260261" w:rsidRDefault="00D97742" w:rsidP="00183B72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  <w:lang w:val="sk-SK" w:eastAsia="sk-SK"/>
        </w:rPr>
      </w:pPr>
      <w:r w:rsidRPr="00260261">
        <w:rPr>
          <w:rFonts w:ascii="Times New Roman" w:hAnsi="Times New Roman"/>
          <w:color w:val="000000"/>
          <w:sz w:val="22"/>
          <w:szCs w:val="22"/>
          <w:lang w:val="sk-SK" w:eastAsia="sk-SK"/>
        </w:rPr>
        <w:lastRenderedPageBreak/>
        <w:t>Sú</w:t>
      </w:r>
      <w:r w:rsidR="006743EA">
        <w:rPr>
          <w:rFonts w:ascii="Times New Roman" w:hAnsi="Times New Roman"/>
          <w:color w:val="000000"/>
          <w:sz w:val="22"/>
          <w:szCs w:val="22"/>
          <w:lang w:val="sk-SK" w:eastAsia="sk-SK"/>
        </w:rPr>
        <w:t>bež</w:t>
      </w:r>
      <w:r w:rsidRPr="00260261">
        <w:rPr>
          <w:rFonts w:ascii="Times New Roman" w:hAnsi="Times New Roman"/>
          <w:color w:val="000000"/>
          <w:sz w:val="22"/>
          <w:szCs w:val="22"/>
          <w:lang w:val="sk-SK" w:eastAsia="sk-SK"/>
        </w:rPr>
        <w:t xml:space="preserve">né podávanie </w:t>
      </w:r>
      <w:r w:rsidR="00143398">
        <w:rPr>
          <w:rFonts w:ascii="Times New Roman" w:hAnsi="Times New Roman"/>
          <w:color w:val="000000"/>
          <w:sz w:val="22"/>
          <w:szCs w:val="22"/>
          <w:lang w:val="sk-SK" w:eastAsia="sk-SK"/>
        </w:rPr>
        <w:t>ibuprofén</w:t>
      </w:r>
      <w:r w:rsidRPr="00260261">
        <w:rPr>
          <w:rFonts w:ascii="Times New Roman" w:hAnsi="Times New Roman"/>
          <w:color w:val="000000"/>
          <w:sz w:val="22"/>
          <w:szCs w:val="22"/>
          <w:lang w:val="sk-SK" w:eastAsia="sk-SK"/>
        </w:rPr>
        <w:t xml:space="preserve">u a kyseliny acetylsalicylovej sa neodporúča z dôvodu možných zvýšených nežiaducich udalostí. </w:t>
      </w:r>
    </w:p>
    <w:p w:rsidR="00DA6232" w:rsidRPr="006743EA" w:rsidRDefault="00D97742" w:rsidP="00260261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 w:rsidRPr="00260261">
        <w:rPr>
          <w:rFonts w:ascii="Times New Roman" w:hAnsi="Times New Roman"/>
          <w:color w:val="000000"/>
          <w:sz w:val="22"/>
          <w:szCs w:val="22"/>
          <w:lang w:val="sk-SK" w:eastAsia="sk-SK"/>
        </w:rPr>
        <w:t xml:space="preserve">Experimentálne údaje naznačujú, že </w:t>
      </w:r>
      <w:r w:rsidR="00143398">
        <w:rPr>
          <w:rFonts w:ascii="Times New Roman" w:hAnsi="Times New Roman"/>
          <w:color w:val="000000"/>
          <w:sz w:val="22"/>
          <w:szCs w:val="22"/>
          <w:lang w:val="sk-SK" w:eastAsia="sk-SK"/>
        </w:rPr>
        <w:t>ibuprofén</w:t>
      </w:r>
      <w:r w:rsidRPr="00260261">
        <w:rPr>
          <w:rFonts w:ascii="Times New Roman" w:hAnsi="Times New Roman"/>
          <w:color w:val="000000"/>
          <w:sz w:val="22"/>
          <w:szCs w:val="22"/>
          <w:lang w:val="sk-SK" w:eastAsia="sk-SK"/>
        </w:rPr>
        <w:t xml:space="preserve"> môže pri sú</w:t>
      </w:r>
      <w:r w:rsidR="00317F6D">
        <w:rPr>
          <w:rFonts w:ascii="Times New Roman" w:hAnsi="Times New Roman"/>
          <w:color w:val="000000"/>
          <w:sz w:val="22"/>
          <w:szCs w:val="22"/>
          <w:lang w:val="sk-SK" w:eastAsia="sk-SK"/>
        </w:rPr>
        <w:t>bežnom</w:t>
      </w:r>
      <w:r w:rsidRPr="00260261">
        <w:rPr>
          <w:rFonts w:ascii="Times New Roman" w:hAnsi="Times New Roman"/>
          <w:color w:val="000000"/>
          <w:sz w:val="22"/>
          <w:szCs w:val="22"/>
          <w:lang w:val="sk-SK" w:eastAsia="sk-SK"/>
        </w:rPr>
        <w:t xml:space="preserve"> dávkovaní kompetitívne inhibovať účinok nízkej dávky kyseliny acetylsalicylovej na agregáciu trombocytov. Hoci existujú nejasnosti </w:t>
      </w:r>
      <w:r w:rsidRPr="00260261">
        <w:rPr>
          <w:rFonts w:ascii="Times New Roman" w:hAnsi="Times New Roman"/>
          <w:sz w:val="22"/>
          <w:szCs w:val="22"/>
          <w:lang w:val="sk-SK" w:eastAsia="sk-SK"/>
        </w:rPr>
        <w:t xml:space="preserve">s ohľadom na extrapoláciu týchto údajov na klinickú situáciu, nedá sa vylúčiť možnosť, že pravidelné, dlhodobé používanie </w:t>
      </w:r>
      <w:r w:rsidR="00143398">
        <w:rPr>
          <w:rFonts w:ascii="Times New Roman" w:hAnsi="Times New Roman"/>
          <w:sz w:val="22"/>
          <w:szCs w:val="22"/>
          <w:lang w:val="sk-SK" w:eastAsia="sk-SK"/>
        </w:rPr>
        <w:t>ibuprofén</w:t>
      </w:r>
      <w:r w:rsidRPr="00260261">
        <w:rPr>
          <w:rFonts w:ascii="Times New Roman" w:hAnsi="Times New Roman"/>
          <w:sz w:val="22"/>
          <w:szCs w:val="22"/>
          <w:lang w:val="sk-SK" w:eastAsia="sk-SK"/>
        </w:rPr>
        <w:t xml:space="preserve">u môže znížiť kardioprotektívny účinok nízkej dávky kyseliny acetylsalicylovej. V prípade príležitostného používania </w:t>
      </w:r>
      <w:r w:rsidR="00143398">
        <w:rPr>
          <w:rFonts w:ascii="Times New Roman" w:hAnsi="Times New Roman"/>
          <w:sz w:val="22"/>
          <w:szCs w:val="22"/>
          <w:lang w:val="sk-SK" w:eastAsia="sk-SK"/>
        </w:rPr>
        <w:t>ibuprofén</w:t>
      </w:r>
      <w:r w:rsidRPr="00260261">
        <w:rPr>
          <w:rFonts w:ascii="Times New Roman" w:hAnsi="Times New Roman"/>
          <w:sz w:val="22"/>
          <w:szCs w:val="22"/>
          <w:lang w:val="sk-SK" w:eastAsia="sk-SK"/>
        </w:rPr>
        <w:t>u sa žiaden klinicky relevantný účinok nepovažuje za pravdepodobný (pozri časť 5.1).</w:t>
      </w:r>
    </w:p>
    <w:p w:rsidR="0067439C" w:rsidRPr="00260261" w:rsidRDefault="0067439C" w:rsidP="008B517A">
      <w:pPr>
        <w:rPr>
          <w:rFonts w:ascii="Times New Roman" w:hAnsi="Times New Roman"/>
          <w:b/>
          <w:sz w:val="22"/>
          <w:szCs w:val="22"/>
          <w:lang w:val="sk-SK"/>
        </w:rPr>
      </w:pPr>
    </w:p>
    <w:p w:rsidR="0067439C" w:rsidRPr="00260261" w:rsidRDefault="0067439C" w:rsidP="008B517A">
      <w:pPr>
        <w:rPr>
          <w:rFonts w:ascii="Times New Roman" w:hAnsi="Times New Roman"/>
          <w:sz w:val="22"/>
          <w:szCs w:val="22"/>
          <w:lang w:val="sk-SK"/>
        </w:rPr>
      </w:pPr>
      <w:r w:rsidRPr="00260261">
        <w:rPr>
          <w:rFonts w:ascii="Times New Roman" w:hAnsi="Times New Roman"/>
          <w:b/>
          <w:sz w:val="22"/>
          <w:szCs w:val="22"/>
          <w:lang w:val="sk-SK"/>
        </w:rPr>
        <w:t>4.6</w:t>
      </w:r>
      <w:r w:rsidRPr="00260261">
        <w:rPr>
          <w:rFonts w:ascii="Times New Roman" w:hAnsi="Times New Roman"/>
          <w:b/>
          <w:sz w:val="22"/>
          <w:szCs w:val="22"/>
          <w:lang w:val="sk-SK"/>
        </w:rPr>
        <w:tab/>
      </w:r>
      <w:r w:rsidR="006743EA">
        <w:rPr>
          <w:rFonts w:ascii="Times New Roman" w:hAnsi="Times New Roman"/>
          <w:b/>
          <w:sz w:val="22"/>
          <w:szCs w:val="22"/>
          <w:lang w:val="sk-SK"/>
        </w:rPr>
        <w:t>Fertilita, g</w:t>
      </w:r>
      <w:r w:rsidRPr="00260261">
        <w:rPr>
          <w:rFonts w:ascii="Times New Roman" w:hAnsi="Times New Roman"/>
          <w:b/>
          <w:sz w:val="22"/>
          <w:szCs w:val="22"/>
          <w:lang w:val="sk-SK"/>
        </w:rPr>
        <w:t>ravidita a laktácia</w:t>
      </w:r>
    </w:p>
    <w:p w:rsidR="0067439C" w:rsidRDefault="0067439C" w:rsidP="00260261">
      <w:pPr>
        <w:widowControl w:val="0"/>
        <w:rPr>
          <w:rFonts w:ascii="Times New Roman" w:hAnsi="Times New Roman"/>
          <w:sz w:val="22"/>
          <w:szCs w:val="22"/>
          <w:lang w:val="sk-SK"/>
        </w:rPr>
      </w:pPr>
    </w:p>
    <w:p w:rsidR="006743EA" w:rsidRPr="00260261" w:rsidRDefault="006743EA" w:rsidP="00260261">
      <w:pPr>
        <w:widowControl w:val="0"/>
        <w:rPr>
          <w:rFonts w:ascii="Times New Roman" w:hAnsi="Times New Roman"/>
          <w:sz w:val="22"/>
          <w:szCs w:val="22"/>
          <w:u w:val="single"/>
          <w:lang w:val="sk-SK"/>
        </w:rPr>
      </w:pPr>
      <w:r>
        <w:rPr>
          <w:rFonts w:ascii="Times New Roman" w:hAnsi="Times New Roman"/>
          <w:sz w:val="22"/>
          <w:szCs w:val="22"/>
          <w:u w:val="single"/>
          <w:lang w:val="sk-SK"/>
        </w:rPr>
        <w:t>Gravidita</w:t>
      </w:r>
    </w:p>
    <w:p w:rsidR="0067439C" w:rsidRPr="00945784" w:rsidRDefault="0067439C" w:rsidP="008B517A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 w:rsidRPr="00DD6D3C">
        <w:rPr>
          <w:rFonts w:ascii="Times New Roman" w:hAnsi="Times New Roman"/>
          <w:sz w:val="22"/>
          <w:szCs w:val="22"/>
          <w:lang w:val="sk-SK"/>
        </w:rPr>
        <w:t>Inhibícia syntézy prostaglandínov môže nepriaznivo ovplyvňovať graviditu a/alebo vývoj embrya alebo pl</w:t>
      </w:r>
      <w:r w:rsidRPr="00B93B2D">
        <w:rPr>
          <w:rFonts w:ascii="Times New Roman" w:hAnsi="Times New Roman"/>
          <w:sz w:val="22"/>
          <w:szCs w:val="22"/>
          <w:lang w:val="sk-SK"/>
        </w:rPr>
        <w:t>odu. Údaje z epidemiologických štúdií poukazujú na zvýšené riziko potratu, malformácií srdca a gastroschízy po užívaní inhibítorov syntézy prostaglandínov v začiatkoch gravidity. Absolútne riziko kardiovaskulárnych malformácií bolo zvýšené z menej ako 1</w:t>
      </w:r>
      <w:r w:rsidR="005D3DC1" w:rsidRPr="00B93B2D">
        <w:rPr>
          <w:rFonts w:ascii="Times New Roman" w:hAnsi="Times New Roman"/>
          <w:sz w:val="22"/>
          <w:szCs w:val="22"/>
          <w:lang w:val="sk-SK"/>
        </w:rPr>
        <w:t> </w:t>
      </w:r>
      <w:r w:rsidRPr="00B93B2D">
        <w:rPr>
          <w:rFonts w:ascii="Times New Roman" w:hAnsi="Times New Roman"/>
          <w:sz w:val="22"/>
          <w:szCs w:val="22"/>
          <w:lang w:val="sk-SK"/>
        </w:rPr>
        <w:t>% na približne 1,5</w:t>
      </w:r>
      <w:r w:rsidR="005D3DC1" w:rsidRPr="00B93B2D">
        <w:rPr>
          <w:rFonts w:ascii="Times New Roman" w:hAnsi="Times New Roman"/>
          <w:sz w:val="22"/>
          <w:szCs w:val="22"/>
          <w:lang w:val="sk-SK"/>
        </w:rPr>
        <w:t> </w:t>
      </w:r>
      <w:r w:rsidRPr="00B93B2D">
        <w:rPr>
          <w:rFonts w:ascii="Times New Roman" w:hAnsi="Times New Roman"/>
          <w:sz w:val="22"/>
          <w:szCs w:val="22"/>
          <w:lang w:val="sk-SK"/>
        </w:rPr>
        <w:t>%. R</w:t>
      </w:r>
      <w:r w:rsidRPr="003C0837">
        <w:rPr>
          <w:rFonts w:ascii="Times New Roman" w:hAnsi="Times New Roman"/>
          <w:sz w:val="22"/>
          <w:szCs w:val="22"/>
          <w:lang w:val="sk-SK"/>
        </w:rPr>
        <w:t xml:space="preserve">iziko sa zvyšuje s dávkou a dĺžkou terapie. U zvierat podávanie inhibítorov syntézy prostaglandínov ukázalo zvýšenie pre- a postimplantačných strát a embryo-fetálnu letalitu. </w:t>
      </w:r>
      <w:r w:rsidR="006743EA">
        <w:rPr>
          <w:rFonts w:ascii="Times New Roman" w:hAnsi="Times New Roman"/>
          <w:sz w:val="22"/>
          <w:szCs w:val="22"/>
          <w:lang w:val="sk-SK"/>
        </w:rPr>
        <w:t xml:space="preserve">Okrem toho </w:t>
      </w:r>
      <w:r w:rsidRPr="006743EA">
        <w:rPr>
          <w:rFonts w:ascii="Times New Roman" w:hAnsi="Times New Roman"/>
          <w:sz w:val="22"/>
          <w:szCs w:val="22"/>
          <w:lang w:val="sk-SK"/>
        </w:rPr>
        <w:t>u</w:t>
      </w:r>
      <w:r w:rsidR="00F92AD9" w:rsidRPr="006743EA">
        <w:rPr>
          <w:rFonts w:ascii="Times New Roman" w:hAnsi="Times New Roman"/>
          <w:sz w:val="22"/>
          <w:szCs w:val="22"/>
          <w:lang w:val="sk-SK"/>
        </w:rPr>
        <w:t> </w:t>
      </w:r>
      <w:r w:rsidRPr="006743EA">
        <w:rPr>
          <w:rFonts w:ascii="Times New Roman" w:hAnsi="Times New Roman"/>
          <w:sz w:val="22"/>
          <w:szCs w:val="22"/>
          <w:lang w:val="sk-SK"/>
        </w:rPr>
        <w:t xml:space="preserve">zvierat, ktoré dostávali počas organogenézy inhibítory syntézy prostaglandínov, bola opísaná zvýšená incidencia rôznych malformácií, vrátane kardiovaskulárnych. Pokiaľ to nie je jednoznačne nevyhnutné, </w:t>
      </w:r>
      <w:r w:rsidR="00143398">
        <w:rPr>
          <w:rFonts w:ascii="Times New Roman" w:hAnsi="Times New Roman"/>
          <w:sz w:val="22"/>
          <w:szCs w:val="22"/>
          <w:lang w:val="sk-SK"/>
        </w:rPr>
        <w:t>ibuprofén</w:t>
      </w:r>
      <w:r w:rsidRPr="00945784">
        <w:rPr>
          <w:rFonts w:ascii="Times New Roman" w:hAnsi="Times New Roman"/>
          <w:sz w:val="22"/>
          <w:szCs w:val="22"/>
          <w:lang w:val="sk-SK"/>
        </w:rPr>
        <w:t xml:space="preserve"> sa nemá podávať počas prvého a druhého trimestra gravidity. Ak </w:t>
      </w:r>
      <w:r w:rsidR="00143398">
        <w:rPr>
          <w:rFonts w:ascii="Times New Roman" w:hAnsi="Times New Roman"/>
          <w:sz w:val="22"/>
          <w:szCs w:val="22"/>
          <w:lang w:val="sk-SK"/>
        </w:rPr>
        <w:t>ibuprofén</w:t>
      </w:r>
      <w:r w:rsidRPr="00945784">
        <w:rPr>
          <w:rFonts w:ascii="Times New Roman" w:hAnsi="Times New Roman"/>
          <w:sz w:val="22"/>
          <w:szCs w:val="22"/>
          <w:lang w:val="sk-SK"/>
        </w:rPr>
        <w:t xml:space="preserve"> užíva žena, ktorá sa snaží otehotnieť alebo žena v prvom ale</w:t>
      </w:r>
      <w:r w:rsidRPr="00B93B2D">
        <w:rPr>
          <w:rFonts w:ascii="Times New Roman" w:hAnsi="Times New Roman"/>
          <w:sz w:val="22"/>
          <w:szCs w:val="22"/>
          <w:lang w:val="sk-SK"/>
        </w:rPr>
        <w:t xml:space="preserve">bo druhom trimestri gravidity, má užívať nízke dávky a liečba má byť čo najkratšia. V treťom trimestri gravidity môžu všetky inhibítory syntézy prostaglandínov vystaviť plod kardiovaskulárnej toxicite (s predčasným uzáverom </w:t>
      </w:r>
      <w:r w:rsidRPr="00260261">
        <w:rPr>
          <w:rFonts w:ascii="Times New Roman" w:hAnsi="Times New Roman"/>
          <w:i/>
          <w:sz w:val="22"/>
          <w:szCs w:val="22"/>
          <w:lang w:val="sk-SK"/>
        </w:rPr>
        <w:t>ductus arteriosus</w:t>
      </w:r>
      <w:r w:rsidRPr="006743EA">
        <w:rPr>
          <w:rFonts w:ascii="Times New Roman" w:hAnsi="Times New Roman"/>
          <w:sz w:val="22"/>
          <w:szCs w:val="22"/>
          <w:lang w:val="sk-SK"/>
        </w:rPr>
        <w:t xml:space="preserve"> a pulmonálnou hypertenziou) a renálnej dysfunkcii, ktorá môže progredovať do poškodenia obličiek s oligohydramniónom a matku a plod na konci gravidity možnému predĺženiu času krvácania, antiagregačnému účinku, ktorý sa môže vyskytnúť aj po ve</w:t>
      </w:r>
      <w:r w:rsidRPr="00DD6D3C">
        <w:rPr>
          <w:rFonts w:ascii="Times New Roman" w:hAnsi="Times New Roman"/>
          <w:sz w:val="22"/>
          <w:szCs w:val="22"/>
          <w:lang w:val="sk-SK"/>
        </w:rPr>
        <w:t>ľ</w:t>
      </w:r>
      <w:r w:rsidRPr="00945784">
        <w:rPr>
          <w:rFonts w:ascii="Times New Roman" w:hAnsi="Times New Roman"/>
          <w:sz w:val="22"/>
          <w:szCs w:val="22"/>
          <w:lang w:val="sk-SK"/>
        </w:rPr>
        <w:t>mi nízkych dávkach, inhibícii kontrakcií maternice rezultujúcich do oneskoreného alebo predĺženého pôrodu.</w:t>
      </w:r>
    </w:p>
    <w:p w:rsidR="0067439C" w:rsidRPr="00B93B2D" w:rsidRDefault="0067439C" w:rsidP="008B517A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 w:rsidRPr="00B93B2D">
        <w:rPr>
          <w:rFonts w:ascii="Times New Roman" w:hAnsi="Times New Roman"/>
          <w:sz w:val="22"/>
          <w:szCs w:val="22"/>
          <w:lang w:val="sk-SK"/>
        </w:rPr>
        <w:t xml:space="preserve">V dôsledku toho je </w:t>
      </w:r>
      <w:r w:rsidR="00143398">
        <w:rPr>
          <w:rFonts w:ascii="Times New Roman" w:hAnsi="Times New Roman"/>
          <w:sz w:val="22"/>
          <w:szCs w:val="22"/>
          <w:lang w:val="sk-SK"/>
        </w:rPr>
        <w:t>ibuprofén</w:t>
      </w:r>
      <w:r w:rsidRPr="00B93B2D">
        <w:rPr>
          <w:rFonts w:ascii="Times New Roman" w:hAnsi="Times New Roman"/>
          <w:sz w:val="22"/>
          <w:szCs w:val="22"/>
          <w:lang w:val="sk-SK"/>
        </w:rPr>
        <w:t xml:space="preserve"> kontraindikovaný v treťom trimestri gravidity.</w:t>
      </w:r>
    </w:p>
    <w:p w:rsidR="0067439C" w:rsidRDefault="0067439C" w:rsidP="008B517A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</w:p>
    <w:p w:rsidR="006743EA" w:rsidRPr="00260261" w:rsidRDefault="006743EA" w:rsidP="008B517A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u w:val="single"/>
          <w:lang w:val="sk-SK"/>
        </w:rPr>
      </w:pPr>
      <w:r>
        <w:rPr>
          <w:rFonts w:ascii="Times New Roman" w:hAnsi="Times New Roman"/>
          <w:sz w:val="22"/>
          <w:szCs w:val="22"/>
          <w:u w:val="single"/>
          <w:lang w:val="sk-SK"/>
        </w:rPr>
        <w:t>Dojčenie</w:t>
      </w:r>
    </w:p>
    <w:p w:rsidR="0067439C" w:rsidRPr="006743EA" w:rsidRDefault="0067439C" w:rsidP="008B517A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 w:rsidRPr="00DD6D3C">
        <w:rPr>
          <w:rFonts w:ascii="Times New Roman" w:hAnsi="Times New Roman"/>
          <w:sz w:val="22"/>
          <w:szCs w:val="22"/>
          <w:lang w:val="sk-SK"/>
        </w:rPr>
        <w:t xml:space="preserve">Malé množstvo liečiva, </w:t>
      </w:r>
      <w:r w:rsidR="00143398">
        <w:rPr>
          <w:rFonts w:ascii="Times New Roman" w:hAnsi="Times New Roman"/>
          <w:sz w:val="22"/>
          <w:szCs w:val="22"/>
          <w:lang w:val="sk-SK"/>
        </w:rPr>
        <w:t>ibuprofén</w:t>
      </w:r>
      <w:r w:rsidR="007C40E6" w:rsidRPr="00945784">
        <w:rPr>
          <w:rFonts w:ascii="Times New Roman" w:hAnsi="Times New Roman"/>
          <w:sz w:val="22"/>
          <w:szCs w:val="22"/>
          <w:lang w:val="sk-SK"/>
        </w:rPr>
        <w:t>u</w:t>
      </w:r>
      <w:r w:rsidRPr="00B93B2D">
        <w:rPr>
          <w:rFonts w:ascii="Times New Roman" w:hAnsi="Times New Roman"/>
          <w:sz w:val="22"/>
          <w:szCs w:val="22"/>
          <w:lang w:val="sk-SK"/>
        </w:rPr>
        <w:t xml:space="preserve"> a jeho metabolitov sa vylučuje do materského mlieka. </w:t>
      </w:r>
      <w:r w:rsidR="006743EA">
        <w:rPr>
          <w:rFonts w:ascii="Times New Roman" w:hAnsi="Times New Roman"/>
          <w:sz w:val="22"/>
          <w:szCs w:val="22"/>
          <w:lang w:val="sk-SK"/>
        </w:rPr>
        <w:t>Keď</w:t>
      </w:r>
      <w:r w:rsidRPr="006743EA">
        <w:rPr>
          <w:rFonts w:ascii="Times New Roman" w:hAnsi="Times New Roman"/>
          <w:sz w:val="22"/>
          <w:szCs w:val="22"/>
          <w:lang w:val="sk-SK"/>
        </w:rPr>
        <w:t>že</w:t>
      </w:r>
      <w:r w:rsidR="006743EA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6743EA">
        <w:rPr>
          <w:rFonts w:ascii="Times New Roman" w:hAnsi="Times New Roman"/>
          <w:sz w:val="22"/>
          <w:szCs w:val="22"/>
          <w:lang w:val="sk-SK"/>
        </w:rPr>
        <w:t xml:space="preserve">dosiaľ nie sú známe </w:t>
      </w:r>
      <w:r w:rsidR="006743EA">
        <w:rPr>
          <w:rFonts w:ascii="Times New Roman" w:hAnsi="Times New Roman"/>
          <w:sz w:val="22"/>
          <w:szCs w:val="22"/>
          <w:lang w:val="sk-SK"/>
        </w:rPr>
        <w:t xml:space="preserve">nežiaduce </w:t>
      </w:r>
      <w:r w:rsidRPr="006743EA">
        <w:rPr>
          <w:rFonts w:ascii="Times New Roman" w:hAnsi="Times New Roman"/>
          <w:sz w:val="22"/>
          <w:szCs w:val="22"/>
          <w:lang w:val="sk-SK"/>
        </w:rPr>
        <w:t xml:space="preserve">účinky na dojča, pri krátkodobej liečbe nie je potrebné prerušiť dojčenie. Ak je </w:t>
      </w:r>
      <w:r w:rsidR="00143398">
        <w:rPr>
          <w:rFonts w:ascii="Times New Roman" w:hAnsi="Times New Roman"/>
          <w:sz w:val="22"/>
          <w:szCs w:val="22"/>
          <w:lang w:val="sk-SK"/>
        </w:rPr>
        <w:t>ibuprofén</w:t>
      </w:r>
      <w:r w:rsidRPr="006743EA">
        <w:rPr>
          <w:rFonts w:ascii="Times New Roman" w:hAnsi="Times New Roman"/>
          <w:sz w:val="22"/>
          <w:szCs w:val="22"/>
          <w:lang w:val="sk-SK"/>
        </w:rPr>
        <w:t xml:space="preserve"> predpísaný na dlhodobú liečbu alebo vo vysokých dávkach na liečbu reumatických ochorení</w:t>
      </w:r>
      <w:r w:rsidR="006743EA">
        <w:rPr>
          <w:rFonts w:ascii="Times New Roman" w:hAnsi="Times New Roman"/>
          <w:sz w:val="22"/>
          <w:szCs w:val="22"/>
          <w:lang w:val="sk-SK"/>
        </w:rPr>
        <w:t>,</w:t>
      </w:r>
      <w:r w:rsidRPr="006743EA">
        <w:rPr>
          <w:rFonts w:ascii="Times New Roman" w:hAnsi="Times New Roman"/>
          <w:sz w:val="22"/>
          <w:szCs w:val="22"/>
          <w:lang w:val="sk-SK"/>
        </w:rPr>
        <w:t xml:space="preserve"> je potrebné zvážiť skoré ukončenie dojčenia.</w:t>
      </w:r>
    </w:p>
    <w:p w:rsidR="0067439C" w:rsidRPr="00260261" w:rsidRDefault="0067439C" w:rsidP="00F92AD9">
      <w:pPr>
        <w:rPr>
          <w:rFonts w:ascii="Times New Roman" w:hAnsi="Times New Roman"/>
          <w:b/>
          <w:sz w:val="22"/>
          <w:szCs w:val="22"/>
          <w:lang w:val="sk-SK"/>
        </w:rPr>
      </w:pPr>
    </w:p>
    <w:p w:rsidR="0067439C" w:rsidRPr="00260261" w:rsidRDefault="0067439C" w:rsidP="00F92AD9">
      <w:pPr>
        <w:rPr>
          <w:rFonts w:ascii="Times New Roman" w:hAnsi="Times New Roman"/>
          <w:sz w:val="22"/>
          <w:szCs w:val="22"/>
          <w:lang w:val="sk-SK"/>
        </w:rPr>
      </w:pPr>
      <w:r w:rsidRPr="00260261">
        <w:rPr>
          <w:rFonts w:ascii="Times New Roman" w:hAnsi="Times New Roman"/>
          <w:b/>
          <w:sz w:val="22"/>
          <w:szCs w:val="22"/>
          <w:lang w:val="sk-SK"/>
        </w:rPr>
        <w:t>4.7</w:t>
      </w:r>
      <w:r w:rsidRPr="00260261">
        <w:rPr>
          <w:rFonts w:ascii="Times New Roman" w:hAnsi="Times New Roman"/>
          <w:b/>
          <w:sz w:val="22"/>
          <w:szCs w:val="22"/>
          <w:lang w:val="sk-SK"/>
        </w:rPr>
        <w:tab/>
        <w:t>Ovplyvnenie schopnosti viesť vozidlá a obsluhovať stroje</w:t>
      </w:r>
    </w:p>
    <w:p w:rsidR="0067439C" w:rsidRPr="00260261" w:rsidRDefault="0067439C" w:rsidP="00260261">
      <w:pPr>
        <w:widowControl w:val="0"/>
        <w:rPr>
          <w:rFonts w:ascii="Times New Roman" w:hAnsi="Times New Roman"/>
          <w:sz w:val="22"/>
          <w:szCs w:val="22"/>
          <w:lang w:val="sk-SK"/>
        </w:rPr>
      </w:pPr>
    </w:p>
    <w:p w:rsidR="0067439C" w:rsidRPr="00260261" w:rsidRDefault="0067439C" w:rsidP="008B517A">
      <w:pPr>
        <w:pStyle w:val="Zkladntext3"/>
      </w:pPr>
      <w:r w:rsidRPr="00260261">
        <w:t xml:space="preserve">Keďže pri vyšších dávkach môže </w:t>
      </w:r>
      <w:r w:rsidR="00143398">
        <w:t>ibuprofén</w:t>
      </w:r>
      <w:r w:rsidRPr="00260261">
        <w:t xml:space="preserve"> vyvolávať nežiaduce účinky na centrálny nervový systém, ako je únava a závrat, niektorí pacienti môžu mať porušenú schopnosť viesť vozidlá a/alebo obsluhovať stroje, osobitne to platí pri súbežnom požívaní s alkoholom.</w:t>
      </w:r>
    </w:p>
    <w:p w:rsidR="0067439C" w:rsidRPr="00260261" w:rsidRDefault="0067439C" w:rsidP="00260261">
      <w:pPr>
        <w:widowControl w:val="0"/>
        <w:rPr>
          <w:rFonts w:ascii="Times New Roman" w:hAnsi="Times New Roman"/>
          <w:sz w:val="22"/>
          <w:szCs w:val="22"/>
          <w:lang w:val="sk-SK"/>
        </w:rPr>
      </w:pPr>
    </w:p>
    <w:p w:rsidR="0067439C" w:rsidRPr="00260261" w:rsidRDefault="0067439C" w:rsidP="008B517A">
      <w:pPr>
        <w:rPr>
          <w:rFonts w:ascii="Times New Roman" w:hAnsi="Times New Roman"/>
          <w:b/>
          <w:sz w:val="22"/>
          <w:szCs w:val="22"/>
          <w:lang w:val="sk-SK"/>
        </w:rPr>
      </w:pPr>
      <w:r w:rsidRPr="00260261">
        <w:rPr>
          <w:rFonts w:ascii="Times New Roman" w:hAnsi="Times New Roman"/>
          <w:b/>
          <w:sz w:val="22"/>
          <w:szCs w:val="22"/>
          <w:lang w:val="sk-SK"/>
        </w:rPr>
        <w:t>4.8</w:t>
      </w:r>
      <w:r w:rsidRPr="00260261">
        <w:rPr>
          <w:rFonts w:ascii="Times New Roman" w:hAnsi="Times New Roman"/>
          <w:b/>
          <w:sz w:val="22"/>
          <w:szCs w:val="22"/>
          <w:lang w:val="sk-SK"/>
        </w:rPr>
        <w:tab/>
        <w:t>Nežiaduce účinky</w:t>
      </w:r>
    </w:p>
    <w:p w:rsidR="0067439C" w:rsidRPr="00260261" w:rsidRDefault="0067439C" w:rsidP="00260261">
      <w:pPr>
        <w:widowControl w:val="0"/>
        <w:rPr>
          <w:rFonts w:ascii="Times New Roman" w:hAnsi="Times New Roman"/>
          <w:sz w:val="22"/>
          <w:szCs w:val="22"/>
          <w:lang w:val="sk-SK"/>
        </w:rPr>
      </w:pPr>
    </w:p>
    <w:p w:rsidR="0067439C" w:rsidRPr="00260261" w:rsidRDefault="0067439C" w:rsidP="008B517A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 w:rsidRPr="00260261">
        <w:rPr>
          <w:rFonts w:ascii="Times New Roman" w:hAnsi="Times New Roman"/>
          <w:sz w:val="22"/>
          <w:szCs w:val="22"/>
          <w:lang w:val="sk-SK"/>
        </w:rPr>
        <w:t>Nasledovné nežiaduce reakcie lieku sú typicky závislé od dávky a sú individuálne rozdielne od pacienta k pacientovi. Osobitne riziko gastrointestinálneho krvácania (vredy, defekty sliznice, gastritída) je závislé od dávky a dĺžky liečby.</w:t>
      </w:r>
    </w:p>
    <w:p w:rsidR="0067439C" w:rsidRPr="00260261" w:rsidRDefault="0067439C" w:rsidP="008B517A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</w:p>
    <w:p w:rsidR="0067439C" w:rsidRPr="00260261" w:rsidRDefault="0067439C" w:rsidP="008B517A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 w:rsidRPr="00260261">
        <w:rPr>
          <w:rFonts w:ascii="Times New Roman" w:hAnsi="Times New Roman"/>
          <w:sz w:val="22"/>
          <w:szCs w:val="22"/>
          <w:lang w:val="sk-SK"/>
        </w:rPr>
        <w:t>Najčastejšie pozorované nežiaduce účinky sú gastrointestinálne.</w:t>
      </w:r>
    </w:p>
    <w:p w:rsidR="0067439C" w:rsidRPr="00260261" w:rsidRDefault="0067439C" w:rsidP="008B517A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 w:rsidRPr="00260261">
        <w:rPr>
          <w:rFonts w:ascii="Times New Roman" w:hAnsi="Times New Roman"/>
          <w:sz w:val="22"/>
          <w:szCs w:val="22"/>
          <w:lang w:val="sk-SK"/>
        </w:rPr>
        <w:t>Vyskytnúť sa môže žalúdočný vred, perforácia alebo GI krvácanie, ktoré môžu byť fatálne.</w:t>
      </w:r>
    </w:p>
    <w:p w:rsidR="0067439C" w:rsidRPr="00260261" w:rsidRDefault="0067439C" w:rsidP="00F92AD9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 w:rsidRPr="00260261">
        <w:rPr>
          <w:rFonts w:ascii="Times New Roman" w:hAnsi="Times New Roman"/>
          <w:sz w:val="22"/>
          <w:szCs w:val="22"/>
          <w:lang w:val="sk-SK"/>
        </w:rPr>
        <w:t xml:space="preserve">Pri liečbe </w:t>
      </w:r>
      <w:r w:rsidR="007C40E6" w:rsidRPr="00260261">
        <w:rPr>
          <w:rFonts w:ascii="Times New Roman" w:hAnsi="Times New Roman"/>
          <w:sz w:val="22"/>
          <w:szCs w:val="22"/>
          <w:lang w:val="sk-SK"/>
        </w:rPr>
        <w:t>NSAID</w:t>
      </w:r>
      <w:r w:rsidRPr="00260261">
        <w:rPr>
          <w:rFonts w:ascii="Times New Roman" w:hAnsi="Times New Roman"/>
          <w:sz w:val="22"/>
          <w:szCs w:val="22"/>
          <w:lang w:val="sk-SK"/>
        </w:rPr>
        <w:t xml:space="preserve"> boli ďalej popísané nevoľnosť, vracanie, hnačky, plynatosť, zápcha, dyspepsia, bolesť brucha, meléna, hemateméza, ulcerózna stomatitída, exacerbácia Crohnovej choroby a menej často gastritída.</w:t>
      </w:r>
    </w:p>
    <w:p w:rsidR="0067439C" w:rsidRPr="00260261" w:rsidRDefault="0067439C" w:rsidP="00F92AD9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</w:p>
    <w:p w:rsidR="0067439C" w:rsidRPr="00260261" w:rsidRDefault="0067439C" w:rsidP="00F92AD9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 w:rsidRPr="00260261">
        <w:rPr>
          <w:rFonts w:ascii="Times New Roman" w:hAnsi="Times New Roman"/>
          <w:sz w:val="22"/>
          <w:szCs w:val="22"/>
          <w:lang w:val="sk-SK"/>
        </w:rPr>
        <w:lastRenderedPageBreak/>
        <w:t xml:space="preserve">V súvislosti s liečbou </w:t>
      </w:r>
      <w:r w:rsidR="007C40E6" w:rsidRPr="00260261">
        <w:rPr>
          <w:rFonts w:ascii="Times New Roman" w:hAnsi="Times New Roman"/>
          <w:sz w:val="22"/>
          <w:szCs w:val="22"/>
          <w:lang w:val="sk-SK"/>
        </w:rPr>
        <w:t>NSAID</w:t>
      </w:r>
      <w:r w:rsidRPr="00260261">
        <w:rPr>
          <w:rFonts w:ascii="Times New Roman" w:hAnsi="Times New Roman"/>
          <w:sz w:val="22"/>
          <w:szCs w:val="22"/>
          <w:lang w:val="sk-SK"/>
        </w:rPr>
        <w:t xml:space="preserve"> sa hlásili edémy, hypertenzia a srdcové zlyhanie.</w:t>
      </w:r>
    </w:p>
    <w:p w:rsidR="0067439C" w:rsidRDefault="0067439C" w:rsidP="00F92AD9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</w:p>
    <w:p w:rsidR="00DD6D3C" w:rsidRPr="003040BD" w:rsidRDefault="00DD6D3C" w:rsidP="00DD6D3C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 w:rsidRPr="003040BD">
        <w:rPr>
          <w:rFonts w:ascii="Times New Roman" w:hAnsi="Times New Roman"/>
          <w:sz w:val="22"/>
          <w:szCs w:val="22"/>
          <w:lang w:val="sk-SK"/>
        </w:rPr>
        <w:t>Výskyt nežiaducich účinkov je zhrnutý nižšie. Zoradené sú podľa triedy orgánových systémov a frekvencie definovanej nižšie:</w:t>
      </w:r>
    </w:p>
    <w:p w:rsidR="00DD6D3C" w:rsidRPr="003040BD" w:rsidRDefault="00DD6D3C" w:rsidP="00DD6D3C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</w:p>
    <w:p w:rsidR="00DD6D3C" w:rsidRPr="003040BD" w:rsidRDefault="00DD6D3C" w:rsidP="00DD6D3C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 w:rsidRPr="003040BD">
        <w:rPr>
          <w:rFonts w:ascii="Times New Roman" w:hAnsi="Times New Roman"/>
          <w:sz w:val="22"/>
          <w:szCs w:val="22"/>
          <w:lang w:val="sk-SK"/>
        </w:rPr>
        <w:t>Veľmi časté (</w:t>
      </w:r>
      <w:r w:rsidRPr="003040BD">
        <w:rPr>
          <w:rFonts w:ascii="Times New Roman" w:hAnsi="Times New Roman"/>
          <w:sz w:val="22"/>
          <w:szCs w:val="22"/>
          <w:u w:val="single"/>
          <w:lang w:val="sk-SK"/>
        </w:rPr>
        <w:t>&gt;</w:t>
      </w:r>
      <w:r w:rsidRPr="003040BD">
        <w:rPr>
          <w:rFonts w:ascii="Times New Roman" w:hAnsi="Times New Roman"/>
          <w:sz w:val="22"/>
          <w:szCs w:val="22"/>
          <w:lang w:val="sk-SK"/>
        </w:rPr>
        <w:t xml:space="preserve"> 1/10)</w:t>
      </w:r>
    </w:p>
    <w:p w:rsidR="00DD6D3C" w:rsidRPr="003040BD" w:rsidRDefault="00DD6D3C" w:rsidP="00DD6D3C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 w:rsidRPr="003040BD">
        <w:rPr>
          <w:rFonts w:ascii="Times New Roman" w:hAnsi="Times New Roman"/>
          <w:sz w:val="22"/>
          <w:szCs w:val="22"/>
          <w:lang w:val="sk-SK"/>
        </w:rPr>
        <w:t>Časté (</w:t>
      </w:r>
      <w:r w:rsidRPr="003040BD">
        <w:rPr>
          <w:rFonts w:ascii="Times New Roman" w:hAnsi="Times New Roman"/>
          <w:sz w:val="22"/>
          <w:szCs w:val="22"/>
          <w:u w:val="single"/>
          <w:lang w:val="sk-SK"/>
        </w:rPr>
        <w:t>&gt;</w:t>
      </w:r>
      <w:r w:rsidRPr="003040BD">
        <w:rPr>
          <w:rFonts w:ascii="Times New Roman" w:hAnsi="Times New Roman"/>
          <w:sz w:val="22"/>
          <w:szCs w:val="22"/>
          <w:lang w:val="sk-SK"/>
        </w:rPr>
        <w:t xml:space="preserve"> 1/100 až &lt; 1/10)</w:t>
      </w:r>
    </w:p>
    <w:p w:rsidR="00DD6D3C" w:rsidRPr="003040BD" w:rsidRDefault="00DD6D3C" w:rsidP="00DD6D3C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 w:rsidRPr="003040BD">
        <w:rPr>
          <w:rFonts w:ascii="Times New Roman" w:hAnsi="Times New Roman"/>
          <w:sz w:val="22"/>
          <w:szCs w:val="22"/>
          <w:lang w:val="sk-SK"/>
        </w:rPr>
        <w:t>Menej časté (</w:t>
      </w:r>
      <w:r w:rsidRPr="003040BD">
        <w:rPr>
          <w:rFonts w:ascii="Times New Roman" w:hAnsi="Times New Roman"/>
          <w:sz w:val="22"/>
          <w:szCs w:val="22"/>
          <w:u w:val="single"/>
          <w:lang w:val="sk-SK"/>
        </w:rPr>
        <w:t>&gt;</w:t>
      </w:r>
      <w:r w:rsidRPr="003040BD">
        <w:rPr>
          <w:rFonts w:ascii="Times New Roman" w:hAnsi="Times New Roman"/>
          <w:sz w:val="22"/>
          <w:szCs w:val="22"/>
          <w:lang w:val="sk-SK"/>
        </w:rPr>
        <w:t xml:space="preserve"> 1/1 000 až &lt; 1/100)</w:t>
      </w:r>
    </w:p>
    <w:p w:rsidR="00DD6D3C" w:rsidRPr="003040BD" w:rsidRDefault="00DD6D3C" w:rsidP="00DD6D3C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 w:rsidRPr="003040BD">
        <w:rPr>
          <w:rFonts w:ascii="Times New Roman" w:hAnsi="Times New Roman"/>
          <w:sz w:val="22"/>
          <w:szCs w:val="22"/>
          <w:lang w:val="sk-SK"/>
        </w:rPr>
        <w:t>Zriedkavé (</w:t>
      </w:r>
      <w:r w:rsidRPr="003040BD">
        <w:rPr>
          <w:rFonts w:ascii="Times New Roman" w:hAnsi="Times New Roman"/>
          <w:sz w:val="22"/>
          <w:szCs w:val="22"/>
          <w:u w:val="single"/>
          <w:lang w:val="sk-SK"/>
        </w:rPr>
        <w:t>&gt;</w:t>
      </w:r>
      <w:r w:rsidRPr="003040BD">
        <w:rPr>
          <w:rFonts w:ascii="Times New Roman" w:hAnsi="Times New Roman"/>
          <w:sz w:val="22"/>
          <w:szCs w:val="22"/>
          <w:lang w:val="sk-SK"/>
        </w:rPr>
        <w:t xml:space="preserve"> 1/10 000 až &lt; 1/1 000)</w:t>
      </w:r>
    </w:p>
    <w:p w:rsidR="00DD6D3C" w:rsidRPr="003040BD" w:rsidRDefault="00DD6D3C" w:rsidP="00DD6D3C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 w:rsidRPr="003040BD">
        <w:rPr>
          <w:rFonts w:ascii="Times New Roman" w:hAnsi="Times New Roman"/>
          <w:sz w:val="22"/>
          <w:szCs w:val="22"/>
          <w:lang w:val="sk-SK"/>
        </w:rPr>
        <w:t>Veľmi zriedkavé (&lt; 1/10 000)</w:t>
      </w:r>
    </w:p>
    <w:p w:rsidR="00DD6D3C" w:rsidRPr="003040BD" w:rsidRDefault="00DD6D3C" w:rsidP="00DD6D3C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 w:rsidRPr="003040BD">
        <w:rPr>
          <w:rFonts w:ascii="Times New Roman" w:hAnsi="Times New Roman"/>
          <w:sz w:val="22"/>
          <w:szCs w:val="22"/>
          <w:lang w:val="sk-SK"/>
        </w:rPr>
        <w:t>Neznáme (z dostupných údajov)</w:t>
      </w:r>
    </w:p>
    <w:p w:rsidR="00DD6D3C" w:rsidRPr="00DD6D3C" w:rsidRDefault="00DD6D3C" w:rsidP="00F92AD9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</w:p>
    <w:p w:rsidR="00762C96" w:rsidRPr="00D8610C" w:rsidRDefault="00762C96" w:rsidP="00762C96">
      <w:pPr>
        <w:autoSpaceDE w:val="0"/>
        <w:autoSpaceDN w:val="0"/>
        <w:adjustRightInd w:val="0"/>
        <w:rPr>
          <w:rFonts w:ascii="Times New Roman" w:hAnsi="Times New Roman"/>
          <w:i/>
          <w:sz w:val="22"/>
          <w:szCs w:val="22"/>
          <w:lang w:val="sk-SK"/>
        </w:rPr>
      </w:pPr>
      <w:r>
        <w:rPr>
          <w:rFonts w:ascii="Times New Roman" w:hAnsi="Times New Roman"/>
          <w:i/>
          <w:sz w:val="22"/>
          <w:szCs w:val="22"/>
          <w:lang w:val="sk-SK"/>
        </w:rPr>
        <w:t>Infekcie a nákazy</w:t>
      </w:r>
    </w:p>
    <w:p w:rsidR="00762C96" w:rsidRPr="006743EA" w:rsidRDefault="00762C96" w:rsidP="00762C96">
      <w:pPr>
        <w:autoSpaceDE w:val="0"/>
        <w:autoSpaceDN w:val="0"/>
        <w:adjustRightInd w:val="0"/>
        <w:ind w:left="1708" w:hanging="1708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 xml:space="preserve">Veľmi zriedkavé: </w:t>
      </w:r>
      <w:r>
        <w:rPr>
          <w:rFonts w:ascii="Times New Roman" w:hAnsi="Times New Roman"/>
          <w:sz w:val="22"/>
          <w:szCs w:val="22"/>
          <w:lang w:val="sk-SK"/>
        </w:rPr>
        <w:tab/>
      </w:r>
      <w:r w:rsidRPr="00945784">
        <w:rPr>
          <w:rFonts w:ascii="Times New Roman" w:hAnsi="Times New Roman"/>
          <w:sz w:val="22"/>
          <w:szCs w:val="22"/>
          <w:lang w:val="sk-SK"/>
        </w:rPr>
        <w:t>symptómy aseptickej mening</w:t>
      </w:r>
      <w:r w:rsidRPr="00D8610C">
        <w:rPr>
          <w:rFonts w:ascii="Times New Roman" w:hAnsi="Times New Roman"/>
          <w:sz w:val="22"/>
          <w:szCs w:val="22"/>
          <w:lang w:val="sk-SK"/>
        </w:rPr>
        <w:t>i</w:t>
      </w:r>
      <w:r w:rsidRPr="006743EA">
        <w:rPr>
          <w:rFonts w:ascii="Times New Roman" w:hAnsi="Times New Roman"/>
          <w:sz w:val="22"/>
          <w:szCs w:val="22"/>
          <w:lang w:val="sk-SK"/>
        </w:rPr>
        <w:t>tídy vrátane stuhnutia šije, bolesti hlavy, nevoľnosti, vracania, horúčky alebo poruchy vedomia.</w:t>
      </w:r>
    </w:p>
    <w:p w:rsidR="00762C96" w:rsidRPr="00DD6D3C" w:rsidRDefault="00762C96" w:rsidP="00762C96">
      <w:pPr>
        <w:autoSpaceDE w:val="0"/>
        <w:autoSpaceDN w:val="0"/>
        <w:adjustRightInd w:val="0"/>
        <w:ind w:left="1708"/>
        <w:rPr>
          <w:rFonts w:ascii="Times New Roman" w:hAnsi="Times New Roman"/>
          <w:sz w:val="22"/>
          <w:szCs w:val="22"/>
          <w:lang w:val="sk-SK"/>
        </w:rPr>
      </w:pPr>
      <w:r w:rsidRPr="00DD6D3C">
        <w:rPr>
          <w:rFonts w:ascii="Times New Roman" w:hAnsi="Times New Roman"/>
          <w:sz w:val="22"/>
          <w:szCs w:val="22"/>
          <w:lang w:val="sk-SK"/>
        </w:rPr>
        <w:t>Predisponovaní na túto nežiaducu udalosť sa zdajú byť pacienti s autoimunitnými chorobami (SLE, zmiešanými ochoreniami spojivového tkaniva).</w:t>
      </w:r>
    </w:p>
    <w:p w:rsidR="00762C96" w:rsidRDefault="00762C96" w:rsidP="00762C96">
      <w:pPr>
        <w:autoSpaceDE w:val="0"/>
        <w:autoSpaceDN w:val="0"/>
        <w:adjustRightInd w:val="0"/>
        <w:ind w:left="1701" w:hanging="1701"/>
        <w:rPr>
          <w:rFonts w:ascii="Times New Roman" w:hAnsi="Times New Roman"/>
          <w:i/>
          <w:sz w:val="22"/>
          <w:szCs w:val="22"/>
          <w:lang w:val="sk-SK"/>
        </w:rPr>
      </w:pPr>
    </w:p>
    <w:p w:rsidR="00762C96" w:rsidRPr="00D8610C" w:rsidRDefault="00762C96" w:rsidP="00762C96">
      <w:pPr>
        <w:autoSpaceDE w:val="0"/>
        <w:autoSpaceDN w:val="0"/>
        <w:adjustRightInd w:val="0"/>
        <w:ind w:left="1701" w:hanging="1701"/>
        <w:rPr>
          <w:rFonts w:ascii="Times New Roman" w:hAnsi="Times New Roman"/>
          <w:i/>
          <w:sz w:val="22"/>
          <w:szCs w:val="22"/>
          <w:lang w:val="sk-SK"/>
        </w:rPr>
      </w:pPr>
      <w:r>
        <w:rPr>
          <w:rFonts w:ascii="Times New Roman" w:hAnsi="Times New Roman"/>
          <w:i/>
          <w:sz w:val="22"/>
          <w:szCs w:val="22"/>
          <w:lang w:val="sk-SK"/>
        </w:rPr>
        <w:t>Poruchy krvi a lymfatického systému</w:t>
      </w:r>
    </w:p>
    <w:p w:rsidR="00762C96" w:rsidRDefault="00762C96" w:rsidP="00762C96">
      <w:pPr>
        <w:widowControl w:val="0"/>
        <w:ind w:left="1701" w:hanging="1701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 xml:space="preserve">Veľmi zriedkavé: </w:t>
      </w:r>
      <w:r>
        <w:rPr>
          <w:rFonts w:ascii="Times New Roman" w:hAnsi="Times New Roman"/>
          <w:sz w:val="22"/>
          <w:szCs w:val="22"/>
          <w:lang w:val="sk-SK"/>
        </w:rPr>
        <w:tab/>
      </w:r>
      <w:r w:rsidRPr="00AC1E80">
        <w:rPr>
          <w:rFonts w:ascii="Times New Roman" w:hAnsi="Times New Roman"/>
          <w:sz w:val="22"/>
          <w:szCs w:val="22"/>
          <w:lang w:val="sk-SK"/>
        </w:rPr>
        <w:t>poruchy krvotvorby (anémia, leukopénia, trombocytopénia, pancytopénia, agranulocytóza). Skoré znaky môžu zahŕňať: horúčku, bolesti hrdla, povrchové lézie v ústach, chrípke podobné symptómy, závažná únava, krvácanie z nosa a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AC1E80">
        <w:rPr>
          <w:rFonts w:ascii="Times New Roman" w:hAnsi="Times New Roman"/>
          <w:sz w:val="22"/>
          <w:szCs w:val="22"/>
          <w:lang w:val="sk-SK"/>
        </w:rPr>
        <w:t xml:space="preserve">krvácanie z kože. Pri dlhodobej liečbe </w:t>
      </w:r>
      <w:r w:rsidR="00143398">
        <w:rPr>
          <w:rFonts w:ascii="Times New Roman" w:hAnsi="Times New Roman"/>
          <w:sz w:val="22"/>
          <w:szCs w:val="22"/>
          <w:lang w:val="sk-SK"/>
        </w:rPr>
        <w:t>ibuprofén</w:t>
      </w:r>
      <w:r w:rsidRPr="00AC1E80">
        <w:rPr>
          <w:rFonts w:ascii="Times New Roman" w:hAnsi="Times New Roman"/>
          <w:sz w:val="22"/>
          <w:szCs w:val="22"/>
          <w:lang w:val="sk-SK"/>
        </w:rPr>
        <w:t>om sa má prav</w:t>
      </w:r>
      <w:r w:rsidR="00AB2CD8">
        <w:rPr>
          <w:rFonts w:ascii="Times New Roman" w:hAnsi="Times New Roman"/>
          <w:sz w:val="22"/>
          <w:szCs w:val="22"/>
          <w:lang w:val="sk-SK"/>
        </w:rPr>
        <w:t>idelne kontrolovať krvný obraz.</w:t>
      </w:r>
      <w:r>
        <w:rPr>
          <w:rFonts w:ascii="Times New Roman" w:hAnsi="Times New Roman"/>
          <w:sz w:val="22"/>
          <w:szCs w:val="22"/>
          <w:lang w:val="sk-SK"/>
        </w:rPr>
        <w:t xml:space="preserve"> </w:t>
      </w:r>
    </w:p>
    <w:p w:rsidR="00762C96" w:rsidRDefault="00762C96" w:rsidP="00762C96">
      <w:pPr>
        <w:autoSpaceDE w:val="0"/>
        <w:autoSpaceDN w:val="0"/>
        <w:adjustRightInd w:val="0"/>
        <w:ind w:left="1701" w:hanging="1701"/>
        <w:rPr>
          <w:rFonts w:ascii="Times New Roman" w:hAnsi="Times New Roman"/>
          <w:i/>
          <w:sz w:val="22"/>
          <w:szCs w:val="22"/>
          <w:lang w:val="sk-SK"/>
        </w:rPr>
      </w:pPr>
    </w:p>
    <w:p w:rsidR="00762C96" w:rsidRPr="00D8610C" w:rsidRDefault="00762C96" w:rsidP="00762C96">
      <w:pPr>
        <w:widowControl w:val="0"/>
        <w:ind w:left="1701" w:hanging="1701"/>
        <w:rPr>
          <w:rFonts w:ascii="Times New Roman" w:hAnsi="Times New Roman"/>
          <w:i/>
          <w:sz w:val="22"/>
          <w:szCs w:val="22"/>
          <w:lang w:val="sk-SK"/>
        </w:rPr>
      </w:pPr>
      <w:r>
        <w:rPr>
          <w:rFonts w:ascii="Times New Roman" w:hAnsi="Times New Roman"/>
          <w:i/>
          <w:sz w:val="22"/>
          <w:szCs w:val="22"/>
          <w:lang w:val="sk-SK"/>
        </w:rPr>
        <w:t>Poruchy imunitného systému</w:t>
      </w:r>
    </w:p>
    <w:p w:rsidR="00762C96" w:rsidRPr="00945784" w:rsidRDefault="00762C96" w:rsidP="00762C96">
      <w:pPr>
        <w:widowControl w:val="0"/>
        <w:ind w:left="1701" w:hanging="1701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 xml:space="preserve">Veľmi zriedkavé: </w:t>
      </w:r>
      <w:r>
        <w:rPr>
          <w:rFonts w:ascii="Times New Roman" w:hAnsi="Times New Roman"/>
          <w:sz w:val="22"/>
          <w:szCs w:val="22"/>
          <w:lang w:val="sk-SK"/>
        </w:rPr>
        <w:tab/>
      </w:r>
      <w:r w:rsidRPr="00AC1E80">
        <w:rPr>
          <w:rFonts w:ascii="Times New Roman" w:hAnsi="Times New Roman"/>
          <w:sz w:val="22"/>
          <w:szCs w:val="22"/>
          <w:lang w:val="sk-SK"/>
        </w:rPr>
        <w:t>závažné celkové reakcie precitlivenosti. Tie sa môžu prejaviť ako opuch tváre, opuch jazyka, opuch glotisu so zúžením dýchacích ciest, dýchavičnosť, tachykardia a/alebo pokles krvného tlaku až život ohrozujúci šok. Pri výskyte týchto nežiaducich účinkov sa musí bezodkladne vyhľadať rýchla lekár</w:t>
      </w:r>
      <w:r w:rsidRPr="00945784">
        <w:rPr>
          <w:rFonts w:ascii="Times New Roman" w:hAnsi="Times New Roman"/>
          <w:sz w:val="22"/>
          <w:szCs w:val="22"/>
          <w:lang w:val="sk-SK"/>
        </w:rPr>
        <w:t>ska pomoc.</w:t>
      </w:r>
    </w:p>
    <w:p w:rsidR="00762C96" w:rsidRPr="00B93B2D" w:rsidRDefault="00762C96" w:rsidP="00762C96">
      <w:pPr>
        <w:widowControl w:val="0"/>
        <w:numPr>
          <w:ilvl w:val="0"/>
          <w:numId w:val="7"/>
        </w:numPr>
        <w:ind w:left="1701" w:firstLine="0"/>
        <w:rPr>
          <w:rFonts w:ascii="Times New Roman" w:hAnsi="Times New Roman"/>
          <w:sz w:val="22"/>
          <w:szCs w:val="22"/>
          <w:lang w:val="sk-SK"/>
        </w:rPr>
      </w:pPr>
      <w:r w:rsidRPr="00B93B2D">
        <w:rPr>
          <w:rFonts w:ascii="Times New Roman" w:hAnsi="Times New Roman"/>
          <w:sz w:val="22"/>
          <w:szCs w:val="22"/>
          <w:lang w:val="sk-SK"/>
        </w:rPr>
        <w:t xml:space="preserve">tinitus </w:t>
      </w:r>
    </w:p>
    <w:p w:rsidR="00762C96" w:rsidRPr="00B93B2D" w:rsidRDefault="00762C96" w:rsidP="00762C96">
      <w:pPr>
        <w:widowControl w:val="0"/>
        <w:numPr>
          <w:ilvl w:val="0"/>
          <w:numId w:val="7"/>
        </w:numPr>
        <w:ind w:left="1701" w:firstLine="21"/>
        <w:rPr>
          <w:rFonts w:ascii="Times New Roman" w:hAnsi="Times New Roman"/>
          <w:sz w:val="22"/>
          <w:szCs w:val="22"/>
          <w:lang w:val="sk-SK"/>
        </w:rPr>
      </w:pPr>
      <w:r w:rsidRPr="00B93B2D">
        <w:rPr>
          <w:rFonts w:ascii="Times New Roman" w:hAnsi="Times New Roman"/>
          <w:sz w:val="22"/>
          <w:szCs w:val="22"/>
          <w:lang w:val="sk-SK"/>
        </w:rPr>
        <w:t>psychotické reakcie, depresia</w:t>
      </w:r>
    </w:p>
    <w:p w:rsidR="00762C96" w:rsidRPr="00B93B2D" w:rsidRDefault="00762C96" w:rsidP="00762C96">
      <w:pPr>
        <w:widowControl w:val="0"/>
        <w:numPr>
          <w:ilvl w:val="0"/>
          <w:numId w:val="7"/>
        </w:numPr>
        <w:ind w:left="1701" w:firstLine="21"/>
        <w:rPr>
          <w:rFonts w:ascii="Times New Roman" w:hAnsi="Times New Roman"/>
          <w:sz w:val="22"/>
          <w:szCs w:val="22"/>
          <w:lang w:val="sk-SK"/>
        </w:rPr>
      </w:pPr>
      <w:r w:rsidRPr="00B93B2D">
        <w:rPr>
          <w:rFonts w:ascii="Times New Roman" w:hAnsi="Times New Roman"/>
          <w:sz w:val="22"/>
          <w:szCs w:val="22"/>
          <w:lang w:val="sk-SK"/>
        </w:rPr>
        <w:t>alopécia.</w:t>
      </w:r>
    </w:p>
    <w:p w:rsidR="00762C96" w:rsidRDefault="00762C96" w:rsidP="00762C96">
      <w:pPr>
        <w:autoSpaceDE w:val="0"/>
        <w:autoSpaceDN w:val="0"/>
        <w:adjustRightInd w:val="0"/>
        <w:ind w:left="1701" w:hanging="1701"/>
        <w:rPr>
          <w:rFonts w:ascii="Times New Roman" w:hAnsi="Times New Roman"/>
          <w:i/>
          <w:sz w:val="22"/>
          <w:szCs w:val="22"/>
          <w:lang w:val="sk-SK"/>
        </w:rPr>
      </w:pPr>
    </w:p>
    <w:p w:rsidR="00762C96" w:rsidRPr="003040BD" w:rsidRDefault="00762C96" w:rsidP="00762C96">
      <w:pPr>
        <w:autoSpaceDE w:val="0"/>
        <w:autoSpaceDN w:val="0"/>
        <w:adjustRightInd w:val="0"/>
        <w:ind w:left="1701" w:hanging="1701"/>
        <w:rPr>
          <w:rFonts w:ascii="Times New Roman" w:hAnsi="Times New Roman"/>
          <w:sz w:val="22"/>
          <w:szCs w:val="22"/>
          <w:u w:val="single"/>
          <w:lang w:val="sk-SK"/>
        </w:rPr>
      </w:pPr>
      <w:r w:rsidRPr="00D8610C">
        <w:rPr>
          <w:rFonts w:ascii="Times New Roman" w:hAnsi="Times New Roman"/>
          <w:i/>
          <w:sz w:val="22"/>
          <w:szCs w:val="22"/>
          <w:lang w:val="sk-SK"/>
        </w:rPr>
        <w:t>Poruchy nervového systému</w:t>
      </w:r>
    </w:p>
    <w:p w:rsidR="00762C96" w:rsidRPr="00DD6D3C" w:rsidRDefault="00762C96" w:rsidP="00762C96">
      <w:pPr>
        <w:pStyle w:val="Zkladntext3"/>
        <w:widowControl/>
        <w:autoSpaceDE w:val="0"/>
        <w:autoSpaceDN w:val="0"/>
        <w:adjustRightInd w:val="0"/>
        <w:ind w:left="1701" w:hanging="1701"/>
      </w:pPr>
      <w:r>
        <w:t xml:space="preserve">Časté: </w:t>
      </w:r>
      <w:r>
        <w:tab/>
        <w:t>n</w:t>
      </w:r>
      <w:r w:rsidRPr="006743EA">
        <w:t>ežiaduce reakcie centrálneho nervového systému ako je bolesť hlavy, závrat, nespavosť, vzruše</w:t>
      </w:r>
      <w:r w:rsidRPr="00DD6D3C">
        <w:t>nie, podráždenosť a únava.</w:t>
      </w:r>
    </w:p>
    <w:p w:rsidR="00762C96" w:rsidRDefault="00762C96" w:rsidP="00762C96">
      <w:pPr>
        <w:autoSpaceDE w:val="0"/>
        <w:autoSpaceDN w:val="0"/>
        <w:adjustRightInd w:val="0"/>
        <w:ind w:left="1701" w:hanging="1701"/>
        <w:rPr>
          <w:rFonts w:ascii="Times New Roman" w:hAnsi="Times New Roman"/>
          <w:i/>
          <w:sz w:val="22"/>
          <w:szCs w:val="22"/>
          <w:lang w:val="sk-SK"/>
        </w:rPr>
      </w:pPr>
    </w:p>
    <w:p w:rsidR="00762C96" w:rsidRPr="00D8610C" w:rsidRDefault="00762C96" w:rsidP="00762C96">
      <w:pPr>
        <w:autoSpaceDE w:val="0"/>
        <w:autoSpaceDN w:val="0"/>
        <w:adjustRightInd w:val="0"/>
        <w:ind w:left="1701" w:hanging="1701"/>
        <w:rPr>
          <w:rFonts w:ascii="Times New Roman" w:hAnsi="Times New Roman"/>
          <w:i/>
          <w:sz w:val="22"/>
          <w:szCs w:val="22"/>
          <w:lang w:val="sk-SK"/>
        </w:rPr>
      </w:pPr>
      <w:r>
        <w:rPr>
          <w:rFonts w:ascii="Times New Roman" w:hAnsi="Times New Roman"/>
          <w:i/>
          <w:sz w:val="22"/>
          <w:szCs w:val="22"/>
          <w:lang w:val="sk-SK"/>
        </w:rPr>
        <w:t>Poruchy oka</w:t>
      </w:r>
    </w:p>
    <w:p w:rsidR="00762C96" w:rsidRDefault="00762C96" w:rsidP="00762C96">
      <w:pPr>
        <w:autoSpaceDE w:val="0"/>
        <w:autoSpaceDN w:val="0"/>
        <w:adjustRightInd w:val="0"/>
        <w:ind w:left="1701" w:hanging="1701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 xml:space="preserve">Menej časté: </w:t>
      </w:r>
      <w:r>
        <w:rPr>
          <w:rFonts w:ascii="Times New Roman" w:hAnsi="Times New Roman"/>
          <w:sz w:val="22"/>
          <w:szCs w:val="22"/>
          <w:lang w:val="sk-SK"/>
        </w:rPr>
        <w:tab/>
      </w:r>
      <w:r w:rsidRPr="00DD6D3C">
        <w:rPr>
          <w:rFonts w:ascii="Times New Roman" w:hAnsi="Times New Roman"/>
          <w:sz w:val="22"/>
          <w:szCs w:val="22"/>
          <w:lang w:val="sk-SK"/>
        </w:rPr>
        <w:t>poruchy videnia; v takomto prípade má byť pacient informovaný, aby okamžite informoval lekára a ukončil užívane Ibuprofenu 400 STADA.</w:t>
      </w:r>
    </w:p>
    <w:p w:rsidR="00762C96" w:rsidRPr="00AC1E80" w:rsidRDefault="00762C96" w:rsidP="00762C96">
      <w:pPr>
        <w:widowControl w:val="0"/>
        <w:ind w:left="1701" w:hanging="1701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 xml:space="preserve">Veľmi zriedkavé: </w:t>
      </w:r>
      <w:r w:rsidR="00983003">
        <w:rPr>
          <w:rFonts w:ascii="Times New Roman" w:hAnsi="Times New Roman"/>
          <w:sz w:val="22"/>
          <w:szCs w:val="22"/>
          <w:lang w:val="sk-SK"/>
        </w:rPr>
        <w:tab/>
      </w:r>
      <w:r w:rsidRPr="00AC1E80">
        <w:rPr>
          <w:rFonts w:ascii="Times New Roman" w:hAnsi="Times New Roman"/>
          <w:sz w:val="22"/>
          <w:szCs w:val="22"/>
          <w:lang w:val="sk-SK"/>
        </w:rPr>
        <w:t>poškodenie obličkového tkaniva (nekróza obličkovej papily)</w:t>
      </w:r>
    </w:p>
    <w:p w:rsidR="00762C96" w:rsidRDefault="00762C96" w:rsidP="00762C96">
      <w:pPr>
        <w:widowControl w:val="0"/>
        <w:ind w:left="1701" w:hanging="1701"/>
        <w:rPr>
          <w:rFonts w:ascii="Times New Roman" w:hAnsi="Times New Roman"/>
          <w:i/>
          <w:sz w:val="22"/>
          <w:szCs w:val="22"/>
          <w:lang w:val="sk-SK"/>
        </w:rPr>
      </w:pPr>
    </w:p>
    <w:p w:rsidR="00762C96" w:rsidRPr="00AC1E80" w:rsidRDefault="00762C96" w:rsidP="00762C96">
      <w:pPr>
        <w:widowControl w:val="0"/>
        <w:ind w:left="1701" w:hanging="1701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i/>
          <w:sz w:val="22"/>
          <w:szCs w:val="22"/>
          <w:lang w:val="sk-SK"/>
        </w:rPr>
        <w:t>Poruchy dýchacej sústavy, hrudníka a mediastína</w:t>
      </w:r>
      <w:r w:rsidRPr="00AC1E80">
        <w:rPr>
          <w:rFonts w:ascii="Times New Roman" w:hAnsi="Times New Roman"/>
          <w:sz w:val="22"/>
          <w:szCs w:val="22"/>
          <w:lang w:val="sk-SK"/>
        </w:rPr>
        <w:t xml:space="preserve"> </w:t>
      </w:r>
    </w:p>
    <w:p w:rsidR="00762C96" w:rsidRDefault="00762C96" w:rsidP="00762C96">
      <w:pPr>
        <w:widowControl w:val="0"/>
        <w:ind w:left="1701" w:hanging="1701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 xml:space="preserve">Veľmi zriedkavé: </w:t>
      </w:r>
      <w:r>
        <w:rPr>
          <w:rFonts w:ascii="Times New Roman" w:hAnsi="Times New Roman"/>
          <w:sz w:val="22"/>
          <w:szCs w:val="22"/>
          <w:lang w:val="sk-SK"/>
        </w:rPr>
        <w:tab/>
      </w:r>
      <w:r w:rsidRPr="00AC1E80">
        <w:rPr>
          <w:rFonts w:ascii="Times New Roman" w:hAnsi="Times New Roman"/>
          <w:sz w:val="22"/>
          <w:szCs w:val="22"/>
          <w:lang w:val="sk-SK"/>
        </w:rPr>
        <w:t>tvorba intestinálnych a diafragmatických štruktúr</w:t>
      </w:r>
    </w:p>
    <w:p w:rsidR="00762C96" w:rsidRDefault="00762C96" w:rsidP="00762C96">
      <w:pPr>
        <w:widowControl w:val="0"/>
        <w:ind w:left="1701" w:hanging="1701"/>
        <w:rPr>
          <w:rFonts w:ascii="Times New Roman" w:hAnsi="Times New Roman"/>
          <w:i/>
          <w:sz w:val="22"/>
          <w:szCs w:val="22"/>
          <w:lang w:val="sk-SK"/>
        </w:rPr>
      </w:pPr>
    </w:p>
    <w:p w:rsidR="00762C96" w:rsidRPr="00D8610C" w:rsidRDefault="00762C96" w:rsidP="00762C96">
      <w:pPr>
        <w:widowControl w:val="0"/>
        <w:ind w:left="1701" w:hanging="1701"/>
        <w:rPr>
          <w:rFonts w:ascii="Times New Roman" w:hAnsi="Times New Roman"/>
          <w:i/>
          <w:sz w:val="22"/>
          <w:szCs w:val="22"/>
          <w:lang w:val="sk-SK"/>
        </w:rPr>
      </w:pPr>
      <w:r>
        <w:rPr>
          <w:rFonts w:ascii="Times New Roman" w:hAnsi="Times New Roman"/>
          <w:i/>
          <w:sz w:val="22"/>
          <w:szCs w:val="22"/>
          <w:lang w:val="sk-SK"/>
        </w:rPr>
        <w:t xml:space="preserve">Poruchy gastrointestinálneho traktu </w:t>
      </w:r>
    </w:p>
    <w:p w:rsidR="00762C96" w:rsidRDefault="00762C96" w:rsidP="00762C96">
      <w:pPr>
        <w:widowControl w:val="0"/>
        <w:ind w:left="1701" w:hanging="1701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 xml:space="preserve">Veľmi zriedkavé: </w:t>
      </w:r>
      <w:r>
        <w:rPr>
          <w:rFonts w:ascii="Times New Roman" w:hAnsi="Times New Roman"/>
          <w:sz w:val="22"/>
          <w:szCs w:val="22"/>
          <w:lang w:val="sk-SK"/>
        </w:rPr>
        <w:tab/>
      </w:r>
      <w:r w:rsidRPr="00AC1E80">
        <w:rPr>
          <w:rFonts w:ascii="Times New Roman" w:hAnsi="Times New Roman"/>
          <w:sz w:val="22"/>
          <w:szCs w:val="22"/>
          <w:lang w:val="sk-SK"/>
        </w:rPr>
        <w:t>ezofagitída</w:t>
      </w:r>
    </w:p>
    <w:p w:rsidR="00762C96" w:rsidRDefault="00762C96" w:rsidP="00762C96">
      <w:pPr>
        <w:widowControl w:val="0"/>
        <w:ind w:left="1701" w:hanging="1701"/>
        <w:rPr>
          <w:rFonts w:ascii="Times New Roman" w:hAnsi="Times New Roman"/>
          <w:sz w:val="22"/>
          <w:szCs w:val="22"/>
          <w:lang w:val="sk-SK"/>
        </w:rPr>
      </w:pPr>
    </w:p>
    <w:p w:rsidR="00762C96" w:rsidRPr="00D8610C" w:rsidRDefault="00762C96" w:rsidP="00762C96">
      <w:pPr>
        <w:widowControl w:val="0"/>
        <w:ind w:left="1701" w:hanging="1701"/>
        <w:rPr>
          <w:rFonts w:ascii="Times New Roman" w:hAnsi="Times New Roman"/>
          <w:i/>
          <w:sz w:val="22"/>
          <w:szCs w:val="22"/>
          <w:lang w:val="sk-SK"/>
        </w:rPr>
      </w:pPr>
      <w:r>
        <w:rPr>
          <w:rFonts w:ascii="Times New Roman" w:hAnsi="Times New Roman"/>
          <w:i/>
          <w:sz w:val="22"/>
          <w:szCs w:val="22"/>
          <w:lang w:val="sk-SK"/>
        </w:rPr>
        <w:t>Poruchy pečene a žlčových ciest</w:t>
      </w:r>
    </w:p>
    <w:p w:rsidR="00762C96" w:rsidRDefault="00762C96" w:rsidP="00762C96">
      <w:pPr>
        <w:autoSpaceDE w:val="0"/>
        <w:autoSpaceDN w:val="0"/>
        <w:adjustRightInd w:val="0"/>
        <w:ind w:left="1701" w:hanging="1701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 xml:space="preserve">Veľmi zriedkavé: </w:t>
      </w:r>
      <w:r>
        <w:rPr>
          <w:rFonts w:ascii="Times New Roman" w:hAnsi="Times New Roman"/>
          <w:sz w:val="22"/>
          <w:szCs w:val="22"/>
          <w:lang w:val="sk-SK"/>
        </w:rPr>
        <w:tab/>
      </w:r>
      <w:r w:rsidRPr="00AC1E80">
        <w:rPr>
          <w:rFonts w:ascii="Times New Roman" w:hAnsi="Times New Roman"/>
          <w:sz w:val="22"/>
          <w:szCs w:val="22"/>
          <w:lang w:val="sk-SK"/>
        </w:rPr>
        <w:t>poškodenie pečene, najmä u pacientov s dlhodobou liečbou. Pri dlhodobej liečbe je potrebná pravidelná kontrola funkcie pečene.</w:t>
      </w:r>
    </w:p>
    <w:p w:rsidR="00762C96" w:rsidRDefault="00762C96" w:rsidP="00762C96">
      <w:pPr>
        <w:widowControl w:val="0"/>
        <w:ind w:left="1701" w:hanging="1701"/>
        <w:rPr>
          <w:rFonts w:ascii="Times New Roman" w:hAnsi="Times New Roman"/>
          <w:i/>
          <w:sz w:val="22"/>
          <w:szCs w:val="22"/>
          <w:lang w:val="sk-SK"/>
        </w:rPr>
      </w:pPr>
    </w:p>
    <w:p w:rsidR="00762C96" w:rsidRPr="00D8610C" w:rsidRDefault="00762C96" w:rsidP="00762C96">
      <w:pPr>
        <w:widowControl w:val="0"/>
        <w:ind w:left="1701" w:hanging="1701"/>
        <w:rPr>
          <w:rFonts w:ascii="Times New Roman" w:hAnsi="Times New Roman"/>
          <w:i/>
          <w:sz w:val="22"/>
          <w:szCs w:val="22"/>
          <w:lang w:val="sk-SK"/>
        </w:rPr>
      </w:pPr>
      <w:r>
        <w:rPr>
          <w:rFonts w:ascii="Times New Roman" w:hAnsi="Times New Roman"/>
          <w:i/>
          <w:sz w:val="22"/>
          <w:szCs w:val="22"/>
          <w:lang w:val="sk-SK"/>
        </w:rPr>
        <w:t>Poruchy kože a podkožného tkaniva</w:t>
      </w:r>
    </w:p>
    <w:p w:rsidR="00762C96" w:rsidRPr="00AC1E80" w:rsidRDefault="00762C96" w:rsidP="00762C96">
      <w:pPr>
        <w:widowControl w:val="0"/>
        <w:tabs>
          <w:tab w:val="left" w:pos="1701"/>
        </w:tabs>
        <w:ind w:left="1701" w:hanging="1701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lastRenderedPageBreak/>
        <w:t xml:space="preserve">Veľmi zriedkavé: </w:t>
      </w:r>
      <w:r>
        <w:rPr>
          <w:rFonts w:ascii="Times New Roman" w:hAnsi="Times New Roman"/>
          <w:sz w:val="22"/>
          <w:szCs w:val="22"/>
          <w:lang w:val="sk-SK"/>
        </w:rPr>
        <w:tab/>
      </w:r>
      <w:r w:rsidRPr="00AC1E80">
        <w:rPr>
          <w:rFonts w:ascii="Times New Roman" w:hAnsi="Times New Roman"/>
          <w:sz w:val="22"/>
          <w:szCs w:val="22"/>
          <w:lang w:val="sk-SK"/>
        </w:rPr>
        <w:t>závažný priebeh kožnej reakcie ako je erythema exsudativum multiforme</w:t>
      </w:r>
      <w:r>
        <w:rPr>
          <w:rFonts w:ascii="Times New Roman" w:hAnsi="Times New Roman"/>
          <w:sz w:val="22"/>
          <w:szCs w:val="22"/>
          <w:lang w:val="sk-SK"/>
        </w:rPr>
        <w:t xml:space="preserve">, </w:t>
      </w:r>
    </w:p>
    <w:p w:rsidR="00762C96" w:rsidRDefault="00762C96" w:rsidP="00762C96">
      <w:pPr>
        <w:tabs>
          <w:tab w:val="left" w:pos="1701"/>
        </w:tabs>
        <w:autoSpaceDE w:val="0"/>
        <w:autoSpaceDN w:val="0"/>
        <w:adjustRightInd w:val="0"/>
        <w:ind w:left="1701" w:hanging="1701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ab/>
      </w:r>
      <w:r w:rsidRPr="00814392">
        <w:rPr>
          <w:rFonts w:ascii="Times New Roman" w:hAnsi="Times New Roman"/>
          <w:sz w:val="22"/>
          <w:szCs w:val="22"/>
          <w:lang w:val="sk-SK"/>
        </w:rPr>
        <w:t>bulózna reakcia vrátane Stevensovho-Johnsonovho syndrómu a </w:t>
      </w:r>
      <w:r>
        <w:rPr>
          <w:rFonts w:ascii="Times New Roman" w:hAnsi="Times New Roman"/>
          <w:sz w:val="22"/>
          <w:szCs w:val="22"/>
          <w:lang w:val="sk-SK"/>
        </w:rPr>
        <w:t xml:space="preserve">toxickej epidermálnej nekrolýzy, </w:t>
      </w:r>
      <w:r w:rsidRPr="00814392">
        <w:rPr>
          <w:rFonts w:ascii="Times New Roman" w:hAnsi="Times New Roman"/>
          <w:sz w:val="22"/>
          <w:szCs w:val="22"/>
          <w:lang w:val="sk-SK"/>
        </w:rPr>
        <w:t>zhoršenie infekčného zápalu (napr. vznik nekrotizujúcej fascitídy) v súvislosti so systémovým podávaním nesteroidových antiflogistík. Tieto udalosti mohli súvisieť s mechanizmom účinku nesteroidových antiflogistík.</w:t>
      </w:r>
    </w:p>
    <w:p w:rsidR="00646419" w:rsidRDefault="00646419" w:rsidP="00AB2CD8">
      <w:pPr>
        <w:pStyle w:val="Default"/>
        <w:tabs>
          <w:tab w:val="left" w:pos="1701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Neznáme:</w:t>
      </w:r>
      <w:r>
        <w:rPr>
          <w:rFonts w:ascii="Times New Roman" w:hAnsi="Times New Roman"/>
          <w:sz w:val="22"/>
          <w:szCs w:val="22"/>
        </w:rPr>
        <w:tab/>
        <w:t>l</w:t>
      </w:r>
      <w:r w:rsidRPr="00BB65E9">
        <w:rPr>
          <w:rFonts w:ascii="Times New Roman" w:hAnsi="Times New Roman" w:cs="Times New Roman"/>
          <w:bCs/>
          <w:sz w:val="22"/>
          <w:szCs w:val="22"/>
        </w:rPr>
        <w:t>ieková reakcia s eozinofíliou a systémovými príznakmi (syndróm DRESS)</w:t>
      </w:r>
      <w:r w:rsidR="00DE4720">
        <w:rPr>
          <w:rFonts w:ascii="Times New Roman" w:hAnsi="Times New Roman" w:cs="Times New Roman"/>
          <w:bCs/>
          <w:sz w:val="22"/>
          <w:szCs w:val="22"/>
        </w:rPr>
        <w:t xml:space="preserve">, </w:t>
      </w:r>
      <w:r w:rsidR="00DE4720">
        <w:rPr>
          <w:rFonts w:ascii="Times New Roman" w:hAnsi="Times New Roman" w:cs="Times New Roman"/>
          <w:sz w:val="22"/>
          <w:szCs w:val="22"/>
        </w:rPr>
        <w:t>a</w:t>
      </w:r>
      <w:r w:rsidR="00DE4720" w:rsidRPr="009B4224">
        <w:rPr>
          <w:rFonts w:ascii="Times New Roman" w:hAnsi="Times New Roman" w:cs="Times New Roman"/>
          <w:sz w:val="22"/>
          <w:szCs w:val="22"/>
        </w:rPr>
        <w:t>kútna</w:t>
      </w:r>
      <w:r w:rsidR="00DE4720">
        <w:rPr>
          <w:rFonts w:ascii="Times New Roman" w:hAnsi="Times New Roman" w:cs="Times New Roman"/>
          <w:sz w:val="22"/>
          <w:szCs w:val="22"/>
        </w:rPr>
        <w:tab/>
      </w:r>
      <w:r w:rsidR="00DE4720">
        <w:rPr>
          <w:rFonts w:ascii="Times New Roman" w:hAnsi="Times New Roman" w:cs="Times New Roman"/>
          <w:sz w:val="22"/>
          <w:szCs w:val="22"/>
        </w:rPr>
        <w:tab/>
      </w:r>
      <w:r w:rsidR="00DE4720" w:rsidRPr="009B4224">
        <w:rPr>
          <w:rFonts w:ascii="Times New Roman" w:hAnsi="Times New Roman" w:cs="Times New Roman"/>
          <w:sz w:val="22"/>
          <w:szCs w:val="22"/>
        </w:rPr>
        <w:t>generalizovaná exantematózna pustulóza (AGEP)</w:t>
      </w:r>
      <w:r w:rsidR="00583DD5">
        <w:rPr>
          <w:rFonts w:ascii="Times New Roman" w:hAnsi="Times New Roman" w:cs="Times New Roman"/>
          <w:sz w:val="22"/>
          <w:szCs w:val="22"/>
        </w:rPr>
        <w:t>, fotosenzitívne reakcie</w:t>
      </w:r>
    </w:p>
    <w:p w:rsidR="00762C96" w:rsidRDefault="00762C96" w:rsidP="00762C96">
      <w:pPr>
        <w:autoSpaceDE w:val="0"/>
        <w:autoSpaceDN w:val="0"/>
        <w:adjustRightInd w:val="0"/>
        <w:ind w:left="1701" w:hanging="1701"/>
        <w:rPr>
          <w:rFonts w:ascii="Times New Roman" w:hAnsi="Times New Roman"/>
          <w:i/>
          <w:sz w:val="22"/>
          <w:szCs w:val="22"/>
          <w:lang w:val="sk-SK"/>
        </w:rPr>
      </w:pPr>
    </w:p>
    <w:p w:rsidR="00762C96" w:rsidRPr="00D8610C" w:rsidRDefault="00762C96" w:rsidP="00762C96">
      <w:pPr>
        <w:autoSpaceDE w:val="0"/>
        <w:autoSpaceDN w:val="0"/>
        <w:adjustRightInd w:val="0"/>
        <w:ind w:left="1701" w:hanging="1701"/>
        <w:rPr>
          <w:rFonts w:ascii="Times New Roman" w:hAnsi="Times New Roman"/>
          <w:i/>
          <w:sz w:val="22"/>
          <w:szCs w:val="22"/>
          <w:lang w:val="sk-SK"/>
        </w:rPr>
      </w:pPr>
      <w:r>
        <w:rPr>
          <w:rFonts w:ascii="Times New Roman" w:hAnsi="Times New Roman"/>
          <w:i/>
          <w:sz w:val="22"/>
          <w:szCs w:val="22"/>
          <w:lang w:val="sk-SK"/>
        </w:rPr>
        <w:t>Poruchy obličiek a močových ciest</w:t>
      </w:r>
    </w:p>
    <w:p w:rsidR="00762C96" w:rsidRDefault="00762C96" w:rsidP="00762C96">
      <w:pPr>
        <w:autoSpaceDE w:val="0"/>
        <w:autoSpaceDN w:val="0"/>
        <w:adjustRightInd w:val="0"/>
        <w:ind w:left="1701" w:hanging="1701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 xml:space="preserve">Menej časté: </w:t>
      </w:r>
      <w:r>
        <w:rPr>
          <w:rFonts w:ascii="Times New Roman" w:hAnsi="Times New Roman"/>
          <w:sz w:val="22"/>
          <w:szCs w:val="22"/>
          <w:lang w:val="sk-SK"/>
        </w:rPr>
        <w:tab/>
      </w:r>
      <w:r w:rsidRPr="00DD6D3C">
        <w:rPr>
          <w:rFonts w:ascii="Times New Roman" w:hAnsi="Times New Roman"/>
          <w:sz w:val="22"/>
          <w:szCs w:val="22"/>
          <w:lang w:val="sk-SK"/>
        </w:rPr>
        <w:t>nefrotický syndróm</w:t>
      </w:r>
      <w:r>
        <w:rPr>
          <w:rFonts w:ascii="Times New Roman" w:hAnsi="Times New Roman"/>
          <w:sz w:val="22"/>
          <w:szCs w:val="22"/>
          <w:lang w:val="sk-SK"/>
        </w:rPr>
        <w:t xml:space="preserve">, </w:t>
      </w:r>
      <w:r w:rsidRPr="00DD6D3C">
        <w:rPr>
          <w:rFonts w:ascii="Times New Roman" w:hAnsi="Times New Roman"/>
          <w:sz w:val="22"/>
          <w:szCs w:val="22"/>
          <w:lang w:val="sk-SK"/>
        </w:rPr>
        <w:t xml:space="preserve">intersticiálna nefritída, ktorá môže byť prevádzaná akútnym </w:t>
      </w:r>
      <w:r w:rsidR="00AB2CD8">
        <w:rPr>
          <w:rFonts w:ascii="Times New Roman" w:hAnsi="Times New Roman"/>
          <w:sz w:val="22"/>
          <w:szCs w:val="22"/>
          <w:lang w:val="sk-SK"/>
        </w:rPr>
        <w:t xml:space="preserve">renálnym zlyhaním. Je potrebná </w:t>
      </w:r>
      <w:r w:rsidRPr="00DD6D3C">
        <w:rPr>
          <w:rFonts w:ascii="Times New Roman" w:hAnsi="Times New Roman"/>
          <w:sz w:val="22"/>
          <w:szCs w:val="22"/>
          <w:lang w:val="sk-SK"/>
        </w:rPr>
        <w:t>pravidelná kontrola funkcie obličiek.</w:t>
      </w:r>
    </w:p>
    <w:p w:rsidR="00762C96" w:rsidRPr="00DD6D3C" w:rsidRDefault="00762C96" w:rsidP="00762C96">
      <w:pPr>
        <w:widowControl w:val="0"/>
        <w:ind w:left="1701" w:hanging="1701"/>
        <w:rPr>
          <w:rFonts w:ascii="Times New Roman" w:hAnsi="Times New Roman"/>
          <w:sz w:val="22"/>
          <w:szCs w:val="22"/>
          <w:lang w:val="sk-SK"/>
        </w:rPr>
      </w:pPr>
    </w:p>
    <w:p w:rsidR="00762C96" w:rsidRPr="003040BD" w:rsidRDefault="00762C96" w:rsidP="00762C96">
      <w:pPr>
        <w:autoSpaceDE w:val="0"/>
        <w:autoSpaceDN w:val="0"/>
        <w:adjustRightInd w:val="0"/>
        <w:ind w:left="1701" w:hanging="1701"/>
        <w:rPr>
          <w:rFonts w:ascii="Times New Roman" w:hAnsi="Times New Roman"/>
          <w:sz w:val="22"/>
          <w:szCs w:val="22"/>
          <w:u w:val="single"/>
          <w:lang w:val="sk-SK"/>
        </w:rPr>
      </w:pPr>
      <w:r w:rsidRPr="00D8610C">
        <w:rPr>
          <w:rFonts w:ascii="Times New Roman" w:hAnsi="Times New Roman"/>
          <w:bCs/>
          <w:i/>
          <w:sz w:val="22"/>
          <w:szCs w:val="22"/>
          <w:lang w:val="sk-SK"/>
        </w:rPr>
        <w:t>Ce</w:t>
      </w:r>
      <w:r>
        <w:rPr>
          <w:rFonts w:ascii="Times New Roman" w:hAnsi="Times New Roman"/>
          <w:bCs/>
          <w:i/>
          <w:sz w:val="22"/>
          <w:szCs w:val="22"/>
          <w:lang w:val="sk-SK"/>
        </w:rPr>
        <w:t>lkové poruchy a reakcie v mieste podania</w:t>
      </w:r>
    </w:p>
    <w:p w:rsidR="00762C96" w:rsidRPr="00DD6D3C" w:rsidRDefault="00762C96" w:rsidP="00762C96">
      <w:pPr>
        <w:autoSpaceDE w:val="0"/>
        <w:autoSpaceDN w:val="0"/>
        <w:adjustRightInd w:val="0"/>
        <w:ind w:left="1701" w:hanging="1701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 xml:space="preserve">Menej časté: </w:t>
      </w:r>
      <w:r>
        <w:rPr>
          <w:rFonts w:ascii="Times New Roman" w:hAnsi="Times New Roman"/>
          <w:sz w:val="22"/>
          <w:szCs w:val="22"/>
          <w:lang w:val="sk-SK"/>
        </w:rPr>
        <w:tab/>
      </w:r>
      <w:r w:rsidRPr="00DD6D3C">
        <w:rPr>
          <w:rFonts w:ascii="Times New Roman" w:hAnsi="Times New Roman"/>
          <w:sz w:val="22"/>
          <w:szCs w:val="22"/>
          <w:lang w:val="sk-SK"/>
        </w:rPr>
        <w:t>edém, najmä u pacientov s arteriálnou hypertenziou alebo so zlyhaním obličiek</w:t>
      </w:r>
      <w:r>
        <w:rPr>
          <w:rFonts w:ascii="Times New Roman" w:hAnsi="Times New Roman"/>
          <w:sz w:val="22"/>
          <w:szCs w:val="22"/>
          <w:lang w:val="sk-SK"/>
        </w:rPr>
        <w:t>,</w:t>
      </w:r>
      <w:r w:rsidRPr="00DD6D3C">
        <w:rPr>
          <w:rFonts w:ascii="Times New Roman" w:hAnsi="Times New Roman"/>
          <w:sz w:val="22"/>
          <w:szCs w:val="22"/>
          <w:lang w:val="sk-SK"/>
        </w:rPr>
        <w:t xml:space="preserve"> reakcie precitlivenosti vrátane vyrážky a svrbenia ako i astmatické záchvaty (s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DD6D3C">
        <w:rPr>
          <w:rFonts w:ascii="Times New Roman" w:hAnsi="Times New Roman"/>
          <w:sz w:val="22"/>
          <w:szCs w:val="22"/>
          <w:lang w:val="sk-SK"/>
        </w:rPr>
        <w:t>alebo bez poklesu tlaku krvi)</w:t>
      </w:r>
    </w:p>
    <w:p w:rsidR="00762C96" w:rsidRDefault="00762C96" w:rsidP="00762C96">
      <w:pPr>
        <w:autoSpaceDE w:val="0"/>
        <w:autoSpaceDN w:val="0"/>
        <w:adjustRightInd w:val="0"/>
        <w:ind w:left="1701" w:hanging="1701"/>
        <w:rPr>
          <w:rFonts w:ascii="Times New Roman" w:hAnsi="Times New Roman"/>
          <w:sz w:val="22"/>
          <w:szCs w:val="22"/>
          <w:lang w:val="sk-SK"/>
        </w:rPr>
      </w:pPr>
    </w:p>
    <w:p w:rsidR="00762C96" w:rsidRPr="00D8610C" w:rsidRDefault="00762C96" w:rsidP="00762C96">
      <w:pPr>
        <w:widowControl w:val="0"/>
        <w:ind w:left="1701" w:hanging="1701"/>
        <w:rPr>
          <w:rFonts w:ascii="Times New Roman" w:hAnsi="Times New Roman"/>
          <w:i/>
          <w:sz w:val="22"/>
          <w:szCs w:val="22"/>
          <w:lang w:val="sk-SK"/>
        </w:rPr>
      </w:pPr>
      <w:r>
        <w:rPr>
          <w:rFonts w:ascii="Times New Roman" w:hAnsi="Times New Roman"/>
          <w:i/>
          <w:sz w:val="22"/>
          <w:szCs w:val="22"/>
          <w:lang w:val="sk-SK"/>
        </w:rPr>
        <w:t>Laboratórne a funkčné vyšetrenia</w:t>
      </w:r>
    </w:p>
    <w:p w:rsidR="00762C96" w:rsidRDefault="00762C96" w:rsidP="00762C96">
      <w:pPr>
        <w:widowControl w:val="0"/>
        <w:ind w:left="1701" w:hanging="1701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 xml:space="preserve">Veľmi zriedkavé: </w:t>
      </w:r>
      <w:r>
        <w:rPr>
          <w:rFonts w:ascii="Times New Roman" w:hAnsi="Times New Roman"/>
          <w:sz w:val="22"/>
          <w:szCs w:val="22"/>
          <w:lang w:val="sk-SK"/>
        </w:rPr>
        <w:tab/>
      </w:r>
      <w:r w:rsidRPr="00AC1E80">
        <w:rPr>
          <w:rFonts w:ascii="Times New Roman" w:hAnsi="Times New Roman"/>
          <w:sz w:val="22"/>
          <w:szCs w:val="22"/>
          <w:lang w:val="sk-SK"/>
        </w:rPr>
        <w:t>zvýšené koncen</w:t>
      </w:r>
      <w:r w:rsidR="00AB2CD8">
        <w:rPr>
          <w:rFonts w:ascii="Times New Roman" w:hAnsi="Times New Roman"/>
          <w:sz w:val="22"/>
          <w:szCs w:val="22"/>
          <w:lang w:val="sk-SK"/>
        </w:rPr>
        <w:t>trácie kyseliny močovej v sére</w:t>
      </w:r>
    </w:p>
    <w:p w:rsidR="0067439C" w:rsidRPr="00B93B2D" w:rsidRDefault="0067439C" w:rsidP="00260261">
      <w:pPr>
        <w:pStyle w:val="Zkladntext"/>
        <w:jc w:val="left"/>
        <w:rPr>
          <w:rFonts w:ascii="Times New Roman" w:hAnsi="Times New Roman"/>
          <w:sz w:val="22"/>
          <w:szCs w:val="22"/>
          <w:lang w:val="sk-SK"/>
        </w:rPr>
      </w:pPr>
    </w:p>
    <w:p w:rsidR="0067439C" w:rsidRPr="003C0837" w:rsidRDefault="0067439C" w:rsidP="008B517A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 w:rsidRPr="00B93B2D">
        <w:rPr>
          <w:rFonts w:ascii="Times New Roman" w:hAnsi="Times New Roman"/>
          <w:sz w:val="22"/>
          <w:szCs w:val="22"/>
          <w:lang w:val="sk-SK"/>
        </w:rPr>
        <w:t xml:space="preserve">Pacienti musia byť upozornení, že ak sa pri liečbe </w:t>
      </w:r>
      <w:r w:rsidR="00143398">
        <w:rPr>
          <w:rFonts w:ascii="Times New Roman" w:hAnsi="Times New Roman"/>
          <w:sz w:val="22"/>
          <w:szCs w:val="22"/>
          <w:lang w:val="sk-SK"/>
        </w:rPr>
        <w:t>ibuprofén</w:t>
      </w:r>
      <w:r w:rsidRPr="003C0837">
        <w:rPr>
          <w:rFonts w:ascii="Times New Roman" w:hAnsi="Times New Roman"/>
          <w:sz w:val="22"/>
          <w:szCs w:val="22"/>
          <w:lang w:val="sk-SK"/>
        </w:rPr>
        <w:t>om objavia znaky alebo príznaky infekcie alebo ak dôjde k ich zhoršeniu, má okamžite vyhľadať lekára. Je potrebné zvážiť liečbu antibiotikami.</w:t>
      </w:r>
    </w:p>
    <w:p w:rsidR="0067439C" w:rsidRPr="003C0837" w:rsidRDefault="0067439C" w:rsidP="008B517A">
      <w:pPr>
        <w:autoSpaceDE w:val="0"/>
        <w:autoSpaceDN w:val="0"/>
        <w:adjustRightInd w:val="0"/>
        <w:rPr>
          <w:rFonts w:ascii="Times New Roman" w:hAnsi="Times New Roman"/>
          <w:b/>
          <w:bCs/>
          <w:sz w:val="22"/>
          <w:szCs w:val="22"/>
          <w:lang w:val="sk-SK"/>
        </w:rPr>
      </w:pPr>
    </w:p>
    <w:p w:rsidR="0067439C" w:rsidRPr="003C0837" w:rsidRDefault="0067439C" w:rsidP="00260261">
      <w:pPr>
        <w:rPr>
          <w:rFonts w:ascii="Times New Roman" w:hAnsi="Times New Roman"/>
          <w:bCs/>
          <w:sz w:val="22"/>
          <w:szCs w:val="22"/>
          <w:lang w:val="sk-SK"/>
        </w:rPr>
      </w:pPr>
      <w:r w:rsidRPr="003C0837">
        <w:rPr>
          <w:rFonts w:ascii="Times New Roman" w:hAnsi="Times New Roman"/>
          <w:bCs/>
          <w:sz w:val="22"/>
          <w:szCs w:val="22"/>
          <w:lang w:val="sk-SK"/>
        </w:rPr>
        <w:t xml:space="preserve">V súvislosti s terapiou </w:t>
      </w:r>
      <w:r w:rsidR="007C40E6" w:rsidRPr="003C0837">
        <w:rPr>
          <w:rFonts w:ascii="Times New Roman" w:hAnsi="Times New Roman"/>
          <w:bCs/>
          <w:sz w:val="22"/>
          <w:szCs w:val="22"/>
          <w:lang w:val="sk-SK"/>
        </w:rPr>
        <w:t>NSAID</w:t>
      </w:r>
      <w:r w:rsidRPr="003C0837">
        <w:rPr>
          <w:rFonts w:ascii="Times New Roman" w:hAnsi="Times New Roman"/>
          <w:bCs/>
          <w:sz w:val="22"/>
          <w:szCs w:val="22"/>
          <w:lang w:val="sk-SK"/>
        </w:rPr>
        <w:t xml:space="preserve"> boli hlásené edémy, hypertenzia a zlyhávanie srdca.</w:t>
      </w:r>
    </w:p>
    <w:p w:rsidR="00DA6232" w:rsidRPr="00583DD5" w:rsidRDefault="00DA6232" w:rsidP="00260261">
      <w:pPr>
        <w:rPr>
          <w:rFonts w:ascii="Times New Roman" w:hAnsi="Times New Roman"/>
          <w:bCs/>
          <w:sz w:val="22"/>
          <w:szCs w:val="22"/>
          <w:lang w:val="sk-SK"/>
        </w:rPr>
      </w:pPr>
    </w:p>
    <w:p w:rsidR="00B712D0" w:rsidRPr="00583DD5" w:rsidRDefault="00D97742" w:rsidP="00260261">
      <w:pPr>
        <w:rPr>
          <w:rFonts w:ascii="Times New Roman" w:hAnsi="Times New Roman"/>
          <w:sz w:val="22"/>
          <w:szCs w:val="22"/>
          <w:lang w:val="sk-SK"/>
        </w:rPr>
      </w:pPr>
      <w:r w:rsidRPr="00583DD5">
        <w:rPr>
          <w:rFonts w:ascii="Times New Roman" w:hAnsi="Times New Roman"/>
          <w:sz w:val="22"/>
          <w:szCs w:val="22"/>
          <w:lang w:val="sk-SK"/>
        </w:rPr>
        <w:t xml:space="preserve">Klinické štúdie naznačili, že používanie </w:t>
      </w:r>
      <w:r w:rsidR="00143398" w:rsidRPr="00583DD5">
        <w:rPr>
          <w:rFonts w:ascii="Times New Roman" w:hAnsi="Times New Roman"/>
          <w:sz w:val="22"/>
          <w:szCs w:val="22"/>
          <w:lang w:val="sk-SK"/>
        </w:rPr>
        <w:t>ibuprofén</w:t>
      </w:r>
      <w:r w:rsidRPr="00583DD5">
        <w:rPr>
          <w:rFonts w:ascii="Times New Roman" w:hAnsi="Times New Roman"/>
          <w:sz w:val="22"/>
          <w:szCs w:val="22"/>
          <w:lang w:val="sk-SK"/>
        </w:rPr>
        <w:t>u, najmä vo vysokých dávkach (2 400 mg denne) môže byť spojené s malým zvýšeným rizikom arteriálnych trombotických udalostí (napríklad infarkt myokardu alebo mozgová príhoda) (pozri časť 4.4).</w:t>
      </w:r>
    </w:p>
    <w:p w:rsidR="00D97742" w:rsidRPr="00583DD5" w:rsidRDefault="00D97742" w:rsidP="00260261">
      <w:pPr>
        <w:rPr>
          <w:rFonts w:ascii="Times New Roman" w:hAnsi="Times New Roman"/>
          <w:bCs/>
          <w:sz w:val="22"/>
          <w:szCs w:val="22"/>
          <w:lang w:val="sk-SK"/>
        </w:rPr>
      </w:pPr>
    </w:p>
    <w:p w:rsidR="00583DD5" w:rsidRPr="00583DD5" w:rsidRDefault="00583DD5" w:rsidP="00583DD5">
      <w:pPr>
        <w:keepNext/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imes New Roman" w:hAnsi="Times New Roman"/>
          <w:sz w:val="22"/>
          <w:u w:val="single"/>
          <w:lang w:val="sk-SK"/>
        </w:rPr>
      </w:pPr>
      <w:r w:rsidRPr="00583DD5">
        <w:rPr>
          <w:rFonts w:ascii="Times New Roman" w:hAnsi="Times New Roman"/>
          <w:sz w:val="22"/>
          <w:u w:val="single"/>
          <w:lang w:val="sk-SK"/>
        </w:rPr>
        <w:t>Hlásenie podozrení na nežiaduce reakcie</w:t>
      </w:r>
    </w:p>
    <w:p w:rsidR="00583DD5" w:rsidRPr="00583DD5" w:rsidRDefault="00583DD5" w:rsidP="00583DD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Style w:val="Hypertextovprepojenie"/>
          <w:rFonts w:ascii="Times New Roman" w:hAnsi="Times New Roman"/>
          <w:lang w:val="sk-SK"/>
        </w:rPr>
      </w:pPr>
      <w:r w:rsidRPr="00583DD5">
        <w:rPr>
          <w:rFonts w:ascii="Times New Roman" w:hAnsi="Times New Roman"/>
          <w:sz w:val="22"/>
          <w:lang w:val="sk-SK"/>
        </w:rPr>
        <w:t xml:space="preserve">Hlásenie podozrení na nežiaduce reakcie po registrácii lieku je dôležité. Umožňuje priebežné monitorovanie pomeru prínosu a rizika lieku. Od zdravotníckych pracovníkov sa vyžaduje, aby hlásili akékoľvek podozrenia na nežiaduce reakcie na </w:t>
      </w:r>
      <w:r w:rsidRPr="00583DD5">
        <w:rPr>
          <w:rFonts w:ascii="Times New Roman" w:hAnsi="Times New Roman"/>
          <w:sz w:val="22"/>
          <w:shd w:val="clear" w:color="auto" w:fill="C0C0C0"/>
          <w:lang w:val="sk-SK"/>
        </w:rPr>
        <w:t>národné centrum hlásenia uvedené v </w:t>
      </w:r>
      <w:hyperlink r:id="rId7" w:history="1">
        <w:r w:rsidRPr="00583DD5">
          <w:rPr>
            <w:rStyle w:val="Hypertextovprepojenie"/>
            <w:rFonts w:ascii="Times New Roman" w:hAnsi="Times New Roman"/>
            <w:sz w:val="22"/>
            <w:shd w:val="clear" w:color="auto" w:fill="C0C0C0"/>
            <w:lang w:val="sk-SK"/>
          </w:rPr>
          <w:t>Prílohe V</w:t>
        </w:r>
      </w:hyperlink>
      <w:r w:rsidRPr="00583DD5">
        <w:rPr>
          <w:rStyle w:val="Hypertextovprepojenie"/>
          <w:rFonts w:ascii="Times New Roman" w:hAnsi="Times New Roman"/>
          <w:sz w:val="22"/>
          <w:lang w:val="sk-SK"/>
        </w:rPr>
        <w:t>.</w:t>
      </w:r>
    </w:p>
    <w:p w:rsidR="0067439C" w:rsidRPr="00583DD5" w:rsidRDefault="0067439C" w:rsidP="008B517A">
      <w:pPr>
        <w:tabs>
          <w:tab w:val="left" w:pos="3293"/>
        </w:tabs>
        <w:rPr>
          <w:rFonts w:ascii="Times New Roman" w:hAnsi="Times New Roman"/>
          <w:b/>
          <w:sz w:val="22"/>
          <w:szCs w:val="22"/>
          <w:lang w:val="sk-SK"/>
        </w:rPr>
      </w:pPr>
    </w:p>
    <w:p w:rsidR="0067439C" w:rsidRPr="00583DD5" w:rsidRDefault="0067439C" w:rsidP="008B517A">
      <w:pPr>
        <w:rPr>
          <w:rFonts w:ascii="Times New Roman" w:hAnsi="Times New Roman"/>
          <w:sz w:val="22"/>
          <w:szCs w:val="22"/>
          <w:lang w:val="sk-SK"/>
        </w:rPr>
      </w:pPr>
      <w:r w:rsidRPr="00583DD5">
        <w:rPr>
          <w:rFonts w:ascii="Times New Roman" w:hAnsi="Times New Roman"/>
          <w:b/>
          <w:sz w:val="22"/>
          <w:szCs w:val="22"/>
          <w:lang w:val="sk-SK"/>
        </w:rPr>
        <w:t>4.9</w:t>
      </w:r>
      <w:r w:rsidRPr="00583DD5">
        <w:rPr>
          <w:rFonts w:ascii="Times New Roman" w:hAnsi="Times New Roman"/>
          <w:b/>
          <w:sz w:val="22"/>
          <w:szCs w:val="22"/>
          <w:lang w:val="sk-SK"/>
        </w:rPr>
        <w:tab/>
        <w:t>Predávkovanie</w:t>
      </w:r>
    </w:p>
    <w:p w:rsidR="0067439C" w:rsidRPr="00583DD5" w:rsidRDefault="0067439C" w:rsidP="00260261">
      <w:pPr>
        <w:widowControl w:val="0"/>
        <w:rPr>
          <w:rFonts w:ascii="Times New Roman" w:hAnsi="Times New Roman"/>
          <w:b/>
          <w:sz w:val="22"/>
          <w:szCs w:val="22"/>
          <w:lang w:val="sk-SK"/>
        </w:rPr>
      </w:pPr>
    </w:p>
    <w:p w:rsidR="0067439C" w:rsidRPr="00583DD5" w:rsidRDefault="005D3DC1" w:rsidP="008B517A">
      <w:pPr>
        <w:autoSpaceDE w:val="0"/>
        <w:autoSpaceDN w:val="0"/>
        <w:adjustRightInd w:val="0"/>
        <w:rPr>
          <w:rFonts w:ascii="Times New Roman" w:hAnsi="Times New Roman"/>
          <w:bCs/>
          <w:i/>
          <w:sz w:val="22"/>
          <w:szCs w:val="22"/>
          <w:lang w:val="sk-SK"/>
        </w:rPr>
      </w:pPr>
      <w:r w:rsidRPr="00583DD5">
        <w:rPr>
          <w:rFonts w:ascii="Times New Roman" w:hAnsi="Times New Roman"/>
          <w:bCs/>
          <w:i/>
          <w:sz w:val="22"/>
          <w:szCs w:val="22"/>
          <w:lang w:val="sk-SK"/>
        </w:rPr>
        <w:t>Príznaky</w:t>
      </w:r>
    </w:p>
    <w:p w:rsidR="0067439C" w:rsidRPr="00583DD5" w:rsidRDefault="0067439C" w:rsidP="008B517A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 w:rsidRPr="00583DD5">
        <w:rPr>
          <w:rFonts w:ascii="Times New Roman" w:hAnsi="Times New Roman"/>
          <w:sz w:val="22"/>
          <w:szCs w:val="22"/>
          <w:lang w:val="sk-SK"/>
        </w:rPr>
        <w:t>Symptómy predávkovania môžu zahŕňať poruchy CNS ako sú bolesti hlavy, závrat, ospanlivosť, bezvedomie (u detí tiež myoklonické kŕče) a tiež bolesť brucha, nevoľnosť a vracanie.</w:t>
      </w:r>
    </w:p>
    <w:p w:rsidR="0067439C" w:rsidRPr="00260261" w:rsidRDefault="0067439C" w:rsidP="008B517A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 w:rsidRPr="00583DD5">
        <w:rPr>
          <w:rFonts w:ascii="Times New Roman" w:hAnsi="Times New Roman"/>
          <w:sz w:val="22"/>
          <w:szCs w:val="22"/>
          <w:lang w:val="sk-SK"/>
        </w:rPr>
        <w:t>Pacienti môžu mať</w:t>
      </w:r>
      <w:r w:rsidRPr="00B03F27">
        <w:rPr>
          <w:rFonts w:ascii="Times New Roman" w:hAnsi="Times New Roman"/>
          <w:sz w:val="22"/>
          <w:szCs w:val="22"/>
          <w:lang w:val="sk-SK"/>
        </w:rPr>
        <w:t xml:space="preserve"> tiež gastrointestinálne </w:t>
      </w:r>
      <w:r w:rsidRPr="00143398">
        <w:rPr>
          <w:rFonts w:ascii="Times New Roman" w:hAnsi="Times New Roman"/>
          <w:sz w:val="22"/>
          <w:szCs w:val="22"/>
          <w:lang w:val="sk-SK"/>
        </w:rPr>
        <w:t>krvácanie a po</w:t>
      </w:r>
      <w:r w:rsidR="008B517A" w:rsidRPr="00143398">
        <w:rPr>
          <w:rFonts w:ascii="Times New Roman" w:hAnsi="Times New Roman"/>
          <w:sz w:val="22"/>
          <w:szCs w:val="22"/>
          <w:lang w:val="sk-SK"/>
        </w:rPr>
        <w:t>rucha</w:t>
      </w:r>
      <w:r w:rsidRPr="00143398">
        <w:rPr>
          <w:rFonts w:ascii="Times New Roman" w:hAnsi="Times New Roman"/>
          <w:sz w:val="22"/>
          <w:szCs w:val="22"/>
          <w:lang w:val="sk-SK"/>
        </w:rPr>
        <w:t xml:space="preserve"> funkcie pečene a/alebo obličiek. Predávkovanie môže tiež vyvolať</w:t>
      </w:r>
      <w:r w:rsidRPr="00260261">
        <w:rPr>
          <w:rFonts w:ascii="Times New Roman" w:hAnsi="Times New Roman"/>
          <w:sz w:val="22"/>
          <w:szCs w:val="22"/>
          <w:lang w:val="sk-SK"/>
        </w:rPr>
        <w:t xml:space="preserve"> hypotenziu, útlm dýchania a cyanózu.</w:t>
      </w:r>
      <w:r w:rsidR="00646419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646419" w:rsidRPr="008E1B6E">
        <w:rPr>
          <w:rFonts w:ascii="Times New Roman" w:hAnsi="Times New Roman"/>
          <w:bCs/>
          <w:sz w:val="22"/>
          <w:szCs w:val="22"/>
          <w:lang w:val="sk-SK"/>
        </w:rPr>
        <w:t>Pri vážnej otrave sa môže vyskytnúť metabolická acidóza.</w:t>
      </w:r>
    </w:p>
    <w:p w:rsidR="0067439C" w:rsidRPr="00260261" w:rsidRDefault="0067439C" w:rsidP="008B517A">
      <w:pPr>
        <w:autoSpaceDE w:val="0"/>
        <w:autoSpaceDN w:val="0"/>
        <w:adjustRightInd w:val="0"/>
        <w:rPr>
          <w:rFonts w:ascii="Times New Roman" w:hAnsi="Times New Roman"/>
          <w:i/>
          <w:iCs/>
          <w:sz w:val="22"/>
          <w:szCs w:val="22"/>
          <w:lang w:val="sk-SK"/>
        </w:rPr>
      </w:pPr>
    </w:p>
    <w:p w:rsidR="0067439C" w:rsidRPr="00260261" w:rsidRDefault="005D3DC1" w:rsidP="00F92AD9">
      <w:pPr>
        <w:autoSpaceDE w:val="0"/>
        <w:autoSpaceDN w:val="0"/>
        <w:adjustRightInd w:val="0"/>
        <w:rPr>
          <w:rFonts w:ascii="Times New Roman" w:hAnsi="Times New Roman"/>
          <w:bCs/>
          <w:i/>
          <w:sz w:val="22"/>
          <w:szCs w:val="22"/>
          <w:lang w:val="sk-SK"/>
        </w:rPr>
      </w:pPr>
      <w:r w:rsidRPr="00260261">
        <w:rPr>
          <w:rFonts w:ascii="Times New Roman" w:hAnsi="Times New Roman"/>
          <w:bCs/>
          <w:i/>
          <w:sz w:val="22"/>
          <w:szCs w:val="22"/>
          <w:lang w:val="sk-SK"/>
        </w:rPr>
        <w:t>Liečba</w:t>
      </w:r>
    </w:p>
    <w:p w:rsidR="0067439C" w:rsidRPr="00260261" w:rsidRDefault="0067439C" w:rsidP="00F92AD9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 w:rsidRPr="00260261">
        <w:rPr>
          <w:rFonts w:ascii="Times New Roman" w:hAnsi="Times New Roman"/>
          <w:sz w:val="22"/>
          <w:szCs w:val="22"/>
          <w:lang w:val="sk-SK"/>
        </w:rPr>
        <w:t>Neexistuje žiadne špecifické antidotum.</w:t>
      </w:r>
    </w:p>
    <w:p w:rsidR="0067439C" w:rsidRPr="00260261" w:rsidRDefault="0067439C" w:rsidP="00260261">
      <w:pPr>
        <w:widowControl w:val="0"/>
        <w:rPr>
          <w:rFonts w:ascii="Times New Roman" w:hAnsi="Times New Roman"/>
          <w:sz w:val="22"/>
          <w:szCs w:val="22"/>
          <w:lang w:val="sk-SK"/>
        </w:rPr>
      </w:pPr>
    </w:p>
    <w:p w:rsidR="0067439C" w:rsidRPr="00260261" w:rsidRDefault="0067439C" w:rsidP="00260261">
      <w:pPr>
        <w:widowControl w:val="0"/>
        <w:rPr>
          <w:rFonts w:ascii="Times New Roman" w:hAnsi="Times New Roman"/>
          <w:sz w:val="22"/>
          <w:szCs w:val="22"/>
          <w:lang w:val="sk-SK"/>
        </w:rPr>
      </w:pPr>
    </w:p>
    <w:p w:rsidR="0067439C" w:rsidRPr="00260261" w:rsidRDefault="0067439C" w:rsidP="008B517A">
      <w:pPr>
        <w:rPr>
          <w:rFonts w:ascii="Times New Roman" w:hAnsi="Times New Roman"/>
          <w:sz w:val="22"/>
          <w:szCs w:val="22"/>
          <w:lang w:val="sk-SK"/>
        </w:rPr>
      </w:pPr>
      <w:r w:rsidRPr="00260261">
        <w:rPr>
          <w:rFonts w:ascii="Times New Roman" w:hAnsi="Times New Roman"/>
          <w:b/>
          <w:sz w:val="22"/>
          <w:szCs w:val="22"/>
          <w:lang w:val="sk-SK"/>
        </w:rPr>
        <w:t>5.</w:t>
      </w:r>
      <w:r w:rsidRPr="00260261">
        <w:rPr>
          <w:rFonts w:ascii="Times New Roman" w:hAnsi="Times New Roman"/>
          <w:b/>
          <w:sz w:val="22"/>
          <w:szCs w:val="22"/>
          <w:lang w:val="sk-SK"/>
        </w:rPr>
        <w:tab/>
        <w:t>FARMAKOLOGICKÉ VLASTNOSTI</w:t>
      </w:r>
    </w:p>
    <w:p w:rsidR="0067439C" w:rsidRPr="00260261" w:rsidRDefault="0067439C" w:rsidP="008B517A">
      <w:pPr>
        <w:rPr>
          <w:rFonts w:ascii="Times New Roman" w:hAnsi="Times New Roman"/>
          <w:bCs/>
          <w:sz w:val="22"/>
          <w:szCs w:val="22"/>
          <w:lang w:val="sk-SK"/>
        </w:rPr>
      </w:pPr>
    </w:p>
    <w:p w:rsidR="0067439C" w:rsidRPr="00260261" w:rsidRDefault="0067439C" w:rsidP="008B517A">
      <w:pPr>
        <w:rPr>
          <w:rFonts w:ascii="Times New Roman" w:hAnsi="Times New Roman"/>
          <w:sz w:val="22"/>
          <w:szCs w:val="22"/>
          <w:lang w:val="sk-SK"/>
        </w:rPr>
      </w:pPr>
      <w:r w:rsidRPr="00260261">
        <w:rPr>
          <w:rFonts w:ascii="Times New Roman" w:hAnsi="Times New Roman"/>
          <w:b/>
          <w:sz w:val="22"/>
          <w:szCs w:val="22"/>
          <w:lang w:val="sk-SK"/>
        </w:rPr>
        <w:t>5.1</w:t>
      </w:r>
      <w:r w:rsidRPr="00260261">
        <w:rPr>
          <w:rFonts w:ascii="Times New Roman" w:hAnsi="Times New Roman"/>
          <w:b/>
          <w:sz w:val="22"/>
          <w:szCs w:val="22"/>
          <w:lang w:val="sk-SK"/>
        </w:rPr>
        <w:tab/>
        <w:t>Farmakodynamické vlastnosti</w:t>
      </w:r>
    </w:p>
    <w:p w:rsidR="0067439C" w:rsidRPr="00260261" w:rsidRDefault="0067439C" w:rsidP="008B517A">
      <w:pPr>
        <w:rPr>
          <w:rFonts w:ascii="Times New Roman" w:hAnsi="Times New Roman"/>
          <w:sz w:val="22"/>
          <w:szCs w:val="22"/>
          <w:lang w:val="sk-SK"/>
        </w:rPr>
      </w:pPr>
    </w:p>
    <w:p w:rsidR="00F92AD9" w:rsidRPr="00260261" w:rsidRDefault="0067439C" w:rsidP="00F92AD9">
      <w:pPr>
        <w:outlineLvl w:val="0"/>
        <w:rPr>
          <w:rFonts w:ascii="Times New Roman" w:hAnsi="Times New Roman"/>
          <w:sz w:val="22"/>
          <w:szCs w:val="22"/>
          <w:lang w:val="sk-SK"/>
        </w:rPr>
      </w:pPr>
      <w:r w:rsidRPr="00260261">
        <w:rPr>
          <w:rFonts w:ascii="Times New Roman" w:hAnsi="Times New Roman"/>
          <w:sz w:val="22"/>
          <w:szCs w:val="22"/>
          <w:lang w:val="sk-SK"/>
        </w:rPr>
        <w:t xml:space="preserve">Farmakoterapeutická skupina: </w:t>
      </w:r>
      <w:r w:rsidR="00E53FD6" w:rsidRPr="00260261">
        <w:rPr>
          <w:rFonts w:ascii="Times New Roman" w:hAnsi="Times New Roman"/>
          <w:sz w:val="22"/>
          <w:szCs w:val="22"/>
          <w:lang w:val="sk-SK"/>
        </w:rPr>
        <w:t>Antiflogistiká a antireumatiká, deriváty kyseliny propiónovej</w:t>
      </w:r>
      <w:r w:rsidR="00F92AD9" w:rsidRPr="00260261">
        <w:rPr>
          <w:rFonts w:ascii="Times New Roman" w:hAnsi="Times New Roman"/>
          <w:sz w:val="22"/>
          <w:szCs w:val="22"/>
          <w:lang w:val="sk-SK"/>
        </w:rPr>
        <w:t xml:space="preserve">, </w:t>
      </w:r>
    </w:p>
    <w:p w:rsidR="0067439C" w:rsidRPr="00260261" w:rsidRDefault="0067439C" w:rsidP="00F92AD9">
      <w:pPr>
        <w:outlineLvl w:val="0"/>
        <w:rPr>
          <w:rFonts w:ascii="Times New Roman" w:hAnsi="Times New Roman"/>
          <w:sz w:val="22"/>
          <w:szCs w:val="22"/>
          <w:lang w:val="sk-SK"/>
        </w:rPr>
      </w:pPr>
      <w:r w:rsidRPr="00260261">
        <w:rPr>
          <w:rFonts w:ascii="Times New Roman" w:hAnsi="Times New Roman"/>
          <w:sz w:val="22"/>
          <w:szCs w:val="22"/>
          <w:lang w:val="sk-SK"/>
        </w:rPr>
        <w:t xml:space="preserve">ATC kód: </w:t>
      </w:r>
      <w:r w:rsidRPr="00260261">
        <w:rPr>
          <w:rFonts w:ascii="Times New Roman" w:hAnsi="Times New Roman"/>
          <w:bCs/>
          <w:sz w:val="22"/>
          <w:szCs w:val="22"/>
          <w:lang w:val="sk-SK"/>
        </w:rPr>
        <w:t>M01AE01</w:t>
      </w:r>
    </w:p>
    <w:p w:rsidR="0067439C" w:rsidRPr="00260261" w:rsidRDefault="0067439C" w:rsidP="00260261">
      <w:pPr>
        <w:widowControl w:val="0"/>
        <w:rPr>
          <w:rFonts w:ascii="Times New Roman" w:hAnsi="Times New Roman"/>
          <w:bCs/>
          <w:sz w:val="22"/>
          <w:szCs w:val="22"/>
          <w:lang w:val="sk-SK"/>
        </w:rPr>
      </w:pPr>
    </w:p>
    <w:p w:rsidR="0067439C" w:rsidRPr="00260261" w:rsidRDefault="00143398" w:rsidP="008B517A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Ibuprofén</w:t>
      </w:r>
      <w:r w:rsidR="0067439C" w:rsidRPr="00260261">
        <w:rPr>
          <w:rFonts w:ascii="Times New Roman" w:hAnsi="Times New Roman"/>
          <w:sz w:val="22"/>
          <w:szCs w:val="22"/>
          <w:lang w:val="sk-SK"/>
        </w:rPr>
        <w:t xml:space="preserve"> je nesteroidové antiflogistikum a analgetikum, ktoré je účinné na zvyčajných modeloch zápalu u zvierat vyvolaného inhibíciou syntézy prostaglandínu. U ľudí </w:t>
      </w:r>
      <w:r>
        <w:rPr>
          <w:rFonts w:ascii="Times New Roman" w:hAnsi="Times New Roman"/>
          <w:sz w:val="22"/>
          <w:szCs w:val="22"/>
          <w:lang w:val="sk-SK"/>
        </w:rPr>
        <w:t>ibuprofén</w:t>
      </w:r>
      <w:r w:rsidR="0067439C" w:rsidRPr="00260261">
        <w:rPr>
          <w:rFonts w:ascii="Times New Roman" w:hAnsi="Times New Roman"/>
          <w:sz w:val="22"/>
          <w:szCs w:val="22"/>
          <w:lang w:val="sk-SK"/>
        </w:rPr>
        <w:t xml:space="preserve"> zmierňuje bolesť, opuch a horúčku spôsobnú zápalom. Okrem toho </w:t>
      </w:r>
      <w:r>
        <w:rPr>
          <w:rFonts w:ascii="Times New Roman" w:hAnsi="Times New Roman"/>
          <w:sz w:val="22"/>
          <w:szCs w:val="22"/>
          <w:lang w:val="sk-SK"/>
        </w:rPr>
        <w:t>ibuprofén</w:t>
      </w:r>
      <w:r w:rsidR="0067439C" w:rsidRPr="00260261">
        <w:rPr>
          <w:rFonts w:ascii="Times New Roman" w:hAnsi="Times New Roman"/>
          <w:sz w:val="22"/>
          <w:szCs w:val="22"/>
          <w:lang w:val="sk-SK"/>
        </w:rPr>
        <w:t xml:space="preserve"> inhibuje ADP a kolagénom indukovanú agregáciu trombocytov.</w:t>
      </w:r>
    </w:p>
    <w:p w:rsidR="0067439C" w:rsidRPr="00260261" w:rsidRDefault="0067439C" w:rsidP="00260261">
      <w:pPr>
        <w:widowControl w:val="0"/>
        <w:rPr>
          <w:rFonts w:ascii="Times New Roman" w:hAnsi="Times New Roman"/>
          <w:bCs/>
          <w:sz w:val="22"/>
          <w:szCs w:val="22"/>
          <w:lang w:val="sk-SK"/>
        </w:rPr>
      </w:pPr>
    </w:p>
    <w:p w:rsidR="00B93B2D" w:rsidRPr="00260261" w:rsidRDefault="00B93B2D" w:rsidP="008B517A">
      <w:pPr>
        <w:rPr>
          <w:rFonts w:ascii="Times New Roman" w:hAnsi="Times New Roman"/>
          <w:sz w:val="22"/>
          <w:szCs w:val="22"/>
          <w:u w:val="single"/>
          <w:lang w:val="sk-SK"/>
        </w:rPr>
      </w:pPr>
      <w:r>
        <w:rPr>
          <w:rFonts w:ascii="Times New Roman" w:hAnsi="Times New Roman"/>
          <w:sz w:val="22"/>
          <w:szCs w:val="22"/>
          <w:u w:val="single"/>
          <w:lang w:val="sk-SK"/>
        </w:rPr>
        <w:t>Mechanizmus účinku</w:t>
      </w:r>
    </w:p>
    <w:p w:rsidR="0067439C" w:rsidRPr="00B93B2D" w:rsidRDefault="0067439C" w:rsidP="008B517A">
      <w:pPr>
        <w:rPr>
          <w:rFonts w:ascii="Times New Roman" w:hAnsi="Times New Roman"/>
          <w:sz w:val="22"/>
          <w:szCs w:val="22"/>
          <w:lang w:val="sk-SK"/>
        </w:rPr>
      </w:pPr>
      <w:r w:rsidRPr="00B93B2D">
        <w:rPr>
          <w:rFonts w:ascii="Times New Roman" w:hAnsi="Times New Roman"/>
          <w:sz w:val="22"/>
          <w:szCs w:val="22"/>
          <w:lang w:val="sk-SK"/>
        </w:rPr>
        <w:t xml:space="preserve">Experimentálne údaje naznačujú, že </w:t>
      </w:r>
      <w:r w:rsidR="00143398">
        <w:rPr>
          <w:rFonts w:ascii="Times New Roman" w:hAnsi="Times New Roman"/>
          <w:sz w:val="22"/>
          <w:szCs w:val="22"/>
          <w:lang w:val="sk-SK"/>
        </w:rPr>
        <w:t>ibuprofén</w:t>
      </w:r>
      <w:r w:rsidRPr="00B93B2D">
        <w:rPr>
          <w:rFonts w:ascii="Times New Roman" w:hAnsi="Times New Roman"/>
          <w:sz w:val="22"/>
          <w:szCs w:val="22"/>
          <w:lang w:val="sk-SK"/>
        </w:rPr>
        <w:t xml:space="preserve"> môže inhibovať účinok nízkej dávky kyseliny acetylsalicylovej na agregáciu doštičiek, keď sa podávajú súbežne. </w:t>
      </w:r>
    </w:p>
    <w:p w:rsidR="0067439C" w:rsidRPr="003C0837" w:rsidRDefault="0067439C" w:rsidP="008B517A">
      <w:pPr>
        <w:rPr>
          <w:rFonts w:ascii="Times New Roman" w:hAnsi="Times New Roman"/>
          <w:sz w:val="22"/>
          <w:szCs w:val="22"/>
          <w:lang w:val="sk-SK"/>
        </w:rPr>
      </w:pPr>
      <w:r w:rsidRPr="00B93B2D">
        <w:rPr>
          <w:rFonts w:ascii="Times New Roman" w:hAnsi="Times New Roman"/>
          <w:sz w:val="22"/>
          <w:szCs w:val="22"/>
          <w:lang w:val="sk-SK"/>
        </w:rPr>
        <w:t xml:space="preserve">V jednej štúdii, keď sa jednotlivá dávka 400 mg </w:t>
      </w:r>
      <w:r w:rsidR="00143398">
        <w:rPr>
          <w:rFonts w:ascii="Times New Roman" w:hAnsi="Times New Roman"/>
          <w:sz w:val="22"/>
          <w:szCs w:val="22"/>
          <w:lang w:val="sk-SK"/>
        </w:rPr>
        <w:t>ibuprofén</w:t>
      </w:r>
      <w:r w:rsidR="007C40E6" w:rsidRPr="00B93B2D">
        <w:rPr>
          <w:rFonts w:ascii="Times New Roman" w:hAnsi="Times New Roman"/>
          <w:sz w:val="22"/>
          <w:szCs w:val="22"/>
          <w:lang w:val="sk-SK"/>
        </w:rPr>
        <w:t>u</w:t>
      </w:r>
      <w:r w:rsidRPr="00B93B2D">
        <w:rPr>
          <w:rFonts w:ascii="Times New Roman" w:hAnsi="Times New Roman"/>
          <w:sz w:val="22"/>
          <w:szCs w:val="22"/>
          <w:lang w:val="sk-SK"/>
        </w:rPr>
        <w:t xml:space="preserve"> podala buď 8 hodín pred podaním kyseliny acetylsalicylovej na okamžité uvoľnenie (81 mg) alebo do 30 minút po jej podaní, došlo k zníženému účinku kyseliny acetylsalicylovej na tvo</w:t>
      </w:r>
      <w:r w:rsidRPr="003C0837">
        <w:rPr>
          <w:rFonts w:ascii="Times New Roman" w:hAnsi="Times New Roman"/>
          <w:sz w:val="22"/>
          <w:szCs w:val="22"/>
          <w:lang w:val="sk-SK"/>
        </w:rPr>
        <w:t xml:space="preserve">rbu tromboxánu alebo k agregácii trombocytov. </w:t>
      </w:r>
    </w:p>
    <w:p w:rsidR="0067439C" w:rsidRPr="003C0837" w:rsidRDefault="0067439C" w:rsidP="008B517A">
      <w:pPr>
        <w:rPr>
          <w:rFonts w:ascii="Times New Roman" w:hAnsi="Times New Roman"/>
          <w:sz w:val="22"/>
          <w:szCs w:val="22"/>
          <w:lang w:val="sk-SK"/>
        </w:rPr>
      </w:pPr>
      <w:r w:rsidRPr="003C0837">
        <w:rPr>
          <w:rFonts w:ascii="Times New Roman" w:hAnsi="Times New Roman"/>
          <w:sz w:val="22"/>
          <w:szCs w:val="22"/>
          <w:lang w:val="sk-SK"/>
        </w:rPr>
        <w:t xml:space="preserve">Limitácie týchto údajov a neistoty extrapolácie údajov </w:t>
      </w:r>
      <w:r w:rsidRPr="003C0837">
        <w:rPr>
          <w:rFonts w:ascii="Times New Roman" w:hAnsi="Times New Roman"/>
          <w:i/>
          <w:iCs/>
          <w:sz w:val="22"/>
          <w:szCs w:val="22"/>
          <w:lang w:val="sk-SK"/>
        </w:rPr>
        <w:t xml:space="preserve">ex vivo </w:t>
      </w:r>
      <w:r w:rsidRPr="003C0837">
        <w:rPr>
          <w:rFonts w:ascii="Times New Roman" w:hAnsi="Times New Roman"/>
          <w:sz w:val="22"/>
          <w:szCs w:val="22"/>
          <w:lang w:val="sk-SK"/>
        </w:rPr>
        <w:t xml:space="preserve">na klinickú situáciu však znamenajú, že nemožno urobiť žiadne jednoznačné závery pre pravidelné užívanie </w:t>
      </w:r>
      <w:r w:rsidR="00143398">
        <w:rPr>
          <w:rFonts w:ascii="Times New Roman" w:hAnsi="Times New Roman"/>
          <w:sz w:val="22"/>
          <w:szCs w:val="22"/>
          <w:lang w:val="sk-SK"/>
        </w:rPr>
        <w:t>ibuprofén</w:t>
      </w:r>
      <w:r w:rsidR="007C40E6" w:rsidRPr="003C0837">
        <w:rPr>
          <w:rFonts w:ascii="Times New Roman" w:hAnsi="Times New Roman"/>
          <w:sz w:val="22"/>
          <w:szCs w:val="22"/>
          <w:lang w:val="sk-SK"/>
        </w:rPr>
        <w:t>u</w:t>
      </w:r>
      <w:r w:rsidRPr="003C0837">
        <w:rPr>
          <w:rFonts w:ascii="Times New Roman" w:hAnsi="Times New Roman"/>
          <w:sz w:val="22"/>
          <w:szCs w:val="22"/>
          <w:lang w:val="sk-SK"/>
        </w:rPr>
        <w:t xml:space="preserve">, a žiadny klinicky významný účinok sa nepovažuje za pravdepodobný pri príležitostnom použití </w:t>
      </w:r>
      <w:r w:rsidR="00143398">
        <w:rPr>
          <w:rFonts w:ascii="Times New Roman" w:hAnsi="Times New Roman"/>
          <w:sz w:val="22"/>
          <w:szCs w:val="22"/>
          <w:lang w:val="sk-SK"/>
        </w:rPr>
        <w:t>ibuprofén</w:t>
      </w:r>
      <w:r w:rsidR="007C40E6" w:rsidRPr="003C0837">
        <w:rPr>
          <w:rFonts w:ascii="Times New Roman" w:hAnsi="Times New Roman"/>
          <w:sz w:val="22"/>
          <w:szCs w:val="22"/>
          <w:lang w:val="sk-SK"/>
        </w:rPr>
        <w:t>u</w:t>
      </w:r>
      <w:r w:rsidRPr="003C0837">
        <w:rPr>
          <w:rFonts w:ascii="Times New Roman" w:hAnsi="Times New Roman"/>
          <w:sz w:val="22"/>
          <w:szCs w:val="22"/>
          <w:lang w:val="sk-SK"/>
        </w:rPr>
        <w:t>.</w:t>
      </w:r>
    </w:p>
    <w:p w:rsidR="00DA6232" w:rsidRPr="00317F6D" w:rsidRDefault="00DA6232" w:rsidP="008B517A">
      <w:pPr>
        <w:rPr>
          <w:rFonts w:ascii="Times New Roman" w:hAnsi="Times New Roman"/>
          <w:sz w:val="22"/>
          <w:szCs w:val="22"/>
          <w:lang w:val="sk-SK"/>
        </w:rPr>
      </w:pPr>
    </w:p>
    <w:p w:rsidR="0067439C" w:rsidRPr="00260261" w:rsidRDefault="00D97742" w:rsidP="00260261">
      <w:pPr>
        <w:widowControl w:val="0"/>
        <w:rPr>
          <w:rFonts w:ascii="Times New Roman" w:hAnsi="Times New Roman"/>
          <w:sz w:val="22"/>
          <w:szCs w:val="22"/>
          <w:lang w:val="sk-SK"/>
        </w:rPr>
      </w:pPr>
      <w:r w:rsidRPr="00260261">
        <w:rPr>
          <w:rFonts w:ascii="Times New Roman" w:hAnsi="Times New Roman"/>
          <w:sz w:val="22"/>
          <w:szCs w:val="22"/>
          <w:lang w:val="sk-SK"/>
        </w:rPr>
        <w:t xml:space="preserve">Experimentálne údaje naznačujú, že </w:t>
      </w:r>
      <w:r w:rsidR="00143398">
        <w:rPr>
          <w:rFonts w:ascii="Times New Roman" w:hAnsi="Times New Roman"/>
          <w:sz w:val="22"/>
          <w:szCs w:val="22"/>
          <w:lang w:val="sk-SK"/>
        </w:rPr>
        <w:t>ibuprofén</w:t>
      </w:r>
      <w:r w:rsidRPr="00260261">
        <w:rPr>
          <w:rFonts w:ascii="Times New Roman" w:hAnsi="Times New Roman"/>
          <w:sz w:val="22"/>
          <w:szCs w:val="22"/>
          <w:lang w:val="sk-SK"/>
        </w:rPr>
        <w:t xml:space="preserve"> môže pri súčasnom dávkovaní kompetitívne inhibovať účinok nízkej dávky kyseliny acetylsalicylovej na agregáciu trombocytov. Niektoré farmakodynamické štúdie preukázali, že pri jednej dávke </w:t>
      </w:r>
      <w:r w:rsidR="00143398">
        <w:rPr>
          <w:rFonts w:ascii="Times New Roman" w:hAnsi="Times New Roman"/>
          <w:sz w:val="22"/>
          <w:szCs w:val="22"/>
          <w:lang w:val="sk-SK"/>
        </w:rPr>
        <w:t>ibuprofén</w:t>
      </w:r>
      <w:r w:rsidRPr="00260261">
        <w:rPr>
          <w:rFonts w:ascii="Times New Roman" w:hAnsi="Times New Roman"/>
          <w:sz w:val="22"/>
          <w:szCs w:val="22"/>
          <w:lang w:val="sk-SK"/>
        </w:rPr>
        <w:t>u 400 mg užitého v priebehu 8</w:t>
      </w:r>
      <w:r w:rsidR="00F92AD9" w:rsidRPr="006743EA">
        <w:rPr>
          <w:rFonts w:ascii="Times New Roman" w:hAnsi="Times New Roman"/>
          <w:sz w:val="22"/>
          <w:szCs w:val="22"/>
          <w:lang w:val="sk-SK"/>
        </w:rPr>
        <w:t> </w:t>
      </w:r>
      <w:r w:rsidRPr="00260261">
        <w:rPr>
          <w:rFonts w:ascii="Times New Roman" w:hAnsi="Times New Roman"/>
          <w:sz w:val="22"/>
          <w:szCs w:val="22"/>
          <w:lang w:val="sk-SK"/>
        </w:rPr>
        <w:t xml:space="preserve">hodín pred alebo v priebehu 30 minút po užití dávky kyseliny acetylsalicylovej s okamžitým uvoľňovaním (81 mg) došlo k zníženému účinku kyseliny acetylsalicylovej na tvorbu tromboxanu alebo agregáciu trombocytov. Hoci existujú nejasnosti s ohľadom na extrapoláciu týchto údajov na klinickú situáciu, nedá sa vylúčiť možnosť, že pravidelné, dlhodobé používanie </w:t>
      </w:r>
      <w:r w:rsidR="00143398">
        <w:rPr>
          <w:rFonts w:ascii="Times New Roman" w:hAnsi="Times New Roman"/>
          <w:sz w:val="22"/>
          <w:szCs w:val="22"/>
          <w:lang w:val="sk-SK"/>
        </w:rPr>
        <w:t>ibuprofén</w:t>
      </w:r>
      <w:r w:rsidRPr="00260261">
        <w:rPr>
          <w:rFonts w:ascii="Times New Roman" w:hAnsi="Times New Roman"/>
          <w:sz w:val="22"/>
          <w:szCs w:val="22"/>
          <w:lang w:val="sk-SK"/>
        </w:rPr>
        <w:t xml:space="preserve">u môže znížiť kardioprotektívny účinok nízkej dávky kyseliny acetylsalicylovej. V prípade príležitostného používania </w:t>
      </w:r>
      <w:r w:rsidR="00143398">
        <w:rPr>
          <w:rFonts w:ascii="Times New Roman" w:hAnsi="Times New Roman"/>
          <w:sz w:val="22"/>
          <w:szCs w:val="22"/>
          <w:lang w:val="sk-SK"/>
        </w:rPr>
        <w:t>ibuprofén</w:t>
      </w:r>
      <w:r w:rsidRPr="00260261">
        <w:rPr>
          <w:rFonts w:ascii="Times New Roman" w:hAnsi="Times New Roman"/>
          <w:sz w:val="22"/>
          <w:szCs w:val="22"/>
          <w:lang w:val="sk-SK"/>
        </w:rPr>
        <w:t>u sa žiaden klinicky relevantný účinok nepovažuje za pravdepodobný (pozri časť 4.5).</w:t>
      </w:r>
    </w:p>
    <w:p w:rsidR="00D97742" w:rsidRPr="006743EA" w:rsidRDefault="00D97742" w:rsidP="00260261">
      <w:pPr>
        <w:widowControl w:val="0"/>
        <w:rPr>
          <w:rFonts w:ascii="Times New Roman" w:hAnsi="Times New Roman"/>
          <w:bCs/>
          <w:sz w:val="22"/>
          <w:szCs w:val="22"/>
          <w:lang w:val="sk-SK"/>
        </w:rPr>
      </w:pPr>
    </w:p>
    <w:p w:rsidR="0067439C" w:rsidRPr="00260261" w:rsidRDefault="0067439C" w:rsidP="008B517A">
      <w:pPr>
        <w:rPr>
          <w:rFonts w:ascii="Times New Roman" w:hAnsi="Times New Roman"/>
          <w:sz w:val="22"/>
          <w:szCs w:val="22"/>
          <w:lang w:val="sk-SK"/>
        </w:rPr>
      </w:pPr>
      <w:r w:rsidRPr="00260261">
        <w:rPr>
          <w:rFonts w:ascii="Times New Roman" w:hAnsi="Times New Roman"/>
          <w:b/>
          <w:sz w:val="22"/>
          <w:szCs w:val="22"/>
          <w:lang w:val="sk-SK"/>
        </w:rPr>
        <w:t>5.2</w:t>
      </w:r>
      <w:r w:rsidRPr="00260261">
        <w:rPr>
          <w:rFonts w:ascii="Times New Roman" w:hAnsi="Times New Roman"/>
          <w:b/>
          <w:sz w:val="22"/>
          <w:szCs w:val="22"/>
          <w:lang w:val="sk-SK"/>
        </w:rPr>
        <w:tab/>
        <w:t>Farmakokinetické vlastnosti</w:t>
      </w:r>
    </w:p>
    <w:p w:rsidR="0067439C" w:rsidRPr="00260261" w:rsidRDefault="0067439C" w:rsidP="00260261">
      <w:pPr>
        <w:widowControl w:val="0"/>
        <w:rPr>
          <w:rFonts w:ascii="Times New Roman" w:hAnsi="Times New Roman"/>
          <w:sz w:val="22"/>
          <w:szCs w:val="22"/>
          <w:lang w:val="sk-SK"/>
        </w:rPr>
      </w:pPr>
    </w:p>
    <w:p w:rsidR="00B93B2D" w:rsidRPr="00260261" w:rsidRDefault="00B93B2D" w:rsidP="008B517A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u w:val="single"/>
          <w:lang w:val="sk-SK"/>
        </w:rPr>
      </w:pPr>
      <w:r>
        <w:rPr>
          <w:rFonts w:ascii="Times New Roman" w:hAnsi="Times New Roman"/>
          <w:sz w:val="22"/>
          <w:szCs w:val="22"/>
          <w:u w:val="single"/>
          <w:lang w:val="sk-SK"/>
        </w:rPr>
        <w:t>Absorpcia</w:t>
      </w:r>
    </w:p>
    <w:p w:rsidR="00B93B2D" w:rsidRDefault="0067439C" w:rsidP="008B517A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 w:rsidRPr="00B93B2D">
        <w:rPr>
          <w:rFonts w:ascii="Times New Roman" w:hAnsi="Times New Roman"/>
          <w:sz w:val="22"/>
          <w:szCs w:val="22"/>
          <w:lang w:val="sk-SK"/>
        </w:rPr>
        <w:t xml:space="preserve">Po perorálnom podaní sa </w:t>
      </w:r>
      <w:r w:rsidR="00143398">
        <w:rPr>
          <w:rFonts w:ascii="Times New Roman" w:hAnsi="Times New Roman"/>
          <w:sz w:val="22"/>
          <w:szCs w:val="22"/>
          <w:lang w:val="sk-SK"/>
        </w:rPr>
        <w:t>ibuprofén</w:t>
      </w:r>
      <w:r w:rsidRPr="00B93B2D">
        <w:rPr>
          <w:rFonts w:ascii="Times New Roman" w:hAnsi="Times New Roman"/>
          <w:sz w:val="22"/>
          <w:szCs w:val="22"/>
          <w:lang w:val="sk-SK"/>
        </w:rPr>
        <w:t xml:space="preserve"> absorbuje čiastočne v žalúdku a potom úplne v tenkom čreve. </w:t>
      </w:r>
    </w:p>
    <w:p w:rsidR="00B93B2D" w:rsidRDefault="00B93B2D" w:rsidP="008B517A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</w:p>
    <w:p w:rsidR="00762C96" w:rsidRPr="00260261" w:rsidRDefault="00762C96" w:rsidP="008B517A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u w:val="single"/>
          <w:lang w:val="sk-SK"/>
        </w:rPr>
      </w:pPr>
      <w:r w:rsidRPr="00260261">
        <w:rPr>
          <w:rFonts w:ascii="Times New Roman" w:hAnsi="Times New Roman"/>
          <w:sz w:val="22"/>
          <w:szCs w:val="22"/>
          <w:u w:val="single"/>
          <w:lang w:val="sk-SK"/>
        </w:rPr>
        <w:t>Biotransformácia</w:t>
      </w:r>
    </w:p>
    <w:p w:rsidR="00B93B2D" w:rsidRDefault="0067439C" w:rsidP="008B517A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 w:rsidRPr="00B93B2D">
        <w:rPr>
          <w:rFonts w:ascii="Times New Roman" w:hAnsi="Times New Roman"/>
          <w:sz w:val="22"/>
          <w:szCs w:val="22"/>
          <w:lang w:val="sk-SK"/>
        </w:rPr>
        <w:t>Po biotransformácii v pečeni (hydroxylácia, karboxylácia) sa farmakologicky neúčinné metabolity úplne eliminujú, hlavne obličkami (90</w:t>
      </w:r>
      <w:r w:rsidR="009C251E" w:rsidRPr="00B93B2D">
        <w:rPr>
          <w:rFonts w:ascii="Times New Roman" w:hAnsi="Times New Roman"/>
          <w:sz w:val="22"/>
          <w:szCs w:val="22"/>
          <w:lang w:val="sk-SK"/>
        </w:rPr>
        <w:t> </w:t>
      </w:r>
      <w:r w:rsidRPr="00B93B2D">
        <w:rPr>
          <w:rFonts w:ascii="Times New Roman" w:hAnsi="Times New Roman"/>
          <w:sz w:val="22"/>
          <w:szCs w:val="22"/>
          <w:lang w:val="sk-SK"/>
        </w:rPr>
        <w:t xml:space="preserve">%) a tiež v malom množstve žlčou. </w:t>
      </w:r>
    </w:p>
    <w:p w:rsidR="00B93B2D" w:rsidRDefault="00B93B2D" w:rsidP="008B517A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</w:p>
    <w:p w:rsidR="00B93B2D" w:rsidRPr="00260261" w:rsidRDefault="00B93B2D" w:rsidP="008B517A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u w:val="single"/>
          <w:lang w:val="sk-SK"/>
        </w:rPr>
      </w:pPr>
      <w:r>
        <w:rPr>
          <w:rFonts w:ascii="Times New Roman" w:hAnsi="Times New Roman"/>
          <w:sz w:val="22"/>
          <w:szCs w:val="22"/>
          <w:u w:val="single"/>
          <w:lang w:val="sk-SK"/>
        </w:rPr>
        <w:t>Eliminácia</w:t>
      </w:r>
    </w:p>
    <w:p w:rsidR="0067439C" w:rsidRPr="003C0837" w:rsidRDefault="0067439C" w:rsidP="008B517A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 w:rsidRPr="00B93B2D">
        <w:rPr>
          <w:rFonts w:ascii="Times New Roman" w:hAnsi="Times New Roman"/>
          <w:sz w:val="22"/>
          <w:szCs w:val="22"/>
          <w:lang w:val="sk-SK"/>
        </w:rPr>
        <w:t xml:space="preserve">Eliminačný polčas </w:t>
      </w:r>
      <w:r w:rsidR="00143398">
        <w:rPr>
          <w:rFonts w:ascii="Times New Roman" w:hAnsi="Times New Roman"/>
          <w:sz w:val="22"/>
          <w:szCs w:val="22"/>
          <w:lang w:val="sk-SK"/>
        </w:rPr>
        <w:t>ibuprofén</w:t>
      </w:r>
      <w:r w:rsidR="007C40E6" w:rsidRPr="00B93B2D">
        <w:rPr>
          <w:rFonts w:ascii="Times New Roman" w:hAnsi="Times New Roman"/>
          <w:sz w:val="22"/>
          <w:szCs w:val="22"/>
          <w:lang w:val="sk-SK"/>
        </w:rPr>
        <w:t>u</w:t>
      </w:r>
      <w:r w:rsidRPr="00B93B2D">
        <w:rPr>
          <w:rFonts w:ascii="Times New Roman" w:hAnsi="Times New Roman"/>
          <w:sz w:val="22"/>
          <w:szCs w:val="22"/>
          <w:lang w:val="sk-SK"/>
        </w:rPr>
        <w:t xml:space="preserve"> je u zdravých jedincov ako aj u jedincov s pečeňovým a obličkovým ochorením 1,8</w:t>
      </w:r>
      <w:r w:rsidR="00F92AD9" w:rsidRPr="00B93B2D">
        <w:rPr>
          <w:rFonts w:ascii="Times New Roman" w:hAnsi="Times New Roman"/>
          <w:sz w:val="22"/>
          <w:szCs w:val="22"/>
          <w:lang w:val="sk-SK"/>
        </w:rPr>
        <w:t>-</w:t>
      </w:r>
      <w:r w:rsidRPr="00B93B2D">
        <w:rPr>
          <w:rFonts w:ascii="Times New Roman" w:hAnsi="Times New Roman"/>
          <w:sz w:val="22"/>
          <w:szCs w:val="22"/>
          <w:lang w:val="sk-SK"/>
        </w:rPr>
        <w:t>3,5 hodín, väzba na plazmatické proteíny je približne 99</w:t>
      </w:r>
      <w:r w:rsidR="009C251E" w:rsidRPr="00B93B2D">
        <w:rPr>
          <w:rFonts w:ascii="Times New Roman" w:hAnsi="Times New Roman"/>
          <w:sz w:val="22"/>
          <w:szCs w:val="22"/>
          <w:lang w:val="sk-SK"/>
        </w:rPr>
        <w:t> </w:t>
      </w:r>
      <w:r w:rsidRPr="00B93B2D">
        <w:rPr>
          <w:rFonts w:ascii="Times New Roman" w:hAnsi="Times New Roman"/>
          <w:sz w:val="22"/>
          <w:szCs w:val="22"/>
          <w:lang w:val="sk-SK"/>
        </w:rPr>
        <w:t>%. Maximálne plazmatické koncentrácie sa po perorálnom užití liekových foriem s okamžitým uvoľnením dosiahnu po 1</w:t>
      </w:r>
      <w:r w:rsidR="00F92AD9" w:rsidRPr="00B93B2D">
        <w:rPr>
          <w:rFonts w:ascii="Times New Roman" w:hAnsi="Times New Roman"/>
          <w:sz w:val="22"/>
          <w:szCs w:val="22"/>
          <w:lang w:val="sk-SK"/>
        </w:rPr>
        <w:t>-</w:t>
      </w:r>
      <w:r w:rsidRPr="003C0837">
        <w:rPr>
          <w:rFonts w:ascii="Times New Roman" w:hAnsi="Times New Roman"/>
          <w:sz w:val="22"/>
          <w:szCs w:val="22"/>
          <w:lang w:val="sk-SK"/>
        </w:rPr>
        <w:t>2</w:t>
      </w:r>
      <w:r w:rsidR="00483381">
        <w:rPr>
          <w:rFonts w:ascii="Times New Roman" w:hAnsi="Times New Roman"/>
          <w:sz w:val="22"/>
          <w:szCs w:val="22"/>
          <w:lang w:val="sk-SK"/>
        </w:rPr>
        <w:t> </w:t>
      </w:r>
      <w:r w:rsidRPr="003C0837">
        <w:rPr>
          <w:rFonts w:ascii="Times New Roman" w:hAnsi="Times New Roman"/>
          <w:sz w:val="22"/>
          <w:szCs w:val="22"/>
          <w:lang w:val="sk-SK"/>
        </w:rPr>
        <w:t>hodinách.</w:t>
      </w:r>
    </w:p>
    <w:p w:rsidR="0067439C" w:rsidRPr="003C0837" w:rsidRDefault="0067439C" w:rsidP="00260261">
      <w:pPr>
        <w:widowControl w:val="0"/>
        <w:rPr>
          <w:rFonts w:ascii="Times New Roman" w:hAnsi="Times New Roman"/>
          <w:sz w:val="22"/>
          <w:szCs w:val="22"/>
          <w:lang w:val="sk-SK"/>
        </w:rPr>
      </w:pPr>
    </w:p>
    <w:p w:rsidR="0067439C" w:rsidRPr="00260261" w:rsidRDefault="0067439C" w:rsidP="008B517A">
      <w:pPr>
        <w:rPr>
          <w:rFonts w:ascii="Times New Roman" w:hAnsi="Times New Roman"/>
          <w:sz w:val="22"/>
          <w:szCs w:val="22"/>
          <w:lang w:val="sk-SK"/>
        </w:rPr>
      </w:pPr>
      <w:r w:rsidRPr="00260261">
        <w:rPr>
          <w:rFonts w:ascii="Times New Roman" w:hAnsi="Times New Roman"/>
          <w:b/>
          <w:sz w:val="22"/>
          <w:szCs w:val="22"/>
          <w:lang w:val="sk-SK"/>
        </w:rPr>
        <w:t>5.3</w:t>
      </w:r>
      <w:r w:rsidRPr="00260261">
        <w:rPr>
          <w:rFonts w:ascii="Times New Roman" w:hAnsi="Times New Roman"/>
          <w:b/>
          <w:sz w:val="22"/>
          <w:szCs w:val="22"/>
          <w:lang w:val="sk-SK"/>
        </w:rPr>
        <w:tab/>
        <w:t>Predklinické údaje o bezpečnosti</w:t>
      </w:r>
    </w:p>
    <w:p w:rsidR="0067439C" w:rsidRPr="00260261" w:rsidRDefault="0067439C" w:rsidP="00260261">
      <w:pPr>
        <w:widowControl w:val="0"/>
        <w:rPr>
          <w:rFonts w:ascii="Times New Roman" w:hAnsi="Times New Roman"/>
          <w:sz w:val="22"/>
          <w:szCs w:val="22"/>
          <w:lang w:val="sk-SK"/>
        </w:rPr>
      </w:pPr>
    </w:p>
    <w:p w:rsidR="0067439C" w:rsidRPr="00260261" w:rsidRDefault="0067439C" w:rsidP="008B517A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 w:rsidRPr="00260261">
        <w:rPr>
          <w:rFonts w:ascii="Times New Roman" w:hAnsi="Times New Roman"/>
          <w:sz w:val="22"/>
          <w:szCs w:val="22"/>
          <w:lang w:val="sk-SK"/>
        </w:rPr>
        <w:t xml:space="preserve">Subchronická a chronická toxicita </w:t>
      </w:r>
      <w:r w:rsidR="00143398">
        <w:rPr>
          <w:rFonts w:ascii="Times New Roman" w:hAnsi="Times New Roman"/>
          <w:sz w:val="22"/>
          <w:szCs w:val="22"/>
          <w:lang w:val="sk-SK"/>
        </w:rPr>
        <w:t>ibuprofén</w:t>
      </w:r>
      <w:r w:rsidRPr="00260261">
        <w:rPr>
          <w:rFonts w:ascii="Times New Roman" w:hAnsi="Times New Roman"/>
          <w:sz w:val="22"/>
          <w:szCs w:val="22"/>
          <w:lang w:val="sk-SK"/>
        </w:rPr>
        <w:t xml:space="preserve">u sa na štúdiách so zvieratami prejavila vo forme lézií a vredov v gastrointestinálnom trakte. Štúdie mutagenity </w:t>
      </w:r>
      <w:r w:rsidRPr="00260261">
        <w:rPr>
          <w:rFonts w:ascii="Times New Roman" w:hAnsi="Times New Roman"/>
          <w:i/>
          <w:sz w:val="22"/>
          <w:szCs w:val="22"/>
          <w:lang w:val="sk-SK"/>
        </w:rPr>
        <w:t>in vitro</w:t>
      </w:r>
      <w:r w:rsidRPr="00260261">
        <w:rPr>
          <w:rFonts w:ascii="Times New Roman" w:hAnsi="Times New Roman"/>
          <w:sz w:val="22"/>
          <w:szCs w:val="22"/>
          <w:lang w:val="sk-SK"/>
        </w:rPr>
        <w:t xml:space="preserve"> a i</w:t>
      </w:r>
      <w:r w:rsidRPr="00260261">
        <w:rPr>
          <w:rFonts w:ascii="Times New Roman" w:hAnsi="Times New Roman"/>
          <w:i/>
          <w:sz w:val="22"/>
          <w:szCs w:val="22"/>
          <w:lang w:val="sk-SK"/>
        </w:rPr>
        <w:t>n vivo</w:t>
      </w:r>
      <w:r w:rsidRPr="00260261">
        <w:rPr>
          <w:rFonts w:ascii="Times New Roman" w:hAnsi="Times New Roman"/>
          <w:sz w:val="22"/>
          <w:szCs w:val="22"/>
          <w:lang w:val="sk-SK"/>
        </w:rPr>
        <w:t xml:space="preserve"> neukázali žiadne príznaky mutagénnych účinkov </w:t>
      </w:r>
      <w:r w:rsidR="00143398">
        <w:rPr>
          <w:rFonts w:ascii="Times New Roman" w:hAnsi="Times New Roman"/>
          <w:sz w:val="22"/>
          <w:szCs w:val="22"/>
          <w:lang w:val="sk-SK"/>
        </w:rPr>
        <w:t>ibuprofén</w:t>
      </w:r>
      <w:r w:rsidR="007C40E6" w:rsidRPr="00260261">
        <w:rPr>
          <w:rFonts w:ascii="Times New Roman" w:hAnsi="Times New Roman"/>
          <w:sz w:val="22"/>
          <w:szCs w:val="22"/>
          <w:lang w:val="sk-SK"/>
        </w:rPr>
        <w:t>u</w:t>
      </w:r>
      <w:r w:rsidRPr="00260261">
        <w:rPr>
          <w:rFonts w:ascii="Times New Roman" w:hAnsi="Times New Roman"/>
          <w:sz w:val="22"/>
          <w:szCs w:val="22"/>
          <w:lang w:val="sk-SK"/>
        </w:rPr>
        <w:t xml:space="preserve">. Štúdie tumorogénneho potenciálu </w:t>
      </w:r>
      <w:r w:rsidR="00143398">
        <w:rPr>
          <w:rFonts w:ascii="Times New Roman" w:hAnsi="Times New Roman"/>
          <w:sz w:val="22"/>
          <w:szCs w:val="22"/>
          <w:lang w:val="sk-SK"/>
        </w:rPr>
        <w:t>ibuprofén</w:t>
      </w:r>
      <w:r w:rsidR="007C40E6" w:rsidRPr="00260261">
        <w:rPr>
          <w:rFonts w:ascii="Times New Roman" w:hAnsi="Times New Roman"/>
          <w:sz w:val="22"/>
          <w:szCs w:val="22"/>
          <w:lang w:val="sk-SK"/>
        </w:rPr>
        <w:t>u</w:t>
      </w:r>
      <w:r w:rsidRPr="00260261">
        <w:rPr>
          <w:rFonts w:ascii="Times New Roman" w:hAnsi="Times New Roman"/>
          <w:sz w:val="22"/>
          <w:szCs w:val="22"/>
          <w:lang w:val="sk-SK"/>
        </w:rPr>
        <w:t xml:space="preserve"> na potkanoch a myšiach nepreukázali žiadne známky tumorogénnych účinkov </w:t>
      </w:r>
      <w:r w:rsidR="00143398">
        <w:rPr>
          <w:rFonts w:ascii="Times New Roman" w:hAnsi="Times New Roman"/>
          <w:sz w:val="22"/>
          <w:szCs w:val="22"/>
          <w:lang w:val="sk-SK"/>
        </w:rPr>
        <w:t>ibuprofén</w:t>
      </w:r>
      <w:r w:rsidR="007C40E6" w:rsidRPr="00260261">
        <w:rPr>
          <w:rFonts w:ascii="Times New Roman" w:hAnsi="Times New Roman"/>
          <w:sz w:val="22"/>
          <w:szCs w:val="22"/>
          <w:lang w:val="sk-SK"/>
        </w:rPr>
        <w:t>u</w:t>
      </w:r>
      <w:r w:rsidRPr="00260261">
        <w:rPr>
          <w:rFonts w:ascii="Times New Roman" w:hAnsi="Times New Roman"/>
          <w:sz w:val="22"/>
          <w:szCs w:val="22"/>
          <w:lang w:val="sk-SK"/>
        </w:rPr>
        <w:t xml:space="preserve">. </w:t>
      </w:r>
    </w:p>
    <w:p w:rsidR="0067439C" w:rsidRPr="00260261" w:rsidRDefault="0067439C" w:rsidP="008B517A">
      <w:pPr>
        <w:widowControl w:val="0"/>
        <w:rPr>
          <w:rFonts w:ascii="Times New Roman" w:hAnsi="Times New Roman"/>
          <w:sz w:val="22"/>
          <w:szCs w:val="22"/>
          <w:lang w:val="sk-SK"/>
        </w:rPr>
      </w:pPr>
      <w:r w:rsidRPr="00260261">
        <w:rPr>
          <w:rFonts w:ascii="Times New Roman" w:hAnsi="Times New Roman"/>
          <w:sz w:val="22"/>
          <w:szCs w:val="22"/>
          <w:lang w:val="sk-SK"/>
        </w:rPr>
        <w:t xml:space="preserve">U králikov vedie </w:t>
      </w:r>
      <w:r w:rsidR="00143398">
        <w:rPr>
          <w:rFonts w:ascii="Times New Roman" w:hAnsi="Times New Roman"/>
          <w:sz w:val="22"/>
          <w:szCs w:val="22"/>
          <w:lang w:val="sk-SK"/>
        </w:rPr>
        <w:t>ibuprofén</w:t>
      </w:r>
      <w:r w:rsidRPr="00260261">
        <w:rPr>
          <w:rFonts w:ascii="Times New Roman" w:hAnsi="Times New Roman"/>
          <w:sz w:val="22"/>
          <w:szCs w:val="22"/>
          <w:lang w:val="sk-SK"/>
        </w:rPr>
        <w:t xml:space="preserve"> k inhibícii ovulácie a u rozdielnych druhov zvierat (králiky, potkany, myši) k poruchám implantácie. Experimentálne štúdie na potkanoch a králikoch ukázali, že </w:t>
      </w:r>
      <w:r w:rsidR="00143398">
        <w:rPr>
          <w:rFonts w:ascii="Times New Roman" w:hAnsi="Times New Roman"/>
          <w:sz w:val="22"/>
          <w:szCs w:val="22"/>
          <w:lang w:val="sk-SK"/>
        </w:rPr>
        <w:t>ibuprofén</w:t>
      </w:r>
      <w:r w:rsidRPr="00260261">
        <w:rPr>
          <w:rFonts w:ascii="Times New Roman" w:hAnsi="Times New Roman"/>
          <w:sz w:val="22"/>
          <w:szCs w:val="22"/>
          <w:lang w:val="sk-SK"/>
        </w:rPr>
        <w:t xml:space="preserve"> prechádzal placentárnou bariérou no i napriek tomu nevyvolal žiadne známky teratogénneho účinku.</w:t>
      </w:r>
    </w:p>
    <w:p w:rsidR="0067439C" w:rsidRPr="00260261" w:rsidRDefault="0067439C" w:rsidP="00260261">
      <w:pPr>
        <w:widowControl w:val="0"/>
        <w:rPr>
          <w:rFonts w:ascii="Times New Roman" w:hAnsi="Times New Roman"/>
          <w:sz w:val="22"/>
          <w:szCs w:val="22"/>
          <w:lang w:val="sk-SK"/>
        </w:rPr>
      </w:pPr>
    </w:p>
    <w:p w:rsidR="0067439C" w:rsidRPr="00260261" w:rsidRDefault="0067439C" w:rsidP="00260261">
      <w:pPr>
        <w:widowControl w:val="0"/>
        <w:rPr>
          <w:rFonts w:ascii="Times New Roman" w:hAnsi="Times New Roman"/>
          <w:sz w:val="22"/>
          <w:szCs w:val="22"/>
          <w:lang w:val="sk-SK"/>
        </w:rPr>
      </w:pPr>
    </w:p>
    <w:p w:rsidR="0067439C" w:rsidRPr="00260261" w:rsidRDefault="0067439C" w:rsidP="008B517A">
      <w:pPr>
        <w:rPr>
          <w:rFonts w:ascii="Times New Roman" w:hAnsi="Times New Roman"/>
          <w:b/>
          <w:sz w:val="22"/>
          <w:szCs w:val="22"/>
          <w:lang w:val="sk-SK"/>
        </w:rPr>
      </w:pPr>
      <w:r w:rsidRPr="00260261">
        <w:rPr>
          <w:rFonts w:ascii="Times New Roman" w:hAnsi="Times New Roman"/>
          <w:b/>
          <w:sz w:val="22"/>
          <w:szCs w:val="22"/>
          <w:lang w:val="sk-SK"/>
        </w:rPr>
        <w:t>6.</w:t>
      </w:r>
      <w:r w:rsidRPr="00260261">
        <w:rPr>
          <w:rFonts w:ascii="Times New Roman" w:hAnsi="Times New Roman"/>
          <w:b/>
          <w:sz w:val="22"/>
          <w:szCs w:val="22"/>
          <w:lang w:val="sk-SK"/>
        </w:rPr>
        <w:tab/>
        <w:t>FARMACEUTICKÉ INFORMÁCIE</w:t>
      </w:r>
    </w:p>
    <w:p w:rsidR="0067439C" w:rsidRPr="00260261" w:rsidRDefault="0067439C" w:rsidP="008B517A">
      <w:pPr>
        <w:rPr>
          <w:rFonts w:ascii="Times New Roman" w:hAnsi="Times New Roman"/>
          <w:sz w:val="22"/>
          <w:szCs w:val="22"/>
          <w:lang w:val="sk-SK"/>
        </w:rPr>
      </w:pPr>
    </w:p>
    <w:p w:rsidR="0067439C" w:rsidRPr="00260261" w:rsidRDefault="0067439C" w:rsidP="008B517A">
      <w:pPr>
        <w:rPr>
          <w:rFonts w:ascii="Times New Roman" w:hAnsi="Times New Roman"/>
          <w:sz w:val="22"/>
          <w:szCs w:val="22"/>
          <w:lang w:val="sk-SK"/>
        </w:rPr>
      </w:pPr>
      <w:r w:rsidRPr="00260261">
        <w:rPr>
          <w:rFonts w:ascii="Times New Roman" w:hAnsi="Times New Roman"/>
          <w:b/>
          <w:sz w:val="22"/>
          <w:szCs w:val="22"/>
          <w:lang w:val="sk-SK"/>
        </w:rPr>
        <w:lastRenderedPageBreak/>
        <w:t>6.1</w:t>
      </w:r>
      <w:r w:rsidRPr="00260261">
        <w:rPr>
          <w:rFonts w:ascii="Times New Roman" w:hAnsi="Times New Roman"/>
          <w:b/>
          <w:sz w:val="22"/>
          <w:szCs w:val="22"/>
          <w:lang w:val="sk-SK"/>
        </w:rPr>
        <w:tab/>
        <w:t>Zoznam pomocných látok</w:t>
      </w:r>
    </w:p>
    <w:p w:rsidR="0067439C" w:rsidRPr="00260261" w:rsidRDefault="0067439C" w:rsidP="008B517A">
      <w:pPr>
        <w:rPr>
          <w:rFonts w:ascii="Times New Roman" w:hAnsi="Times New Roman"/>
          <w:sz w:val="22"/>
          <w:szCs w:val="22"/>
          <w:lang w:val="sk-SK"/>
        </w:rPr>
      </w:pPr>
    </w:p>
    <w:p w:rsidR="00B93B2D" w:rsidRDefault="00646419" w:rsidP="00F92AD9">
      <w:pPr>
        <w:rPr>
          <w:rFonts w:ascii="Times New Roman" w:hAnsi="Times New Roman"/>
          <w:sz w:val="22"/>
          <w:szCs w:val="22"/>
          <w:lang w:val="sk-SK"/>
        </w:rPr>
      </w:pPr>
      <w:r w:rsidRPr="00260261">
        <w:rPr>
          <w:rFonts w:ascii="Times New Roman" w:hAnsi="Times New Roman"/>
          <w:sz w:val="22"/>
          <w:szCs w:val="22"/>
          <w:lang w:val="sk-SK"/>
        </w:rPr>
        <w:t xml:space="preserve">kukuričný škrob </w:t>
      </w:r>
    </w:p>
    <w:p w:rsidR="00B93B2D" w:rsidRDefault="00646419" w:rsidP="00F92AD9">
      <w:pPr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stear</w:t>
      </w:r>
      <w:r w:rsidR="00AB2CD8">
        <w:rPr>
          <w:rFonts w:ascii="Times New Roman" w:hAnsi="Times New Roman"/>
          <w:sz w:val="22"/>
          <w:szCs w:val="22"/>
          <w:lang w:val="sk-SK"/>
        </w:rPr>
        <w:t>át</w:t>
      </w:r>
      <w:r>
        <w:rPr>
          <w:rFonts w:ascii="Times New Roman" w:hAnsi="Times New Roman"/>
          <w:sz w:val="22"/>
          <w:szCs w:val="22"/>
          <w:lang w:val="sk-SK"/>
        </w:rPr>
        <w:t xml:space="preserve"> horečnatý</w:t>
      </w:r>
    </w:p>
    <w:p w:rsidR="00B93B2D" w:rsidRDefault="00AB2CD8" w:rsidP="00F92AD9">
      <w:pPr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s</w:t>
      </w:r>
      <w:r w:rsidRPr="00260261">
        <w:rPr>
          <w:rFonts w:ascii="Times New Roman" w:hAnsi="Times New Roman"/>
          <w:sz w:val="22"/>
          <w:szCs w:val="22"/>
          <w:lang w:val="sk-SK"/>
        </w:rPr>
        <w:t xml:space="preserve">odná soľ </w:t>
      </w:r>
      <w:r w:rsidR="00646419" w:rsidRPr="00260261">
        <w:rPr>
          <w:rFonts w:ascii="Times New Roman" w:hAnsi="Times New Roman"/>
          <w:sz w:val="22"/>
          <w:szCs w:val="22"/>
          <w:lang w:val="sk-SK"/>
        </w:rPr>
        <w:t>karboxymetylškrob</w:t>
      </w:r>
      <w:r>
        <w:rPr>
          <w:rFonts w:ascii="Times New Roman" w:hAnsi="Times New Roman"/>
          <w:sz w:val="22"/>
          <w:szCs w:val="22"/>
          <w:lang w:val="sk-SK"/>
        </w:rPr>
        <w:t>u</w:t>
      </w:r>
      <w:r w:rsidR="00646419" w:rsidRPr="00260261">
        <w:rPr>
          <w:rFonts w:ascii="Times New Roman" w:hAnsi="Times New Roman"/>
          <w:sz w:val="22"/>
          <w:szCs w:val="22"/>
          <w:lang w:val="sk-SK"/>
        </w:rPr>
        <w:t xml:space="preserve"> </w:t>
      </w:r>
    </w:p>
    <w:p w:rsidR="00B93B2D" w:rsidRDefault="00646419" w:rsidP="00F92AD9">
      <w:pPr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h</w:t>
      </w:r>
      <w:r w:rsidRPr="00260261">
        <w:rPr>
          <w:rFonts w:ascii="Times New Roman" w:hAnsi="Times New Roman"/>
          <w:sz w:val="22"/>
          <w:szCs w:val="22"/>
          <w:lang w:val="sk-SK"/>
        </w:rPr>
        <w:t xml:space="preserve">ypromelóza </w:t>
      </w:r>
    </w:p>
    <w:p w:rsidR="00B93B2D" w:rsidRDefault="00646419" w:rsidP="00F92AD9">
      <w:pPr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m</w:t>
      </w:r>
      <w:r w:rsidRPr="00260261">
        <w:rPr>
          <w:rFonts w:ascii="Times New Roman" w:hAnsi="Times New Roman"/>
          <w:sz w:val="22"/>
          <w:szCs w:val="22"/>
          <w:lang w:val="sk-SK"/>
        </w:rPr>
        <w:t>akrogol 400</w:t>
      </w:r>
    </w:p>
    <w:p w:rsidR="00F92AD9" w:rsidRPr="006743EA" w:rsidRDefault="00646419" w:rsidP="00F92AD9">
      <w:pPr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m</w:t>
      </w:r>
      <w:r w:rsidRPr="00260261">
        <w:rPr>
          <w:rFonts w:ascii="Times New Roman" w:hAnsi="Times New Roman"/>
          <w:sz w:val="22"/>
          <w:szCs w:val="22"/>
          <w:lang w:val="sk-SK"/>
        </w:rPr>
        <w:t>akrogol 6000</w:t>
      </w:r>
    </w:p>
    <w:p w:rsidR="0067439C" w:rsidRPr="00260261" w:rsidRDefault="0067439C" w:rsidP="00F92AD9">
      <w:pPr>
        <w:rPr>
          <w:rFonts w:ascii="Times New Roman" w:hAnsi="Times New Roman"/>
          <w:b/>
          <w:sz w:val="22"/>
          <w:szCs w:val="22"/>
          <w:lang w:val="sk-SK"/>
        </w:rPr>
      </w:pPr>
    </w:p>
    <w:p w:rsidR="0067439C" w:rsidRPr="00260261" w:rsidRDefault="0067439C" w:rsidP="00F92AD9">
      <w:pPr>
        <w:rPr>
          <w:rFonts w:ascii="Times New Roman" w:hAnsi="Times New Roman"/>
          <w:sz w:val="22"/>
          <w:szCs w:val="22"/>
          <w:lang w:val="sk-SK"/>
        </w:rPr>
      </w:pPr>
      <w:r w:rsidRPr="00260261">
        <w:rPr>
          <w:rFonts w:ascii="Times New Roman" w:hAnsi="Times New Roman"/>
          <w:b/>
          <w:sz w:val="22"/>
          <w:szCs w:val="22"/>
          <w:lang w:val="sk-SK"/>
        </w:rPr>
        <w:t>6.2</w:t>
      </w:r>
      <w:r w:rsidRPr="00260261">
        <w:rPr>
          <w:rFonts w:ascii="Times New Roman" w:hAnsi="Times New Roman"/>
          <w:b/>
          <w:sz w:val="22"/>
          <w:szCs w:val="22"/>
          <w:lang w:val="sk-SK"/>
        </w:rPr>
        <w:tab/>
        <w:t>Inkompatibility</w:t>
      </w:r>
    </w:p>
    <w:p w:rsidR="0067439C" w:rsidRPr="00260261" w:rsidRDefault="0067439C" w:rsidP="00F92AD9">
      <w:pPr>
        <w:rPr>
          <w:rFonts w:ascii="Times New Roman" w:hAnsi="Times New Roman"/>
          <w:sz w:val="22"/>
          <w:szCs w:val="22"/>
          <w:lang w:val="sk-SK"/>
        </w:rPr>
      </w:pPr>
    </w:p>
    <w:p w:rsidR="0067439C" w:rsidRPr="00260261" w:rsidRDefault="0067439C" w:rsidP="00F92AD9">
      <w:pPr>
        <w:rPr>
          <w:rFonts w:ascii="Times New Roman" w:hAnsi="Times New Roman"/>
          <w:sz w:val="22"/>
          <w:szCs w:val="22"/>
          <w:lang w:val="sk-SK"/>
        </w:rPr>
      </w:pPr>
      <w:r w:rsidRPr="00260261">
        <w:rPr>
          <w:rFonts w:ascii="Times New Roman" w:hAnsi="Times New Roman"/>
          <w:sz w:val="22"/>
          <w:szCs w:val="22"/>
          <w:lang w:val="sk-SK"/>
        </w:rPr>
        <w:t>Neaplikovateľné.</w:t>
      </w:r>
    </w:p>
    <w:p w:rsidR="0067439C" w:rsidRPr="00260261" w:rsidRDefault="0067439C" w:rsidP="00F92AD9">
      <w:pPr>
        <w:rPr>
          <w:rFonts w:ascii="Times New Roman" w:hAnsi="Times New Roman"/>
          <w:sz w:val="22"/>
          <w:szCs w:val="22"/>
          <w:lang w:val="sk-SK"/>
        </w:rPr>
      </w:pPr>
    </w:p>
    <w:p w:rsidR="0067439C" w:rsidRPr="00260261" w:rsidRDefault="0067439C" w:rsidP="00F92AD9">
      <w:pPr>
        <w:rPr>
          <w:rFonts w:ascii="Times New Roman" w:hAnsi="Times New Roman"/>
          <w:sz w:val="22"/>
          <w:szCs w:val="22"/>
          <w:lang w:val="sk-SK"/>
        </w:rPr>
      </w:pPr>
      <w:r w:rsidRPr="00260261">
        <w:rPr>
          <w:rFonts w:ascii="Times New Roman" w:hAnsi="Times New Roman"/>
          <w:b/>
          <w:sz w:val="22"/>
          <w:szCs w:val="22"/>
          <w:lang w:val="sk-SK"/>
        </w:rPr>
        <w:t>6.3</w:t>
      </w:r>
      <w:r w:rsidRPr="00260261">
        <w:rPr>
          <w:rFonts w:ascii="Times New Roman" w:hAnsi="Times New Roman"/>
          <w:b/>
          <w:sz w:val="22"/>
          <w:szCs w:val="22"/>
          <w:lang w:val="sk-SK"/>
        </w:rPr>
        <w:tab/>
        <w:t>Čas použiteľnosti</w:t>
      </w:r>
    </w:p>
    <w:p w:rsidR="0067439C" w:rsidRPr="00260261" w:rsidRDefault="0067439C" w:rsidP="00260261">
      <w:pPr>
        <w:widowControl w:val="0"/>
        <w:rPr>
          <w:rFonts w:ascii="Times New Roman" w:hAnsi="Times New Roman"/>
          <w:sz w:val="22"/>
          <w:szCs w:val="22"/>
          <w:lang w:val="sk-SK"/>
        </w:rPr>
      </w:pPr>
    </w:p>
    <w:p w:rsidR="0067439C" w:rsidRPr="00260261" w:rsidRDefault="0067439C" w:rsidP="00260261">
      <w:pPr>
        <w:widowControl w:val="0"/>
        <w:rPr>
          <w:rFonts w:ascii="Times New Roman" w:hAnsi="Times New Roman"/>
          <w:sz w:val="22"/>
          <w:szCs w:val="22"/>
          <w:lang w:val="sk-SK"/>
        </w:rPr>
      </w:pPr>
      <w:r w:rsidRPr="00260261">
        <w:rPr>
          <w:rFonts w:ascii="Times New Roman" w:hAnsi="Times New Roman"/>
          <w:sz w:val="22"/>
          <w:szCs w:val="22"/>
          <w:lang w:val="sk-SK"/>
        </w:rPr>
        <w:t>5 rokov</w:t>
      </w:r>
    </w:p>
    <w:p w:rsidR="0067439C" w:rsidRPr="00260261" w:rsidRDefault="0067439C" w:rsidP="00260261">
      <w:pPr>
        <w:widowControl w:val="0"/>
        <w:rPr>
          <w:rFonts w:ascii="Times New Roman" w:hAnsi="Times New Roman"/>
          <w:sz w:val="22"/>
          <w:szCs w:val="22"/>
          <w:lang w:val="sk-SK"/>
        </w:rPr>
      </w:pPr>
    </w:p>
    <w:p w:rsidR="0067439C" w:rsidRPr="00260261" w:rsidRDefault="0067439C" w:rsidP="008B517A">
      <w:pPr>
        <w:rPr>
          <w:rFonts w:ascii="Times New Roman" w:hAnsi="Times New Roman"/>
          <w:sz w:val="22"/>
          <w:szCs w:val="22"/>
          <w:lang w:val="sk-SK"/>
        </w:rPr>
      </w:pPr>
      <w:r w:rsidRPr="00260261">
        <w:rPr>
          <w:rFonts w:ascii="Times New Roman" w:hAnsi="Times New Roman"/>
          <w:b/>
          <w:sz w:val="22"/>
          <w:szCs w:val="22"/>
          <w:lang w:val="sk-SK"/>
        </w:rPr>
        <w:t>6.4</w:t>
      </w:r>
      <w:r w:rsidRPr="00260261">
        <w:rPr>
          <w:rFonts w:ascii="Times New Roman" w:hAnsi="Times New Roman"/>
          <w:b/>
          <w:sz w:val="22"/>
          <w:szCs w:val="22"/>
          <w:lang w:val="sk-SK"/>
        </w:rPr>
        <w:tab/>
        <w:t>Špeciálne upozornenia na uchovávanie</w:t>
      </w:r>
    </w:p>
    <w:p w:rsidR="0067439C" w:rsidRPr="00260261" w:rsidRDefault="0067439C" w:rsidP="00260261">
      <w:pPr>
        <w:widowControl w:val="0"/>
        <w:rPr>
          <w:rFonts w:ascii="Times New Roman" w:hAnsi="Times New Roman"/>
          <w:sz w:val="22"/>
          <w:szCs w:val="22"/>
          <w:lang w:val="sk-SK"/>
        </w:rPr>
      </w:pPr>
    </w:p>
    <w:p w:rsidR="0067439C" w:rsidRPr="00260261" w:rsidRDefault="0067439C" w:rsidP="00260261">
      <w:pPr>
        <w:widowControl w:val="0"/>
        <w:rPr>
          <w:rFonts w:ascii="Times New Roman" w:hAnsi="Times New Roman"/>
          <w:sz w:val="22"/>
          <w:szCs w:val="22"/>
          <w:lang w:val="sk-SK"/>
        </w:rPr>
      </w:pPr>
      <w:r w:rsidRPr="00260261">
        <w:rPr>
          <w:rFonts w:ascii="Times New Roman" w:hAnsi="Times New Roman"/>
          <w:sz w:val="22"/>
          <w:szCs w:val="22"/>
          <w:lang w:val="sk-SK"/>
        </w:rPr>
        <w:t xml:space="preserve">Uchovávajte pri teplote neprevyšujúcej </w:t>
      </w:r>
      <w:smartTag w:uri="urn:schemas-microsoft-com:office:smarttags" w:element="metricconverter">
        <w:smartTagPr>
          <w:attr w:name="ProductID" w:val="25ﾠﾰC"/>
        </w:smartTagPr>
        <w:r w:rsidRPr="00260261">
          <w:rPr>
            <w:rFonts w:ascii="Times New Roman" w:hAnsi="Times New Roman"/>
            <w:sz w:val="22"/>
            <w:szCs w:val="22"/>
            <w:lang w:val="sk-SK"/>
          </w:rPr>
          <w:t>25</w:t>
        </w:r>
        <w:r w:rsidR="009C251E" w:rsidRPr="00260261">
          <w:rPr>
            <w:rFonts w:ascii="Times New Roman" w:hAnsi="Times New Roman"/>
            <w:sz w:val="22"/>
            <w:szCs w:val="22"/>
            <w:lang w:val="sk-SK"/>
          </w:rPr>
          <w:t> </w:t>
        </w:r>
        <w:r w:rsidRPr="00260261">
          <w:rPr>
            <w:rFonts w:ascii="Times New Roman" w:hAnsi="Times New Roman"/>
            <w:sz w:val="22"/>
            <w:szCs w:val="22"/>
            <w:lang w:val="sk-SK"/>
          </w:rPr>
          <w:t>°C</w:t>
        </w:r>
      </w:smartTag>
      <w:r w:rsidRPr="00260261">
        <w:rPr>
          <w:rFonts w:ascii="Times New Roman" w:hAnsi="Times New Roman"/>
          <w:sz w:val="22"/>
          <w:szCs w:val="22"/>
          <w:lang w:val="sk-SK"/>
        </w:rPr>
        <w:t>.</w:t>
      </w:r>
    </w:p>
    <w:p w:rsidR="0067439C" w:rsidRPr="00260261" w:rsidRDefault="0067439C" w:rsidP="008B517A">
      <w:pPr>
        <w:rPr>
          <w:rFonts w:ascii="Times New Roman" w:hAnsi="Times New Roman"/>
          <w:sz w:val="22"/>
          <w:szCs w:val="22"/>
          <w:lang w:val="sk-SK"/>
        </w:rPr>
      </w:pPr>
    </w:p>
    <w:p w:rsidR="0067439C" w:rsidRPr="00260261" w:rsidRDefault="0067439C" w:rsidP="008B517A">
      <w:pPr>
        <w:rPr>
          <w:rFonts w:ascii="Times New Roman" w:hAnsi="Times New Roman"/>
          <w:sz w:val="22"/>
          <w:szCs w:val="22"/>
          <w:lang w:val="sk-SK"/>
        </w:rPr>
      </w:pPr>
      <w:r w:rsidRPr="00260261">
        <w:rPr>
          <w:rFonts w:ascii="Times New Roman" w:hAnsi="Times New Roman"/>
          <w:b/>
          <w:sz w:val="22"/>
          <w:szCs w:val="22"/>
          <w:lang w:val="sk-SK"/>
        </w:rPr>
        <w:t>6.5</w:t>
      </w:r>
      <w:r w:rsidRPr="00260261">
        <w:rPr>
          <w:rFonts w:ascii="Times New Roman" w:hAnsi="Times New Roman"/>
          <w:b/>
          <w:sz w:val="22"/>
          <w:szCs w:val="22"/>
          <w:lang w:val="sk-SK"/>
        </w:rPr>
        <w:tab/>
        <w:t>Druh obalu a obsah balenia</w:t>
      </w:r>
      <w:r w:rsidRPr="00260261">
        <w:rPr>
          <w:rFonts w:ascii="Times New Roman" w:hAnsi="Times New Roman"/>
          <w:b/>
          <w:color w:val="0000FF"/>
          <w:sz w:val="22"/>
          <w:szCs w:val="22"/>
          <w:lang w:val="sk-SK"/>
        </w:rPr>
        <w:t xml:space="preserve"> </w:t>
      </w:r>
    </w:p>
    <w:p w:rsidR="0067439C" w:rsidRPr="00260261" w:rsidRDefault="0067439C" w:rsidP="008B517A">
      <w:pPr>
        <w:rPr>
          <w:rFonts w:ascii="Times New Roman" w:hAnsi="Times New Roman"/>
          <w:sz w:val="22"/>
          <w:szCs w:val="22"/>
          <w:lang w:val="sk-SK"/>
        </w:rPr>
      </w:pPr>
    </w:p>
    <w:p w:rsidR="0067439C" w:rsidRPr="00260261" w:rsidRDefault="0067439C" w:rsidP="00260261">
      <w:pPr>
        <w:widowControl w:val="0"/>
        <w:rPr>
          <w:rFonts w:ascii="Times New Roman" w:hAnsi="Times New Roman"/>
          <w:sz w:val="22"/>
          <w:szCs w:val="22"/>
          <w:lang w:val="sk-SK"/>
        </w:rPr>
      </w:pPr>
      <w:r w:rsidRPr="00260261">
        <w:rPr>
          <w:rFonts w:ascii="Times New Roman" w:hAnsi="Times New Roman"/>
          <w:sz w:val="22"/>
          <w:szCs w:val="22"/>
          <w:lang w:val="sk-SK"/>
        </w:rPr>
        <w:t>PVC/AL</w:t>
      </w:r>
      <w:r w:rsidR="00E53FD6" w:rsidRPr="00260261">
        <w:rPr>
          <w:rFonts w:ascii="Times New Roman" w:hAnsi="Times New Roman"/>
          <w:sz w:val="22"/>
          <w:szCs w:val="22"/>
          <w:lang w:val="sk-SK"/>
        </w:rPr>
        <w:t>U</w:t>
      </w:r>
      <w:r w:rsidRPr="00260261">
        <w:rPr>
          <w:rFonts w:ascii="Times New Roman" w:hAnsi="Times New Roman"/>
          <w:sz w:val="22"/>
          <w:szCs w:val="22"/>
          <w:lang w:val="sk-SK"/>
        </w:rPr>
        <w:t xml:space="preserve"> blister</w:t>
      </w:r>
      <w:r w:rsidR="00F92AD9" w:rsidRPr="00260261">
        <w:rPr>
          <w:rFonts w:ascii="Times New Roman" w:hAnsi="Times New Roman"/>
          <w:sz w:val="22"/>
          <w:szCs w:val="22"/>
          <w:lang w:val="sk-SK"/>
        </w:rPr>
        <w:t xml:space="preserve">. </w:t>
      </w:r>
      <w:r w:rsidRPr="00260261">
        <w:rPr>
          <w:rFonts w:ascii="Times New Roman" w:hAnsi="Times New Roman"/>
          <w:sz w:val="22"/>
          <w:szCs w:val="22"/>
          <w:lang w:val="sk-SK"/>
        </w:rPr>
        <w:t xml:space="preserve">Pôvodné balenie obsahuje 20, </w:t>
      </w:r>
      <w:smartTag w:uri="urn:schemas-microsoft-com:office:smarttags" w:element="metricconverter">
        <w:smartTagPr>
          <w:attr w:name="ProductID" w:val="50 a"/>
        </w:smartTagPr>
        <w:r w:rsidRPr="00260261">
          <w:rPr>
            <w:rFonts w:ascii="Times New Roman" w:hAnsi="Times New Roman"/>
            <w:sz w:val="22"/>
            <w:szCs w:val="22"/>
            <w:lang w:val="sk-SK"/>
          </w:rPr>
          <w:t>50 a</w:t>
        </w:r>
      </w:smartTag>
      <w:r w:rsidRPr="00260261">
        <w:rPr>
          <w:rFonts w:ascii="Times New Roman" w:hAnsi="Times New Roman"/>
          <w:sz w:val="22"/>
          <w:szCs w:val="22"/>
          <w:lang w:val="sk-SK"/>
        </w:rPr>
        <w:t xml:space="preserve"> 100 filmom obalených tabliet.</w:t>
      </w:r>
    </w:p>
    <w:p w:rsidR="00F92AD9" w:rsidRPr="00260261" w:rsidRDefault="00205E72" w:rsidP="00F92AD9">
      <w:pPr>
        <w:rPr>
          <w:rFonts w:ascii="Times New Roman" w:hAnsi="Times New Roman"/>
          <w:sz w:val="22"/>
          <w:szCs w:val="22"/>
          <w:lang w:val="sk-SK"/>
        </w:rPr>
      </w:pPr>
      <w:r w:rsidRPr="00260261">
        <w:rPr>
          <w:rFonts w:ascii="Times New Roman" w:hAnsi="Times New Roman"/>
          <w:sz w:val="22"/>
          <w:szCs w:val="22"/>
          <w:lang w:val="sk-SK"/>
        </w:rPr>
        <w:t>Na trh nemusia byť uvedené všetky veľkosti balenia.</w:t>
      </w:r>
    </w:p>
    <w:p w:rsidR="0067439C" w:rsidRPr="00260261" w:rsidRDefault="0067439C" w:rsidP="008B517A">
      <w:pPr>
        <w:rPr>
          <w:rFonts w:ascii="Times New Roman" w:hAnsi="Times New Roman"/>
          <w:sz w:val="22"/>
          <w:szCs w:val="22"/>
          <w:lang w:val="sk-SK"/>
        </w:rPr>
      </w:pPr>
    </w:p>
    <w:p w:rsidR="0067439C" w:rsidRPr="00260261" w:rsidRDefault="0067439C" w:rsidP="008B517A">
      <w:pPr>
        <w:rPr>
          <w:rFonts w:ascii="Times New Roman" w:hAnsi="Times New Roman"/>
          <w:b/>
          <w:sz w:val="22"/>
          <w:szCs w:val="22"/>
          <w:lang w:val="sk-SK"/>
        </w:rPr>
      </w:pPr>
      <w:r w:rsidRPr="00260261">
        <w:rPr>
          <w:rFonts w:ascii="Times New Roman" w:hAnsi="Times New Roman"/>
          <w:b/>
          <w:sz w:val="22"/>
          <w:szCs w:val="22"/>
          <w:lang w:val="sk-SK"/>
        </w:rPr>
        <w:t>6.6</w:t>
      </w:r>
      <w:r w:rsidRPr="00260261">
        <w:rPr>
          <w:rFonts w:ascii="Times New Roman" w:hAnsi="Times New Roman"/>
          <w:b/>
          <w:sz w:val="22"/>
          <w:szCs w:val="22"/>
          <w:lang w:val="sk-SK"/>
        </w:rPr>
        <w:tab/>
      </w:r>
      <w:r w:rsidRPr="00260261">
        <w:rPr>
          <w:rFonts w:ascii="Times New Roman" w:hAnsi="Times New Roman"/>
          <w:b/>
          <w:bCs/>
          <w:sz w:val="22"/>
          <w:szCs w:val="22"/>
          <w:lang w:val="sk-SK"/>
        </w:rPr>
        <w:t>Špeciálne opatrenia na likvidáciu</w:t>
      </w:r>
    </w:p>
    <w:p w:rsidR="0067439C" w:rsidRPr="00260261" w:rsidRDefault="0067439C" w:rsidP="008B517A">
      <w:pPr>
        <w:rPr>
          <w:rFonts w:ascii="Times New Roman" w:hAnsi="Times New Roman"/>
          <w:b/>
          <w:sz w:val="22"/>
          <w:szCs w:val="22"/>
          <w:lang w:val="sk-SK"/>
        </w:rPr>
      </w:pPr>
    </w:p>
    <w:p w:rsidR="0067439C" w:rsidRPr="00260261" w:rsidRDefault="0067439C" w:rsidP="008B517A">
      <w:pPr>
        <w:rPr>
          <w:rFonts w:ascii="Times New Roman" w:hAnsi="Times New Roman"/>
          <w:b/>
          <w:sz w:val="22"/>
          <w:szCs w:val="22"/>
          <w:lang w:val="sk-SK"/>
        </w:rPr>
      </w:pPr>
      <w:r w:rsidRPr="00260261">
        <w:rPr>
          <w:rFonts w:ascii="Times New Roman" w:hAnsi="Times New Roman"/>
          <w:sz w:val="22"/>
          <w:szCs w:val="22"/>
          <w:lang w:val="sk-SK"/>
        </w:rPr>
        <w:t>Žiadne zvláštne požiadavky.</w:t>
      </w:r>
    </w:p>
    <w:p w:rsidR="0067439C" w:rsidRPr="00260261" w:rsidRDefault="0067439C" w:rsidP="00260261">
      <w:pPr>
        <w:widowControl w:val="0"/>
        <w:rPr>
          <w:rFonts w:ascii="Times New Roman" w:hAnsi="Times New Roman"/>
          <w:sz w:val="22"/>
          <w:szCs w:val="22"/>
          <w:lang w:val="sk-SK"/>
        </w:rPr>
      </w:pPr>
    </w:p>
    <w:p w:rsidR="0067439C" w:rsidRPr="00260261" w:rsidRDefault="0067439C" w:rsidP="00260261">
      <w:pPr>
        <w:widowControl w:val="0"/>
        <w:rPr>
          <w:rFonts w:ascii="Times New Roman" w:hAnsi="Times New Roman"/>
          <w:sz w:val="22"/>
          <w:szCs w:val="22"/>
          <w:lang w:val="sk-SK"/>
        </w:rPr>
      </w:pPr>
    </w:p>
    <w:p w:rsidR="0067439C" w:rsidRPr="00260261" w:rsidRDefault="0067439C" w:rsidP="008B517A">
      <w:pPr>
        <w:rPr>
          <w:rFonts w:ascii="Times New Roman" w:hAnsi="Times New Roman"/>
          <w:sz w:val="22"/>
          <w:szCs w:val="22"/>
          <w:lang w:val="sk-SK"/>
        </w:rPr>
      </w:pPr>
      <w:r w:rsidRPr="00260261">
        <w:rPr>
          <w:rFonts w:ascii="Times New Roman" w:hAnsi="Times New Roman"/>
          <w:b/>
          <w:sz w:val="22"/>
          <w:szCs w:val="22"/>
          <w:lang w:val="sk-SK"/>
        </w:rPr>
        <w:t>7.</w:t>
      </w:r>
      <w:r w:rsidRPr="00260261">
        <w:rPr>
          <w:rFonts w:ascii="Times New Roman" w:hAnsi="Times New Roman"/>
          <w:b/>
          <w:sz w:val="22"/>
          <w:szCs w:val="22"/>
          <w:lang w:val="sk-SK"/>
        </w:rPr>
        <w:tab/>
        <w:t>DRŽITEĽ ROZHODNUTIA O REGISTRÁCII</w:t>
      </w:r>
    </w:p>
    <w:p w:rsidR="0067439C" w:rsidRPr="00260261" w:rsidRDefault="0067439C" w:rsidP="008B517A">
      <w:pPr>
        <w:rPr>
          <w:rFonts w:ascii="Times New Roman" w:hAnsi="Times New Roman"/>
          <w:sz w:val="22"/>
          <w:szCs w:val="22"/>
          <w:lang w:val="sk-SK"/>
        </w:rPr>
      </w:pPr>
    </w:p>
    <w:p w:rsidR="0067439C" w:rsidRPr="00260261" w:rsidRDefault="0067439C" w:rsidP="00260261">
      <w:pPr>
        <w:rPr>
          <w:rFonts w:ascii="Times New Roman" w:hAnsi="Times New Roman"/>
          <w:sz w:val="22"/>
          <w:szCs w:val="22"/>
          <w:lang w:val="sk-SK"/>
        </w:rPr>
      </w:pPr>
      <w:r w:rsidRPr="00260261">
        <w:rPr>
          <w:rFonts w:ascii="Times New Roman" w:hAnsi="Times New Roman"/>
          <w:sz w:val="22"/>
          <w:szCs w:val="22"/>
          <w:lang w:val="sk-SK"/>
        </w:rPr>
        <w:t>STADA Arzneimittel AG</w:t>
      </w:r>
    </w:p>
    <w:p w:rsidR="0067439C" w:rsidRPr="00260261" w:rsidRDefault="0067439C" w:rsidP="00260261">
      <w:pPr>
        <w:rPr>
          <w:rFonts w:ascii="Times New Roman" w:hAnsi="Times New Roman"/>
          <w:sz w:val="22"/>
          <w:szCs w:val="22"/>
          <w:lang w:val="sk-SK"/>
        </w:rPr>
      </w:pPr>
      <w:r w:rsidRPr="00260261">
        <w:rPr>
          <w:rFonts w:ascii="Times New Roman" w:hAnsi="Times New Roman"/>
          <w:sz w:val="22"/>
          <w:szCs w:val="22"/>
          <w:lang w:val="sk-SK"/>
        </w:rPr>
        <w:t>Stadastra</w:t>
      </w:r>
      <w:r w:rsidR="00205E72" w:rsidRPr="00260261">
        <w:rPr>
          <w:rFonts w:ascii="Times New Roman" w:hAnsi="Times New Roman"/>
          <w:sz w:val="22"/>
          <w:szCs w:val="22"/>
          <w:lang w:val="sk-SK"/>
        </w:rPr>
        <w:t>ss</w:t>
      </w:r>
      <w:r w:rsidRPr="00260261">
        <w:rPr>
          <w:rFonts w:ascii="Times New Roman" w:hAnsi="Times New Roman"/>
          <w:sz w:val="22"/>
          <w:szCs w:val="22"/>
          <w:lang w:val="sk-SK"/>
        </w:rPr>
        <w:t>e 2-18</w:t>
      </w:r>
    </w:p>
    <w:p w:rsidR="00205E72" w:rsidRPr="00260261" w:rsidRDefault="0067439C" w:rsidP="00260261">
      <w:pPr>
        <w:rPr>
          <w:rFonts w:ascii="Times New Roman" w:hAnsi="Times New Roman"/>
          <w:sz w:val="22"/>
          <w:szCs w:val="22"/>
          <w:lang w:val="sk-SK"/>
        </w:rPr>
      </w:pPr>
      <w:r w:rsidRPr="00260261">
        <w:rPr>
          <w:rFonts w:ascii="Times New Roman" w:hAnsi="Times New Roman"/>
          <w:sz w:val="22"/>
          <w:szCs w:val="22"/>
          <w:lang w:val="sk-SK"/>
        </w:rPr>
        <w:t>61118 Bad Vilbel</w:t>
      </w:r>
    </w:p>
    <w:p w:rsidR="0067439C" w:rsidRPr="00260261" w:rsidRDefault="0067439C" w:rsidP="00260261">
      <w:pPr>
        <w:rPr>
          <w:rFonts w:ascii="Times New Roman" w:hAnsi="Times New Roman"/>
          <w:sz w:val="22"/>
          <w:szCs w:val="22"/>
          <w:lang w:val="sk-SK"/>
        </w:rPr>
      </w:pPr>
      <w:r w:rsidRPr="00260261">
        <w:rPr>
          <w:rFonts w:ascii="Times New Roman" w:hAnsi="Times New Roman"/>
          <w:sz w:val="22"/>
          <w:szCs w:val="22"/>
          <w:lang w:val="sk-SK"/>
        </w:rPr>
        <w:t>Nemecko</w:t>
      </w:r>
    </w:p>
    <w:p w:rsidR="0067439C" w:rsidRPr="00260261" w:rsidRDefault="0067439C" w:rsidP="008B517A">
      <w:pPr>
        <w:rPr>
          <w:rFonts w:ascii="Times New Roman" w:hAnsi="Times New Roman"/>
          <w:sz w:val="22"/>
          <w:szCs w:val="22"/>
          <w:lang w:val="sk-SK"/>
        </w:rPr>
      </w:pPr>
    </w:p>
    <w:p w:rsidR="0067439C" w:rsidRPr="00260261" w:rsidRDefault="0067439C" w:rsidP="008B517A">
      <w:pPr>
        <w:rPr>
          <w:rFonts w:ascii="Times New Roman" w:hAnsi="Times New Roman"/>
          <w:sz w:val="22"/>
          <w:szCs w:val="22"/>
          <w:lang w:val="sk-SK"/>
        </w:rPr>
      </w:pPr>
    </w:p>
    <w:p w:rsidR="0067439C" w:rsidRPr="00260261" w:rsidRDefault="0067439C" w:rsidP="008B517A">
      <w:pPr>
        <w:rPr>
          <w:rFonts w:ascii="Times New Roman" w:hAnsi="Times New Roman"/>
          <w:b/>
          <w:sz w:val="22"/>
          <w:szCs w:val="22"/>
          <w:lang w:val="sk-SK"/>
        </w:rPr>
      </w:pPr>
      <w:r w:rsidRPr="00260261">
        <w:rPr>
          <w:rFonts w:ascii="Times New Roman" w:hAnsi="Times New Roman"/>
          <w:b/>
          <w:sz w:val="22"/>
          <w:szCs w:val="22"/>
          <w:lang w:val="sk-SK"/>
        </w:rPr>
        <w:t>8.</w:t>
      </w:r>
      <w:r w:rsidRPr="00260261">
        <w:rPr>
          <w:rFonts w:ascii="Times New Roman" w:hAnsi="Times New Roman"/>
          <w:b/>
          <w:sz w:val="22"/>
          <w:szCs w:val="22"/>
          <w:lang w:val="sk-SK"/>
        </w:rPr>
        <w:tab/>
        <w:t xml:space="preserve">REGISTRAČNÉ ČÍSLO </w:t>
      </w:r>
    </w:p>
    <w:p w:rsidR="0067439C" w:rsidRPr="00260261" w:rsidRDefault="0067439C" w:rsidP="00F92AD9">
      <w:pPr>
        <w:rPr>
          <w:rFonts w:ascii="Times New Roman" w:hAnsi="Times New Roman"/>
          <w:sz w:val="22"/>
          <w:szCs w:val="22"/>
          <w:lang w:val="sk-SK"/>
        </w:rPr>
      </w:pPr>
    </w:p>
    <w:p w:rsidR="0067439C" w:rsidRPr="00260261" w:rsidRDefault="0067439C" w:rsidP="00F92AD9">
      <w:pPr>
        <w:rPr>
          <w:rFonts w:ascii="Times New Roman" w:hAnsi="Times New Roman"/>
          <w:sz w:val="22"/>
          <w:szCs w:val="22"/>
          <w:lang w:val="sk-SK"/>
        </w:rPr>
      </w:pPr>
      <w:r w:rsidRPr="00260261">
        <w:rPr>
          <w:rFonts w:ascii="Times New Roman" w:hAnsi="Times New Roman"/>
          <w:sz w:val="22"/>
          <w:szCs w:val="22"/>
          <w:lang w:val="sk-SK"/>
        </w:rPr>
        <w:t>29/0052/95-S</w:t>
      </w:r>
    </w:p>
    <w:p w:rsidR="0067439C" w:rsidRPr="00260261" w:rsidRDefault="0067439C" w:rsidP="00F92AD9">
      <w:pPr>
        <w:rPr>
          <w:rFonts w:ascii="Times New Roman" w:hAnsi="Times New Roman"/>
          <w:sz w:val="22"/>
          <w:szCs w:val="22"/>
          <w:lang w:val="sk-SK"/>
        </w:rPr>
      </w:pPr>
    </w:p>
    <w:p w:rsidR="0067439C" w:rsidRPr="00260261" w:rsidRDefault="0067439C" w:rsidP="00F92AD9">
      <w:pPr>
        <w:rPr>
          <w:rFonts w:ascii="Times New Roman" w:hAnsi="Times New Roman"/>
          <w:sz w:val="22"/>
          <w:szCs w:val="22"/>
          <w:lang w:val="sk-SK"/>
        </w:rPr>
      </w:pPr>
    </w:p>
    <w:p w:rsidR="0067439C" w:rsidRPr="00260261" w:rsidRDefault="0067439C" w:rsidP="00F92AD9">
      <w:pPr>
        <w:rPr>
          <w:rFonts w:ascii="Times New Roman" w:hAnsi="Times New Roman"/>
          <w:sz w:val="22"/>
          <w:szCs w:val="22"/>
          <w:lang w:val="sk-SK"/>
        </w:rPr>
      </w:pPr>
      <w:r w:rsidRPr="00260261">
        <w:rPr>
          <w:rFonts w:ascii="Times New Roman" w:hAnsi="Times New Roman"/>
          <w:b/>
          <w:sz w:val="22"/>
          <w:szCs w:val="22"/>
          <w:lang w:val="sk-SK"/>
        </w:rPr>
        <w:t>9.</w:t>
      </w:r>
      <w:r w:rsidRPr="00260261">
        <w:rPr>
          <w:rFonts w:ascii="Times New Roman" w:hAnsi="Times New Roman"/>
          <w:b/>
          <w:sz w:val="22"/>
          <w:szCs w:val="22"/>
          <w:lang w:val="sk-SK"/>
        </w:rPr>
        <w:tab/>
        <w:t>DÁTUM PRVEJ REGISTRÁCIE/PREDĹŽENIA REGISTRÁCIE</w:t>
      </w:r>
    </w:p>
    <w:p w:rsidR="0067439C" w:rsidRPr="00260261" w:rsidRDefault="0067439C" w:rsidP="00F92AD9">
      <w:pPr>
        <w:rPr>
          <w:rFonts w:ascii="Times New Roman" w:hAnsi="Times New Roman"/>
          <w:sz w:val="22"/>
          <w:szCs w:val="22"/>
          <w:lang w:val="sk-SK"/>
        </w:rPr>
      </w:pPr>
    </w:p>
    <w:p w:rsidR="0067439C" w:rsidRPr="00260261" w:rsidRDefault="00205E72" w:rsidP="00F92AD9">
      <w:pPr>
        <w:rPr>
          <w:rFonts w:ascii="Times New Roman" w:hAnsi="Times New Roman"/>
          <w:sz w:val="22"/>
          <w:szCs w:val="22"/>
          <w:lang w:val="sk-SK"/>
        </w:rPr>
      </w:pPr>
      <w:r w:rsidRPr="00260261">
        <w:rPr>
          <w:rFonts w:ascii="Times New Roman" w:hAnsi="Times New Roman"/>
          <w:sz w:val="22"/>
          <w:szCs w:val="22"/>
          <w:lang w:val="sk-SK"/>
        </w:rPr>
        <w:t xml:space="preserve">Dátum prvej registrácie: </w:t>
      </w:r>
      <w:r w:rsidR="0067439C" w:rsidRPr="00260261">
        <w:rPr>
          <w:rFonts w:ascii="Times New Roman" w:hAnsi="Times New Roman"/>
          <w:sz w:val="22"/>
          <w:szCs w:val="22"/>
          <w:lang w:val="sk-SK"/>
        </w:rPr>
        <w:t>10.</w:t>
      </w:r>
      <w:r w:rsidR="00B712D0" w:rsidRPr="00260261">
        <w:rPr>
          <w:rFonts w:ascii="Times New Roman" w:hAnsi="Times New Roman"/>
          <w:sz w:val="22"/>
          <w:szCs w:val="22"/>
          <w:lang w:val="sk-SK"/>
        </w:rPr>
        <w:t xml:space="preserve"> januára </w:t>
      </w:r>
      <w:r w:rsidR="00D75C0A" w:rsidRPr="00260261">
        <w:rPr>
          <w:rFonts w:ascii="Times New Roman" w:hAnsi="Times New Roman"/>
          <w:sz w:val="22"/>
          <w:szCs w:val="22"/>
          <w:lang w:val="sk-SK"/>
        </w:rPr>
        <w:t>1995</w:t>
      </w:r>
    </w:p>
    <w:p w:rsidR="00B712D0" w:rsidRPr="00260261" w:rsidRDefault="00B712D0" w:rsidP="00F92AD9">
      <w:pPr>
        <w:rPr>
          <w:rFonts w:ascii="Times New Roman" w:hAnsi="Times New Roman"/>
          <w:sz w:val="22"/>
          <w:szCs w:val="22"/>
          <w:lang w:val="sk-SK"/>
        </w:rPr>
      </w:pPr>
      <w:r w:rsidRPr="00260261">
        <w:rPr>
          <w:rFonts w:ascii="Times New Roman" w:hAnsi="Times New Roman"/>
          <w:sz w:val="22"/>
          <w:szCs w:val="22"/>
          <w:lang w:val="sk-SK"/>
        </w:rPr>
        <w:t>Dátum posledného predĺženia registrácie: 18. januára 2007</w:t>
      </w:r>
    </w:p>
    <w:p w:rsidR="0067439C" w:rsidRPr="00260261" w:rsidRDefault="0067439C" w:rsidP="00F92AD9">
      <w:pPr>
        <w:rPr>
          <w:rFonts w:ascii="Times New Roman" w:hAnsi="Times New Roman"/>
          <w:sz w:val="22"/>
          <w:szCs w:val="22"/>
          <w:lang w:val="sk-SK"/>
        </w:rPr>
      </w:pPr>
    </w:p>
    <w:p w:rsidR="0067439C" w:rsidRPr="00260261" w:rsidRDefault="0067439C" w:rsidP="00183B72">
      <w:pPr>
        <w:rPr>
          <w:rFonts w:ascii="Times New Roman" w:hAnsi="Times New Roman"/>
          <w:sz w:val="22"/>
          <w:szCs w:val="22"/>
          <w:lang w:val="sk-SK"/>
        </w:rPr>
      </w:pPr>
    </w:p>
    <w:p w:rsidR="0067439C" w:rsidRPr="00260261" w:rsidRDefault="0067439C" w:rsidP="00183B72">
      <w:pPr>
        <w:rPr>
          <w:rFonts w:ascii="Times New Roman" w:hAnsi="Times New Roman"/>
          <w:b/>
          <w:sz w:val="22"/>
          <w:szCs w:val="22"/>
          <w:lang w:val="sk-SK"/>
        </w:rPr>
      </w:pPr>
      <w:r w:rsidRPr="00260261">
        <w:rPr>
          <w:rFonts w:ascii="Times New Roman" w:hAnsi="Times New Roman"/>
          <w:b/>
          <w:sz w:val="22"/>
          <w:szCs w:val="22"/>
          <w:lang w:val="sk-SK"/>
        </w:rPr>
        <w:t>10.</w:t>
      </w:r>
      <w:r w:rsidRPr="00260261">
        <w:rPr>
          <w:rFonts w:ascii="Times New Roman" w:hAnsi="Times New Roman"/>
          <w:b/>
          <w:sz w:val="22"/>
          <w:szCs w:val="22"/>
          <w:lang w:val="sk-SK"/>
        </w:rPr>
        <w:tab/>
        <w:t>DÁTUM REVÍZIE TEXTU</w:t>
      </w:r>
    </w:p>
    <w:p w:rsidR="0067439C" w:rsidRPr="00260261" w:rsidRDefault="0067439C" w:rsidP="00F21729">
      <w:pPr>
        <w:rPr>
          <w:rFonts w:ascii="Times New Roman" w:hAnsi="Times New Roman"/>
          <w:sz w:val="22"/>
          <w:szCs w:val="22"/>
          <w:lang w:val="sk-SK"/>
        </w:rPr>
      </w:pPr>
    </w:p>
    <w:p w:rsidR="0067439C" w:rsidRPr="00260261" w:rsidRDefault="00411D4A" w:rsidP="00F21729">
      <w:pPr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01/2021</w:t>
      </w:r>
    </w:p>
    <w:sectPr w:rsidR="0067439C" w:rsidRPr="00260261" w:rsidSect="00DE4720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  <w:numStart w:val="0"/>
      </w:endnotePr>
      <w:pgSz w:w="12240" w:h="15840"/>
      <w:pgMar w:top="1134" w:right="1418" w:bottom="1134" w:left="1418" w:header="737" w:footer="737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5DFF" w:rsidRDefault="009F5DFF">
      <w:r>
        <w:separator/>
      </w:r>
    </w:p>
  </w:endnote>
  <w:endnote w:type="continuationSeparator" w:id="0">
    <w:p w:rsidR="009F5DFF" w:rsidRDefault="009F5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251E" w:rsidRDefault="009C251E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  <w:noProof/>
      </w:rPr>
      <w:t>7</w:t>
    </w:r>
    <w:r>
      <w:rPr>
        <w:rStyle w:val="slostrany"/>
      </w:rPr>
      <w:fldChar w:fldCharType="end"/>
    </w:r>
  </w:p>
  <w:p w:rsidR="009C251E" w:rsidRDefault="009C251E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251E" w:rsidRPr="003D68C1" w:rsidRDefault="00D2564F" w:rsidP="003D68C1">
    <w:pPr>
      <w:pStyle w:val="Pta"/>
      <w:jc w:val="center"/>
      <w:rPr>
        <w:rFonts w:ascii="Times New Roman" w:hAnsi="Times New Roman"/>
        <w:sz w:val="18"/>
        <w:szCs w:val="18"/>
      </w:rPr>
    </w:pPr>
    <w:r w:rsidRPr="003D68C1">
      <w:rPr>
        <w:rFonts w:ascii="Times New Roman" w:hAnsi="Times New Roman"/>
        <w:sz w:val="18"/>
        <w:szCs w:val="18"/>
      </w:rPr>
      <w:fldChar w:fldCharType="begin"/>
    </w:r>
    <w:r w:rsidRPr="003D68C1">
      <w:rPr>
        <w:rFonts w:ascii="Times New Roman" w:hAnsi="Times New Roman"/>
        <w:sz w:val="18"/>
        <w:szCs w:val="18"/>
      </w:rPr>
      <w:instrText>PAGE   \* MERGEFORMAT</w:instrText>
    </w:r>
    <w:r w:rsidRPr="003D68C1">
      <w:rPr>
        <w:rFonts w:ascii="Times New Roman" w:hAnsi="Times New Roman"/>
        <w:sz w:val="18"/>
        <w:szCs w:val="18"/>
      </w:rPr>
      <w:fldChar w:fldCharType="separate"/>
    </w:r>
    <w:r w:rsidR="00755B2F" w:rsidRPr="00755B2F">
      <w:rPr>
        <w:rFonts w:ascii="Times New Roman" w:hAnsi="Times New Roman"/>
        <w:noProof/>
        <w:sz w:val="18"/>
        <w:szCs w:val="18"/>
        <w:lang w:val="sk-SK"/>
      </w:rPr>
      <w:t>10</w:t>
    </w:r>
    <w:r w:rsidRPr="003D68C1">
      <w:rPr>
        <w:rFonts w:ascii="Times New Roman" w:hAnsi="Times New Roman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0837" w:rsidRPr="00260261" w:rsidRDefault="003C0837">
    <w:pPr>
      <w:pStyle w:val="Pta"/>
      <w:jc w:val="center"/>
      <w:rPr>
        <w:rFonts w:ascii="Times New Roman" w:hAnsi="Times New Roman"/>
        <w:sz w:val="18"/>
        <w:szCs w:val="18"/>
      </w:rPr>
    </w:pPr>
    <w:r w:rsidRPr="00260261">
      <w:rPr>
        <w:rFonts w:ascii="Times New Roman" w:hAnsi="Times New Roman"/>
        <w:sz w:val="18"/>
        <w:szCs w:val="18"/>
      </w:rPr>
      <w:fldChar w:fldCharType="begin"/>
    </w:r>
    <w:r w:rsidRPr="00260261">
      <w:rPr>
        <w:rFonts w:ascii="Times New Roman" w:hAnsi="Times New Roman"/>
        <w:sz w:val="18"/>
        <w:szCs w:val="18"/>
      </w:rPr>
      <w:instrText>PAGE   \* MERGEFORMAT</w:instrText>
    </w:r>
    <w:r w:rsidRPr="00260261">
      <w:rPr>
        <w:rFonts w:ascii="Times New Roman" w:hAnsi="Times New Roman"/>
        <w:sz w:val="18"/>
        <w:szCs w:val="18"/>
      </w:rPr>
      <w:fldChar w:fldCharType="separate"/>
    </w:r>
    <w:r w:rsidR="00DE4720" w:rsidRPr="00DE4720">
      <w:rPr>
        <w:rFonts w:ascii="Times New Roman" w:hAnsi="Times New Roman"/>
        <w:noProof/>
        <w:sz w:val="18"/>
        <w:szCs w:val="18"/>
        <w:lang w:val="sk-SK"/>
      </w:rPr>
      <w:t>1</w:t>
    </w:r>
    <w:r w:rsidRPr="00260261">
      <w:rPr>
        <w:rFonts w:ascii="Times New Roman" w:hAnsi="Times New Roman"/>
        <w:sz w:val="18"/>
        <w:szCs w:val="18"/>
      </w:rPr>
      <w:fldChar w:fldCharType="end"/>
    </w:r>
  </w:p>
  <w:p w:rsidR="003C0837" w:rsidRDefault="003C0837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5DFF" w:rsidRDefault="009F5DFF">
      <w:r>
        <w:separator/>
      </w:r>
    </w:p>
  </w:footnote>
  <w:footnote w:type="continuationSeparator" w:id="0">
    <w:p w:rsidR="009F5DFF" w:rsidRDefault="009F5D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3B2D" w:rsidRDefault="00583DD5">
    <w:pPr>
      <w:pStyle w:val="Hlavika"/>
    </w:pPr>
    <w:r>
      <w:rPr>
        <w:rFonts w:ascii="Times New Roman" w:hAnsi="Times New Roman"/>
        <w:bCs/>
        <w:sz w:val="18"/>
        <w:szCs w:val="18"/>
        <w:lang w:val="sk-SK"/>
      </w:rPr>
      <w:t>Príloha č. 1 k notifikácii o zmene, ev. č.: 2020/</w:t>
    </w:r>
    <w:r w:rsidR="00411D4A">
      <w:rPr>
        <w:rFonts w:ascii="Times New Roman" w:hAnsi="Times New Roman"/>
        <w:bCs/>
        <w:sz w:val="18"/>
        <w:szCs w:val="18"/>
        <w:lang w:val="sk-SK"/>
      </w:rPr>
      <w:t>07035-Z1B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3398" w:rsidRDefault="00143398" w:rsidP="00260261">
    <w:pPr>
      <w:autoSpaceDE w:val="0"/>
      <w:autoSpaceDN w:val="0"/>
      <w:adjustRightInd w:val="0"/>
      <w:rPr>
        <w:rFonts w:ascii="Times New Roman" w:hAnsi="Times New Roman"/>
        <w:bCs/>
        <w:sz w:val="18"/>
        <w:szCs w:val="18"/>
        <w:lang w:val="sk-SK"/>
      </w:rPr>
    </w:pPr>
    <w:r>
      <w:rPr>
        <w:rFonts w:ascii="Times New Roman" w:hAnsi="Times New Roman"/>
        <w:bCs/>
        <w:sz w:val="18"/>
        <w:szCs w:val="18"/>
        <w:lang w:val="sk-SK"/>
      </w:rPr>
      <w:t>Príloha č. 1 k notifikácii o zmene, ev. č.: 2018/0</w:t>
    </w:r>
    <w:r w:rsidR="005A3B84">
      <w:rPr>
        <w:rFonts w:ascii="Times New Roman" w:hAnsi="Times New Roman"/>
        <w:bCs/>
        <w:sz w:val="18"/>
        <w:szCs w:val="18"/>
        <w:lang w:val="sk-SK"/>
      </w:rPr>
      <w:t>0395-Z1B</w:t>
    </w:r>
  </w:p>
  <w:p w:rsidR="009C2E6C" w:rsidRPr="00260261" w:rsidRDefault="009C2E6C" w:rsidP="00260261">
    <w:pPr>
      <w:autoSpaceDE w:val="0"/>
      <w:autoSpaceDN w:val="0"/>
      <w:adjustRightInd w:val="0"/>
      <w:rPr>
        <w:rFonts w:ascii="Times New Roman" w:hAnsi="Times New Roman"/>
        <w:bCs/>
        <w:sz w:val="18"/>
        <w:szCs w:val="18"/>
        <w:lang w:val="sk-SK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616FD7"/>
    <w:multiLevelType w:val="singleLevel"/>
    <w:tmpl w:val="6DB8B4EA"/>
    <w:lvl w:ilvl="0">
      <w:start w:val="1"/>
      <w:numFmt w:val="bullet"/>
      <w:lvlText w:val="–"/>
      <w:lvlJc w:val="left"/>
      <w:pPr>
        <w:tabs>
          <w:tab w:val="num" w:pos="397"/>
        </w:tabs>
        <w:ind w:left="397" w:hanging="397"/>
      </w:pPr>
      <w:rPr>
        <w:rFonts w:ascii="Arial" w:hAnsi="Arial" w:cs="Times New Roman" w:hint="default"/>
        <w:sz w:val="24"/>
      </w:rPr>
    </w:lvl>
  </w:abstractNum>
  <w:abstractNum w:abstractNumId="1" w15:restartNumberingAfterBreak="0">
    <w:nsid w:val="31B22F8B"/>
    <w:multiLevelType w:val="hybridMultilevel"/>
    <w:tmpl w:val="642EB8AE"/>
    <w:lvl w:ilvl="0" w:tplc="6DB8B4EA">
      <w:start w:val="1"/>
      <w:numFmt w:val="bullet"/>
      <w:lvlText w:val="–"/>
      <w:lvlJc w:val="left"/>
      <w:pPr>
        <w:tabs>
          <w:tab w:val="num" w:pos="397"/>
        </w:tabs>
        <w:ind w:left="397" w:hanging="397"/>
      </w:pPr>
      <w:rPr>
        <w:rFonts w:ascii="Arial" w:hAnsi="Arial" w:cs="Times New Roman" w:hint="default"/>
        <w:sz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F55720"/>
    <w:multiLevelType w:val="hybridMultilevel"/>
    <w:tmpl w:val="3258E03E"/>
    <w:lvl w:ilvl="0" w:tplc="70A02FCE">
      <w:start w:val="1"/>
      <w:numFmt w:val="bullet"/>
      <w:lvlText w:val=""/>
      <w:lvlJc w:val="left"/>
      <w:pPr>
        <w:tabs>
          <w:tab w:val="num" w:pos="397"/>
        </w:tabs>
        <w:ind w:left="397" w:hanging="340"/>
      </w:pPr>
      <w:rPr>
        <w:rFonts w:ascii="Symbol" w:hAnsi="Symbol" w:hint="default"/>
      </w:rPr>
    </w:lvl>
    <w:lvl w:ilvl="1" w:tplc="4A58870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137096"/>
    <w:multiLevelType w:val="singleLevel"/>
    <w:tmpl w:val="6DB8B4EA"/>
    <w:lvl w:ilvl="0">
      <w:start w:val="1"/>
      <w:numFmt w:val="bullet"/>
      <w:lvlText w:val="–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sz w:val="24"/>
      </w:rPr>
    </w:lvl>
  </w:abstractNum>
  <w:abstractNum w:abstractNumId="4" w15:restartNumberingAfterBreak="0">
    <w:nsid w:val="4A2E112A"/>
    <w:multiLevelType w:val="hybridMultilevel"/>
    <w:tmpl w:val="33D4A782"/>
    <w:lvl w:ilvl="0" w:tplc="70A02FCE">
      <w:start w:val="1"/>
      <w:numFmt w:val="bullet"/>
      <w:lvlText w:val=""/>
      <w:lvlJc w:val="left"/>
      <w:pPr>
        <w:tabs>
          <w:tab w:val="num" w:pos="397"/>
        </w:tabs>
        <w:ind w:left="397" w:hanging="34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6B26C7"/>
    <w:multiLevelType w:val="hybridMultilevel"/>
    <w:tmpl w:val="3258E03E"/>
    <w:lvl w:ilvl="0" w:tplc="70A02FCE">
      <w:start w:val="1"/>
      <w:numFmt w:val="bullet"/>
      <w:lvlText w:val=""/>
      <w:lvlJc w:val="left"/>
      <w:pPr>
        <w:tabs>
          <w:tab w:val="num" w:pos="397"/>
        </w:tabs>
        <w:ind w:left="397" w:hanging="340"/>
      </w:pPr>
      <w:rPr>
        <w:rFonts w:ascii="Symbol" w:hAnsi="Symbol" w:hint="default"/>
      </w:rPr>
    </w:lvl>
    <w:lvl w:ilvl="1" w:tplc="4A58870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866EE0"/>
    <w:multiLevelType w:val="hybridMultilevel"/>
    <w:tmpl w:val="3258E03E"/>
    <w:lvl w:ilvl="0" w:tplc="70A02FCE">
      <w:start w:val="1"/>
      <w:numFmt w:val="bullet"/>
      <w:lvlText w:val=""/>
      <w:lvlJc w:val="left"/>
      <w:pPr>
        <w:tabs>
          <w:tab w:val="num" w:pos="397"/>
        </w:tabs>
        <w:ind w:left="397" w:hanging="340"/>
      </w:pPr>
      <w:rPr>
        <w:rFonts w:ascii="Symbol" w:hAnsi="Symbol" w:hint="default"/>
      </w:rPr>
    </w:lvl>
    <w:lvl w:ilvl="1" w:tplc="70A02FCE">
      <w:start w:val="1"/>
      <w:numFmt w:val="bullet"/>
      <w:lvlText w:val=""/>
      <w:lvlJc w:val="left"/>
      <w:pPr>
        <w:tabs>
          <w:tab w:val="num" w:pos="1420"/>
        </w:tabs>
        <w:ind w:left="1420" w:hanging="34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AA4E5B"/>
    <w:multiLevelType w:val="singleLevel"/>
    <w:tmpl w:val="A8425900"/>
    <w:lvl w:ilvl="0">
      <w:start w:val="1"/>
      <w:numFmt w:val="bullet"/>
      <w:lvlText w:val=""/>
      <w:lvlJc w:val="left"/>
      <w:pPr>
        <w:tabs>
          <w:tab w:val="num" w:pos="417"/>
        </w:tabs>
        <w:ind w:left="397" w:hanging="340"/>
      </w:pPr>
      <w:rPr>
        <w:rFonts w:ascii="Symbol" w:hAnsi="Symbol" w:hint="default"/>
      </w:r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2"/>
  </w:num>
  <w:num w:numId="5">
    <w:abstractNumId w:val="6"/>
  </w:num>
  <w:num w:numId="6">
    <w:abstractNumId w:val="4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61A"/>
    <w:rsid w:val="00015488"/>
    <w:rsid w:val="00036305"/>
    <w:rsid w:val="00053940"/>
    <w:rsid w:val="00067259"/>
    <w:rsid w:val="000B6AAA"/>
    <w:rsid w:val="00131BE8"/>
    <w:rsid w:val="00143398"/>
    <w:rsid w:val="0015363D"/>
    <w:rsid w:val="001612D5"/>
    <w:rsid w:val="00181317"/>
    <w:rsid w:val="00183B72"/>
    <w:rsid w:val="001C5FE8"/>
    <w:rsid w:val="001D29F3"/>
    <w:rsid w:val="001F316A"/>
    <w:rsid w:val="00205614"/>
    <w:rsid w:val="00205E72"/>
    <w:rsid w:val="00257C3C"/>
    <w:rsid w:val="00260261"/>
    <w:rsid w:val="0027761A"/>
    <w:rsid w:val="002F7CBD"/>
    <w:rsid w:val="00312451"/>
    <w:rsid w:val="00317F6D"/>
    <w:rsid w:val="003C0837"/>
    <w:rsid w:val="003D68C1"/>
    <w:rsid w:val="00404D19"/>
    <w:rsid w:val="00411D4A"/>
    <w:rsid w:val="00444C20"/>
    <w:rsid w:val="004467A6"/>
    <w:rsid w:val="00483381"/>
    <w:rsid w:val="004A6541"/>
    <w:rsid w:val="0050368F"/>
    <w:rsid w:val="00521B8C"/>
    <w:rsid w:val="00564F3A"/>
    <w:rsid w:val="00583DD5"/>
    <w:rsid w:val="005873F3"/>
    <w:rsid w:val="005A3B84"/>
    <w:rsid w:val="005B0E22"/>
    <w:rsid w:val="005D3DC1"/>
    <w:rsid w:val="005E208F"/>
    <w:rsid w:val="005E54DB"/>
    <w:rsid w:val="006219BF"/>
    <w:rsid w:val="00646419"/>
    <w:rsid w:val="0067439C"/>
    <w:rsid w:val="006743EA"/>
    <w:rsid w:val="006B0BD1"/>
    <w:rsid w:val="007511A2"/>
    <w:rsid w:val="00755B2F"/>
    <w:rsid w:val="00756592"/>
    <w:rsid w:val="00761EF2"/>
    <w:rsid w:val="00762C96"/>
    <w:rsid w:val="007850EB"/>
    <w:rsid w:val="007C40E6"/>
    <w:rsid w:val="007E718B"/>
    <w:rsid w:val="007F43BF"/>
    <w:rsid w:val="00816E43"/>
    <w:rsid w:val="008754C5"/>
    <w:rsid w:val="008B517A"/>
    <w:rsid w:val="008E1B6E"/>
    <w:rsid w:val="008F0500"/>
    <w:rsid w:val="008F5AA6"/>
    <w:rsid w:val="009228D3"/>
    <w:rsid w:val="00945784"/>
    <w:rsid w:val="00983003"/>
    <w:rsid w:val="00986F05"/>
    <w:rsid w:val="009B4415"/>
    <w:rsid w:val="009C251E"/>
    <w:rsid w:val="009C2E6C"/>
    <w:rsid w:val="009E3D46"/>
    <w:rsid w:val="009F4087"/>
    <w:rsid w:val="009F5DFF"/>
    <w:rsid w:val="00A60C55"/>
    <w:rsid w:val="00A831D4"/>
    <w:rsid w:val="00AA2428"/>
    <w:rsid w:val="00AB28FA"/>
    <w:rsid w:val="00AB2CD8"/>
    <w:rsid w:val="00AC1E80"/>
    <w:rsid w:val="00B03F27"/>
    <w:rsid w:val="00B66280"/>
    <w:rsid w:val="00B712D0"/>
    <w:rsid w:val="00B93B2D"/>
    <w:rsid w:val="00BE581B"/>
    <w:rsid w:val="00C062E2"/>
    <w:rsid w:val="00C1134B"/>
    <w:rsid w:val="00C21EF9"/>
    <w:rsid w:val="00C53E12"/>
    <w:rsid w:val="00C5498F"/>
    <w:rsid w:val="00C6016B"/>
    <w:rsid w:val="00C70852"/>
    <w:rsid w:val="00C77EB8"/>
    <w:rsid w:val="00D2564F"/>
    <w:rsid w:val="00D731B4"/>
    <w:rsid w:val="00D75C0A"/>
    <w:rsid w:val="00D90FDB"/>
    <w:rsid w:val="00D97742"/>
    <w:rsid w:val="00DA6232"/>
    <w:rsid w:val="00DD6D3C"/>
    <w:rsid w:val="00DE4720"/>
    <w:rsid w:val="00E41EC6"/>
    <w:rsid w:val="00E53FD6"/>
    <w:rsid w:val="00EC1584"/>
    <w:rsid w:val="00EF572B"/>
    <w:rsid w:val="00F15B25"/>
    <w:rsid w:val="00F21729"/>
    <w:rsid w:val="00F624BB"/>
    <w:rsid w:val="00F66B2D"/>
    <w:rsid w:val="00F7469F"/>
    <w:rsid w:val="00F81B64"/>
    <w:rsid w:val="00F92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27DFBC32-53D1-46F7-8B67-2BACCA5F7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Arial" w:hAnsi="Arial"/>
      <w:sz w:val="24"/>
      <w:lang w:val="en-US" w:eastAsia="de-DE"/>
    </w:rPr>
  </w:style>
  <w:style w:type="paragraph" w:styleId="Nadpis1">
    <w:name w:val="heading 1"/>
    <w:basedOn w:val="Normlny"/>
    <w:next w:val="Normlny"/>
    <w:qFormat/>
    <w:pPr>
      <w:keepNext/>
      <w:widowControl w:val="0"/>
      <w:jc w:val="both"/>
      <w:outlineLvl w:val="0"/>
    </w:pPr>
    <w:rPr>
      <w:i/>
      <w:iCs/>
      <w:lang w:val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</w:style>
  <w:style w:type="paragraph" w:styleId="Zkladntext">
    <w:name w:val="Body Text"/>
    <w:basedOn w:val="Normlny"/>
    <w:pPr>
      <w:widowControl w:val="0"/>
      <w:jc w:val="both"/>
    </w:pPr>
    <w:rPr>
      <w:lang w:val="en-GB"/>
    </w:rPr>
  </w:style>
  <w:style w:type="paragraph" w:styleId="Nzov">
    <w:name w:val="Title"/>
    <w:basedOn w:val="Normlny"/>
    <w:qFormat/>
    <w:pPr>
      <w:widowControl w:val="0"/>
      <w:jc w:val="center"/>
    </w:pPr>
    <w:rPr>
      <w:rFonts w:cs="Arial"/>
      <w:b/>
      <w:bCs/>
    </w:rPr>
  </w:style>
  <w:style w:type="paragraph" w:styleId="Zkladntext3">
    <w:name w:val="Body Text 3"/>
    <w:basedOn w:val="Normlny"/>
    <w:pPr>
      <w:widowControl w:val="0"/>
    </w:pPr>
    <w:rPr>
      <w:rFonts w:ascii="Times New Roman" w:hAnsi="Times New Roman"/>
      <w:sz w:val="22"/>
      <w:szCs w:val="22"/>
      <w:lang w:val="sk-SK"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rsid w:val="00205E7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205E72"/>
    <w:rPr>
      <w:rFonts w:ascii="Arial" w:hAnsi="Arial"/>
      <w:sz w:val="24"/>
      <w:lang w:val="en-US" w:eastAsia="de-DE"/>
    </w:rPr>
  </w:style>
  <w:style w:type="paragraph" w:customStyle="1" w:styleId="Default">
    <w:name w:val="Default"/>
    <w:rsid w:val="00DA6232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lang w:eastAsia="en-US"/>
    </w:rPr>
  </w:style>
  <w:style w:type="character" w:styleId="Odkaznakomentr">
    <w:name w:val="annotation reference"/>
    <w:rsid w:val="007C40E6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7C40E6"/>
    <w:rPr>
      <w:sz w:val="20"/>
    </w:rPr>
  </w:style>
  <w:style w:type="character" w:customStyle="1" w:styleId="TextkomentraChar">
    <w:name w:val="Text komentára Char"/>
    <w:link w:val="Textkomentra"/>
    <w:rsid w:val="007C40E6"/>
    <w:rPr>
      <w:rFonts w:ascii="Arial" w:hAnsi="Arial"/>
      <w:lang w:val="en-US" w:eastAsia="de-DE"/>
    </w:rPr>
  </w:style>
  <w:style w:type="paragraph" w:styleId="Predmetkomentra">
    <w:name w:val="annotation subject"/>
    <w:basedOn w:val="Textkomentra"/>
    <w:next w:val="Textkomentra"/>
    <w:link w:val="PredmetkomentraChar"/>
    <w:rsid w:val="007C40E6"/>
    <w:rPr>
      <w:b/>
      <w:bCs/>
    </w:rPr>
  </w:style>
  <w:style w:type="character" w:customStyle="1" w:styleId="PredmetkomentraChar">
    <w:name w:val="Predmet komentára Char"/>
    <w:link w:val="Predmetkomentra"/>
    <w:rsid w:val="007C40E6"/>
    <w:rPr>
      <w:rFonts w:ascii="Arial" w:hAnsi="Arial"/>
      <w:b/>
      <w:bCs/>
      <w:lang w:val="en-US" w:eastAsia="de-DE"/>
    </w:rPr>
  </w:style>
  <w:style w:type="character" w:customStyle="1" w:styleId="PtaChar">
    <w:name w:val="Päta Char"/>
    <w:link w:val="Pta"/>
    <w:uiPriority w:val="99"/>
    <w:rsid w:val="003C0837"/>
    <w:rPr>
      <w:rFonts w:ascii="Arial" w:hAnsi="Arial"/>
      <w:sz w:val="24"/>
      <w:lang w:val="en-US" w:eastAsia="de-DE"/>
    </w:rPr>
  </w:style>
  <w:style w:type="character" w:styleId="Hypertextovprepojenie">
    <w:name w:val="Hyperlink"/>
    <w:uiPriority w:val="99"/>
    <w:unhideWhenUsed/>
    <w:rsid w:val="009B4415"/>
    <w:rPr>
      <w:color w:val="0563C1"/>
      <w:u w:val="single"/>
    </w:rPr>
  </w:style>
  <w:style w:type="character" w:customStyle="1" w:styleId="TextChar1">
    <w:name w:val="Text Char1"/>
    <w:link w:val="Text"/>
    <w:locked/>
    <w:rsid w:val="001C5FE8"/>
    <w:rPr>
      <w:rFonts w:ascii="SimSun" w:hAnsi="SimSun"/>
      <w:color w:val="000000"/>
    </w:rPr>
  </w:style>
  <w:style w:type="paragraph" w:customStyle="1" w:styleId="Text">
    <w:name w:val="Text"/>
    <w:basedOn w:val="Normlny"/>
    <w:link w:val="TextChar1"/>
    <w:rsid w:val="001C5FE8"/>
    <w:pPr>
      <w:spacing w:after="240" w:line="276" w:lineRule="auto"/>
      <w:ind w:left="1134"/>
      <w:jc w:val="both"/>
    </w:pPr>
    <w:rPr>
      <w:rFonts w:ascii="SimSun" w:hAnsi="SimSun"/>
      <w:color w:val="000000"/>
      <w:sz w:val="20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99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8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3848</Words>
  <Characters>21934</Characters>
  <Application>Microsoft Office Word</Application>
  <DocSecurity>0</DocSecurity>
  <Lines>182</Lines>
  <Paragraphs>51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PRÍLOHA Č</vt:lpstr>
      <vt:lpstr>PRÍLOHA Č</vt:lpstr>
    </vt:vector>
  </TitlesOfParts>
  <Company>SUKL</Company>
  <LinksUpToDate>false</LinksUpToDate>
  <CharactersWithSpaces>25731</CharactersWithSpaces>
  <SharedDoc>false</SharedDoc>
  <HLinks>
    <vt:vector size="18" baseType="variant">
      <vt:variant>
        <vt:i4>3145768</vt:i4>
      </vt:variant>
      <vt:variant>
        <vt:i4>6</vt:i4>
      </vt:variant>
      <vt:variant>
        <vt:i4>0</vt:i4>
      </vt:variant>
      <vt:variant>
        <vt:i4>5</vt:i4>
      </vt:variant>
      <vt:variant>
        <vt:lpwstr>https://portal.sukl.sk/eskadra/</vt:lpwstr>
      </vt:variant>
      <vt:variant>
        <vt:lpwstr/>
      </vt:variant>
      <vt:variant>
        <vt:i4>7733306</vt:i4>
      </vt:variant>
      <vt:variant>
        <vt:i4>3</vt:i4>
      </vt:variant>
      <vt:variant>
        <vt:i4>0</vt:i4>
      </vt:variant>
      <vt:variant>
        <vt:i4>5</vt:i4>
      </vt:variant>
      <vt:variant>
        <vt:lpwstr>http://www.sukl.sk/</vt:lpwstr>
      </vt:variant>
      <vt:variant>
        <vt:lpwstr/>
      </vt:variant>
      <vt:variant>
        <vt:i4>5898285</vt:i4>
      </vt:variant>
      <vt:variant>
        <vt:i4>0</vt:i4>
      </vt:variant>
      <vt:variant>
        <vt:i4>0</vt:i4>
      </vt:variant>
      <vt:variant>
        <vt:i4>5</vt:i4>
      </vt:variant>
      <vt:variant>
        <vt:lpwstr>mailto:neziaduce.ucinky@sukl.sk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creator>Dagmar Vargová</dc:creator>
  <cp:lastModifiedBy>Milča</cp:lastModifiedBy>
  <cp:revision>2</cp:revision>
  <cp:lastPrinted>2016-02-03T10:17:00Z</cp:lastPrinted>
  <dcterms:created xsi:type="dcterms:W3CDTF">2021-01-13T11:36:00Z</dcterms:created>
  <dcterms:modified xsi:type="dcterms:W3CDTF">2021-01-13T11:36:00Z</dcterms:modified>
</cp:coreProperties>
</file>