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F7692" w14:textId="77777777" w:rsidR="00D41417" w:rsidRDefault="00B1758A">
      <w:pPr>
        <w:jc w:val="center"/>
        <w:rPr>
          <w:b/>
          <w:lang w:val="sk-SK"/>
        </w:rPr>
      </w:pPr>
      <w:r>
        <w:rPr>
          <w:b/>
          <w:lang w:val="sk-SK"/>
        </w:rPr>
        <w:t>SÚHRN CHARAKTERISTICKÝCH VLASTNOSTÍ LIEKU</w:t>
      </w:r>
    </w:p>
    <w:p w14:paraId="668484B8" w14:textId="77777777" w:rsidR="00D41417" w:rsidRDefault="00B1758A">
      <w:pPr>
        <w:spacing w:after="0" w:line="240" w:lineRule="auto"/>
        <w:ind w:left="0" w:right="0" w:firstLine="0"/>
        <w:contextualSpacing/>
        <w:rPr>
          <w:lang w:val="sk-SK"/>
        </w:rPr>
      </w:pPr>
      <w:r>
        <w:rPr>
          <w:lang w:val="sk-SK"/>
        </w:rPr>
        <w:t xml:space="preserve"> </w:t>
      </w:r>
    </w:p>
    <w:p w14:paraId="04E48434" w14:textId="77777777" w:rsidR="00D41417" w:rsidRDefault="00D41417">
      <w:pPr>
        <w:spacing w:after="0" w:line="240" w:lineRule="auto"/>
        <w:ind w:left="0" w:right="0" w:firstLine="0"/>
        <w:contextualSpacing/>
        <w:rPr>
          <w:lang w:val="sk-SK"/>
        </w:rPr>
      </w:pPr>
    </w:p>
    <w:p w14:paraId="4DB06DF2" w14:textId="77777777" w:rsidR="00D41417" w:rsidRDefault="00B1758A">
      <w:pPr>
        <w:pStyle w:val="Nadpis1"/>
        <w:tabs>
          <w:tab w:val="center" w:pos="1359"/>
        </w:tabs>
        <w:spacing w:after="0" w:line="240" w:lineRule="auto"/>
        <w:ind w:left="0" w:right="1221" w:firstLine="0"/>
        <w:contextualSpacing/>
        <w:rPr>
          <w:lang w:val="sk-SK"/>
        </w:rPr>
      </w:pPr>
      <w:r>
        <w:rPr>
          <w:lang w:val="sk-SK"/>
        </w:rPr>
        <w:t xml:space="preserve">1. </w:t>
      </w:r>
      <w:r>
        <w:rPr>
          <w:lang w:val="sk-SK"/>
        </w:rPr>
        <w:tab/>
        <w:t>NÁZOV LIEKU</w:t>
      </w:r>
    </w:p>
    <w:p w14:paraId="0476B974" w14:textId="77777777" w:rsidR="00D41417" w:rsidRDefault="00B1758A">
      <w:pPr>
        <w:spacing w:after="0" w:line="240" w:lineRule="auto"/>
        <w:ind w:left="0" w:right="0" w:firstLine="0"/>
        <w:contextualSpacing/>
        <w:rPr>
          <w:lang w:val="sk-SK"/>
        </w:rPr>
      </w:pPr>
      <w:r>
        <w:rPr>
          <w:lang w:val="sk-SK"/>
        </w:rPr>
        <w:t xml:space="preserve"> </w:t>
      </w:r>
    </w:p>
    <w:p w14:paraId="59B55721" w14:textId="77777777" w:rsidR="00D41417" w:rsidRDefault="00151E44">
      <w:pPr>
        <w:spacing w:after="0" w:line="240" w:lineRule="auto"/>
        <w:ind w:left="0" w:right="0" w:hanging="10"/>
        <w:contextualSpacing/>
        <w:rPr>
          <w:lang w:val="sk-SK"/>
        </w:rPr>
      </w:pPr>
      <w:proofErr w:type="spellStart"/>
      <w:r>
        <w:rPr>
          <w:lang w:val="sk-SK"/>
        </w:rPr>
        <w:t>Segosana</w:t>
      </w:r>
      <w:proofErr w:type="spellEnd"/>
      <w:r w:rsidR="00B1758A">
        <w:rPr>
          <w:lang w:val="sk-SK"/>
        </w:rPr>
        <w:t xml:space="preserve"> 30 mg </w:t>
      </w:r>
    </w:p>
    <w:p w14:paraId="1CDC6B7A" w14:textId="77777777" w:rsidR="00D41417" w:rsidRPr="00151E44" w:rsidRDefault="00151E44">
      <w:pPr>
        <w:spacing w:after="0" w:line="240" w:lineRule="auto"/>
        <w:ind w:left="0" w:right="0" w:hanging="10"/>
        <w:contextualSpacing/>
        <w:rPr>
          <w:highlight w:val="lightGray"/>
          <w:lang w:val="sk-SK"/>
        </w:rPr>
      </w:pPr>
      <w:proofErr w:type="spellStart"/>
      <w:r w:rsidRPr="00ED60B4">
        <w:rPr>
          <w:highlight w:val="lightGray"/>
          <w:lang w:val="sk-SK"/>
        </w:rPr>
        <w:t>Segosana</w:t>
      </w:r>
      <w:proofErr w:type="spellEnd"/>
      <w:r w:rsidR="00B1758A" w:rsidRPr="00151E44">
        <w:rPr>
          <w:highlight w:val="lightGray"/>
          <w:lang w:val="sk-SK"/>
        </w:rPr>
        <w:t xml:space="preserve"> 45 mg </w:t>
      </w:r>
    </w:p>
    <w:p w14:paraId="4F13DCAB" w14:textId="77777777" w:rsidR="00151E44" w:rsidRDefault="00151E44">
      <w:pPr>
        <w:spacing w:after="0" w:line="240" w:lineRule="auto"/>
        <w:ind w:left="0" w:right="0" w:hanging="10"/>
        <w:contextualSpacing/>
        <w:rPr>
          <w:highlight w:val="lightGray"/>
          <w:lang w:val="sk-SK"/>
        </w:rPr>
      </w:pPr>
      <w:r w:rsidRPr="00ED60B4">
        <w:rPr>
          <w:highlight w:val="lightGray"/>
          <w:lang w:val="sk-SK"/>
        </w:rPr>
        <w:t>Segosana</w:t>
      </w:r>
      <w:r w:rsidR="00B1758A">
        <w:rPr>
          <w:highlight w:val="lightGray"/>
          <w:lang w:val="sk-SK"/>
        </w:rPr>
        <w:t xml:space="preserve">75 mg </w:t>
      </w:r>
    </w:p>
    <w:p w14:paraId="4805728C" w14:textId="77777777" w:rsidR="00D41417" w:rsidRDefault="00B1758A">
      <w:pPr>
        <w:spacing w:after="0" w:line="240" w:lineRule="auto"/>
        <w:ind w:left="0" w:right="0" w:hanging="10"/>
        <w:contextualSpacing/>
        <w:rPr>
          <w:lang w:val="sk-SK"/>
        </w:rPr>
      </w:pPr>
      <w:r w:rsidRPr="00ED60B4">
        <w:rPr>
          <w:lang w:val="sk-SK"/>
        </w:rPr>
        <w:t>tvrdé kapsuly</w:t>
      </w:r>
      <w:r>
        <w:rPr>
          <w:lang w:val="sk-SK"/>
        </w:rPr>
        <w:t xml:space="preserve"> </w:t>
      </w:r>
    </w:p>
    <w:p w14:paraId="14084A51" w14:textId="77777777" w:rsidR="00D41417" w:rsidRDefault="00B1758A">
      <w:pPr>
        <w:spacing w:after="0" w:line="240" w:lineRule="auto"/>
        <w:ind w:left="0" w:right="0" w:firstLine="0"/>
        <w:contextualSpacing/>
        <w:rPr>
          <w:lang w:val="sk-SK"/>
        </w:rPr>
      </w:pPr>
      <w:r>
        <w:rPr>
          <w:lang w:val="sk-SK"/>
        </w:rPr>
        <w:t xml:space="preserve"> </w:t>
      </w:r>
    </w:p>
    <w:p w14:paraId="1D17B6A8" w14:textId="77777777" w:rsidR="00D41417" w:rsidRDefault="00B1758A">
      <w:pPr>
        <w:spacing w:after="0" w:line="240" w:lineRule="auto"/>
        <w:ind w:left="0" w:right="0" w:firstLine="0"/>
        <w:contextualSpacing/>
        <w:rPr>
          <w:lang w:val="sk-SK"/>
        </w:rPr>
      </w:pPr>
      <w:r>
        <w:rPr>
          <w:lang w:val="sk-SK"/>
        </w:rPr>
        <w:t xml:space="preserve"> </w:t>
      </w:r>
    </w:p>
    <w:p w14:paraId="31C70B79" w14:textId="77777777" w:rsidR="00D41417" w:rsidRDefault="00B1758A">
      <w:pPr>
        <w:pStyle w:val="Nadpis1"/>
        <w:tabs>
          <w:tab w:val="center" w:pos="3118"/>
        </w:tabs>
        <w:spacing w:after="0" w:line="240" w:lineRule="auto"/>
        <w:ind w:left="0" w:right="1221" w:firstLine="0"/>
        <w:contextualSpacing/>
        <w:rPr>
          <w:lang w:val="sk-SK"/>
        </w:rPr>
      </w:pPr>
      <w:r>
        <w:rPr>
          <w:lang w:val="sk-SK"/>
        </w:rPr>
        <w:t xml:space="preserve">2. </w:t>
      </w:r>
      <w:r>
        <w:rPr>
          <w:lang w:val="sk-SK"/>
        </w:rPr>
        <w:tab/>
        <w:t>KVALITATÍVNE A KVANTITATÍVNE ZLOŽENIE</w:t>
      </w:r>
    </w:p>
    <w:p w14:paraId="3C0FDC87" w14:textId="77777777" w:rsidR="00D41417" w:rsidRDefault="00B1758A">
      <w:pPr>
        <w:spacing w:after="0" w:line="240" w:lineRule="auto"/>
        <w:ind w:left="0" w:right="0" w:firstLine="0"/>
        <w:contextualSpacing/>
        <w:rPr>
          <w:lang w:val="sk-SK"/>
        </w:rPr>
      </w:pPr>
      <w:r>
        <w:rPr>
          <w:lang w:val="sk-SK"/>
        </w:rPr>
        <w:t xml:space="preserve"> </w:t>
      </w:r>
    </w:p>
    <w:p w14:paraId="478BEA07" w14:textId="77777777" w:rsidR="00D41417" w:rsidRDefault="00151E44">
      <w:pPr>
        <w:spacing w:after="0" w:line="240" w:lineRule="auto"/>
        <w:ind w:left="0" w:right="0" w:hanging="10"/>
        <w:contextualSpacing/>
        <w:rPr>
          <w:u w:val="single" w:color="000000"/>
          <w:lang w:val="sk-SK"/>
        </w:rPr>
      </w:pPr>
      <w:proofErr w:type="spellStart"/>
      <w:r>
        <w:rPr>
          <w:u w:val="single" w:color="000000"/>
          <w:lang w:val="sk-SK"/>
        </w:rPr>
        <w:t>Segosana</w:t>
      </w:r>
      <w:proofErr w:type="spellEnd"/>
      <w:r w:rsidR="00B1758A">
        <w:rPr>
          <w:u w:val="single" w:color="000000"/>
          <w:lang w:val="sk-SK"/>
        </w:rPr>
        <w:t xml:space="preserve"> 30 mg </w:t>
      </w:r>
    </w:p>
    <w:p w14:paraId="5D9DF737" w14:textId="77777777" w:rsidR="00D41417" w:rsidRDefault="00B1758A">
      <w:pPr>
        <w:spacing w:after="0" w:line="240" w:lineRule="auto"/>
        <w:ind w:left="0" w:right="0" w:hanging="10"/>
        <w:contextualSpacing/>
        <w:rPr>
          <w:lang w:val="sk-SK"/>
        </w:rPr>
      </w:pPr>
      <w:r>
        <w:rPr>
          <w:lang w:val="sk-SK"/>
        </w:rPr>
        <w:t xml:space="preserve">Každá tvrdá kapsula obsahuje </w:t>
      </w:r>
      <w:proofErr w:type="spellStart"/>
      <w:r>
        <w:rPr>
          <w:lang w:val="sk-SK"/>
        </w:rPr>
        <w:t>oseltamivírium</w:t>
      </w:r>
      <w:proofErr w:type="spellEnd"/>
      <w:r>
        <w:rPr>
          <w:lang w:val="sk-SK"/>
        </w:rPr>
        <w:t>-fosfát</w:t>
      </w:r>
      <w:r w:rsidR="00440E5E">
        <w:rPr>
          <w:lang w:val="sk-SK"/>
        </w:rPr>
        <w:t>,</w:t>
      </w:r>
      <w:r>
        <w:rPr>
          <w:lang w:val="sk-SK"/>
        </w:rPr>
        <w:t xml:space="preserve"> čo zodpovedá 30 mg </w:t>
      </w:r>
      <w:proofErr w:type="spellStart"/>
      <w:r>
        <w:rPr>
          <w:lang w:val="sk-SK"/>
        </w:rPr>
        <w:t>oseltamiviru</w:t>
      </w:r>
      <w:proofErr w:type="spellEnd"/>
      <w:r>
        <w:rPr>
          <w:lang w:val="sk-SK"/>
        </w:rPr>
        <w:t>.</w:t>
      </w:r>
    </w:p>
    <w:p w14:paraId="1021EFAC" w14:textId="77777777" w:rsidR="00D41417" w:rsidRDefault="00B1758A">
      <w:pPr>
        <w:spacing w:after="0" w:line="240" w:lineRule="auto"/>
        <w:ind w:left="0" w:right="0" w:firstLine="0"/>
        <w:contextualSpacing/>
        <w:rPr>
          <w:lang w:val="sk-SK"/>
        </w:rPr>
      </w:pPr>
      <w:r>
        <w:rPr>
          <w:lang w:val="sk-SK"/>
        </w:rPr>
        <w:t xml:space="preserve"> </w:t>
      </w:r>
    </w:p>
    <w:p w14:paraId="00F4422D" w14:textId="77777777" w:rsidR="00D41417" w:rsidRDefault="00151E44">
      <w:pPr>
        <w:spacing w:after="0" w:line="240" w:lineRule="auto"/>
        <w:ind w:left="0" w:right="0"/>
        <w:contextualSpacing/>
        <w:rPr>
          <w:highlight w:val="lightGray"/>
          <w:u w:val="single" w:color="000000"/>
          <w:lang w:val="sk-SK"/>
        </w:rPr>
      </w:pPr>
      <w:proofErr w:type="spellStart"/>
      <w:r>
        <w:rPr>
          <w:highlight w:val="lightGray"/>
          <w:u w:val="single" w:color="000000"/>
          <w:lang w:val="sk-SK"/>
        </w:rPr>
        <w:t>Segosana</w:t>
      </w:r>
      <w:proofErr w:type="spellEnd"/>
      <w:r>
        <w:rPr>
          <w:highlight w:val="lightGray"/>
          <w:u w:val="single" w:color="000000"/>
          <w:lang w:val="sk-SK"/>
        </w:rPr>
        <w:t xml:space="preserve"> </w:t>
      </w:r>
      <w:r w:rsidR="00B1758A">
        <w:rPr>
          <w:highlight w:val="lightGray"/>
          <w:u w:val="single" w:color="000000"/>
          <w:lang w:val="sk-SK"/>
        </w:rPr>
        <w:t xml:space="preserve">45 mg </w:t>
      </w:r>
    </w:p>
    <w:p w14:paraId="359B5DAA" w14:textId="77777777" w:rsidR="00D41417" w:rsidRDefault="00B1758A">
      <w:pPr>
        <w:spacing w:after="0" w:line="240" w:lineRule="auto"/>
        <w:ind w:left="0" w:right="0"/>
        <w:contextualSpacing/>
        <w:rPr>
          <w:highlight w:val="lightGray"/>
          <w:lang w:val="sk-SK"/>
        </w:rPr>
      </w:pPr>
      <w:r>
        <w:rPr>
          <w:highlight w:val="lightGray"/>
          <w:lang w:val="sk-SK"/>
        </w:rPr>
        <w:t xml:space="preserve">Každá tvrdá kapsula obsahuje </w:t>
      </w:r>
      <w:proofErr w:type="spellStart"/>
      <w:r>
        <w:rPr>
          <w:highlight w:val="lightGray"/>
          <w:lang w:val="sk-SK"/>
        </w:rPr>
        <w:t>oseltamivírium</w:t>
      </w:r>
      <w:proofErr w:type="spellEnd"/>
      <w:r>
        <w:rPr>
          <w:highlight w:val="lightGray"/>
          <w:lang w:val="sk-SK"/>
        </w:rPr>
        <w:t>-fosfát</w:t>
      </w:r>
      <w:r w:rsidR="00440E5E">
        <w:rPr>
          <w:highlight w:val="lightGray"/>
          <w:lang w:val="sk-SK"/>
        </w:rPr>
        <w:t>,</w:t>
      </w:r>
      <w:r>
        <w:rPr>
          <w:highlight w:val="lightGray"/>
          <w:lang w:val="sk-SK"/>
        </w:rPr>
        <w:t xml:space="preserve"> čo zodpovedá 45 mg </w:t>
      </w:r>
      <w:proofErr w:type="spellStart"/>
      <w:r>
        <w:rPr>
          <w:highlight w:val="lightGray"/>
          <w:lang w:val="sk-SK"/>
        </w:rPr>
        <w:t>oseltamiviru</w:t>
      </w:r>
      <w:proofErr w:type="spellEnd"/>
      <w:r>
        <w:rPr>
          <w:highlight w:val="lightGray"/>
          <w:lang w:val="sk-SK"/>
        </w:rPr>
        <w:t>.</w:t>
      </w:r>
    </w:p>
    <w:p w14:paraId="246507C5" w14:textId="77777777" w:rsidR="00D41417" w:rsidRDefault="00B1758A">
      <w:pPr>
        <w:spacing w:after="0" w:line="240" w:lineRule="auto"/>
        <w:ind w:left="0" w:right="0" w:firstLine="0"/>
        <w:contextualSpacing/>
        <w:rPr>
          <w:highlight w:val="lightGray"/>
          <w:lang w:val="sk-SK"/>
        </w:rPr>
      </w:pPr>
      <w:r>
        <w:rPr>
          <w:highlight w:val="lightGray"/>
          <w:lang w:val="sk-SK"/>
        </w:rPr>
        <w:t xml:space="preserve"> </w:t>
      </w:r>
    </w:p>
    <w:p w14:paraId="52E7DAAB" w14:textId="77777777" w:rsidR="00D41417" w:rsidRDefault="00151E44">
      <w:pPr>
        <w:spacing w:after="0" w:line="240" w:lineRule="auto"/>
        <w:ind w:left="0" w:right="0"/>
        <w:contextualSpacing/>
        <w:rPr>
          <w:highlight w:val="lightGray"/>
          <w:u w:val="single" w:color="000000"/>
          <w:lang w:val="sk-SK"/>
        </w:rPr>
      </w:pPr>
      <w:proofErr w:type="spellStart"/>
      <w:r>
        <w:rPr>
          <w:highlight w:val="lightGray"/>
          <w:u w:val="single" w:color="000000"/>
          <w:lang w:val="sk-SK"/>
        </w:rPr>
        <w:t>Segosana</w:t>
      </w:r>
      <w:proofErr w:type="spellEnd"/>
      <w:r>
        <w:rPr>
          <w:highlight w:val="lightGray"/>
          <w:u w:val="single" w:color="000000"/>
          <w:lang w:val="sk-SK"/>
        </w:rPr>
        <w:t xml:space="preserve"> </w:t>
      </w:r>
      <w:r w:rsidR="00B1758A">
        <w:rPr>
          <w:highlight w:val="lightGray"/>
          <w:u w:val="single" w:color="000000"/>
          <w:lang w:val="sk-SK"/>
        </w:rPr>
        <w:t xml:space="preserve">75 mg </w:t>
      </w:r>
    </w:p>
    <w:p w14:paraId="23BCC49D" w14:textId="77777777" w:rsidR="00D41417" w:rsidRDefault="00B1758A">
      <w:pPr>
        <w:spacing w:after="0" w:line="240" w:lineRule="auto"/>
        <w:ind w:left="0" w:right="0"/>
        <w:contextualSpacing/>
        <w:rPr>
          <w:lang w:val="sk-SK"/>
        </w:rPr>
      </w:pPr>
      <w:r>
        <w:rPr>
          <w:highlight w:val="lightGray"/>
          <w:lang w:val="sk-SK"/>
        </w:rPr>
        <w:t xml:space="preserve">Každá tvrdá kapsula obsahuje </w:t>
      </w:r>
      <w:proofErr w:type="spellStart"/>
      <w:r>
        <w:rPr>
          <w:highlight w:val="lightGray"/>
          <w:lang w:val="sk-SK"/>
        </w:rPr>
        <w:t>oseltamivírium</w:t>
      </w:r>
      <w:proofErr w:type="spellEnd"/>
      <w:r>
        <w:rPr>
          <w:highlight w:val="lightGray"/>
          <w:lang w:val="sk-SK"/>
        </w:rPr>
        <w:t>-fosfát</w:t>
      </w:r>
      <w:r w:rsidR="00440E5E">
        <w:rPr>
          <w:highlight w:val="lightGray"/>
          <w:lang w:val="sk-SK"/>
        </w:rPr>
        <w:t>,</w:t>
      </w:r>
      <w:r>
        <w:rPr>
          <w:highlight w:val="lightGray"/>
          <w:lang w:val="sk-SK"/>
        </w:rPr>
        <w:t xml:space="preserve"> čo zodpovedá 75 mg </w:t>
      </w:r>
      <w:proofErr w:type="spellStart"/>
      <w:r>
        <w:rPr>
          <w:highlight w:val="lightGray"/>
          <w:lang w:val="sk-SK"/>
        </w:rPr>
        <w:t>oseltamiviru</w:t>
      </w:r>
      <w:proofErr w:type="spellEnd"/>
      <w:r>
        <w:rPr>
          <w:highlight w:val="lightGray"/>
          <w:lang w:val="sk-SK"/>
        </w:rPr>
        <w:t>.</w:t>
      </w:r>
    </w:p>
    <w:p w14:paraId="1BCF837E" w14:textId="77777777" w:rsidR="00D41417" w:rsidRDefault="00D41417">
      <w:pPr>
        <w:spacing w:after="0" w:line="240" w:lineRule="auto"/>
        <w:ind w:left="0" w:right="0"/>
        <w:contextualSpacing/>
        <w:rPr>
          <w:lang w:val="sk-SK"/>
        </w:rPr>
      </w:pPr>
    </w:p>
    <w:p w14:paraId="02F4450E" w14:textId="77777777" w:rsidR="00D41417" w:rsidRDefault="00B1758A">
      <w:pPr>
        <w:spacing w:after="0" w:line="240" w:lineRule="auto"/>
        <w:ind w:left="0" w:right="0"/>
        <w:contextualSpacing/>
        <w:rPr>
          <w:lang w:val="sk-SK"/>
        </w:rPr>
      </w:pPr>
      <w:r>
        <w:rPr>
          <w:lang w:val="sk-SK"/>
        </w:rPr>
        <w:t xml:space="preserve">Úplný zoznam pomocných látok, pozri časť 6.1. </w:t>
      </w:r>
    </w:p>
    <w:p w14:paraId="7009DA1D" w14:textId="77777777" w:rsidR="00D41417" w:rsidRDefault="00B1758A">
      <w:pPr>
        <w:spacing w:after="0" w:line="240" w:lineRule="auto"/>
        <w:ind w:left="0" w:right="0" w:firstLine="0"/>
        <w:contextualSpacing/>
        <w:rPr>
          <w:lang w:val="sk-SK"/>
        </w:rPr>
      </w:pPr>
      <w:r>
        <w:rPr>
          <w:lang w:val="sk-SK"/>
        </w:rPr>
        <w:t xml:space="preserve"> </w:t>
      </w:r>
    </w:p>
    <w:p w14:paraId="450174F0" w14:textId="77777777" w:rsidR="00D41417" w:rsidRDefault="00B1758A">
      <w:pPr>
        <w:spacing w:after="0" w:line="240" w:lineRule="auto"/>
        <w:ind w:left="0" w:right="0" w:firstLine="0"/>
        <w:contextualSpacing/>
        <w:rPr>
          <w:lang w:val="sk-SK"/>
        </w:rPr>
      </w:pPr>
      <w:r>
        <w:rPr>
          <w:lang w:val="sk-SK"/>
        </w:rPr>
        <w:t xml:space="preserve"> </w:t>
      </w:r>
    </w:p>
    <w:p w14:paraId="63EFE30B" w14:textId="77777777" w:rsidR="00D41417" w:rsidRDefault="00B1758A">
      <w:pPr>
        <w:pStyle w:val="Nadpis1"/>
        <w:tabs>
          <w:tab w:val="center" w:pos="1543"/>
        </w:tabs>
        <w:spacing w:after="0" w:line="240" w:lineRule="auto"/>
        <w:ind w:left="0" w:right="1221" w:firstLine="0"/>
        <w:contextualSpacing/>
        <w:rPr>
          <w:lang w:val="sk-SK"/>
        </w:rPr>
      </w:pPr>
      <w:r>
        <w:rPr>
          <w:lang w:val="sk-SK"/>
        </w:rPr>
        <w:t xml:space="preserve">3. </w:t>
      </w:r>
      <w:r>
        <w:rPr>
          <w:lang w:val="sk-SK"/>
        </w:rPr>
        <w:tab/>
        <w:t>LIEKOVÁ FORMA</w:t>
      </w:r>
    </w:p>
    <w:p w14:paraId="04E5FE42" w14:textId="77777777" w:rsidR="00D41417" w:rsidRDefault="00B1758A">
      <w:pPr>
        <w:spacing w:after="0" w:line="240" w:lineRule="auto"/>
        <w:ind w:left="0" w:right="0" w:firstLine="0"/>
        <w:contextualSpacing/>
        <w:rPr>
          <w:lang w:val="sk-SK"/>
        </w:rPr>
      </w:pPr>
      <w:r>
        <w:rPr>
          <w:lang w:val="sk-SK"/>
        </w:rPr>
        <w:t xml:space="preserve"> </w:t>
      </w:r>
    </w:p>
    <w:p w14:paraId="0657D49D" w14:textId="77777777" w:rsidR="00D41417" w:rsidRDefault="00151E44">
      <w:pPr>
        <w:spacing w:after="0" w:line="240" w:lineRule="auto"/>
        <w:ind w:left="0" w:right="0"/>
        <w:contextualSpacing/>
        <w:rPr>
          <w:u w:val="single" w:color="000000"/>
          <w:lang w:val="sk-SK"/>
        </w:rPr>
      </w:pPr>
      <w:proofErr w:type="spellStart"/>
      <w:r>
        <w:rPr>
          <w:u w:val="single" w:color="000000"/>
          <w:lang w:val="sk-SK"/>
        </w:rPr>
        <w:t>Segosana</w:t>
      </w:r>
      <w:proofErr w:type="spellEnd"/>
      <w:r w:rsidR="00B1758A">
        <w:rPr>
          <w:u w:val="single" w:color="000000"/>
          <w:lang w:val="sk-SK"/>
        </w:rPr>
        <w:t xml:space="preserve"> 30 mg </w:t>
      </w:r>
    </w:p>
    <w:p w14:paraId="72844C12" w14:textId="77777777" w:rsidR="00D41417" w:rsidRDefault="00B1758A">
      <w:pPr>
        <w:spacing w:after="0" w:line="240" w:lineRule="auto"/>
        <w:ind w:left="0" w:right="0" w:firstLine="0"/>
        <w:contextualSpacing/>
        <w:rPr>
          <w:lang w:val="sk-SK"/>
        </w:rPr>
      </w:pPr>
      <w:r>
        <w:rPr>
          <w:lang w:val="sk-SK"/>
        </w:rPr>
        <w:t>Tvrdé želatínové kapsuly veľkosti „4“ so svetložltým nepriehľadným telom s čiernym pásom, s potlačou „M“ a svetložltým nepriehľadným viečkom s potlačou „30 mg“. Veľkosť je približne 14,37 mm.</w:t>
      </w:r>
    </w:p>
    <w:p w14:paraId="586741DA" w14:textId="77777777" w:rsidR="00D41417" w:rsidRDefault="00B1758A">
      <w:pPr>
        <w:spacing w:after="0" w:line="240" w:lineRule="auto"/>
        <w:ind w:left="0" w:right="0" w:firstLine="0"/>
        <w:contextualSpacing/>
        <w:rPr>
          <w:lang w:val="sk-SK"/>
        </w:rPr>
      </w:pPr>
      <w:r>
        <w:rPr>
          <w:lang w:val="sk-SK"/>
        </w:rPr>
        <w:t xml:space="preserve"> </w:t>
      </w:r>
    </w:p>
    <w:p w14:paraId="0C563705" w14:textId="77777777" w:rsidR="00D41417" w:rsidRDefault="00151E44">
      <w:pPr>
        <w:spacing w:after="0" w:line="240" w:lineRule="auto"/>
        <w:ind w:left="0" w:right="0"/>
        <w:contextualSpacing/>
        <w:rPr>
          <w:u w:val="single" w:color="000000"/>
          <w:lang w:val="sk-SK"/>
        </w:rPr>
      </w:pPr>
      <w:proofErr w:type="spellStart"/>
      <w:r>
        <w:rPr>
          <w:highlight w:val="lightGray"/>
          <w:u w:val="single" w:color="000000"/>
          <w:lang w:val="sk-SK"/>
        </w:rPr>
        <w:t>Segosana</w:t>
      </w:r>
      <w:proofErr w:type="spellEnd"/>
      <w:r w:rsidR="00B1758A" w:rsidRPr="00056DF3">
        <w:rPr>
          <w:highlight w:val="lightGray"/>
          <w:u w:val="single" w:color="000000"/>
          <w:lang w:val="sk-SK"/>
        </w:rPr>
        <w:t xml:space="preserve"> 45 mg </w:t>
      </w:r>
    </w:p>
    <w:p w14:paraId="628960BA" w14:textId="77777777" w:rsidR="00D41417" w:rsidRDefault="00B1758A">
      <w:pPr>
        <w:spacing w:after="0" w:line="240" w:lineRule="auto"/>
        <w:ind w:left="0" w:right="0" w:firstLine="0"/>
        <w:contextualSpacing/>
        <w:rPr>
          <w:lang w:val="sk-SK"/>
        </w:rPr>
      </w:pPr>
      <w:r w:rsidRPr="00056DF3">
        <w:rPr>
          <w:highlight w:val="lightGray"/>
          <w:lang w:val="sk-SK"/>
        </w:rPr>
        <w:t>Tvrdé želatínové kapsuly veľkosti „4“ so sivým nepriehľadným telom s čiernym pásom, s potlačou „M“ a sivým nepriehľadným viečkom s potlačou „45 mg“. Veľkosť je približne 14,37 mm.</w:t>
      </w:r>
    </w:p>
    <w:p w14:paraId="4B50BC53" w14:textId="77777777" w:rsidR="00D41417" w:rsidRDefault="00D41417">
      <w:pPr>
        <w:spacing w:after="0" w:line="240" w:lineRule="auto"/>
        <w:ind w:left="0" w:right="0" w:firstLine="0"/>
        <w:contextualSpacing/>
        <w:rPr>
          <w:lang w:val="sk-SK"/>
        </w:rPr>
      </w:pPr>
    </w:p>
    <w:p w14:paraId="7355A68C" w14:textId="77777777" w:rsidR="00D41417" w:rsidRDefault="00151E44">
      <w:pPr>
        <w:spacing w:after="0" w:line="240" w:lineRule="auto"/>
        <w:ind w:left="0" w:right="0"/>
        <w:contextualSpacing/>
        <w:rPr>
          <w:lang w:val="sk-SK"/>
        </w:rPr>
      </w:pPr>
      <w:proofErr w:type="spellStart"/>
      <w:r>
        <w:rPr>
          <w:highlight w:val="lightGray"/>
          <w:u w:val="single" w:color="000000"/>
          <w:lang w:val="sk-SK"/>
        </w:rPr>
        <w:t>Segosana</w:t>
      </w:r>
      <w:proofErr w:type="spellEnd"/>
      <w:r w:rsidR="00B1758A" w:rsidRPr="00056DF3">
        <w:rPr>
          <w:highlight w:val="lightGray"/>
          <w:u w:val="single" w:color="000000"/>
          <w:lang w:val="sk-SK"/>
        </w:rPr>
        <w:t xml:space="preserve"> 75 mg </w:t>
      </w:r>
    </w:p>
    <w:p w14:paraId="37E3465D" w14:textId="77777777" w:rsidR="00D41417" w:rsidRDefault="00B1758A">
      <w:pPr>
        <w:spacing w:after="0" w:line="240" w:lineRule="auto"/>
        <w:ind w:left="0" w:right="0" w:firstLine="0"/>
        <w:contextualSpacing/>
        <w:rPr>
          <w:lang w:val="sk-SK"/>
        </w:rPr>
      </w:pPr>
      <w:r w:rsidRPr="00056DF3">
        <w:rPr>
          <w:highlight w:val="lightGray"/>
          <w:lang w:val="sk-SK"/>
        </w:rPr>
        <w:t>Tvrdé želatínové kapsuly veľkosti „2“ so sivým nepriehľadným telom s čiernym pásom, s potlačou „M“ a svetložltým nepriehľadným viečkom s potlačou „75 mg“. Veľkosť je približne 17,66 mm.</w:t>
      </w:r>
    </w:p>
    <w:p w14:paraId="250F4138" w14:textId="77777777" w:rsidR="00D41417" w:rsidRDefault="00D41417">
      <w:pPr>
        <w:spacing w:after="0" w:line="240" w:lineRule="auto"/>
        <w:ind w:left="0" w:right="0" w:firstLine="0"/>
        <w:contextualSpacing/>
        <w:rPr>
          <w:lang w:val="sk-SK"/>
        </w:rPr>
      </w:pPr>
    </w:p>
    <w:p w14:paraId="5545B63E" w14:textId="77777777" w:rsidR="00D41417" w:rsidRDefault="00B1758A">
      <w:pPr>
        <w:spacing w:after="0" w:line="240" w:lineRule="auto"/>
        <w:ind w:left="0" w:right="0" w:firstLine="0"/>
        <w:contextualSpacing/>
        <w:rPr>
          <w:lang w:val="sk-SK"/>
        </w:rPr>
      </w:pPr>
      <w:r>
        <w:rPr>
          <w:lang w:val="sk-SK"/>
        </w:rPr>
        <w:t xml:space="preserve"> </w:t>
      </w:r>
    </w:p>
    <w:p w14:paraId="6E6D4B80" w14:textId="77777777" w:rsidR="00D41417" w:rsidRDefault="00B1758A">
      <w:pPr>
        <w:pStyle w:val="Nadpis1"/>
        <w:tabs>
          <w:tab w:val="center" w:pos="1536"/>
        </w:tabs>
        <w:spacing w:after="0" w:line="240" w:lineRule="auto"/>
        <w:ind w:left="0" w:right="1221" w:firstLine="0"/>
        <w:contextualSpacing/>
        <w:rPr>
          <w:lang w:val="sk-SK"/>
        </w:rPr>
      </w:pPr>
      <w:r>
        <w:rPr>
          <w:lang w:val="sk-SK"/>
        </w:rPr>
        <w:t xml:space="preserve">4. </w:t>
      </w:r>
      <w:r>
        <w:rPr>
          <w:lang w:val="sk-SK"/>
        </w:rPr>
        <w:tab/>
        <w:t xml:space="preserve">KLINICKÉ ÚDAJE </w:t>
      </w:r>
    </w:p>
    <w:p w14:paraId="71F66BAD" w14:textId="77777777" w:rsidR="00D41417" w:rsidRDefault="00B1758A">
      <w:pPr>
        <w:spacing w:after="0" w:line="240" w:lineRule="auto"/>
        <w:ind w:left="0" w:right="0" w:firstLine="0"/>
        <w:contextualSpacing/>
        <w:rPr>
          <w:lang w:val="sk-SK"/>
        </w:rPr>
      </w:pPr>
      <w:r>
        <w:rPr>
          <w:b/>
          <w:lang w:val="sk-SK"/>
        </w:rPr>
        <w:t xml:space="preserve"> </w:t>
      </w:r>
    </w:p>
    <w:p w14:paraId="158DC78F" w14:textId="77777777" w:rsidR="00D41417" w:rsidRDefault="00B1758A">
      <w:pPr>
        <w:pStyle w:val="Nadpis2"/>
        <w:tabs>
          <w:tab w:val="center" w:pos="1659"/>
        </w:tabs>
        <w:spacing w:after="0" w:line="240" w:lineRule="auto"/>
        <w:ind w:left="0" w:right="1221" w:firstLine="0"/>
        <w:contextualSpacing/>
        <w:rPr>
          <w:lang w:val="sk-SK"/>
        </w:rPr>
      </w:pPr>
      <w:r>
        <w:rPr>
          <w:b/>
          <w:u w:val="none"/>
          <w:lang w:val="sk-SK"/>
        </w:rPr>
        <w:t xml:space="preserve">4.1 </w:t>
      </w:r>
      <w:r>
        <w:rPr>
          <w:b/>
          <w:u w:val="none"/>
          <w:lang w:val="sk-SK"/>
        </w:rPr>
        <w:tab/>
        <w:t xml:space="preserve">Terapeutické indikácie </w:t>
      </w:r>
    </w:p>
    <w:p w14:paraId="7B2D683A" w14:textId="77777777" w:rsidR="00D41417" w:rsidRDefault="00B1758A">
      <w:pPr>
        <w:spacing w:after="0" w:line="240" w:lineRule="auto"/>
        <w:ind w:left="0" w:right="0" w:firstLine="0"/>
        <w:contextualSpacing/>
        <w:rPr>
          <w:lang w:val="sk-SK"/>
        </w:rPr>
      </w:pPr>
      <w:r>
        <w:rPr>
          <w:lang w:val="sk-SK"/>
        </w:rPr>
        <w:t xml:space="preserve"> </w:t>
      </w:r>
    </w:p>
    <w:p w14:paraId="18046A84" w14:textId="77777777" w:rsidR="00D41417" w:rsidRDefault="00B1758A">
      <w:pPr>
        <w:spacing w:after="0" w:line="240" w:lineRule="auto"/>
        <w:ind w:left="0" w:right="0" w:hanging="10"/>
        <w:contextualSpacing/>
        <w:rPr>
          <w:lang w:val="sk-SK"/>
        </w:rPr>
      </w:pPr>
      <w:r>
        <w:rPr>
          <w:i/>
          <w:lang w:val="sk-SK"/>
        </w:rPr>
        <w:t>Liečba chrípky</w:t>
      </w:r>
    </w:p>
    <w:p w14:paraId="7C76FDBA" w14:textId="77777777" w:rsidR="00D41417" w:rsidRDefault="00B1758A">
      <w:pPr>
        <w:spacing w:after="0" w:line="240" w:lineRule="auto"/>
        <w:ind w:left="0" w:right="0"/>
        <w:contextualSpacing/>
        <w:rPr>
          <w:lang w:val="sk-SK"/>
        </w:rPr>
      </w:pPr>
      <w:proofErr w:type="spellStart"/>
      <w:r>
        <w:rPr>
          <w:lang w:val="sk-SK"/>
        </w:rPr>
        <w:t>Oseltamivir</w:t>
      </w:r>
      <w:proofErr w:type="spellEnd"/>
      <w:r>
        <w:rPr>
          <w:lang w:val="sk-SK"/>
        </w:rPr>
        <w:t xml:space="preserve"> je indikovaný u dospelých a detí vrátane donosených novorodencov, u ktorých sa prejavujú symptómy typické pre chrípku, keď vírus chrípky cirkuluje v okolí. Účinnosť lieku sa prejavila, keď sa s liečbou začalo do dvoch dní od prejavenia prvých symptómov.</w:t>
      </w:r>
    </w:p>
    <w:p w14:paraId="7BF0B61D" w14:textId="77777777" w:rsidR="00D41417" w:rsidRDefault="00B1758A">
      <w:pPr>
        <w:spacing w:after="0" w:line="240" w:lineRule="auto"/>
        <w:ind w:left="0" w:right="0" w:firstLine="0"/>
        <w:contextualSpacing/>
        <w:rPr>
          <w:lang w:val="sk-SK"/>
        </w:rPr>
      </w:pPr>
      <w:r>
        <w:rPr>
          <w:i/>
          <w:lang w:val="sk-SK"/>
        </w:rPr>
        <w:t xml:space="preserve"> </w:t>
      </w:r>
    </w:p>
    <w:p w14:paraId="5C8765F4" w14:textId="77777777" w:rsidR="00D41417" w:rsidRDefault="00B1758A">
      <w:pPr>
        <w:spacing w:after="0" w:line="240" w:lineRule="auto"/>
        <w:ind w:left="0" w:right="0" w:hanging="10"/>
        <w:contextualSpacing/>
        <w:rPr>
          <w:lang w:val="sk-SK"/>
        </w:rPr>
      </w:pPr>
      <w:r>
        <w:rPr>
          <w:i/>
          <w:lang w:val="sk-SK"/>
        </w:rPr>
        <w:t>Prevencia chrípky</w:t>
      </w:r>
      <w:r>
        <w:rPr>
          <w:lang w:val="sk-SK"/>
        </w:rPr>
        <w:t xml:space="preserve"> </w:t>
      </w:r>
    </w:p>
    <w:p w14:paraId="515F1F60" w14:textId="77777777" w:rsidR="00D41417" w:rsidRDefault="00B1758A">
      <w:pPr>
        <w:numPr>
          <w:ilvl w:val="0"/>
          <w:numId w:val="1"/>
        </w:numPr>
        <w:spacing w:after="0" w:line="240" w:lineRule="auto"/>
        <w:ind w:left="426" w:right="0" w:hanging="426"/>
        <w:contextualSpacing/>
        <w:rPr>
          <w:lang w:val="sk-SK"/>
        </w:rPr>
      </w:pPr>
      <w:r>
        <w:rPr>
          <w:lang w:val="sk-SK"/>
        </w:rPr>
        <w:t xml:space="preserve">Prevencia po expozícii u jedincov vo veku 1 rok alebo starších po kontakte s jedincom, u ktorého bola klinicky diagnostikovaná chrípka, keď vírus chrípky cirkuluje v okolí. </w:t>
      </w:r>
    </w:p>
    <w:p w14:paraId="494388A1" w14:textId="77777777" w:rsidR="00D41417" w:rsidRDefault="00B1758A">
      <w:pPr>
        <w:numPr>
          <w:ilvl w:val="0"/>
          <w:numId w:val="1"/>
        </w:numPr>
        <w:spacing w:after="0" w:line="240" w:lineRule="auto"/>
        <w:ind w:left="426" w:right="0" w:hanging="426"/>
        <w:contextualSpacing/>
        <w:rPr>
          <w:lang w:val="sk-SK"/>
        </w:rPr>
      </w:pPr>
      <w:r>
        <w:rPr>
          <w:lang w:val="sk-SK"/>
        </w:rPr>
        <w:t xml:space="preserve">Vhodné použitie </w:t>
      </w:r>
      <w:proofErr w:type="spellStart"/>
      <w:r>
        <w:rPr>
          <w:lang w:val="sk-SK"/>
        </w:rPr>
        <w:t>oseltamiviru</w:t>
      </w:r>
      <w:proofErr w:type="spellEnd"/>
      <w:r>
        <w:rPr>
          <w:lang w:val="sk-SK"/>
        </w:rPr>
        <w:t xml:space="preserve"> na prevenciu chrípky sa určuje v závislosti od prípadu na základe okolností a populácie, ktorá potrebuje ochranu pred chrípkou. Vo výnimočných situáciách (napr. </w:t>
      </w:r>
      <w:r>
        <w:rPr>
          <w:lang w:val="sk-SK"/>
        </w:rPr>
        <w:lastRenderedPageBreak/>
        <w:t>ak kmeň cirkulujúceho vírusu nezodpovedá kmeňu vo vakcíne a v prípade pandémie) sa má sezónna prevencia zvážiť u jedincov od jedného roka alebo starších.</w:t>
      </w:r>
    </w:p>
    <w:p w14:paraId="3EDD71C3" w14:textId="77777777" w:rsidR="00D41417" w:rsidRDefault="00B1758A">
      <w:pPr>
        <w:numPr>
          <w:ilvl w:val="0"/>
          <w:numId w:val="1"/>
        </w:numPr>
        <w:spacing w:after="0" w:line="240" w:lineRule="auto"/>
        <w:ind w:left="426" w:right="0" w:hanging="426"/>
        <w:contextualSpacing/>
        <w:rPr>
          <w:lang w:val="sk-SK"/>
        </w:rPr>
      </w:pPr>
      <w:r>
        <w:rPr>
          <w:lang w:val="sk-SK"/>
        </w:rPr>
        <w:t xml:space="preserve">V prípade vypuknutia pandémie chrípky je </w:t>
      </w:r>
      <w:proofErr w:type="spellStart"/>
      <w:r>
        <w:rPr>
          <w:lang w:val="sk-SK"/>
        </w:rPr>
        <w:t>oseltamivir</w:t>
      </w:r>
      <w:proofErr w:type="spellEnd"/>
      <w:r>
        <w:rPr>
          <w:lang w:val="sk-SK"/>
        </w:rPr>
        <w:t xml:space="preserve"> indikovaný na prevenciu u dojčiat vo veku do 1 roka po expozícii vírusu chrípky (pozri časť 5.2). </w:t>
      </w:r>
    </w:p>
    <w:p w14:paraId="5062278C" w14:textId="77777777" w:rsidR="00D41417" w:rsidRDefault="00B1758A">
      <w:pPr>
        <w:spacing w:after="0" w:line="240" w:lineRule="auto"/>
        <w:ind w:left="567" w:right="0" w:hanging="425"/>
        <w:contextualSpacing/>
        <w:rPr>
          <w:lang w:val="sk-SK"/>
        </w:rPr>
      </w:pPr>
      <w:r>
        <w:rPr>
          <w:lang w:val="sk-SK"/>
        </w:rPr>
        <w:t xml:space="preserve"> </w:t>
      </w:r>
    </w:p>
    <w:p w14:paraId="6093FA4D" w14:textId="77777777" w:rsidR="00D41417" w:rsidRDefault="00B1758A">
      <w:pPr>
        <w:spacing w:after="0" w:line="240" w:lineRule="auto"/>
        <w:ind w:left="0" w:right="0" w:hanging="10"/>
        <w:contextualSpacing/>
        <w:rPr>
          <w:lang w:val="sk-SK"/>
        </w:rPr>
      </w:pPr>
      <w:proofErr w:type="spellStart"/>
      <w:r>
        <w:rPr>
          <w:u w:val="single" w:color="000000"/>
          <w:lang w:val="sk-SK"/>
        </w:rPr>
        <w:t>Oseltamivir</w:t>
      </w:r>
      <w:proofErr w:type="spellEnd"/>
      <w:r>
        <w:rPr>
          <w:u w:val="single" w:color="000000"/>
          <w:lang w:val="sk-SK"/>
        </w:rPr>
        <w:t xml:space="preserve"> nie je náhrada za vakcináciu proti chrípke</w:t>
      </w:r>
      <w:r>
        <w:rPr>
          <w:lang w:val="sk-SK"/>
        </w:rPr>
        <w:t>.</w:t>
      </w:r>
    </w:p>
    <w:p w14:paraId="27F65103" w14:textId="77777777" w:rsidR="00D41417" w:rsidRDefault="00B1758A">
      <w:pPr>
        <w:spacing w:after="0" w:line="240" w:lineRule="auto"/>
        <w:ind w:left="0" w:right="0" w:firstLine="0"/>
        <w:contextualSpacing/>
        <w:rPr>
          <w:lang w:val="sk-SK"/>
        </w:rPr>
      </w:pPr>
      <w:r>
        <w:rPr>
          <w:lang w:val="sk-SK"/>
        </w:rPr>
        <w:t xml:space="preserve"> </w:t>
      </w:r>
    </w:p>
    <w:p w14:paraId="2F8EAF4A" w14:textId="77777777" w:rsidR="00D41417" w:rsidRDefault="00B1758A">
      <w:pPr>
        <w:spacing w:after="0" w:line="240" w:lineRule="auto"/>
        <w:ind w:left="0" w:right="0"/>
        <w:contextualSpacing/>
        <w:rPr>
          <w:lang w:val="sk-SK"/>
        </w:rPr>
      </w:pPr>
      <w:r>
        <w:rPr>
          <w:lang w:val="sk-SK"/>
        </w:rPr>
        <w:t xml:space="preserve">Použitie antivírusových liekov na liečbu a prevenciu chrípky sa má určiť na základe oficiálnych odporúčaní. Pri rozhodnutiach, týkajúcich sa použitia </w:t>
      </w:r>
      <w:proofErr w:type="spellStart"/>
      <w:r>
        <w:rPr>
          <w:lang w:val="sk-SK"/>
        </w:rPr>
        <w:t>oseltamiviru</w:t>
      </w:r>
      <w:proofErr w:type="spellEnd"/>
      <w:r>
        <w:rPr>
          <w:lang w:val="sk-SK"/>
        </w:rPr>
        <w:t xml:space="preserve"> na liečbu a profylaxiu, sa má brať do úvahy, čo je známe o charakteristikách cirkulujúcich vírusov chrípky, dostupné informácie o citlivosti lieku proti chrípke pre každé obdobie a vplyv ochorenia v rôznych geografických oblastiach a populáciách pacientov (pozri časť 5.1). </w:t>
      </w:r>
    </w:p>
    <w:p w14:paraId="0FE78380" w14:textId="77777777" w:rsidR="00D41417" w:rsidRDefault="00B1758A">
      <w:pPr>
        <w:spacing w:after="0" w:line="240" w:lineRule="auto"/>
        <w:ind w:left="0" w:right="0" w:firstLine="0"/>
        <w:contextualSpacing/>
        <w:rPr>
          <w:lang w:val="sk-SK"/>
        </w:rPr>
      </w:pPr>
      <w:r>
        <w:rPr>
          <w:lang w:val="sk-SK"/>
        </w:rPr>
        <w:t xml:space="preserve"> </w:t>
      </w:r>
    </w:p>
    <w:p w14:paraId="3FAC8244" w14:textId="77777777" w:rsidR="00D41417" w:rsidRDefault="00B1758A">
      <w:pPr>
        <w:tabs>
          <w:tab w:val="center" w:pos="2081"/>
        </w:tabs>
        <w:spacing w:after="0" w:line="240" w:lineRule="auto"/>
        <w:ind w:left="0" w:right="0" w:firstLine="0"/>
        <w:contextualSpacing/>
        <w:rPr>
          <w:lang w:val="sk-SK"/>
        </w:rPr>
      </w:pPr>
      <w:r>
        <w:rPr>
          <w:b/>
          <w:lang w:val="sk-SK"/>
        </w:rPr>
        <w:t xml:space="preserve">4.2 </w:t>
      </w:r>
      <w:r>
        <w:rPr>
          <w:b/>
          <w:lang w:val="sk-SK"/>
        </w:rPr>
        <w:tab/>
        <w:t xml:space="preserve">Dávkovanie a spôsob podávania </w:t>
      </w:r>
    </w:p>
    <w:p w14:paraId="580E5074" w14:textId="77777777" w:rsidR="00D41417" w:rsidRDefault="00B1758A">
      <w:pPr>
        <w:spacing w:after="0" w:line="240" w:lineRule="auto"/>
        <w:ind w:left="0" w:right="0" w:firstLine="0"/>
        <w:contextualSpacing/>
        <w:rPr>
          <w:lang w:val="sk-SK"/>
        </w:rPr>
      </w:pPr>
      <w:r>
        <w:rPr>
          <w:lang w:val="sk-SK"/>
        </w:rPr>
        <w:t xml:space="preserve"> </w:t>
      </w:r>
    </w:p>
    <w:p w14:paraId="3831659B" w14:textId="77777777" w:rsidR="00D41417" w:rsidRDefault="00B1758A">
      <w:pPr>
        <w:pStyle w:val="Nadpis2"/>
        <w:spacing w:after="0" w:line="240" w:lineRule="auto"/>
        <w:ind w:left="0" w:right="1221"/>
        <w:contextualSpacing/>
        <w:rPr>
          <w:lang w:val="sk-SK"/>
        </w:rPr>
      </w:pPr>
      <w:r>
        <w:rPr>
          <w:lang w:val="sk-SK"/>
        </w:rPr>
        <w:t>Dávkovanie</w:t>
      </w:r>
      <w:r>
        <w:rPr>
          <w:u w:val="none"/>
          <w:lang w:val="sk-SK"/>
        </w:rPr>
        <w:t xml:space="preserve"> </w:t>
      </w:r>
    </w:p>
    <w:p w14:paraId="5A13C1A0" w14:textId="77777777" w:rsidR="00D41417" w:rsidRDefault="00B1758A">
      <w:pPr>
        <w:spacing w:after="0" w:line="240" w:lineRule="auto"/>
        <w:ind w:left="0" w:right="0" w:firstLine="0"/>
        <w:contextualSpacing/>
        <w:rPr>
          <w:lang w:val="sk-SK"/>
        </w:rPr>
      </w:pPr>
      <w:r>
        <w:rPr>
          <w:lang w:val="sk-SK"/>
        </w:rPr>
        <w:t>75-miligramové dávky sa môžu podávať buď</w:t>
      </w:r>
    </w:p>
    <w:p w14:paraId="42F7FA8E" w14:textId="77777777" w:rsidR="00D41417" w:rsidRDefault="00B1758A">
      <w:pPr>
        <w:numPr>
          <w:ilvl w:val="0"/>
          <w:numId w:val="2"/>
        </w:numPr>
        <w:spacing w:after="0" w:line="240" w:lineRule="auto"/>
        <w:ind w:left="426" w:right="0" w:hanging="426"/>
        <w:contextualSpacing/>
        <w:rPr>
          <w:lang w:val="sk-SK"/>
        </w:rPr>
      </w:pPr>
      <w:r>
        <w:rPr>
          <w:lang w:val="sk-SK"/>
        </w:rPr>
        <w:t>ako jedna 75 mg kapsula alebo</w:t>
      </w:r>
    </w:p>
    <w:p w14:paraId="3E53F4D9" w14:textId="77777777" w:rsidR="00D41417" w:rsidRDefault="00B1758A">
      <w:pPr>
        <w:numPr>
          <w:ilvl w:val="0"/>
          <w:numId w:val="2"/>
        </w:numPr>
        <w:spacing w:after="0" w:line="240" w:lineRule="auto"/>
        <w:ind w:left="426" w:right="0" w:hanging="426"/>
        <w:contextualSpacing/>
        <w:rPr>
          <w:lang w:val="sk-SK"/>
        </w:rPr>
      </w:pPr>
      <w:r>
        <w:rPr>
          <w:lang w:val="sk-SK"/>
        </w:rPr>
        <w:t>ako jedna 30 mg kapsula a jedna 45 mg kapsula.</w:t>
      </w:r>
    </w:p>
    <w:p w14:paraId="35E50BD0" w14:textId="77777777" w:rsidR="00D41417" w:rsidRDefault="00B1758A">
      <w:pPr>
        <w:spacing w:after="0" w:line="240" w:lineRule="auto"/>
        <w:ind w:left="0" w:right="0" w:firstLine="0"/>
        <w:contextualSpacing/>
        <w:rPr>
          <w:lang w:val="sk-SK"/>
        </w:rPr>
      </w:pPr>
      <w:r>
        <w:rPr>
          <w:lang w:val="sk-SK"/>
        </w:rPr>
        <w:t xml:space="preserve"> </w:t>
      </w:r>
    </w:p>
    <w:p w14:paraId="2F030261" w14:textId="77777777" w:rsidR="00D41417" w:rsidRDefault="00B1758A">
      <w:pPr>
        <w:spacing w:after="0" w:line="240" w:lineRule="auto"/>
        <w:ind w:left="0" w:right="0"/>
        <w:contextualSpacing/>
        <w:rPr>
          <w:lang w:val="sk-SK"/>
        </w:rPr>
      </w:pPr>
      <w:r>
        <w:rPr>
          <w:lang w:val="sk-SK"/>
        </w:rPr>
        <w:t xml:space="preserve">Komerčne vyrábaný </w:t>
      </w:r>
      <w:proofErr w:type="spellStart"/>
      <w:r>
        <w:rPr>
          <w:lang w:val="sk-SK"/>
        </w:rPr>
        <w:t>oseltamivir</w:t>
      </w:r>
      <w:proofErr w:type="spellEnd"/>
      <w:r>
        <w:rPr>
          <w:lang w:val="sk-SK"/>
        </w:rPr>
        <w:t xml:space="preserve"> prášok na perorálnu suspenziu (6 mg/ml) je uprednostňovaným liekom pre pediatrických a dospelých pacientov, ktorí majú ťažkosti s prehĺtaním kapsúl, alebo keď sú potrebné nižšie dávky. </w:t>
      </w:r>
    </w:p>
    <w:p w14:paraId="217F1895" w14:textId="77777777" w:rsidR="00D41417" w:rsidRDefault="00B1758A">
      <w:pPr>
        <w:spacing w:after="0" w:line="240" w:lineRule="auto"/>
        <w:ind w:left="0" w:right="0" w:firstLine="0"/>
        <w:contextualSpacing/>
        <w:rPr>
          <w:lang w:val="sk-SK"/>
        </w:rPr>
      </w:pPr>
      <w:r>
        <w:rPr>
          <w:lang w:val="sk-SK"/>
        </w:rPr>
        <w:t xml:space="preserve"> </w:t>
      </w:r>
    </w:p>
    <w:p w14:paraId="23DEE1B3" w14:textId="77777777" w:rsidR="00D41417" w:rsidRDefault="00B1758A">
      <w:pPr>
        <w:spacing w:after="0" w:line="240" w:lineRule="auto"/>
        <w:ind w:left="0" w:right="0" w:hanging="10"/>
        <w:contextualSpacing/>
        <w:rPr>
          <w:lang w:val="sk-SK"/>
        </w:rPr>
      </w:pPr>
      <w:r>
        <w:rPr>
          <w:i/>
          <w:lang w:val="sk-SK"/>
        </w:rPr>
        <w:t xml:space="preserve">Dospelí a dospievajúci vo veku 13 rokov a starší </w:t>
      </w:r>
    </w:p>
    <w:p w14:paraId="38855423" w14:textId="77777777" w:rsidR="00D41417" w:rsidRDefault="00B1758A">
      <w:pPr>
        <w:spacing w:after="0" w:line="240" w:lineRule="auto"/>
        <w:ind w:left="0" w:right="0" w:firstLine="0"/>
        <w:contextualSpacing/>
        <w:rPr>
          <w:lang w:val="sk-SK"/>
        </w:rPr>
      </w:pPr>
      <w:r>
        <w:rPr>
          <w:i/>
          <w:lang w:val="sk-SK"/>
        </w:rPr>
        <w:t xml:space="preserve"> </w:t>
      </w:r>
    </w:p>
    <w:p w14:paraId="6DF9A0D3" w14:textId="77777777" w:rsidR="00D41417" w:rsidRDefault="00B1758A">
      <w:pPr>
        <w:spacing w:after="0" w:line="240" w:lineRule="auto"/>
        <w:ind w:left="0" w:right="0"/>
        <w:contextualSpacing/>
        <w:rPr>
          <w:lang w:val="sk-SK"/>
        </w:rPr>
      </w:pPr>
      <w:r>
        <w:rPr>
          <w:i/>
          <w:u w:val="single" w:color="000000"/>
          <w:lang w:val="sk-SK"/>
        </w:rPr>
        <w:t>Liečba</w:t>
      </w:r>
      <w:r>
        <w:rPr>
          <w:lang w:val="sk-SK"/>
        </w:rPr>
        <w:t xml:space="preserve">: Odporúčaná perorálna dávka 75 mg </w:t>
      </w:r>
      <w:proofErr w:type="spellStart"/>
      <w:r>
        <w:rPr>
          <w:lang w:val="sk-SK"/>
        </w:rPr>
        <w:t>oseltamiviru</w:t>
      </w:r>
      <w:proofErr w:type="spellEnd"/>
      <w:r>
        <w:rPr>
          <w:lang w:val="sk-SK"/>
        </w:rPr>
        <w:t xml:space="preserve"> pre dospievajúcich (13 až 17 rokov) a dospelých je dvakrát denne počas 5 dní.</w:t>
      </w:r>
    </w:p>
    <w:p w14:paraId="1C9B9DE4" w14:textId="77777777" w:rsidR="00D41417" w:rsidRDefault="00B1758A">
      <w:pPr>
        <w:spacing w:after="0" w:line="240" w:lineRule="auto"/>
        <w:ind w:left="0" w:right="0" w:firstLine="0"/>
        <w:contextualSpacing/>
        <w:rPr>
          <w:lang w:val="sk-SK"/>
        </w:rPr>
      </w:pPr>
      <w:r>
        <w:rPr>
          <w:lang w:val="sk-SK"/>
        </w:rPr>
        <w:t xml:space="preserve"> </w:t>
      </w:r>
    </w:p>
    <w:tbl>
      <w:tblPr>
        <w:tblStyle w:val="TableGrid"/>
        <w:tblW w:w="9048" w:type="dxa"/>
        <w:tblInd w:w="12" w:type="dxa"/>
        <w:tblCellMar>
          <w:top w:w="53" w:type="dxa"/>
          <w:left w:w="115" w:type="dxa"/>
          <w:right w:w="115" w:type="dxa"/>
        </w:tblCellMar>
        <w:tblLook w:val="04A0" w:firstRow="1" w:lastRow="0" w:firstColumn="1" w:lastColumn="0" w:noHBand="0" w:noVBand="1"/>
      </w:tblPr>
      <w:tblGrid>
        <w:gridCol w:w="2400"/>
        <w:gridCol w:w="3532"/>
        <w:gridCol w:w="3116"/>
      </w:tblGrid>
      <w:tr w:rsidR="00667EC0" w14:paraId="246F3229" w14:textId="77777777" w:rsidTr="00E66FD1">
        <w:trPr>
          <w:trHeight w:val="262"/>
        </w:trPr>
        <w:tc>
          <w:tcPr>
            <w:tcW w:w="2400" w:type="dxa"/>
            <w:tcBorders>
              <w:top w:val="single" w:sz="4" w:space="0" w:color="000000"/>
              <w:left w:val="single" w:sz="4" w:space="0" w:color="000000"/>
              <w:bottom w:val="single" w:sz="4" w:space="0" w:color="000000"/>
              <w:right w:val="single" w:sz="4" w:space="0" w:color="000000"/>
            </w:tcBorders>
          </w:tcPr>
          <w:p w14:paraId="1904E236" w14:textId="77777777" w:rsidR="00667EC0" w:rsidRDefault="00667EC0" w:rsidP="00E66FD1">
            <w:pPr>
              <w:spacing w:after="0" w:line="240" w:lineRule="auto"/>
              <w:ind w:left="0" w:right="0" w:firstLine="0"/>
              <w:contextualSpacing/>
              <w:jc w:val="center"/>
              <w:rPr>
                <w:lang w:val="sk-SK"/>
              </w:rPr>
            </w:pPr>
            <w:r>
              <w:rPr>
                <w:b/>
                <w:lang w:val="sk-SK"/>
              </w:rPr>
              <w:t>Telesná hmotnosť</w:t>
            </w:r>
          </w:p>
        </w:tc>
        <w:tc>
          <w:tcPr>
            <w:tcW w:w="3532" w:type="dxa"/>
            <w:tcBorders>
              <w:top w:val="single" w:sz="4" w:space="0" w:color="000000"/>
              <w:left w:val="single" w:sz="4" w:space="0" w:color="000000"/>
              <w:bottom w:val="single" w:sz="4" w:space="0" w:color="000000"/>
              <w:right w:val="single" w:sz="4" w:space="0" w:color="000000"/>
            </w:tcBorders>
          </w:tcPr>
          <w:p w14:paraId="6B66F5CD" w14:textId="77777777" w:rsidR="00667EC0" w:rsidRDefault="00667EC0" w:rsidP="00E66FD1">
            <w:pPr>
              <w:spacing w:after="0" w:line="240" w:lineRule="auto"/>
              <w:ind w:left="0" w:right="0" w:firstLine="0"/>
              <w:contextualSpacing/>
              <w:jc w:val="center"/>
              <w:rPr>
                <w:lang w:val="sk-SK"/>
              </w:rPr>
            </w:pPr>
            <w:r>
              <w:rPr>
                <w:b/>
                <w:lang w:val="sk-SK"/>
              </w:rPr>
              <w:t>Odporúčaná dávka na 5 dní</w:t>
            </w:r>
          </w:p>
        </w:tc>
        <w:tc>
          <w:tcPr>
            <w:tcW w:w="3116" w:type="dxa"/>
            <w:tcBorders>
              <w:top w:val="single" w:sz="4" w:space="0" w:color="000000"/>
              <w:left w:val="single" w:sz="4" w:space="0" w:color="000000"/>
              <w:bottom w:val="single" w:sz="4" w:space="0" w:color="000000"/>
              <w:right w:val="single" w:sz="4" w:space="0" w:color="000000"/>
            </w:tcBorders>
          </w:tcPr>
          <w:p w14:paraId="67F09E8C" w14:textId="77777777" w:rsidR="00667EC0" w:rsidRDefault="00667EC0" w:rsidP="00E66FD1">
            <w:pPr>
              <w:pStyle w:val="Default"/>
              <w:jc w:val="center"/>
              <w:rPr>
                <w:sz w:val="22"/>
                <w:szCs w:val="22"/>
              </w:rPr>
            </w:pPr>
            <w:r>
              <w:rPr>
                <w:b/>
                <w:bCs/>
                <w:sz w:val="22"/>
                <w:szCs w:val="22"/>
              </w:rPr>
              <w:t>Odporúčaná dávka na 10 dní*</w:t>
            </w:r>
          </w:p>
          <w:p w14:paraId="14FF626A" w14:textId="77777777" w:rsidR="00667EC0" w:rsidRDefault="00667EC0" w:rsidP="00E66FD1">
            <w:pPr>
              <w:spacing w:after="0" w:line="240" w:lineRule="auto"/>
              <w:ind w:left="0" w:right="0" w:firstLine="0"/>
              <w:contextualSpacing/>
              <w:jc w:val="center"/>
              <w:rPr>
                <w:b/>
                <w:lang w:val="sk-SK"/>
              </w:rPr>
            </w:pPr>
            <w:proofErr w:type="spellStart"/>
            <w:r>
              <w:t>Pacienti</w:t>
            </w:r>
            <w:proofErr w:type="spellEnd"/>
            <w:r>
              <w:t xml:space="preserve"> s </w:t>
            </w:r>
            <w:proofErr w:type="spellStart"/>
            <w:r>
              <w:t>oslabeným</w:t>
            </w:r>
            <w:proofErr w:type="spellEnd"/>
            <w:r>
              <w:t xml:space="preserve"> </w:t>
            </w:r>
            <w:proofErr w:type="spellStart"/>
            <w:r>
              <w:t>imunitným</w:t>
            </w:r>
            <w:proofErr w:type="spellEnd"/>
            <w:r>
              <w:t xml:space="preserve"> </w:t>
            </w:r>
            <w:proofErr w:type="spellStart"/>
            <w:r>
              <w:t>systémom</w:t>
            </w:r>
            <w:proofErr w:type="spellEnd"/>
          </w:p>
        </w:tc>
      </w:tr>
      <w:tr w:rsidR="00667EC0" w14:paraId="79214521" w14:textId="77777777" w:rsidTr="00E66FD1">
        <w:trPr>
          <w:trHeight w:val="264"/>
        </w:trPr>
        <w:tc>
          <w:tcPr>
            <w:tcW w:w="2400" w:type="dxa"/>
            <w:tcBorders>
              <w:top w:val="single" w:sz="4" w:space="0" w:color="000000"/>
              <w:left w:val="single" w:sz="4" w:space="0" w:color="000000"/>
              <w:bottom w:val="single" w:sz="4" w:space="0" w:color="000000"/>
              <w:right w:val="single" w:sz="4" w:space="0" w:color="000000"/>
            </w:tcBorders>
          </w:tcPr>
          <w:p w14:paraId="58E40478" w14:textId="77777777" w:rsidR="00667EC0" w:rsidRDefault="00667EC0" w:rsidP="00E66FD1">
            <w:pPr>
              <w:spacing w:after="0" w:line="240" w:lineRule="auto"/>
              <w:ind w:left="0" w:right="0" w:firstLine="0"/>
              <w:contextualSpacing/>
              <w:jc w:val="center"/>
              <w:rPr>
                <w:lang w:val="sk-SK"/>
              </w:rPr>
            </w:pPr>
            <w:r>
              <w:rPr>
                <w:lang w:val="sk-SK"/>
              </w:rPr>
              <w:t>&gt; 40 kg</w:t>
            </w:r>
          </w:p>
        </w:tc>
        <w:tc>
          <w:tcPr>
            <w:tcW w:w="3532" w:type="dxa"/>
            <w:tcBorders>
              <w:top w:val="single" w:sz="4" w:space="0" w:color="000000"/>
              <w:left w:val="single" w:sz="4" w:space="0" w:color="000000"/>
              <w:bottom w:val="single" w:sz="4" w:space="0" w:color="000000"/>
              <w:right w:val="single" w:sz="4" w:space="0" w:color="000000"/>
            </w:tcBorders>
          </w:tcPr>
          <w:p w14:paraId="3E8C4490" w14:textId="77777777" w:rsidR="00667EC0" w:rsidRDefault="00667EC0" w:rsidP="00E66FD1">
            <w:pPr>
              <w:spacing w:after="0" w:line="240" w:lineRule="auto"/>
              <w:ind w:left="0" w:right="0" w:firstLine="0"/>
              <w:contextualSpacing/>
              <w:jc w:val="center"/>
              <w:rPr>
                <w:lang w:val="sk-SK"/>
              </w:rPr>
            </w:pPr>
            <w:r>
              <w:rPr>
                <w:lang w:val="sk-SK"/>
              </w:rPr>
              <w:t>75 mg dvakrát denne</w:t>
            </w:r>
          </w:p>
        </w:tc>
        <w:tc>
          <w:tcPr>
            <w:tcW w:w="3116" w:type="dxa"/>
            <w:tcBorders>
              <w:top w:val="single" w:sz="4" w:space="0" w:color="000000"/>
              <w:left w:val="single" w:sz="4" w:space="0" w:color="000000"/>
              <w:bottom w:val="single" w:sz="4" w:space="0" w:color="000000"/>
              <w:right w:val="single" w:sz="4" w:space="0" w:color="000000"/>
            </w:tcBorders>
          </w:tcPr>
          <w:p w14:paraId="262F2167" w14:textId="77777777" w:rsidR="00667EC0" w:rsidRDefault="00667EC0" w:rsidP="00E66FD1">
            <w:pPr>
              <w:spacing w:after="0" w:line="240" w:lineRule="auto"/>
              <w:ind w:left="0" w:right="0" w:firstLine="0"/>
              <w:contextualSpacing/>
              <w:jc w:val="center"/>
              <w:rPr>
                <w:lang w:val="sk-SK"/>
              </w:rPr>
            </w:pPr>
            <w:r w:rsidRPr="00667EC0">
              <w:rPr>
                <w:lang w:val="sk-SK"/>
              </w:rPr>
              <w:t>75 mg dvakrát denne</w:t>
            </w:r>
          </w:p>
        </w:tc>
      </w:tr>
    </w:tbl>
    <w:p w14:paraId="0C660597" w14:textId="77777777" w:rsidR="00D41417" w:rsidRPr="00A2440C" w:rsidRDefault="00B1758A">
      <w:pPr>
        <w:spacing w:after="0" w:line="240" w:lineRule="auto"/>
        <w:ind w:left="0" w:right="0" w:firstLine="0"/>
        <w:contextualSpacing/>
        <w:rPr>
          <w:sz w:val="18"/>
          <w:szCs w:val="18"/>
        </w:rPr>
      </w:pPr>
      <w:r>
        <w:rPr>
          <w:lang w:val="sk-SK"/>
        </w:rPr>
        <w:t xml:space="preserve"> </w:t>
      </w:r>
      <w:r w:rsidR="00667EC0">
        <w:rPr>
          <w:sz w:val="18"/>
          <w:szCs w:val="18"/>
        </w:rPr>
        <w:t>*</w:t>
      </w:r>
      <w:proofErr w:type="spellStart"/>
      <w:r w:rsidR="00667EC0">
        <w:rPr>
          <w:sz w:val="18"/>
          <w:szCs w:val="18"/>
        </w:rPr>
        <w:t>Odporúčaná</w:t>
      </w:r>
      <w:proofErr w:type="spellEnd"/>
      <w:r w:rsidR="00667EC0">
        <w:rPr>
          <w:sz w:val="18"/>
          <w:szCs w:val="18"/>
        </w:rPr>
        <w:t xml:space="preserve"> </w:t>
      </w:r>
      <w:proofErr w:type="spellStart"/>
      <w:r w:rsidR="00667EC0">
        <w:rPr>
          <w:sz w:val="18"/>
          <w:szCs w:val="18"/>
        </w:rPr>
        <w:t>dĺžka</w:t>
      </w:r>
      <w:proofErr w:type="spellEnd"/>
      <w:r w:rsidR="00667EC0">
        <w:rPr>
          <w:sz w:val="18"/>
          <w:szCs w:val="18"/>
        </w:rPr>
        <w:t xml:space="preserve"> </w:t>
      </w:r>
      <w:proofErr w:type="spellStart"/>
      <w:r w:rsidR="00667EC0">
        <w:rPr>
          <w:sz w:val="18"/>
          <w:szCs w:val="18"/>
        </w:rPr>
        <w:t>liečby</w:t>
      </w:r>
      <w:proofErr w:type="spellEnd"/>
      <w:r w:rsidR="00667EC0">
        <w:rPr>
          <w:sz w:val="18"/>
          <w:szCs w:val="18"/>
        </w:rPr>
        <w:t xml:space="preserve"> u </w:t>
      </w:r>
      <w:proofErr w:type="spellStart"/>
      <w:r w:rsidR="00667EC0">
        <w:rPr>
          <w:sz w:val="18"/>
          <w:szCs w:val="18"/>
        </w:rPr>
        <w:t>dospelých</w:t>
      </w:r>
      <w:proofErr w:type="spellEnd"/>
      <w:r w:rsidR="00667EC0">
        <w:rPr>
          <w:sz w:val="18"/>
          <w:szCs w:val="18"/>
        </w:rPr>
        <w:t xml:space="preserve"> a </w:t>
      </w:r>
      <w:proofErr w:type="spellStart"/>
      <w:r w:rsidR="00667EC0">
        <w:rPr>
          <w:sz w:val="18"/>
          <w:szCs w:val="18"/>
        </w:rPr>
        <w:t>dospievajúcich</w:t>
      </w:r>
      <w:proofErr w:type="spellEnd"/>
      <w:r w:rsidR="00667EC0">
        <w:rPr>
          <w:sz w:val="18"/>
          <w:szCs w:val="18"/>
        </w:rPr>
        <w:t xml:space="preserve"> </w:t>
      </w:r>
      <w:proofErr w:type="spellStart"/>
      <w:r w:rsidR="00667EC0">
        <w:rPr>
          <w:sz w:val="18"/>
          <w:szCs w:val="18"/>
        </w:rPr>
        <w:t>pacientov</w:t>
      </w:r>
      <w:proofErr w:type="spellEnd"/>
      <w:r w:rsidR="00667EC0">
        <w:rPr>
          <w:sz w:val="18"/>
          <w:szCs w:val="18"/>
        </w:rPr>
        <w:t xml:space="preserve"> s </w:t>
      </w:r>
      <w:proofErr w:type="spellStart"/>
      <w:r w:rsidR="00667EC0">
        <w:rPr>
          <w:sz w:val="18"/>
          <w:szCs w:val="18"/>
        </w:rPr>
        <w:t>oslabeným</w:t>
      </w:r>
      <w:proofErr w:type="spellEnd"/>
      <w:r w:rsidR="00667EC0">
        <w:rPr>
          <w:sz w:val="18"/>
          <w:szCs w:val="18"/>
        </w:rPr>
        <w:t xml:space="preserve"> </w:t>
      </w:r>
      <w:proofErr w:type="spellStart"/>
      <w:r w:rsidR="00667EC0">
        <w:rPr>
          <w:sz w:val="18"/>
          <w:szCs w:val="18"/>
        </w:rPr>
        <w:t>imunitným</w:t>
      </w:r>
      <w:proofErr w:type="spellEnd"/>
      <w:r w:rsidR="00667EC0">
        <w:rPr>
          <w:sz w:val="18"/>
          <w:szCs w:val="18"/>
        </w:rPr>
        <w:t xml:space="preserve"> </w:t>
      </w:r>
      <w:proofErr w:type="spellStart"/>
      <w:r w:rsidR="00667EC0">
        <w:rPr>
          <w:sz w:val="18"/>
          <w:szCs w:val="18"/>
        </w:rPr>
        <w:t>systémom</w:t>
      </w:r>
      <w:proofErr w:type="spellEnd"/>
      <w:r w:rsidR="00667EC0">
        <w:rPr>
          <w:sz w:val="18"/>
          <w:szCs w:val="18"/>
        </w:rPr>
        <w:t xml:space="preserve"> je </w:t>
      </w:r>
      <w:r w:rsidR="00667EC0" w:rsidRPr="00E66FD1">
        <w:rPr>
          <w:bCs/>
          <w:sz w:val="18"/>
          <w:szCs w:val="18"/>
        </w:rPr>
        <w:t xml:space="preserve">10 </w:t>
      </w:r>
      <w:proofErr w:type="spellStart"/>
      <w:r w:rsidR="00667EC0" w:rsidRPr="00E66FD1">
        <w:rPr>
          <w:bCs/>
          <w:sz w:val="18"/>
          <w:szCs w:val="18"/>
        </w:rPr>
        <w:t>dní</w:t>
      </w:r>
      <w:proofErr w:type="spellEnd"/>
      <w:r w:rsidR="00667EC0">
        <w:rPr>
          <w:sz w:val="18"/>
          <w:szCs w:val="18"/>
        </w:rPr>
        <w:t xml:space="preserve">. </w:t>
      </w:r>
      <w:proofErr w:type="spellStart"/>
      <w:r w:rsidR="00667EC0" w:rsidRPr="00A2440C">
        <w:rPr>
          <w:sz w:val="18"/>
          <w:szCs w:val="18"/>
        </w:rPr>
        <w:t>Viac</w:t>
      </w:r>
      <w:proofErr w:type="spellEnd"/>
      <w:r w:rsidR="00667EC0" w:rsidRPr="00A2440C">
        <w:rPr>
          <w:sz w:val="18"/>
          <w:szCs w:val="18"/>
        </w:rPr>
        <w:t xml:space="preserve"> </w:t>
      </w:r>
      <w:proofErr w:type="spellStart"/>
      <w:r w:rsidR="00667EC0" w:rsidRPr="00A2440C">
        <w:rPr>
          <w:sz w:val="18"/>
          <w:szCs w:val="18"/>
        </w:rPr>
        <w:t>informácií</w:t>
      </w:r>
      <w:proofErr w:type="spellEnd"/>
      <w:r w:rsidR="00667EC0" w:rsidRPr="00A2440C">
        <w:rPr>
          <w:sz w:val="18"/>
          <w:szCs w:val="18"/>
        </w:rPr>
        <w:t xml:space="preserve"> </w:t>
      </w:r>
      <w:proofErr w:type="spellStart"/>
      <w:r w:rsidR="00667EC0" w:rsidRPr="00A2440C">
        <w:rPr>
          <w:sz w:val="18"/>
          <w:szCs w:val="18"/>
        </w:rPr>
        <w:t>nájdete</w:t>
      </w:r>
      <w:proofErr w:type="spellEnd"/>
      <w:r w:rsidR="00667EC0" w:rsidRPr="00A2440C">
        <w:rPr>
          <w:sz w:val="18"/>
          <w:szCs w:val="18"/>
        </w:rPr>
        <w:t xml:space="preserve"> v </w:t>
      </w:r>
      <w:proofErr w:type="spellStart"/>
      <w:r w:rsidR="00667EC0" w:rsidRPr="00A2440C">
        <w:rPr>
          <w:sz w:val="18"/>
          <w:szCs w:val="18"/>
        </w:rPr>
        <w:t>časti</w:t>
      </w:r>
      <w:proofErr w:type="spellEnd"/>
      <w:r w:rsidR="00667EC0" w:rsidRPr="00A2440C">
        <w:rPr>
          <w:sz w:val="18"/>
          <w:szCs w:val="18"/>
        </w:rPr>
        <w:t xml:space="preserve"> </w:t>
      </w:r>
      <w:proofErr w:type="spellStart"/>
      <w:r w:rsidR="00667EC0" w:rsidRPr="00E66FD1">
        <w:rPr>
          <w:iCs/>
          <w:sz w:val="18"/>
          <w:szCs w:val="18"/>
        </w:rPr>
        <w:t>Osobitné</w:t>
      </w:r>
      <w:proofErr w:type="spellEnd"/>
      <w:r w:rsidR="00667EC0" w:rsidRPr="00E66FD1">
        <w:rPr>
          <w:iCs/>
          <w:sz w:val="18"/>
          <w:szCs w:val="18"/>
        </w:rPr>
        <w:t xml:space="preserve"> </w:t>
      </w:r>
      <w:proofErr w:type="spellStart"/>
      <w:r w:rsidR="00667EC0" w:rsidRPr="00E66FD1">
        <w:rPr>
          <w:iCs/>
          <w:sz w:val="18"/>
          <w:szCs w:val="18"/>
        </w:rPr>
        <w:t>skupiny</w:t>
      </w:r>
      <w:proofErr w:type="spellEnd"/>
      <w:r w:rsidR="00667EC0" w:rsidRPr="00E66FD1">
        <w:rPr>
          <w:iCs/>
          <w:sz w:val="18"/>
          <w:szCs w:val="18"/>
        </w:rPr>
        <w:t xml:space="preserve"> </w:t>
      </w:r>
      <w:proofErr w:type="spellStart"/>
      <w:r w:rsidR="00667EC0" w:rsidRPr="00E66FD1">
        <w:rPr>
          <w:iCs/>
          <w:sz w:val="18"/>
          <w:szCs w:val="18"/>
        </w:rPr>
        <w:t>pacientov</w:t>
      </w:r>
      <w:proofErr w:type="spellEnd"/>
      <w:r w:rsidR="00667EC0" w:rsidRPr="00A2440C">
        <w:rPr>
          <w:sz w:val="18"/>
          <w:szCs w:val="18"/>
        </w:rPr>
        <w:t xml:space="preserve">, </w:t>
      </w:r>
      <w:proofErr w:type="spellStart"/>
      <w:r w:rsidR="00667EC0" w:rsidRPr="00E66FD1">
        <w:rPr>
          <w:iCs/>
          <w:sz w:val="18"/>
          <w:szCs w:val="18"/>
        </w:rPr>
        <w:t>Pacienti</w:t>
      </w:r>
      <w:proofErr w:type="spellEnd"/>
      <w:r w:rsidR="00667EC0" w:rsidRPr="00E66FD1">
        <w:rPr>
          <w:iCs/>
          <w:sz w:val="18"/>
          <w:szCs w:val="18"/>
        </w:rPr>
        <w:t xml:space="preserve"> s </w:t>
      </w:r>
      <w:proofErr w:type="spellStart"/>
      <w:r w:rsidR="00667EC0" w:rsidRPr="00E66FD1">
        <w:rPr>
          <w:iCs/>
          <w:sz w:val="18"/>
          <w:szCs w:val="18"/>
        </w:rPr>
        <w:t>oslabeným</w:t>
      </w:r>
      <w:proofErr w:type="spellEnd"/>
      <w:r w:rsidR="00667EC0" w:rsidRPr="00E66FD1">
        <w:rPr>
          <w:iCs/>
          <w:sz w:val="18"/>
          <w:szCs w:val="18"/>
        </w:rPr>
        <w:t xml:space="preserve"> </w:t>
      </w:r>
      <w:proofErr w:type="spellStart"/>
      <w:r w:rsidR="00667EC0" w:rsidRPr="00E66FD1">
        <w:rPr>
          <w:iCs/>
          <w:sz w:val="18"/>
          <w:szCs w:val="18"/>
        </w:rPr>
        <w:t>imunitným</w:t>
      </w:r>
      <w:proofErr w:type="spellEnd"/>
      <w:r w:rsidR="00667EC0" w:rsidRPr="00E66FD1">
        <w:rPr>
          <w:iCs/>
          <w:sz w:val="18"/>
          <w:szCs w:val="18"/>
        </w:rPr>
        <w:t xml:space="preserve"> </w:t>
      </w:r>
      <w:proofErr w:type="spellStart"/>
      <w:r w:rsidR="00667EC0" w:rsidRPr="00E66FD1">
        <w:rPr>
          <w:iCs/>
          <w:sz w:val="18"/>
          <w:szCs w:val="18"/>
        </w:rPr>
        <w:t>systémom</w:t>
      </w:r>
      <w:proofErr w:type="spellEnd"/>
      <w:r w:rsidR="00667EC0" w:rsidRPr="00A2440C">
        <w:rPr>
          <w:sz w:val="18"/>
          <w:szCs w:val="18"/>
        </w:rPr>
        <w:t>.</w:t>
      </w:r>
    </w:p>
    <w:p w14:paraId="40F13C69" w14:textId="77777777" w:rsidR="00667EC0" w:rsidRDefault="00667EC0">
      <w:pPr>
        <w:spacing w:after="0" w:line="240" w:lineRule="auto"/>
        <w:ind w:left="0" w:right="0" w:firstLine="0"/>
        <w:contextualSpacing/>
        <w:rPr>
          <w:lang w:val="sk-SK"/>
        </w:rPr>
      </w:pPr>
    </w:p>
    <w:p w14:paraId="01A757B9" w14:textId="77777777" w:rsidR="00D41417" w:rsidRDefault="00B1758A">
      <w:pPr>
        <w:spacing w:after="0" w:line="240" w:lineRule="auto"/>
        <w:ind w:left="0" w:right="0"/>
        <w:contextualSpacing/>
        <w:rPr>
          <w:lang w:val="sk-SK"/>
        </w:rPr>
      </w:pPr>
      <w:r>
        <w:rPr>
          <w:lang w:val="sk-SK"/>
        </w:rPr>
        <w:t>Liečba sa má začať čo najskôr v priebehu dvoch dní po objavení symptómov chrípky.</w:t>
      </w:r>
    </w:p>
    <w:p w14:paraId="0BDD03F1" w14:textId="77777777" w:rsidR="00D41417" w:rsidRDefault="00B1758A">
      <w:pPr>
        <w:spacing w:after="0" w:line="240" w:lineRule="auto"/>
        <w:ind w:left="0" w:right="0" w:firstLine="0"/>
        <w:contextualSpacing/>
        <w:rPr>
          <w:lang w:val="sk-SK"/>
        </w:rPr>
      </w:pPr>
      <w:r>
        <w:rPr>
          <w:lang w:val="sk-SK"/>
        </w:rPr>
        <w:t xml:space="preserve"> </w:t>
      </w:r>
    </w:p>
    <w:p w14:paraId="38ECDCB7" w14:textId="77777777" w:rsidR="00D41417" w:rsidRDefault="00B1758A">
      <w:pPr>
        <w:spacing w:after="0" w:line="240" w:lineRule="auto"/>
        <w:ind w:left="0" w:right="0"/>
        <w:contextualSpacing/>
        <w:rPr>
          <w:lang w:val="sk-SK"/>
        </w:rPr>
      </w:pPr>
      <w:r>
        <w:rPr>
          <w:i/>
          <w:u w:val="single" w:color="000000"/>
          <w:lang w:val="sk-SK"/>
        </w:rPr>
        <w:t>Prevencia po expozícii</w:t>
      </w:r>
      <w:r>
        <w:rPr>
          <w:lang w:val="sk-SK"/>
        </w:rPr>
        <w:t xml:space="preserve">: Odporúčaná dávka na prevenciu chrípky po úzkom kontakte s infikovanou osobou je 75 mg </w:t>
      </w:r>
      <w:proofErr w:type="spellStart"/>
      <w:r>
        <w:rPr>
          <w:lang w:val="sk-SK"/>
        </w:rPr>
        <w:t>oseltamiviru</w:t>
      </w:r>
      <w:proofErr w:type="spellEnd"/>
      <w:r>
        <w:rPr>
          <w:lang w:val="sk-SK"/>
        </w:rPr>
        <w:t xml:space="preserve"> jedenkrát denne počas 10 dní pre dospievajúcich (13 až 17 rokov) a dospelých.</w:t>
      </w:r>
    </w:p>
    <w:p w14:paraId="71DC253E" w14:textId="77777777" w:rsidR="00D41417" w:rsidRDefault="00B1758A">
      <w:pPr>
        <w:spacing w:after="0" w:line="240" w:lineRule="auto"/>
        <w:ind w:left="0" w:right="0" w:firstLine="0"/>
        <w:contextualSpacing/>
        <w:rPr>
          <w:lang w:val="sk-SK"/>
        </w:rPr>
      </w:pPr>
      <w:r>
        <w:rPr>
          <w:lang w:val="sk-SK"/>
        </w:rPr>
        <w:t xml:space="preserve"> </w:t>
      </w:r>
    </w:p>
    <w:tbl>
      <w:tblPr>
        <w:tblStyle w:val="TableGrid"/>
        <w:tblW w:w="9048" w:type="dxa"/>
        <w:tblInd w:w="12" w:type="dxa"/>
        <w:tblCellMar>
          <w:top w:w="51" w:type="dxa"/>
          <w:left w:w="115" w:type="dxa"/>
          <w:right w:w="115" w:type="dxa"/>
        </w:tblCellMar>
        <w:tblLook w:val="04A0" w:firstRow="1" w:lastRow="0" w:firstColumn="1" w:lastColumn="0" w:noHBand="0" w:noVBand="1"/>
      </w:tblPr>
      <w:tblGrid>
        <w:gridCol w:w="2400"/>
        <w:gridCol w:w="3532"/>
        <w:gridCol w:w="3116"/>
      </w:tblGrid>
      <w:tr w:rsidR="00667EC0" w14:paraId="311B33D6" w14:textId="77777777" w:rsidTr="00E66FD1">
        <w:trPr>
          <w:trHeight w:val="264"/>
        </w:trPr>
        <w:tc>
          <w:tcPr>
            <w:tcW w:w="2400" w:type="dxa"/>
            <w:tcBorders>
              <w:top w:val="single" w:sz="4" w:space="0" w:color="000000"/>
              <w:left w:val="single" w:sz="4" w:space="0" w:color="000000"/>
              <w:bottom w:val="single" w:sz="4" w:space="0" w:color="000000"/>
              <w:right w:val="single" w:sz="4" w:space="0" w:color="000000"/>
            </w:tcBorders>
          </w:tcPr>
          <w:p w14:paraId="258DAC11" w14:textId="77777777" w:rsidR="00667EC0" w:rsidRDefault="00667EC0" w:rsidP="00E66FD1">
            <w:pPr>
              <w:spacing w:after="0" w:line="240" w:lineRule="auto"/>
              <w:ind w:left="0" w:right="0" w:firstLine="0"/>
              <w:contextualSpacing/>
              <w:jc w:val="center"/>
              <w:rPr>
                <w:lang w:val="sk-SK"/>
              </w:rPr>
            </w:pPr>
            <w:r>
              <w:rPr>
                <w:b/>
                <w:lang w:val="sk-SK"/>
              </w:rPr>
              <w:t>Telesná hmotnosť</w:t>
            </w:r>
          </w:p>
        </w:tc>
        <w:tc>
          <w:tcPr>
            <w:tcW w:w="3532" w:type="dxa"/>
            <w:tcBorders>
              <w:top w:val="single" w:sz="4" w:space="0" w:color="000000"/>
              <w:left w:val="single" w:sz="4" w:space="0" w:color="000000"/>
              <w:bottom w:val="single" w:sz="4" w:space="0" w:color="000000"/>
              <w:right w:val="single" w:sz="4" w:space="0" w:color="000000"/>
            </w:tcBorders>
          </w:tcPr>
          <w:p w14:paraId="470EDB6C" w14:textId="77777777" w:rsidR="00667EC0" w:rsidRDefault="00667EC0" w:rsidP="00E66FD1">
            <w:pPr>
              <w:spacing w:after="0" w:line="240" w:lineRule="auto"/>
              <w:ind w:left="0" w:right="0" w:firstLine="0"/>
              <w:contextualSpacing/>
              <w:jc w:val="center"/>
              <w:rPr>
                <w:lang w:val="sk-SK"/>
              </w:rPr>
            </w:pPr>
            <w:r>
              <w:rPr>
                <w:b/>
                <w:lang w:val="sk-SK"/>
              </w:rPr>
              <w:t>Odporúčaná dávka na 10 dní</w:t>
            </w:r>
          </w:p>
        </w:tc>
        <w:tc>
          <w:tcPr>
            <w:tcW w:w="3116" w:type="dxa"/>
            <w:tcBorders>
              <w:top w:val="single" w:sz="4" w:space="0" w:color="000000"/>
              <w:left w:val="single" w:sz="4" w:space="0" w:color="000000"/>
              <w:bottom w:val="single" w:sz="4" w:space="0" w:color="000000"/>
              <w:right w:val="single" w:sz="4" w:space="0" w:color="000000"/>
            </w:tcBorders>
          </w:tcPr>
          <w:p w14:paraId="20049082" w14:textId="77777777" w:rsidR="00667EC0" w:rsidRDefault="00667EC0" w:rsidP="00E66FD1">
            <w:pPr>
              <w:pStyle w:val="Default"/>
              <w:jc w:val="center"/>
              <w:rPr>
                <w:sz w:val="22"/>
                <w:szCs w:val="22"/>
              </w:rPr>
            </w:pPr>
            <w:r>
              <w:rPr>
                <w:b/>
                <w:bCs/>
                <w:sz w:val="22"/>
                <w:szCs w:val="22"/>
              </w:rPr>
              <w:t>Odporúčaná dávka na 10 dní</w:t>
            </w:r>
          </w:p>
          <w:p w14:paraId="6A288FA2" w14:textId="77777777" w:rsidR="00667EC0" w:rsidRDefault="00667EC0" w:rsidP="00E66FD1">
            <w:pPr>
              <w:spacing w:after="0" w:line="240" w:lineRule="auto"/>
              <w:ind w:left="0" w:right="0" w:firstLine="0"/>
              <w:contextualSpacing/>
              <w:jc w:val="center"/>
              <w:rPr>
                <w:b/>
                <w:lang w:val="sk-SK"/>
              </w:rPr>
            </w:pPr>
            <w:proofErr w:type="spellStart"/>
            <w:r>
              <w:t>Pacienti</w:t>
            </w:r>
            <w:proofErr w:type="spellEnd"/>
            <w:r>
              <w:t xml:space="preserve"> s </w:t>
            </w:r>
            <w:proofErr w:type="spellStart"/>
            <w:r>
              <w:t>oslabeným</w:t>
            </w:r>
            <w:proofErr w:type="spellEnd"/>
            <w:r>
              <w:t xml:space="preserve"> </w:t>
            </w:r>
            <w:proofErr w:type="spellStart"/>
            <w:r>
              <w:t>imunitným</w:t>
            </w:r>
            <w:proofErr w:type="spellEnd"/>
            <w:r>
              <w:t xml:space="preserve"> </w:t>
            </w:r>
            <w:proofErr w:type="spellStart"/>
            <w:r>
              <w:t>systémom</w:t>
            </w:r>
            <w:proofErr w:type="spellEnd"/>
          </w:p>
        </w:tc>
      </w:tr>
      <w:tr w:rsidR="00667EC0" w14:paraId="1E8A423F" w14:textId="77777777" w:rsidTr="00E66FD1">
        <w:trPr>
          <w:trHeight w:val="262"/>
        </w:trPr>
        <w:tc>
          <w:tcPr>
            <w:tcW w:w="2400" w:type="dxa"/>
            <w:tcBorders>
              <w:top w:val="single" w:sz="4" w:space="0" w:color="000000"/>
              <w:left w:val="single" w:sz="4" w:space="0" w:color="000000"/>
              <w:bottom w:val="single" w:sz="4" w:space="0" w:color="000000"/>
              <w:right w:val="single" w:sz="4" w:space="0" w:color="000000"/>
            </w:tcBorders>
          </w:tcPr>
          <w:p w14:paraId="7BA0677D" w14:textId="77777777" w:rsidR="00667EC0" w:rsidRDefault="00667EC0" w:rsidP="00E66FD1">
            <w:pPr>
              <w:spacing w:after="0" w:line="240" w:lineRule="auto"/>
              <w:ind w:left="0" w:right="0" w:firstLine="0"/>
              <w:contextualSpacing/>
              <w:jc w:val="center"/>
              <w:rPr>
                <w:lang w:val="sk-SK"/>
              </w:rPr>
            </w:pPr>
            <w:r>
              <w:rPr>
                <w:lang w:val="sk-SK"/>
              </w:rPr>
              <w:t>&gt; 40 kg</w:t>
            </w:r>
          </w:p>
        </w:tc>
        <w:tc>
          <w:tcPr>
            <w:tcW w:w="3532" w:type="dxa"/>
            <w:tcBorders>
              <w:top w:val="single" w:sz="4" w:space="0" w:color="000000"/>
              <w:left w:val="single" w:sz="4" w:space="0" w:color="000000"/>
              <w:bottom w:val="single" w:sz="4" w:space="0" w:color="000000"/>
              <w:right w:val="single" w:sz="4" w:space="0" w:color="000000"/>
            </w:tcBorders>
          </w:tcPr>
          <w:p w14:paraId="53AF22F1" w14:textId="77777777" w:rsidR="00667EC0" w:rsidRDefault="00667EC0" w:rsidP="00E66FD1">
            <w:pPr>
              <w:spacing w:after="0" w:line="240" w:lineRule="auto"/>
              <w:ind w:left="0" w:right="0" w:firstLine="0"/>
              <w:contextualSpacing/>
              <w:jc w:val="center"/>
              <w:rPr>
                <w:lang w:val="sk-SK"/>
              </w:rPr>
            </w:pPr>
            <w:r>
              <w:rPr>
                <w:lang w:val="sk-SK"/>
              </w:rPr>
              <w:t>75 mg raz denne</w:t>
            </w:r>
          </w:p>
        </w:tc>
        <w:tc>
          <w:tcPr>
            <w:tcW w:w="3116" w:type="dxa"/>
            <w:tcBorders>
              <w:top w:val="single" w:sz="4" w:space="0" w:color="000000"/>
              <w:left w:val="single" w:sz="4" w:space="0" w:color="000000"/>
              <w:bottom w:val="single" w:sz="4" w:space="0" w:color="000000"/>
              <w:right w:val="single" w:sz="4" w:space="0" w:color="000000"/>
            </w:tcBorders>
          </w:tcPr>
          <w:p w14:paraId="00DC4D33" w14:textId="77777777" w:rsidR="00667EC0" w:rsidRDefault="00667EC0" w:rsidP="00E66FD1">
            <w:pPr>
              <w:spacing w:after="0" w:line="240" w:lineRule="auto"/>
              <w:ind w:left="0" w:right="0" w:firstLine="0"/>
              <w:contextualSpacing/>
              <w:jc w:val="center"/>
              <w:rPr>
                <w:lang w:val="sk-SK"/>
              </w:rPr>
            </w:pPr>
            <w:r w:rsidRPr="00667EC0">
              <w:rPr>
                <w:lang w:val="sk-SK"/>
              </w:rPr>
              <w:t>75 mg raz denne</w:t>
            </w:r>
          </w:p>
        </w:tc>
      </w:tr>
    </w:tbl>
    <w:p w14:paraId="391C1E84" w14:textId="77777777" w:rsidR="00D41417" w:rsidRDefault="00B1758A">
      <w:pPr>
        <w:spacing w:after="0" w:line="240" w:lineRule="auto"/>
        <w:ind w:left="0" w:right="0" w:firstLine="0"/>
        <w:contextualSpacing/>
        <w:rPr>
          <w:lang w:val="sk-SK"/>
        </w:rPr>
      </w:pPr>
      <w:r>
        <w:rPr>
          <w:lang w:val="sk-SK"/>
        </w:rPr>
        <w:t xml:space="preserve"> </w:t>
      </w:r>
    </w:p>
    <w:p w14:paraId="06CB72B4" w14:textId="77777777" w:rsidR="00D41417" w:rsidRDefault="00B1758A">
      <w:pPr>
        <w:spacing w:after="0" w:line="240" w:lineRule="auto"/>
        <w:ind w:left="0" w:right="0"/>
        <w:contextualSpacing/>
        <w:rPr>
          <w:lang w:val="sk-SK"/>
        </w:rPr>
      </w:pPr>
      <w:r>
        <w:rPr>
          <w:lang w:val="sk-SK"/>
        </w:rPr>
        <w:t xml:space="preserve">Liečba sa má začať čo najskôr v priebehu dvoch dní od expozície infikovanej osobe. </w:t>
      </w:r>
    </w:p>
    <w:p w14:paraId="45FC1CC9" w14:textId="77777777" w:rsidR="00D41417" w:rsidRDefault="00B1758A">
      <w:pPr>
        <w:spacing w:after="0" w:line="240" w:lineRule="auto"/>
        <w:ind w:left="0" w:right="0" w:firstLine="0"/>
        <w:contextualSpacing/>
        <w:rPr>
          <w:lang w:val="sk-SK"/>
        </w:rPr>
      </w:pPr>
      <w:r>
        <w:rPr>
          <w:lang w:val="sk-SK"/>
        </w:rPr>
        <w:t xml:space="preserve"> </w:t>
      </w:r>
    </w:p>
    <w:p w14:paraId="73E92A1A" w14:textId="27A698C0" w:rsidR="00D41417" w:rsidRDefault="00B1758A">
      <w:pPr>
        <w:spacing w:after="0" w:line="240" w:lineRule="auto"/>
        <w:ind w:left="0" w:right="0"/>
        <w:contextualSpacing/>
        <w:rPr>
          <w:lang w:val="sk-SK"/>
        </w:rPr>
      </w:pPr>
      <w:r>
        <w:rPr>
          <w:i/>
          <w:u w:val="single" w:color="000000"/>
          <w:lang w:val="sk-SK"/>
        </w:rPr>
        <w:t>Prevencia počas epidémie chrípky v okolí:</w:t>
      </w:r>
      <w:r>
        <w:rPr>
          <w:i/>
          <w:u w:color="000000"/>
          <w:lang w:val="sk-SK"/>
        </w:rPr>
        <w:t xml:space="preserve"> </w:t>
      </w:r>
      <w:r>
        <w:rPr>
          <w:lang w:val="sk-SK"/>
        </w:rPr>
        <w:t xml:space="preserve">Odporúčaná dávka na prevenciu chrípky počas vypuknutia epidémie v okolí je 75 mg </w:t>
      </w:r>
      <w:proofErr w:type="spellStart"/>
      <w:r>
        <w:rPr>
          <w:lang w:val="sk-SK"/>
        </w:rPr>
        <w:t>oseltamiviru</w:t>
      </w:r>
      <w:proofErr w:type="spellEnd"/>
      <w:r>
        <w:rPr>
          <w:lang w:val="sk-SK"/>
        </w:rPr>
        <w:t xml:space="preserve"> jedenkrát denne</w:t>
      </w:r>
      <w:r w:rsidR="00E66FD1">
        <w:rPr>
          <w:lang w:val="sk-SK"/>
        </w:rPr>
        <w:t xml:space="preserve"> až</w:t>
      </w:r>
      <w:r>
        <w:rPr>
          <w:lang w:val="sk-SK"/>
        </w:rPr>
        <w:t xml:space="preserve"> počas 6 týždňov</w:t>
      </w:r>
      <w:r w:rsidR="00667EC0">
        <w:rPr>
          <w:lang w:val="sk-SK"/>
        </w:rPr>
        <w:t xml:space="preserve"> </w:t>
      </w:r>
      <w:r w:rsidR="00667EC0" w:rsidRPr="00667EC0">
        <w:rPr>
          <w:lang w:val="sk-SK"/>
        </w:rPr>
        <w:t>(alebo počas 12 týždňov u pacientov s oslabeným imunitným systémom, pozri časti 4.4, 4.8 a 5.1)</w:t>
      </w:r>
      <w:r>
        <w:rPr>
          <w:lang w:val="sk-SK"/>
        </w:rPr>
        <w:t xml:space="preserve">. </w:t>
      </w:r>
    </w:p>
    <w:p w14:paraId="5301148A" w14:textId="013FA69B" w:rsidR="00A32D9E" w:rsidRDefault="00A32D9E">
      <w:pPr>
        <w:spacing w:after="0" w:line="240" w:lineRule="auto"/>
        <w:ind w:left="0" w:right="0" w:firstLine="0"/>
        <w:rPr>
          <w:lang w:val="sk-SK"/>
        </w:rPr>
      </w:pPr>
      <w:r>
        <w:rPr>
          <w:lang w:val="sk-SK"/>
        </w:rPr>
        <w:br w:type="page"/>
      </w:r>
    </w:p>
    <w:p w14:paraId="01E74933" w14:textId="77777777" w:rsidR="00D41417" w:rsidRDefault="00D41417">
      <w:pPr>
        <w:spacing w:after="0" w:line="240" w:lineRule="auto"/>
        <w:ind w:left="0" w:right="0" w:firstLine="0"/>
        <w:contextualSpacing/>
        <w:rPr>
          <w:lang w:val="sk-SK"/>
        </w:rPr>
      </w:pPr>
    </w:p>
    <w:p w14:paraId="6B7DDDF4" w14:textId="77777777" w:rsidR="00D41417" w:rsidRDefault="00B1758A">
      <w:pPr>
        <w:spacing w:after="0" w:line="240" w:lineRule="auto"/>
        <w:ind w:left="0" w:right="0" w:hanging="10"/>
        <w:contextualSpacing/>
        <w:rPr>
          <w:i/>
          <w:lang w:val="sk-SK"/>
        </w:rPr>
      </w:pPr>
      <w:r>
        <w:rPr>
          <w:i/>
          <w:u w:val="single" w:color="000000"/>
          <w:lang w:val="sk-SK"/>
        </w:rPr>
        <w:t>Pediatrická populácia</w:t>
      </w:r>
    </w:p>
    <w:p w14:paraId="56B8C217" w14:textId="77777777" w:rsidR="00D41417" w:rsidRDefault="00D41417">
      <w:pPr>
        <w:spacing w:after="0" w:line="240" w:lineRule="auto"/>
        <w:ind w:left="0" w:right="0" w:hanging="10"/>
        <w:contextualSpacing/>
        <w:rPr>
          <w:lang w:val="sk-SK"/>
        </w:rPr>
      </w:pPr>
    </w:p>
    <w:p w14:paraId="08FACE4A" w14:textId="77777777" w:rsidR="00D41417" w:rsidRDefault="00B1758A">
      <w:pPr>
        <w:spacing w:after="0" w:line="240" w:lineRule="auto"/>
        <w:ind w:left="0" w:right="0" w:hanging="10"/>
        <w:contextualSpacing/>
        <w:rPr>
          <w:lang w:val="sk-SK"/>
        </w:rPr>
      </w:pPr>
      <w:r>
        <w:rPr>
          <w:i/>
          <w:lang w:val="sk-SK"/>
        </w:rPr>
        <w:t>Deti vo veku 1 až 12 rokov</w:t>
      </w:r>
    </w:p>
    <w:p w14:paraId="18C8AFDF" w14:textId="77777777" w:rsidR="00D41417" w:rsidRDefault="00D41417">
      <w:pPr>
        <w:spacing w:after="0" w:line="240" w:lineRule="auto"/>
        <w:ind w:left="0" w:right="0" w:firstLine="0"/>
        <w:contextualSpacing/>
        <w:rPr>
          <w:lang w:val="sk-SK"/>
        </w:rPr>
      </w:pPr>
    </w:p>
    <w:p w14:paraId="660FC052" w14:textId="77777777" w:rsidR="00D41417" w:rsidRDefault="00151E44">
      <w:pPr>
        <w:spacing w:after="0" w:line="240" w:lineRule="auto"/>
        <w:ind w:left="0" w:right="0"/>
        <w:contextualSpacing/>
        <w:rPr>
          <w:lang w:val="sk-SK"/>
        </w:rPr>
      </w:pPr>
      <w:proofErr w:type="spellStart"/>
      <w:r>
        <w:rPr>
          <w:lang w:val="sk-SK"/>
        </w:rPr>
        <w:t>Segosana</w:t>
      </w:r>
      <w:proofErr w:type="spellEnd"/>
      <w:r w:rsidR="00B1758A">
        <w:rPr>
          <w:lang w:val="sk-SK"/>
        </w:rPr>
        <w:t xml:space="preserve"> 30 mg, 45 mg a 75 mg kapsuly sú dostupné pre pediatrickú populáciu. Môže byť tiež dostupný prášok </w:t>
      </w:r>
      <w:proofErr w:type="spellStart"/>
      <w:r w:rsidR="00B1758A">
        <w:rPr>
          <w:lang w:val="sk-SK"/>
        </w:rPr>
        <w:t>oseltamiviru</w:t>
      </w:r>
      <w:proofErr w:type="spellEnd"/>
      <w:r w:rsidR="00B1758A">
        <w:rPr>
          <w:lang w:val="sk-SK"/>
        </w:rPr>
        <w:t xml:space="preserve"> na perorálnu suspenziu, nie však pod týmto obchodným názvom.</w:t>
      </w:r>
    </w:p>
    <w:p w14:paraId="0552007B" w14:textId="77777777" w:rsidR="00D41417" w:rsidRDefault="00D41417">
      <w:pPr>
        <w:spacing w:after="0" w:line="240" w:lineRule="auto"/>
        <w:ind w:left="0" w:right="0"/>
        <w:contextualSpacing/>
        <w:rPr>
          <w:lang w:val="sk-SK"/>
        </w:rPr>
      </w:pPr>
    </w:p>
    <w:p w14:paraId="35E9175F" w14:textId="77777777" w:rsidR="00D41417" w:rsidRDefault="00B1758A">
      <w:pPr>
        <w:spacing w:after="0" w:line="240" w:lineRule="auto"/>
        <w:ind w:left="0" w:right="0" w:firstLine="0"/>
        <w:contextualSpacing/>
        <w:rPr>
          <w:lang w:val="sk-SK"/>
        </w:rPr>
      </w:pPr>
      <w:r>
        <w:rPr>
          <w:i/>
          <w:u w:val="single" w:color="000000"/>
          <w:lang w:val="sk-SK"/>
        </w:rPr>
        <w:t>Liečba</w:t>
      </w:r>
      <w:r>
        <w:rPr>
          <w:i/>
          <w:lang w:val="sk-SK"/>
        </w:rPr>
        <w:t>:</w:t>
      </w:r>
      <w:r>
        <w:rPr>
          <w:lang w:val="sk-SK"/>
        </w:rPr>
        <w:t xml:space="preserve"> Odporúča sa nasledujúci dávkovací režim v závislosti od telesnej hmotnosti pre deti vo veku 1 rok alebo staršie: </w:t>
      </w:r>
    </w:p>
    <w:p w14:paraId="4A326330" w14:textId="77777777" w:rsidR="00D41417" w:rsidRDefault="00B1758A">
      <w:pPr>
        <w:spacing w:after="0" w:line="240" w:lineRule="auto"/>
        <w:ind w:left="0" w:right="0" w:firstLine="0"/>
        <w:contextualSpacing/>
        <w:rPr>
          <w:lang w:val="sk-SK"/>
        </w:rPr>
      </w:pPr>
      <w:r>
        <w:rPr>
          <w:lang w:val="sk-SK"/>
        </w:rPr>
        <w:t xml:space="preserve"> </w:t>
      </w:r>
    </w:p>
    <w:tbl>
      <w:tblPr>
        <w:tblStyle w:val="TableGrid"/>
        <w:tblW w:w="8369" w:type="dxa"/>
        <w:tblInd w:w="0" w:type="dxa"/>
        <w:tblCellMar>
          <w:top w:w="51" w:type="dxa"/>
          <w:left w:w="691" w:type="dxa"/>
          <w:right w:w="115" w:type="dxa"/>
        </w:tblCellMar>
        <w:tblLook w:val="04A0" w:firstRow="1" w:lastRow="0" w:firstColumn="1" w:lastColumn="0" w:noHBand="0" w:noVBand="1"/>
      </w:tblPr>
      <w:tblGrid>
        <w:gridCol w:w="1955"/>
        <w:gridCol w:w="3322"/>
        <w:gridCol w:w="3092"/>
      </w:tblGrid>
      <w:tr w:rsidR="00667EC0" w14:paraId="0AF99803" w14:textId="77777777" w:rsidTr="00E66FD1">
        <w:trPr>
          <w:trHeight w:val="262"/>
        </w:trPr>
        <w:tc>
          <w:tcPr>
            <w:tcW w:w="1955" w:type="dxa"/>
            <w:tcBorders>
              <w:top w:val="single" w:sz="4" w:space="0" w:color="000000"/>
              <w:left w:val="single" w:sz="4" w:space="0" w:color="000000"/>
              <w:bottom w:val="single" w:sz="4" w:space="0" w:color="000000"/>
              <w:right w:val="single" w:sz="4" w:space="0" w:color="000000"/>
            </w:tcBorders>
          </w:tcPr>
          <w:p w14:paraId="0A1413D0" w14:textId="77777777" w:rsidR="00667EC0" w:rsidRDefault="00667EC0" w:rsidP="00E66FD1">
            <w:pPr>
              <w:spacing w:after="0" w:line="240" w:lineRule="auto"/>
              <w:ind w:left="-549" w:right="0" w:firstLine="0"/>
              <w:contextualSpacing/>
              <w:jc w:val="center"/>
              <w:rPr>
                <w:lang w:val="sk-SK"/>
              </w:rPr>
            </w:pPr>
            <w:r>
              <w:rPr>
                <w:b/>
                <w:lang w:val="sk-SK"/>
              </w:rPr>
              <w:t>Telesná hmotnosť</w:t>
            </w:r>
          </w:p>
        </w:tc>
        <w:tc>
          <w:tcPr>
            <w:tcW w:w="3322" w:type="dxa"/>
            <w:tcBorders>
              <w:top w:val="single" w:sz="4" w:space="0" w:color="000000"/>
              <w:left w:val="single" w:sz="4" w:space="0" w:color="000000"/>
              <w:bottom w:val="single" w:sz="4" w:space="0" w:color="000000"/>
              <w:right w:val="single" w:sz="4" w:space="0" w:color="000000"/>
            </w:tcBorders>
          </w:tcPr>
          <w:p w14:paraId="3F48D134" w14:textId="77777777" w:rsidR="00667EC0" w:rsidRDefault="00667EC0" w:rsidP="00E66FD1">
            <w:pPr>
              <w:spacing w:after="0" w:line="240" w:lineRule="auto"/>
              <w:ind w:left="-549" w:right="0" w:firstLine="0"/>
              <w:contextualSpacing/>
              <w:jc w:val="center"/>
              <w:rPr>
                <w:lang w:val="sk-SK"/>
              </w:rPr>
            </w:pPr>
            <w:r>
              <w:rPr>
                <w:b/>
                <w:lang w:val="sk-SK"/>
              </w:rPr>
              <w:t>Odporúčaná dávka na 5 dní</w:t>
            </w:r>
          </w:p>
        </w:tc>
        <w:tc>
          <w:tcPr>
            <w:tcW w:w="3092" w:type="dxa"/>
            <w:tcBorders>
              <w:top w:val="single" w:sz="4" w:space="0" w:color="000000"/>
              <w:left w:val="single" w:sz="4" w:space="0" w:color="000000"/>
              <w:bottom w:val="single" w:sz="4" w:space="0" w:color="000000"/>
              <w:right w:val="single" w:sz="4" w:space="0" w:color="000000"/>
            </w:tcBorders>
          </w:tcPr>
          <w:p w14:paraId="678E8C08" w14:textId="77777777" w:rsidR="00667EC0" w:rsidRPr="00667EC0" w:rsidRDefault="00667EC0" w:rsidP="00E66FD1">
            <w:pPr>
              <w:spacing w:after="0" w:line="240" w:lineRule="auto"/>
              <w:ind w:left="-549" w:right="0" w:firstLine="0"/>
              <w:contextualSpacing/>
              <w:jc w:val="center"/>
              <w:rPr>
                <w:b/>
                <w:lang w:val="sk-SK"/>
              </w:rPr>
            </w:pPr>
            <w:r w:rsidRPr="00667EC0">
              <w:rPr>
                <w:b/>
                <w:lang w:val="sk-SK"/>
              </w:rPr>
              <w:t>Odporúčaná dávka na 10 dní*</w:t>
            </w:r>
          </w:p>
          <w:p w14:paraId="629F0E6F" w14:textId="77777777" w:rsidR="00667EC0" w:rsidRPr="00E66FD1" w:rsidRDefault="00667EC0" w:rsidP="00E66FD1">
            <w:pPr>
              <w:spacing w:after="0" w:line="240" w:lineRule="auto"/>
              <w:ind w:left="-549" w:right="0" w:firstLine="0"/>
              <w:contextualSpacing/>
              <w:jc w:val="center"/>
              <w:rPr>
                <w:lang w:val="sk-SK"/>
              </w:rPr>
            </w:pPr>
            <w:r w:rsidRPr="00E66FD1">
              <w:rPr>
                <w:lang w:val="sk-SK"/>
              </w:rPr>
              <w:t>Pacienti s oslabeným imunitným systémom</w:t>
            </w:r>
          </w:p>
        </w:tc>
      </w:tr>
      <w:tr w:rsidR="00667EC0" w14:paraId="4F2527C5" w14:textId="77777777" w:rsidTr="00E66FD1">
        <w:trPr>
          <w:trHeight w:val="264"/>
        </w:trPr>
        <w:tc>
          <w:tcPr>
            <w:tcW w:w="1955" w:type="dxa"/>
            <w:tcBorders>
              <w:top w:val="single" w:sz="4" w:space="0" w:color="000000"/>
              <w:left w:val="single" w:sz="4" w:space="0" w:color="000000"/>
              <w:bottom w:val="single" w:sz="4" w:space="0" w:color="000000"/>
              <w:right w:val="single" w:sz="4" w:space="0" w:color="000000"/>
            </w:tcBorders>
          </w:tcPr>
          <w:p w14:paraId="24495CD8" w14:textId="77777777" w:rsidR="00667EC0" w:rsidRDefault="00667EC0" w:rsidP="00E66FD1">
            <w:pPr>
              <w:spacing w:after="0" w:line="240" w:lineRule="auto"/>
              <w:ind w:left="-549" w:right="0" w:firstLine="0"/>
              <w:contextualSpacing/>
              <w:jc w:val="center"/>
              <w:rPr>
                <w:lang w:val="sk-SK"/>
              </w:rPr>
            </w:pPr>
            <w:r>
              <w:rPr>
                <w:lang w:val="sk-SK"/>
              </w:rPr>
              <w:t>10 kg až 15 kg</w:t>
            </w:r>
          </w:p>
        </w:tc>
        <w:tc>
          <w:tcPr>
            <w:tcW w:w="3322" w:type="dxa"/>
            <w:tcBorders>
              <w:top w:val="single" w:sz="4" w:space="0" w:color="000000"/>
              <w:left w:val="single" w:sz="4" w:space="0" w:color="000000"/>
              <w:bottom w:val="single" w:sz="4" w:space="0" w:color="000000"/>
              <w:right w:val="single" w:sz="4" w:space="0" w:color="000000"/>
            </w:tcBorders>
          </w:tcPr>
          <w:p w14:paraId="2D7B9553" w14:textId="77777777" w:rsidR="00667EC0" w:rsidRDefault="00667EC0" w:rsidP="00E66FD1">
            <w:pPr>
              <w:spacing w:after="0" w:line="240" w:lineRule="auto"/>
              <w:ind w:left="-549" w:right="0" w:firstLine="0"/>
              <w:contextualSpacing/>
              <w:jc w:val="center"/>
              <w:rPr>
                <w:lang w:val="sk-SK"/>
              </w:rPr>
            </w:pPr>
            <w:r>
              <w:rPr>
                <w:lang w:val="sk-SK"/>
              </w:rPr>
              <w:t>30 mg dvakrát denne</w:t>
            </w:r>
          </w:p>
        </w:tc>
        <w:tc>
          <w:tcPr>
            <w:tcW w:w="3092" w:type="dxa"/>
            <w:tcBorders>
              <w:top w:val="single" w:sz="4" w:space="0" w:color="000000"/>
              <w:left w:val="single" w:sz="4" w:space="0" w:color="000000"/>
              <w:bottom w:val="single" w:sz="4" w:space="0" w:color="000000"/>
              <w:right w:val="single" w:sz="4" w:space="0" w:color="000000"/>
            </w:tcBorders>
          </w:tcPr>
          <w:p w14:paraId="791C563C" w14:textId="77777777" w:rsidR="00667EC0" w:rsidRDefault="00667EC0" w:rsidP="00E66FD1">
            <w:pPr>
              <w:spacing w:after="0" w:line="240" w:lineRule="auto"/>
              <w:ind w:left="-549" w:right="0" w:firstLine="0"/>
              <w:contextualSpacing/>
              <w:jc w:val="center"/>
              <w:rPr>
                <w:lang w:val="sk-SK"/>
              </w:rPr>
            </w:pPr>
            <w:r w:rsidRPr="00667EC0">
              <w:rPr>
                <w:lang w:val="sk-SK"/>
              </w:rPr>
              <w:t>30 mg dvakrát denne</w:t>
            </w:r>
          </w:p>
        </w:tc>
      </w:tr>
      <w:tr w:rsidR="00667EC0" w14:paraId="3E877559" w14:textId="77777777" w:rsidTr="00E66FD1">
        <w:trPr>
          <w:trHeight w:val="262"/>
        </w:trPr>
        <w:tc>
          <w:tcPr>
            <w:tcW w:w="1955" w:type="dxa"/>
            <w:tcBorders>
              <w:top w:val="single" w:sz="4" w:space="0" w:color="000000"/>
              <w:left w:val="single" w:sz="4" w:space="0" w:color="000000"/>
              <w:bottom w:val="single" w:sz="4" w:space="0" w:color="000000"/>
              <w:right w:val="single" w:sz="4" w:space="0" w:color="000000"/>
            </w:tcBorders>
          </w:tcPr>
          <w:p w14:paraId="5F7380AA" w14:textId="77777777" w:rsidR="00667EC0" w:rsidRDefault="00667EC0" w:rsidP="00E66FD1">
            <w:pPr>
              <w:spacing w:after="0" w:line="240" w:lineRule="auto"/>
              <w:ind w:left="-549" w:right="0" w:firstLine="0"/>
              <w:contextualSpacing/>
              <w:jc w:val="center"/>
              <w:rPr>
                <w:lang w:val="sk-SK"/>
              </w:rPr>
            </w:pPr>
            <w:r>
              <w:rPr>
                <w:lang w:val="sk-SK"/>
              </w:rPr>
              <w:t>&gt; 15 kg až 23 kg</w:t>
            </w:r>
          </w:p>
        </w:tc>
        <w:tc>
          <w:tcPr>
            <w:tcW w:w="3322" w:type="dxa"/>
            <w:tcBorders>
              <w:top w:val="single" w:sz="4" w:space="0" w:color="000000"/>
              <w:left w:val="single" w:sz="4" w:space="0" w:color="000000"/>
              <w:bottom w:val="single" w:sz="4" w:space="0" w:color="000000"/>
              <w:right w:val="single" w:sz="4" w:space="0" w:color="000000"/>
            </w:tcBorders>
          </w:tcPr>
          <w:p w14:paraId="6D1BDA43" w14:textId="77777777" w:rsidR="00667EC0" w:rsidRDefault="00667EC0" w:rsidP="00E66FD1">
            <w:pPr>
              <w:spacing w:after="0" w:line="240" w:lineRule="auto"/>
              <w:ind w:left="-549" w:right="0" w:firstLine="0"/>
              <w:contextualSpacing/>
              <w:jc w:val="center"/>
              <w:rPr>
                <w:lang w:val="sk-SK"/>
              </w:rPr>
            </w:pPr>
            <w:r>
              <w:rPr>
                <w:lang w:val="sk-SK"/>
              </w:rPr>
              <w:t>45 mg dvakrát denne</w:t>
            </w:r>
          </w:p>
        </w:tc>
        <w:tc>
          <w:tcPr>
            <w:tcW w:w="3092" w:type="dxa"/>
            <w:tcBorders>
              <w:top w:val="single" w:sz="4" w:space="0" w:color="000000"/>
              <w:left w:val="single" w:sz="4" w:space="0" w:color="000000"/>
              <w:bottom w:val="single" w:sz="4" w:space="0" w:color="000000"/>
              <w:right w:val="single" w:sz="4" w:space="0" w:color="000000"/>
            </w:tcBorders>
          </w:tcPr>
          <w:p w14:paraId="60913ABE" w14:textId="77777777" w:rsidR="00667EC0" w:rsidRDefault="00667EC0" w:rsidP="00E66FD1">
            <w:pPr>
              <w:spacing w:after="0" w:line="240" w:lineRule="auto"/>
              <w:ind w:left="-549" w:right="0" w:firstLine="0"/>
              <w:contextualSpacing/>
              <w:jc w:val="center"/>
              <w:rPr>
                <w:lang w:val="sk-SK"/>
              </w:rPr>
            </w:pPr>
            <w:r w:rsidRPr="00667EC0">
              <w:rPr>
                <w:lang w:val="sk-SK"/>
              </w:rPr>
              <w:t>45 mg dvakrát denne</w:t>
            </w:r>
          </w:p>
        </w:tc>
      </w:tr>
      <w:tr w:rsidR="00667EC0" w14:paraId="1ACE872D" w14:textId="77777777" w:rsidTr="00E66FD1">
        <w:trPr>
          <w:trHeight w:val="264"/>
        </w:trPr>
        <w:tc>
          <w:tcPr>
            <w:tcW w:w="1955" w:type="dxa"/>
            <w:tcBorders>
              <w:top w:val="single" w:sz="4" w:space="0" w:color="000000"/>
              <w:left w:val="single" w:sz="4" w:space="0" w:color="000000"/>
              <w:bottom w:val="single" w:sz="4" w:space="0" w:color="000000"/>
              <w:right w:val="single" w:sz="4" w:space="0" w:color="000000"/>
            </w:tcBorders>
          </w:tcPr>
          <w:p w14:paraId="6DADA781" w14:textId="77777777" w:rsidR="00667EC0" w:rsidRDefault="00667EC0" w:rsidP="00E66FD1">
            <w:pPr>
              <w:spacing w:after="0" w:line="240" w:lineRule="auto"/>
              <w:ind w:left="-549" w:right="0" w:firstLine="0"/>
              <w:contextualSpacing/>
              <w:jc w:val="center"/>
              <w:rPr>
                <w:lang w:val="sk-SK"/>
              </w:rPr>
            </w:pPr>
            <w:r>
              <w:rPr>
                <w:lang w:val="sk-SK"/>
              </w:rPr>
              <w:t>&gt; 23 kg až 40 kg</w:t>
            </w:r>
          </w:p>
        </w:tc>
        <w:tc>
          <w:tcPr>
            <w:tcW w:w="3322" w:type="dxa"/>
            <w:tcBorders>
              <w:top w:val="single" w:sz="4" w:space="0" w:color="000000"/>
              <w:left w:val="single" w:sz="4" w:space="0" w:color="000000"/>
              <w:bottom w:val="single" w:sz="4" w:space="0" w:color="000000"/>
              <w:right w:val="single" w:sz="4" w:space="0" w:color="000000"/>
            </w:tcBorders>
          </w:tcPr>
          <w:p w14:paraId="39FFE757" w14:textId="77777777" w:rsidR="00667EC0" w:rsidRDefault="00667EC0" w:rsidP="00E66FD1">
            <w:pPr>
              <w:spacing w:after="0" w:line="240" w:lineRule="auto"/>
              <w:ind w:left="-549" w:right="0" w:firstLine="0"/>
              <w:contextualSpacing/>
              <w:jc w:val="center"/>
              <w:rPr>
                <w:lang w:val="sk-SK"/>
              </w:rPr>
            </w:pPr>
            <w:r>
              <w:rPr>
                <w:lang w:val="sk-SK"/>
              </w:rPr>
              <w:t>60 mg dvakrát denne</w:t>
            </w:r>
          </w:p>
        </w:tc>
        <w:tc>
          <w:tcPr>
            <w:tcW w:w="3092" w:type="dxa"/>
            <w:tcBorders>
              <w:top w:val="single" w:sz="4" w:space="0" w:color="000000"/>
              <w:left w:val="single" w:sz="4" w:space="0" w:color="000000"/>
              <w:bottom w:val="single" w:sz="4" w:space="0" w:color="000000"/>
              <w:right w:val="single" w:sz="4" w:space="0" w:color="000000"/>
            </w:tcBorders>
          </w:tcPr>
          <w:p w14:paraId="295AC89A" w14:textId="77777777" w:rsidR="00667EC0" w:rsidRDefault="00667EC0" w:rsidP="00E66FD1">
            <w:pPr>
              <w:spacing w:after="0" w:line="240" w:lineRule="auto"/>
              <w:ind w:left="-549" w:right="0" w:firstLine="0"/>
              <w:contextualSpacing/>
              <w:jc w:val="center"/>
              <w:rPr>
                <w:lang w:val="sk-SK"/>
              </w:rPr>
            </w:pPr>
            <w:r w:rsidRPr="00667EC0">
              <w:rPr>
                <w:lang w:val="sk-SK"/>
              </w:rPr>
              <w:t>60 mg dvakrát denne</w:t>
            </w:r>
          </w:p>
        </w:tc>
      </w:tr>
      <w:tr w:rsidR="00667EC0" w14:paraId="0A5C7836" w14:textId="77777777" w:rsidTr="00E66FD1">
        <w:trPr>
          <w:trHeight w:val="264"/>
        </w:trPr>
        <w:tc>
          <w:tcPr>
            <w:tcW w:w="1955" w:type="dxa"/>
            <w:tcBorders>
              <w:top w:val="single" w:sz="4" w:space="0" w:color="000000"/>
              <w:left w:val="single" w:sz="4" w:space="0" w:color="000000"/>
              <w:bottom w:val="single" w:sz="4" w:space="0" w:color="000000"/>
              <w:right w:val="single" w:sz="4" w:space="0" w:color="000000"/>
            </w:tcBorders>
          </w:tcPr>
          <w:p w14:paraId="00248AEA" w14:textId="77777777" w:rsidR="00667EC0" w:rsidRDefault="00667EC0" w:rsidP="00E66FD1">
            <w:pPr>
              <w:spacing w:after="0" w:line="240" w:lineRule="auto"/>
              <w:ind w:left="-549" w:right="0" w:firstLine="0"/>
              <w:contextualSpacing/>
              <w:jc w:val="center"/>
              <w:rPr>
                <w:lang w:val="sk-SK"/>
              </w:rPr>
            </w:pPr>
            <w:r>
              <w:rPr>
                <w:lang w:val="sk-SK"/>
              </w:rPr>
              <w:t>&gt; 40 kg</w:t>
            </w:r>
          </w:p>
        </w:tc>
        <w:tc>
          <w:tcPr>
            <w:tcW w:w="3322" w:type="dxa"/>
            <w:tcBorders>
              <w:top w:val="single" w:sz="4" w:space="0" w:color="000000"/>
              <w:left w:val="single" w:sz="4" w:space="0" w:color="000000"/>
              <w:bottom w:val="single" w:sz="4" w:space="0" w:color="000000"/>
              <w:right w:val="single" w:sz="4" w:space="0" w:color="000000"/>
            </w:tcBorders>
          </w:tcPr>
          <w:p w14:paraId="14F1E404" w14:textId="77777777" w:rsidR="00667EC0" w:rsidRDefault="00667EC0" w:rsidP="00E66FD1">
            <w:pPr>
              <w:spacing w:after="0" w:line="240" w:lineRule="auto"/>
              <w:ind w:left="-549" w:right="0" w:firstLine="0"/>
              <w:contextualSpacing/>
              <w:jc w:val="center"/>
              <w:rPr>
                <w:lang w:val="sk-SK"/>
              </w:rPr>
            </w:pPr>
            <w:r>
              <w:rPr>
                <w:lang w:val="sk-SK"/>
              </w:rPr>
              <w:t>75 mg dvakrát denne</w:t>
            </w:r>
          </w:p>
        </w:tc>
        <w:tc>
          <w:tcPr>
            <w:tcW w:w="3092" w:type="dxa"/>
            <w:tcBorders>
              <w:top w:val="single" w:sz="4" w:space="0" w:color="000000"/>
              <w:left w:val="single" w:sz="4" w:space="0" w:color="000000"/>
              <w:bottom w:val="single" w:sz="4" w:space="0" w:color="000000"/>
              <w:right w:val="single" w:sz="4" w:space="0" w:color="000000"/>
            </w:tcBorders>
          </w:tcPr>
          <w:p w14:paraId="1EC518FE" w14:textId="77777777" w:rsidR="00667EC0" w:rsidRDefault="00667EC0" w:rsidP="00E66FD1">
            <w:pPr>
              <w:spacing w:after="0" w:line="240" w:lineRule="auto"/>
              <w:ind w:left="-549" w:right="0" w:firstLine="0"/>
              <w:contextualSpacing/>
              <w:jc w:val="center"/>
              <w:rPr>
                <w:lang w:val="sk-SK"/>
              </w:rPr>
            </w:pPr>
            <w:r w:rsidRPr="00667EC0">
              <w:rPr>
                <w:lang w:val="sk-SK"/>
              </w:rPr>
              <w:t>75 mg dvakrát denne</w:t>
            </w:r>
          </w:p>
        </w:tc>
      </w:tr>
    </w:tbl>
    <w:p w14:paraId="187C748E" w14:textId="77777777" w:rsidR="00D41417" w:rsidRPr="00A2440C" w:rsidRDefault="00B1758A">
      <w:pPr>
        <w:spacing w:after="0" w:line="240" w:lineRule="auto"/>
        <w:ind w:left="0" w:right="0" w:firstLine="0"/>
        <w:contextualSpacing/>
        <w:rPr>
          <w:sz w:val="18"/>
          <w:szCs w:val="18"/>
        </w:rPr>
      </w:pPr>
      <w:r>
        <w:rPr>
          <w:lang w:val="sk-SK"/>
        </w:rPr>
        <w:t xml:space="preserve"> </w:t>
      </w:r>
      <w:r w:rsidR="00A2440C">
        <w:rPr>
          <w:sz w:val="18"/>
          <w:szCs w:val="18"/>
        </w:rPr>
        <w:t>*</w:t>
      </w:r>
      <w:proofErr w:type="spellStart"/>
      <w:r w:rsidR="00A2440C">
        <w:rPr>
          <w:sz w:val="18"/>
          <w:szCs w:val="18"/>
        </w:rPr>
        <w:t>Odporúčaná</w:t>
      </w:r>
      <w:proofErr w:type="spellEnd"/>
      <w:r w:rsidR="00A2440C">
        <w:rPr>
          <w:sz w:val="18"/>
          <w:szCs w:val="18"/>
        </w:rPr>
        <w:t xml:space="preserve"> </w:t>
      </w:r>
      <w:proofErr w:type="spellStart"/>
      <w:r w:rsidR="00A2440C">
        <w:rPr>
          <w:sz w:val="18"/>
          <w:szCs w:val="18"/>
        </w:rPr>
        <w:t>dĺžka</w:t>
      </w:r>
      <w:proofErr w:type="spellEnd"/>
      <w:r w:rsidR="00A2440C">
        <w:rPr>
          <w:sz w:val="18"/>
          <w:szCs w:val="18"/>
        </w:rPr>
        <w:t xml:space="preserve"> </w:t>
      </w:r>
      <w:proofErr w:type="spellStart"/>
      <w:r w:rsidR="00A2440C">
        <w:rPr>
          <w:sz w:val="18"/>
          <w:szCs w:val="18"/>
        </w:rPr>
        <w:t>liečby</w:t>
      </w:r>
      <w:proofErr w:type="spellEnd"/>
      <w:r w:rsidR="00A2440C">
        <w:rPr>
          <w:sz w:val="18"/>
          <w:szCs w:val="18"/>
        </w:rPr>
        <w:t xml:space="preserve"> u </w:t>
      </w:r>
      <w:proofErr w:type="spellStart"/>
      <w:r w:rsidR="00A2440C">
        <w:rPr>
          <w:sz w:val="18"/>
          <w:szCs w:val="18"/>
        </w:rPr>
        <w:t>detí</w:t>
      </w:r>
      <w:proofErr w:type="spellEnd"/>
      <w:r w:rsidR="00A2440C">
        <w:rPr>
          <w:sz w:val="18"/>
          <w:szCs w:val="18"/>
        </w:rPr>
        <w:t xml:space="preserve"> (≥ 1 </w:t>
      </w:r>
      <w:proofErr w:type="spellStart"/>
      <w:r w:rsidR="00A2440C">
        <w:rPr>
          <w:sz w:val="18"/>
          <w:szCs w:val="18"/>
        </w:rPr>
        <w:t>rok</w:t>
      </w:r>
      <w:proofErr w:type="spellEnd"/>
      <w:r w:rsidR="00A2440C">
        <w:rPr>
          <w:sz w:val="18"/>
          <w:szCs w:val="18"/>
        </w:rPr>
        <w:t xml:space="preserve">) s </w:t>
      </w:r>
      <w:proofErr w:type="spellStart"/>
      <w:r w:rsidR="00A2440C">
        <w:rPr>
          <w:sz w:val="18"/>
          <w:szCs w:val="18"/>
        </w:rPr>
        <w:t>oslabeným</w:t>
      </w:r>
      <w:proofErr w:type="spellEnd"/>
      <w:r w:rsidR="00A2440C">
        <w:rPr>
          <w:sz w:val="18"/>
          <w:szCs w:val="18"/>
        </w:rPr>
        <w:t xml:space="preserve"> </w:t>
      </w:r>
      <w:proofErr w:type="spellStart"/>
      <w:r w:rsidR="00A2440C">
        <w:rPr>
          <w:sz w:val="18"/>
          <w:szCs w:val="18"/>
        </w:rPr>
        <w:t>imunitným</w:t>
      </w:r>
      <w:proofErr w:type="spellEnd"/>
      <w:r w:rsidR="00A2440C">
        <w:rPr>
          <w:sz w:val="18"/>
          <w:szCs w:val="18"/>
        </w:rPr>
        <w:t xml:space="preserve"> </w:t>
      </w:r>
      <w:proofErr w:type="spellStart"/>
      <w:r w:rsidR="00A2440C">
        <w:rPr>
          <w:sz w:val="18"/>
          <w:szCs w:val="18"/>
        </w:rPr>
        <w:t>systémom</w:t>
      </w:r>
      <w:proofErr w:type="spellEnd"/>
      <w:r w:rsidR="00A2440C">
        <w:rPr>
          <w:sz w:val="18"/>
          <w:szCs w:val="18"/>
        </w:rPr>
        <w:t xml:space="preserve"> je 10 </w:t>
      </w:r>
      <w:proofErr w:type="spellStart"/>
      <w:r w:rsidR="00A2440C">
        <w:rPr>
          <w:sz w:val="18"/>
          <w:szCs w:val="18"/>
        </w:rPr>
        <w:t>dní</w:t>
      </w:r>
      <w:proofErr w:type="spellEnd"/>
      <w:r w:rsidR="00A2440C">
        <w:rPr>
          <w:sz w:val="18"/>
          <w:szCs w:val="18"/>
        </w:rPr>
        <w:t xml:space="preserve">. </w:t>
      </w:r>
      <w:proofErr w:type="spellStart"/>
      <w:r w:rsidR="00A2440C" w:rsidRPr="00A2440C">
        <w:rPr>
          <w:sz w:val="18"/>
          <w:szCs w:val="18"/>
        </w:rPr>
        <w:t>Viac</w:t>
      </w:r>
      <w:proofErr w:type="spellEnd"/>
      <w:r w:rsidR="00A2440C" w:rsidRPr="00A2440C">
        <w:rPr>
          <w:sz w:val="18"/>
          <w:szCs w:val="18"/>
        </w:rPr>
        <w:t xml:space="preserve"> </w:t>
      </w:r>
      <w:proofErr w:type="spellStart"/>
      <w:r w:rsidR="00A2440C" w:rsidRPr="00A2440C">
        <w:rPr>
          <w:sz w:val="18"/>
          <w:szCs w:val="18"/>
        </w:rPr>
        <w:t>informácií</w:t>
      </w:r>
      <w:proofErr w:type="spellEnd"/>
      <w:r w:rsidR="00A2440C" w:rsidRPr="00A2440C">
        <w:rPr>
          <w:sz w:val="18"/>
          <w:szCs w:val="18"/>
        </w:rPr>
        <w:t xml:space="preserve"> </w:t>
      </w:r>
      <w:proofErr w:type="spellStart"/>
      <w:r w:rsidR="00A2440C" w:rsidRPr="00A2440C">
        <w:rPr>
          <w:sz w:val="18"/>
          <w:szCs w:val="18"/>
        </w:rPr>
        <w:t>nájdete</w:t>
      </w:r>
      <w:proofErr w:type="spellEnd"/>
      <w:r w:rsidR="00A2440C" w:rsidRPr="00A2440C">
        <w:rPr>
          <w:sz w:val="18"/>
          <w:szCs w:val="18"/>
        </w:rPr>
        <w:t xml:space="preserve"> v </w:t>
      </w:r>
      <w:proofErr w:type="spellStart"/>
      <w:r w:rsidR="00A2440C" w:rsidRPr="00A2440C">
        <w:rPr>
          <w:sz w:val="18"/>
          <w:szCs w:val="18"/>
        </w:rPr>
        <w:t>časti</w:t>
      </w:r>
      <w:proofErr w:type="spellEnd"/>
      <w:r w:rsidR="00A2440C" w:rsidRPr="00A2440C">
        <w:rPr>
          <w:sz w:val="18"/>
          <w:szCs w:val="18"/>
        </w:rPr>
        <w:t xml:space="preserve"> </w:t>
      </w:r>
      <w:proofErr w:type="spellStart"/>
      <w:r w:rsidR="00A2440C" w:rsidRPr="00E66FD1">
        <w:rPr>
          <w:iCs/>
          <w:sz w:val="18"/>
          <w:szCs w:val="18"/>
        </w:rPr>
        <w:t>Osobitné</w:t>
      </w:r>
      <w:proofErr w:type="spellEnd"/>
      <w:r w:rsidR="00A2440C" w:rsidRPr="00E66FD1">
        <w:rPr>
          <w:iCs/>
          <w:sz w:val="18"/>
          <w:szCs w:val="18"/>
        </w:rPr>
        <w:t xml:space="preserve"> </w:t>
      </w:r>
      <w:proofErr w:type="spellStart"/>
      <w:r w:rsidR="00A2440C" w:rsidRPr="00E66FD1">
        <w:rPr>
          <w:iCs/>
          <w:sz w:val="18"/>
          <w:szCs w:val="18"/>
        </w:rPr>
        <w:t>skupiny</w:t>
      </w:r>
      <w:proofErr w:type="spellEnd"/>
      <w:r w:rsidR="00A2440C" w:rsidRPr="00E66FD1">
        <w:rPr>
          <w:iCs/>
          <w:sz w:val="18"/>
          <w:szCs w:val="18"/>
        </w:rPr>
        <w:t xml:space="preserve"> </w:t>
      </w:r>
      <w:proofErr w:type="spellStart"/>
      <w:r w:rsidR="00A2440C" w:rsidRPr="00E66FD1">
        <w:rPr>
          <w:iCs/>
          <w:sz w:val="18"/>
          <w:szCs w:val="18"/>
        </w:rPr>
        <w:t>pacientov</w:t>
      </w:r>
      <w:proofErr w:type="spellEnd"/>
      <w:r w:rsidR="00A2440C" w:rsidRPr="00A2440C">
        <w:rPr>
          <w:sz w:val="18"/>
          <w:szCs w:val="18"/>
        </w:rPr>
        <w:t xml:space="preserve">, </w:t>
      </w:r>
      <w:proofErr w:type="spellStart"/>
      <w:r w:rsidR="00A2440C" w:rsidRPr="00E66FD1">
        <w:rPr>
          <w:iCs/>
          <w:sz w:val="18"/>
          <w:szCs w:val="18"/>
        </w:rPr>
        <w:t>Pacienti</w:t>
      </w:r>
      <w:proofErr w:type="spellEnd"/>
      <w:r w:rsidR="00A2440C" w:rsidRPr="00E66FD1">
        <w:rPr>
          <w:iCs/>
          <w:sz w:val="18"/>
          <w:szCs w:val="18"/>
        </w:rPr>
        <w:t xml:space="preserve"> s </w:t>
      </w:r>
      <w:proofErr w:type="spellStart"/>
      <w:r w:rsidR="00A2440C" w:rsidRPr="00E66FD1">
        <w:rPr>
          <w:iCs/>
          <w:sz w:val="18"/>
          <w:szCs w:val="18"/>
        </w:rPr>
        <w:t>oslabeným</w:t>
      </w:r>
      <w:proofErr w:type="spellEnd"/>
      <w:r w:rsidR="00A2440C" w:rsidRPr="00E66FD1">
        <w:rPr>
          <w:iCs/>
          <w:sz w:val="18"/>
          <w:szCs w:val="18"/>
        </w:rPr>
        <w:t xml:space="preserve"> </w:t>
      </w:r>
      <w:proofErr w:type="spellStart"/>
      <w:r w:rsidR="00A2440C" w:rsidRPr="00E66FD1">
        <w:rPr>
          <w:iCs/>
          <w:sz w:val="18"/>
          <w:szCs w:val="18"/>
        </w:rPr>
        <w:t>imunitným</w:t>
      </w:r>
      <w:proofErr w:type="spellEnd"/>
      <w:r w:rsidR="00A2440C" w:rsidRPr="00E66FD1">
        <w:rPr>
          <w:iCs/>
          <w:sz w:val="18"/>
          <w:szCs w:val="18"/>
        </w:rPr>
        <w:t xml:space="preserve"> </w:t>
      </w:r>
      <w:proofErr w:type="spellStart"/>
      <w:r w:rsidR="00A2440C" w:rsidRPr="00E66FD1">
        <w:rPr>
          <w:iCs/>
          <w:sz w:val="18"/>
          <w:szCs w:val="18"/>
        </w:rPr>
        <w:t>systémom</w:t>
      </w:r>
      <w:proofErr w:type="spellEnd"/>
      <w:r w:rsidR="00A2440C" w:rsidRPr="00A2440C">
        <w:rPr>
          <w:sz w:val="18"/>
          <w:szCs w:val="18"/>
        </w:rPr>
        <w:t>.</w:t>
      </w:r>
    </w:p>
    <w:p w14:paraId="79902341" w14:textId="77777777" w:rsidR="00A2440C" w:rsidRDefault="00A2440C">
      <w:pPr>
        <w:spacing w:after="0" w:line="240" w:lineRule="auto"/>
        <w:ind w:left="0" w:right="0" w:firstLine="0"/>
        <w:contextualSpacing/>
        <w:rPr>
          <w:lang w:val="sk-SK"/>
        </w:rPr>
      </w:pPr>
    </w:p>
    <w:p w14:paraId="29A5733E" w14:textId="77777777" w:rsidR="00D41417" w:rsidRDefault="00B1758A">
      <w:pPr>
        <w:spacing w:after="0" w:line="240" w:lineRule="auto"/>
        <w:ind w:left="0" w:right="0"/>
        <w:contextualSpacing/>
        <w:rPr>
          <w:lang w:val="sk-SK"/>
        </w:rPr>
      </w:pPr>
      <w:r>
        <w:rPr>
          <w:lang w:val="sk-SK"/>
        </w:rPr>
        <w:t>Liečba sa má začať čo najskôr počas dvoch dní po objavení symptómov chrípky.</w:t>
      </w:r>
    </w:p>
    <w:p w14:paraId="4B42EA77" w14:textId="77777777" w:rsidR="00D41417" w:rsidRDefault="00B1758A">
      <w:pPr>
        <w:spacing w:after="0" w:line="240" w:lineRule="auto"/>
        <w:ind w:left="0" w:right="0" w:firstLine="0"/>
        <w:contextualSpacing/>
        <w:rPr>
          <w:lang w:val="sk-SK"/>
        </w:rPr>
      </w:pPr>
      <w:r>
        <w:rPr>
          <w:lang w:val="sk-SK"/>
        </w:rPr>
        <w:t xml:space="preserve"> </w:t>
      </w:r>
    </w:p>
    <w:p w14:paraId="6129A202" w14:textId="77777777" w:rsidR="00D41417" w:rsidRDefault="00B1758A">
      <w:pPr>
        <w:spacing w:after="0" w:line="240" w:lineRule="auto"/>
        <w:ind w:left="0" w:right="0" w:hanging="10"/>
        <w:contextualSpacing/>
        <w:rPr>
          <w:lang w:val="sk-SK"/>
        </w:rPr>
      </w:pPr>
      <w:r>
        <w:rPr>
          <w:i/>
          <w:u w:val="single" w:color="000000"/>
          <w:lang w:val="sk-SK"/>
        </w:rPr>
        <w:t>Prevencia po expozícii</w:t>
      </w:r>
      <w:r>
        <w:rPr>
          <w:i/>
          <w:lang w:val="sk-SK"/>
        </w:rPr>
        <w:t xml:space="preserve">: </w:t>
      </w:r>
      <w:r>
        <w:rPr>
          <w:lang w:val="sk-SK"/>
        </w:rPr>
        <w:t xml:space="preserve">Odporúčaná dávka </w:t>
      </w:r>
      <w:proofErr w:type="spellStart"/>
      <w:r>
        <w:rPr>
          <w:lang w:val="sk-SK"/>
        </w:rPr>
        <w:t>oseltamiviru</w:t>
      </w:r>
      <w:proofErr w:type="spellEnd"/>
      <w:r>
        <w:rPr>
          <w:lang w:val="sk-SK"/>
        </w:rPr>
        <w:t xml:space="preserve"> na prevenciu po expozícii je: </w:t>
      </w:r>
    </w:p>
    <w:p w14:paraId="15390B35" w14:textId="77777777" w:rsidR="00D41417" w:rsidRDefault="00B1758A">
      <w:pPr>
        <w:spacing w:after="0" w:line="240" w:lineRule="auto"/>
        <w:ind w:left="0" w:right="0" w:firstLine="0"/>
        <w:contextualSpacing/>
        <w:rPr>
          <w:lang w:val="sk-SK"/>
        </w:rPr>
      </w:pPr>
      <w:r>
        <w:rPr>
          <w:lang w:val="sk-SK"/>
        </w:rPr>
        <w:t xml:space="preserve"> </w:t>
      </w:r>
    </w:p>
    <w:tbl>
      <w:tblPr>
        <w:tblStyle w:val="TableGrid"/>
        <w:tblW w:w="8369" w:type="dxa"/>
        <w:tblInd w:w="0" w:type="dxa"/>
        <w:tblCellMar>
          <w:top w:w="51" w:type="dxa"/>
          <w:left w:w="691" w:type="dxa"/>
          <w:right w:w="115" w:type="dxa"/>
        </w:tblCellMar>
        <w:tblLook w:val="04A0" w:firstRow="1" w:lastRow="0" w:firstColumn="1" w:lastColumn="0" w:noHBand="0" w:noVBand="1"/>
      </w:tblPr>
      <w:tblGrid>
        <w:gridCol w:w="1955"/>
        <w:gridCol w:w="3322"/>
        <w:gridCol w:w="3092"/>
      </w:tblGrid>
      <w:tr w:rsidR="00A2440C" w14:paraId="3BD31F6C" w14:textId="77777777" w:rsidTr="00E66FD1">
        <w:trPr>
          <w:trHeight w:val="262"/>
        </w:trPr>
        <w:tc>
          <w:tcPr>
            <w:tcW w:w="1955" w:type="dxa"/>
            <w:tcBorders>
              <w:top w:val="single" w:sz="4" w:space="0" w:color="000000"/>
              <w:left w:val="single" w:sz="4" w:space="0" w:color="000000"/>
              <w:bottom w:val="single" w:sz="4" w:space="0" w:color="000000"/>
              <w:right w:val="single" w:sz="4" w:space="0" w:color="000000"/>
            </w:tcBorders>
          </w:tcPr>
          <w:p w14:paraId="486FB9FC" w14:textId="77777777" w:rsidR="00A2440C" w:rsidRDefault="00A2440C" w:rsidP="00E66FD1">
            <w:pPr>
              <w:spacing w:after="0" w:line="240" w:lineRule="auto"/>
              <w:ind w:left="-549" w:right="0" w:firstLine="0"/>
              <w:contextualSpacing/>
              <w:jc w:val="center"/>
              <w:rPr>
                <w:lang w:val="sk-SK"/>
              </w:rPr>
            </w:pPr>
            <w:r>
              <w:rPr>
                <w:b/>
                <w:lang w:val="sk-SK"/>
              </w:rPr>
              <w:t>Telesná hmotnosť</w:t>
            </w:r>
          </w:p>
        </w:tc>
        <w:tc>
          <w:tcPr>
            <w:tcW w:w="3322" w:type="dxa"/>
            <w:tcBorders>
              <w:top w:val="single" w:sz="4" w:space="0" w:color="000000"/>
              <w:left w:val="single" w:sz="4" w:space="0" w:color="000000"/>
              <w:bottom w:val="single" w:sz="4" w:space="0" w:color="000000"/>
              <w:right w:val="single" w:sz="4" w:space="0" w:color="000000"/>
            </w:tcBorders>
          </w:tcPr>
          <w:p w14:paraId="013EC833" w14:textId="77777777" w:rsidR="00A2440C" w:rsidRDefault="00A2440C" w:rsidP="00E66FD1">
            <w:pPr>
              <w:spacing w:after="0" w:line="240" w:lineRule="auto"/>
              <w:ind w:left="-549" w:right="0" w:firstLine="0"/>
              <w:contextualSpacing/>
              <w:jc w:val="center"/>
              <w:rPr>
                <w:lang w:val="sk-SK"/>
              </w:rPr>
            </w:pPr>
            <w:r>
              <w:rPr>
                <w:b/>
                <w:lang w:val="sk-SK"/>
              </w:rPr>
              <w:t>Odporúčaná dávka na 10 dní</w:t>
            </w:r>
          </w:p>
        </w:tc>
        <w:tc>
          <w:tcPr>
            <w:tcW w:w="3092" w:type="dxa"/>
            <w:tcBorders>
              <w:top w:val="single" w:sz="4" w:space="0" w:color="000000"/>
              <w:left w:val="single" w:sz="4" w:space="0" w:color="000000"/>
              <w:bottom w:val="single" w:sz="4" w:space="0" w:color="000000"/>
              <w:right w:val="single" w:sz="4" w:space="0" w:color="000000"/>
            </w:tcBorders>
          </w:tcPr>
          <w:p w14:paraId="60930339" w14:textId="77777777" w:rsidR="00A2440C" w:rsidRPr="00A2440C" w:rsidRDefault="00A2440C" w:rsidP="00E66FD1">
            <w:pPr>
              <w:spacing w:after="0" w:line="240" w:lineRule="auto"/>
              <w:ind w:left="-549" w:right="0" w:firstLine="0"/>
              <w:contextualSpacing/>
              <w:jc w:val="center"/>
              <w:rPr>
                <w:b/>
                <w:lang w:val="sk-SK"/>
              </w:rPr>
            </w:pPr>
            <w:r w:rsidRPr="00A2440C">
              <w:rPr>
                <w:b/>
                <w:lang w:val="sk-SK"/>
              </w:rPr>
              <w:t>Odporúčaná dávka na 10 dní</w:t>
            </w:r>
          </w:p>
          <w:p w14:paraId="02EF927B" w14:textId="77777777" w:rsidR="00A2440C" w:rsidRPr="00E66FD1" w:rsidRDefault="00A2440C" w:rsidP="00E66FD1">
            <w:pPr>
              <w:spacing w:after="0" w:line="240" w:lineRule="auto"/>
              <w:ind w:left="-549" w:right="0" w:firstLine="0"/>
              <w:contextualSpacing/>
              <w:jc w:val="center"/>
              <w:rPr>
                <w:lang w:val="sk-SK"/>
              </w:rPr>
            </w:pPr>
            <w:r w:rsidRPr="00E66FD1">
              <w:rPr>
                <w:lang w:val="sk-SK"/>
              </w:rPr>
              <w:t>Pacienti s oslabeným imunitným systémom</w:t>
            </w:r>
          </w:p>
        </w:tc>
      </w:tr>
      <w:tr w:rsidR="00A2440C" w14:paraId="37C1D2E0" w14:textId="77777777" w:rsidTr="00E66FD1">
        <w:trPr>
          <w:trHeight w:val="264"/>
        </w:trPr>
        <w:tc>
          <w:tcPr>
            <w:tcW w:w="1955" w:type="dxa"/>
            <w:tcBorders>
              <w:top w:val="single" w:sz="4" w:space="0" w:color="000000"/>
              <w:left w:val="single" w:sz="4" w:space="0" w:color="000000"/>
              <w:bottom w:val="single" w:sz="4" w:space="0" w:color="000000"/>
              <w:right w:val="single" w:sz="4" w:space="0" w:color="000000"/>
            </w:tcBorders>
          </w:tcPr>
          <w:p w14:paraId="2D69488E" w14:textId="77777777" w:rsidR="00A2440C" w:rsidRDefault="00A2440C" w:rsidP="00E66FD1">
            <w:pPr>
              <w:spacing w:after="0" w:line="240" w:lineRule="auto"/>
              <w:ind w:left="-549" w:right="0" w:firstLine="0"/>
              <w:contextualSpacing/>
              <w:jc w:val="center"/>
              <w:rPr>
                <w:lang w:val="sk-SK"/>
              </w:rPr>
            </w:pPr>
            <w:r>
              <w:rPr>
                <w:lang w:val="sk-SK"/>
              </w:rPr>
              <w:t>10 kg až 15 kg</w:t>
            </w:r>
          </w:p>
        </w:tc>
        <w:tc>
          <w:tcPr>
            <w:tcW w:w="3322" w:type="dxa"/>
            <w:tcBorders>
              <w:top w:val="single" w:sz="4" w:space="0" w:color="000000"/>
              <w:left w:val="single" w:sz="4" w:space="0" w:color="000000"/>
              <w:bottom w:val="single" w:sz="4" w:space="0" w:color="000000"/>
              <w:right w:val="single" w:sz="4" w:space="0" w:color="000000"/>
            </w:tcBorders>
          </w:tcPr>
          <w:p w14:paraId="3B1143A8" w14:textId="77777777" w:rsidR="00A2440C" w:rsidRDefault="00A2440C" w:rsidP="00E66FD1">
            <w:pPr>
              <w:spacing w:after="0" w:line="240" w:lineRule="auto"/>
              <w:ind w:left="-549" w:right="0" w:firstLine="0"/>
              <w:contextualSpacing/>
              <w:jc w:val="center"/>
              <w:rPr>
                <w:lang w:val="sk-SK"/>
              </w:rPr>
            </w:pPr>
            <w:r>
              <w:rPr>
                <w:lang w:val="sk-SK"/>
              </w:rPr>
              <w:t>30 mg raz denne</w:t>
            </w:r>
          </w:p>
        </w:tc>
        <w:tc>
          <w:tcPr>
            <w:tcW w:w="3092" w:type="dxa"/>
            <w:tcBorders>
              <w:top w:val="single" w:sz="4" w:space="0" w:color="000000"/>
              <w:left w:val="single" w:sz="4" w:space="0" w:color="000000"/>
              <w:bottom w:val="single" w:sz="4" w:space="0" w:color="000000"/>
              <w:right w:val="single" w:sz="4" w:space="0" w:color="000000"/>
            </w:tcBorders>
          </w:tcPr>
          <w:p w14:paraId="205D563B" w14:textId="77777777" w:rsidR="00A2440C" w:rsidRDefault="00A2440C" w:rsidP="00E66FD1">
            <w:pPr>
              <w:spacing w:after="0" w:line="240" w:lineRule="auto"/>
              <w:ind w:left="-549" w:right="0" w:firstLine="0"/>
              <w:contextualSpacing/>
              <w:jc w:val="center"/>
              <w:rPr>
                <w:lang w:val="sk-SK"/>
              </w:rPr>
            </w:pPr>
            <w:r>
              <w:rPr>
                <w:lang w:val="sk-SK"/>
              </w:rPr>
              <w:t>30 mg raz denne</w:t>
            </w:r>
          </w:p>
        </w:tc>
      </w:tr>
      <w:tr w:rsidR="00A2440C" w14:paraId="788EF812" w14:textId="77777777" w:rsidTr="00E66FD1">
        <w:trPr>
          <w:trHeight w:val="264"/>
        </w:trPr>
        <w:tc>
          <w:tcPr>
            <w:tcW w:w="1955" w:type="dxa"/>
            <w:tcBorders>
              <w:top w:val="single" w:sz="4" w:space="0" w:color="000000"/>
              <w:left w:val="single" w:sz="4" w:space="0" w:color="000000"/>
              <w:bottom w:val="single" w:sz="4" w:space="0" w:color="000000"/>
              <w:right w:val="single" w:sz="4" w:space="0" w:color="000000"/>
            </w:tcBorders>
          </w:tcPr>
          <w:p w14:paraId="21C3B31E" w14:textId="77777777" w:rsidR="00A2440C" w:rsidRDefault="00A2440C" w:rsidP="00E66FD1">
            <w:pPr>
              <w:spacing w:after="0" w:line="240" w:lineRule="auto"/>
              <w:ind w:left="-549" w:right="0" w:firstLine="0"/>
              <w:contextualSpacing/>
              <w:jc w:val="center"/>
              <w:rPr>
                <w:lang w:val="sk-SK"/>
              </w:rPr>
            </w:pPr>
            <w:r>
              <w:rPr>
                <w:lang w:val="sk-SK"/>
              </w:rPr>
              <w:t>&gt; 15 kg až 23 kg</w:t>
            </w:r>
          </w:p>
        </w:tc>
        <w:tc>
          <w:tcPr>
            <w:tcW w:w="3322" w:type="dxa"/>
            <w:tcBorders>
              <w:top w:val="single" w:sz="4" w:space="0" w:color="000000"/>
              <w:left w:val="single" w:sz="4" w:space="0" w:color="000000"/>
              <w:bottom w:val="single" w:sz="4" w:space="0" w:color="000000"/>
              <w:right w:val="single" w:sz="4" w:space="0" w:color="000000"/>
            </w:tcBorders>
          </w:tcPr>
          <w:p w14:paraId="6BBB5445" w14:textId="77777777" w:rsidR="00A2440C" w:rsidRDefault="00A2440C" w:rsidP="00E66FD1">
            <w:pPr>
              <w:spacing w:after="0" w:line="240" w:lineRule="auto"/>
              <w:ind w:left="-549" w:right="0" w:firstLine="0"/>
              <w:contextualSpacing/>
              <w:jc w:val="center"/>
              <w:rPr>
                <w:lang w:val="sk-SK"/>
              </w:rPr>
            </w:pPr>
            <w:r>
              <w:rPr>
                <w:lang w:val="sk-SK"/>
              </w:rPr>
              <w:t>45 mg raz denne</w:t>
            </w:r>
          </w:p>
        </w:tc>
        <w:tc>
          <w:tcPr>
            <w:tcW w:w="3092" w:type="dxa"/>
            <w:tcBorders>
              <w:top w:val="single" w:sz="4" w:space="0" w:color="000000"/>
              <w:left w:val="single" w:sz="4" w:space="0" w:color="000000"/>
              <w:bottom w:val="single" w:sz="4" w:space="0" w:color="000000"/>
              <w:right w:val="single" w:sz="4" w:space="0" w:color="000000"/>
            </w:tcBorders>
          </w:tcPr>
          <w:p w14:paraId="0C9CDB1F" w14:textId="77777777" w:rsidR="00A2440C" w:rsidRDefault="00A2440C" w:rsidP="00E66FD1">
            <w:pPr>
              <w:spacing w:after="0" w:line="240" w:lineRule="auto"/>
              <w:ind w:left="-549" w:right="0" w:firstLine="0"/>
              <w:contextualSpacing/>
              <w:jc w:val="center"/>
              <w:rPr>
                <w:lang w:val="sk-SK"/>
              </w:rPr>
            </w:pPr>
            <w:r>
              <w:rPr>
                <w:lang w:val="sk-SK"/>
              </w:rPr>
              <w:t>45 mg raz denne</w:t>
            </w:r>
          </w:p>
        </w:tc>
      </w:tr>
      <w:tr w:rsidR="00A2440C" w14:paraId="3F53F197" w14:textId="77777777" w:rsidTr="00E66FD1">
        <w:trPr>
          <w:trHeight w:val="262"/>
        </w:trPr>
        <w:tc>
          <w:tcPr>
            <w:tcW w:w="1955" w:type="dxa"/>
            <w:tcBorders>
              <w:top w:val="single" w:sz="4" w:space="0" w:color="000000"/>
              <w:left w:val="single" w:sz="4" w:space="0" w:color="000000"/>
              <w:bottom w:val="single" w:sz="4" w:space="0" w:color="000000"/>
              <w:right w:val="single" w:sz="4" w:space="0" w:color="000000"/>
            </w:tcBorders>
          </w:tcPr>
          <w:p w14:paraId="1FCFB324" w14:textId="77777777" w:rsidR="00A2440C" w:rsidRDefault="00A2440C" w:rsidP="00E66FD1">
            <w:pPr>
              <w:spacing w:after="0" w:line="240" w:lineRule="auto"/>
              <w:ind w:left="-549" w:right="0" w:firstLine="0"/>
              <w:contextualSpacing/>
              <w:jc w:val="center"/>
              <w:rPr>
                <w:lang w:val="sk-SK"/>
              </w:rPr>
            </w:pPr>
            <w:r>
              <w:rPr>
                <w:lang w:val="sk-SK"/>
              </w:rPr>
              <w:t>&gt; 23 kg až 40 kg</w:t>
            </w:r>
          </w:p>
        </w:tc>
        <w:tc>
          <w:tcPr>
            <w:tcW w:w="3322" w:type="dxa"/>
            <w:tcBorders>
              <w:top w:val="single" w:sz="4" w:space="0" w:color="000000"/>
              <w:left w:val="single" w:sz="4" w:space="0" w:color="000000"/>
              <w:bottom w:val="single" w:sz="4" w:space="0" w:color="000000"/>
              <w:right w:val="single" w:sz="4" w:space="0" w:color="000000"/>
            </w:tcBorders>
          </w:tcPr>
          <w:p w14:paraId="7E18356E" w14:textId="77777777" w:rsidR="00A2440C" w:rsidRDefault="00A2440C" w:rsidP="00E66FD1">
            <w:pPr>
              <w:spacing w:after="0" w:line="240" w:lineRule="auto"/>
              <w:ind w:left="-549" w:right="0" w:firstLine="0"/>
              <w:contextualSpacing/>
              <w:jc w:val="center"/>
              <w:rPr>
                <w:lang w:val="sk-SK"/>
              </w:rPr>
            </w:pPr>
            <w:r>
              <w:rPr>
                <w:lang w:val="sk-SK"/>
              </w:rPr>
              <w:t>60 mg raz denne</w:t>
            </w:r>
          </w:p>
        </w:tc>
        <w:tc>
          <w:tcPr>
            <w:tcW w:w="3092" w:type="dxa"/>
            <w:tcBorders>
              <w:top w:val="single" w:sz="4" w:space="0" w:color="000000"/>
              <w:left w:val="single" w:sz="4" w:space="0" w:color="000000"/>
              <w:bottom w:val="single" w:sz="4" w:space="0" w:color="000000"/>
              <w:right w:val="single" w:sz="4" w:space="0" w:color="000000"/>
            </w:tcBorders>
          </w:tcPr>
          <w:p w14:paraId="01C6B680" w14:textId="77777777" w:rsidR="00A2440C" w:rsidRDefault="00A2440C" w:rsidP="00E66FD1">
            <w:pPr>
              <w:spacing w:after="0" w:line="240" w:lineRule="auto"/>
              <w:ind w:left="-549" w:right="0" w:firstLine="0"/>
              <w:contextualSpacing/>
              <w:jc w:val="center"/>
              <w:rPr>
                <w:lang w:val="sk-SK"/>
              </w:rPr>
            </w:pPr>
            <w:r>
              <w:rPr>
                <w:lang w:val="sk-SK"/>
              </w:rPr>
              <w:t>60 mg raz denne</w:t>
            </w:r>
          </w:p>
        </w:tc>
      </w:tr>
      <w:tr w:rsidR="00A2440C" w14:paraId="51F55563" w14:textId="77777777" w:rsidTr="00E66FD1">
        <w:trPr>
          <w:trHeight w:val="264"/>
        </w:trPr>
        <w:tc>
          <w:tcPr>
            <w:tcW w:w="1955" w:type="dxa"/>
            <w:tcBorders>
              <w:top w:val="single" w:sz="4" w:space="0" w:color="000000"/>
              <w:left w:val="single" w:sz="4" w:space="0" w:color="000000"/>
              <w:bottom w:val="single" w:sz="4" w:space="0" w:color="000000"/>
              <w:right w:val="single" w:sz="4" w:space="0" w:color="000000"/>
            </w:tcBorders>
          </w:tcPr>
          <w:p w14:paraId="12680454" w14:textId="77777777" w:rsidR="00A2440C" w:rsidRDefault="00A2440C" w:rsidP="00E66FD1">
            <w:pPr>
              <w:spacing w:after="0" w:line="240" w:lineRule="auto"/>
              <w:ind w:left="-549" w:right="0" w:firstLine="0"/>
              <w:contextualSpacing/>
              <w:jc w:val="center"/>
              <w:rPr>
                <w:lang w:val="sk-SK"/>
              </w:rPr>
            </w:pPr>
            <w:r>
              <w:rPr>
                <w:lang w:val="sk-SK"/>
              </w:rPr>
              <w:t>&gt; 40 kg</w:t>
            </w:r>
          </w:p>
        </w:tc>
        <w:tc>
          <w:tcPr>
            <w:tcW w:w="3322" w:type="dxa"/>
            <w:tcBorders>
              <w:top w:val="single" w:sz="4" w:space="0" w:color="000000"/>
              <w:left w:val="single" w:sz="4" w:space="0" w:color="000000"/>
              <w:bottom w:val="single" w:sz="4" w:space="0" w:color="000000"/>
              <w:right w:val="single" w:sz="4" w:space="0" w:color="000000"/>
            </w:tcBorders>
          </w:tcPr>
          <w:p w14:paraId="3B7AC629" w14:textId="77777777" w:rsidR="00A2440C" w:rsidRDefault="00A2440C" w:rsidP="00E66FD1">
            <w:pPr>
              <w:spacing w:after="0" w:line="240" w:lineRule="auto"/>
              <w:ind w:left="-549" w:right="0" w:firstLine="0"/>
              <w:contextualSpacing/>
              <w:jc w:val="center"/>
              <w:rPr>
                <w:lang w:val="sk-SK"/>
              </w:rPr>
            </w:pPr>
            <w:r>
              <w:rPr>
                <w:lang w:val="sk-SK"/>
              </w:rPr>
              <w:t>75 mg raz denne</w:t>
            </w:r>
          </w:p>
        </w:tc>
        <w:tc>
          <w:tcPr>
            <w:tcW w:w="3092" w:type="dxa"/>
            <w:tcBorders>
              <w:top w:val="single" w:sz="4" w:space="0" w:color="000000"/>
              <w:left w:val="single" w:sz="4" w:space="0" w:color="000000"/>
              <w:bottom w:val="single" w:sz="4" w:space="0" w:color="000000"/>
              <w:right w:val="single" w:sz="4" w:space="0" w:color="000000"/>
            </w:tcBorders>
          </w:tcPr>
          <w:p w14:paraId="7010DCD9" w14:textId="77777777" w:rsidR="00A2440C" w:rsidRDefault="00A2440C" w:rsidP="00E66FD1">
            <w:pPr>
              <w:spacing w:after="0" w:line="240" w:lineRule="auto"/>
              <w:ind w:left="-549" w:right="0" w:firstLine="0"/>
              <w:contextualSpacing/>
              <w:jc w:val="center"/>
              <w:rPr>
                <w:lang w:val="sk-SK"/>
              </w:rPr>
            </w:pPr>
            <w:r>
              <w:rPr>
                <w:lang w:val="sk-SK"/>
              </w:rPr>
              <w:t>75 mg raz denne</w:t>
            </w:r>
          </w:p>
        </w:tc>
      </w:tr>
    </w:tbl>
    <w:p w14:paraId="4BD987D0" w14:textId="77777777" w:rsidR="00D41417" w:rsidRDefault="00B1758A">
      <w:pPr>
        <w:spacing w:after="0" w:line="240" w:lineRule="auto"/>
        <w:ind w:left="0" w:right="0" w:firstLine="0"/>
        <w:contextualSpacing/>
        <w:rPr>
          <w:lang w:val="sk-SK"/>
        </w:rPr>
      </w:pPr>
      <w:r>
        <w:rPr>
          <w:lang w:val="sk-SK"/>
        </w:rPr>
        <w:t xml:space="preserve"> </w:t>
      </w:r>
    </w:p>
    <w:p w14:paraId="733C1006" w14:textId="77777777" w:rsidR="00D41417" w:rsidRDefault="00B1758A">
      <w:pPr>
        <w:spacing w:after="0" w:line="240" w:lineRule="auto"/>
        <w:ind w:left="0" w:right="0"/>
        <w:contextualSpacing/>
        <w:rPr>
          <w:lang w:val="sk-SK"/>
        </w:rPr>
      </w:pPr>
      <w:r>
        <w:rPr>
          <w:i/>
          <w:u w:val="single" w:color="000000"/>
          <w:lang w:val="sk-SK"/>
        </w:rPr>
        <w:t>Prevencia počas epidémie chrípky v okolí:</w:t>
      </w:r>
      <w:r>
        <w:rPr>
          <w:i/>
          <w:u w:color="000000"/>
          <w:lang w:val="sk-SK"/>
        </w:rPr>
        <w:t xml:space="preserve"> </w:t>
      </w:r>
      <w:r>
        <w:rPr>
          <w:lang w:val="sk-SK"/>
        </w:rPr>
        <w:t xml:space="preserve">Prevencia chrípky počas vypuknutia epidémie nebola sledovaná u detí do 12 rokov. </w:t>
      </w:r>
    </w:p>
    <w:p w14:paraId="623FB1BC" w14:textId="77777777" w:rsidR="00D41417" w:rsidRDefault="00B1758A">
      <w:pPr>
        <w:spacing w:after="0" w:line="240" w:lineRule="auto"/>
        <w:ind w:left="0" w:right="0" w:firstLine="0"/>
        <w:contextualSpacing/>
        <w:rPr>
          <w:lang w:val="sk-SK"/>
        </w:rPr>
      </w:pPr>
      <w:r>
        <w:rPr>
          <w:i/>
          <w:lang w:val="sk-SK"/>
        </w:rPr>
        <w:t xml:space="preserve"> </w:t>
      </w:r>
    </w:p>
    <w:p w14:paraId="4092675E" w14:textId="77777777" w:rsidR="00D41417" w:rsidRDefault="00B1758A">
      <w:pPr>
        <w:spacing w:after="0" w:line="240" w:lineRule="auto"/>
        <w:ind w:left="0" w:right="0" w:hanging="10"/>
        <w:contextualSpacing/>
        <w:rPr>
          <w:lang w:val="sk-SK"/>
        </w:rPr>
      </w:pPr>
      <w:r>
        <w:rPr>
          <w:i/>
          <w:lang w:val="sk-SK"/>
        </w:rPr>
        <w:t xml:space="preserve">Dojčatá vo veku 0 - 12 mesiacov </w:t>
      </w:r>
    </w:p>
    <w:p w14:paraId="4B945478" w14:textId="77777777" w:rsidR="00D41417" w:rsidRDefault="00B1758A">
      <w:pPr>
        <w:spacing w:after="0" w:line="240" w:lineRule="auto"/>
        <w:ind w:left="0" w:right="0" w:firstLine="0"/>
        <w:contextualSpacing/>
        <w:rPr>
          <w:lang w:val="sk-SK"/>
        </w:rPr>
      </w:pPr>
      <w:r>
        <w:rPr>
          <w:lang w:val="sk-SK"/>
        </w:rPr>
        <w:t xml:space="preserve"> </w:t>
      </w:r>
    </w:p>
    <w:p w14:paraId="147958D6" w14:textId="77777777" w:rsidR="00D41417" w:rsidRDefault="00B1758A">
      <w:pPr>
        <w:spacing w:after="0" w:line="240" w:lineRule="auto"/>
        <w:ind w:left="0" w:right="0" w:hanging="10"/>
        <w:contextualSpacing/>
        <w:rPr>
          <w:lang w:val="sk-SK"/>
        </w:rPr>
      </w:pPr>
      <w:r>
        <w:rPr>
          <w:i/>
          <w:u w:val="single" w:color="000000"/>
          <w:lang w:val="sk-SK"/>
        </w:rPr>
        <w:t>Liečba:</w:t>
      </w:r>
      <w:r>
        <w:rPr>
          <w:i/>
          <w:lang w:val="sk-SK"/>
        </w:rPr>
        <w:t xml:space="preserve"> </w:t>
      </w:r>
    </w:p>
    <w:p w14:paraId="0E51CA09" w14:textId="77777777" w:rsidR="00D41417" w:rsidRDefault="00B1758A">
      <w:pPr>
        <w:spacing w:after="0" w:line="240" w:lineRule="auto"/>
        <w:ind w:left="0" w:right="0"/>
        <w:contextualSpacing/>
        <w:rPr>
          <w:lang w:val="sk-SK"/>
        </w:rPr>
      </w:pPr>
      <w:r>
        <w:rPr>
          <w:lang w:val="sk-SK"/>
        </w:rPr>
        <w:t xml:space="preserve">Odporúčaná liečebná dávka pre dojčatá vo veku 0 - 12 mesiacov je 3 mg/kg dvakrát denne. Dávkovanie vychádza z </w:t>
      </w:r>
      <w:proofErr w:type="spellStart"/>
      <w:r>
        <w:rPr>
          <w:lang w:val="sk-SK"/>
        </w:rPr>
        <w:t>farmakokinetických</w:t>
      </w:r>
      <w:proofErr w:type="spellEnd"/>
      <w:r>
        <w:rPr>
          <w:lang w:val="sk-SK"/>
        </w:rPr>
        <w:t xml:space="preserve"> údajov a bezpečnosti, ktoré naznačujú, že táto dávka zabezpečuje u dojčiat vo veku 0 - 12 mesiacov plazmatické koncentrácie „pro-</w:t>
      </w:r>
      <w:proofErr w:type="spellStart"/>
      <w:r>
        <w:rPr>
          <w:lang w:val="sk-SK"/>
        </w:rPr>
        <w:t>drug</w:t>
      </w:r>
      <w:proofErr w:type="spellEnd"/>
      <w:r>
        <w:rPr>
          <w:lang w:val="sk-SK"/>
        </w:rPr>
        <w:t xml:space="preserve">“ a aktívneho </w:t>
      </w:r>
      <w:proofErr w:type="spellStart"/>
      <w:r>
        <w:rPr>
          <w:lang w:val="sk-SK"/>
        </w:rPr>
        <w:t>metabolitu</w:t>
      </w:r>
      <w:proofErr w:type="spellEnd"/>
      <w:r>
        <w:rPr>
          <w:lang w:val="sk-SK"/>
        </w:rPr>
        <w:t xml:space="preserve">, o ktorých sa predpokladá, že sú klinicky účinné a majú bezpečnostný profil porovnateľný s tým, ktorý sa pozoroval u starších detí a u dospelých (pozri časť 5.2). Na liečbu dojčiat vo veku 0 - 12 mesiacov sa odporúča nasledujúci dávkovací režim: </w:t>
      </w:r>
    </w:p>
    <w:p w14:paraId="72C068E6" w14:textId="77777777" w:rsidR="00A2440C" w:rsidRDefault="00A2440C">
      <w:pPr>
        <w:spacing w:after="0" w:line="240" w:lineRule="auto"/>
        <w:ind w:left="0" w:right="0"/>
        <w:contextualSpacing/>
        <w:rPr>
          <w:lang w:val="sk-SK"/>
        </w:rPr>
      </w:pPr>
    </w:p>
    <w:p w14:paraId="5A853125" w14:textId="77777777" w:rsidR="00A2440C" w:rsidRDefault="00A2440C">
      <w:pPr>
        <w:spacing w:after="0" w:line="240" w:lineRule="auto"/>
        <w:ind w:left="0" w:right="0"/>
        <w:contextualSpacing/>
        <w:rPr>
          <w:lang w:val="sk-SK"/>
        </w:rPr>
      </w:pPr>
    </w:p>
    <w:p w14:paraId="42BB405E" w14:textId="77777777" w:rsidR="00A2440C" w:rsidRDefault="00A2440C">
      <w:pPr>
        <w:spacing w:after="0" w:line="240" w:lineRule="auto"/>
        <w:ind w:left="0" w:right="0"/>
        <w:contextualSpacing/>
        <w:rPr>
          <w:lang w:val="sk-SK"/>
        </w:rPr>
      </w:pPr>
    </w:p>
    <w:p w14:paraId="24A12D84" w14:textId="20EFE88C" w:rsidR="00A32D9E" w:rsidRDefault="00A32D9E">
      <w:pPr>
        <w:spacing w:after="0" w:line="240" w:lineRule="auto"/>
        <w:ind w:left="0" w:right="0" w:firstLine="0"/>
        <w:rPr>
          <w:lang w:val="sk-SK"/>
        </w:rPr>
      </w:pPr>
      <w:r>
        <w:rPr>
          <w:lang w:val="sk-SK"/>
        </w:rPr>
        <w:br w:type="page"/>
      </w:r>
    </w:p>
    <w:p w14:paraId="2EB8F89F" w14:textId="77777777" w:rsidR="00A2440C" w:rsidRDefault="00A2440C">
      <w:pPr>
        <w:spacing w:after="0" w:line="240" w:lineRule="auto"/>
        <w:ind w:left="0" w:right="0"/>
        <w:contextualSpacing/>
        <w:rPr>
          <w:lang w:val="sk-SK"/>
        </w:rPr>
      </w:pPr>
    </w:p>
    <w:p w14:paraId="565BF2D9" w14:textId="77777777" w:rsidR="00D41417" w:rsidRDefault="00B1758A">
      <w:pPr>
        <w:spacing w:after="0" w:line="240" w:lineRule="auto"/>
        <w:ind w:left="0" w:right="0" w:firstLine="0"/>
        <w:contextualSpacing/>
        <w:rPr>
          <w:lang w:val="sk-SK"/>
        </w:rPr>
      </w:pPr>
      <w:r>
        <w:rPr>
          <w:lang w:val="sk-SK"/>
        </w:rPr>
        <w:t xml:space="preserve"> </w:t>
      </w:r>
    </w:p>
    <w:tbl>
      <w:tblPr>
        <w:tblStyle w:val="TableGrid"/>
        <w:tblW w:w="8945" w:type="dxa"/>
        <w:tblInd w:w="115" w:type="dxa"/>
        <w:tblCellMar>
          <w:top w:w="51" w:type="dxa"/>
          <w:left w:w="115" w:type="dxa"/>
          <w:right w:w="115" w:type="dxa"/>
        </w:tblCellMar>
        <w:tblLook w:val="04A0" w:firstRow="1" w:lastRow="0" w:firstColumn="1" w:lastColumn="0" w:noHBand="0" w:noVBand="1"/>
      </w:tblPr>
      <w:tblGrid>
        <w:gridCol w:w="2161"/>
        <w:gridCol w:w="3628"/>
        <w:gridCol w:w="3156"/>
      </w:tblGrid>
      <w:tr w:rsidR="00A2440C" w14:paraId="63584298" w14:textId="77777777" w:rsidTr="00E66FD1">
        <w:trPr>
          <w:trHeight w:val="262"/>
        </w:trPr>
        <w:tc>
          <w:tcPr>
            <w:tcW w:w="2161" w:type="dxa"/>
            <w:tcBorders>
              <w:top w:val="single" w:sz="4" w:space="0" w:color="000000"/>
              <w:left w:val="single" w:sz="4" w:space="0" w:color="000000"/>
              <w:bottom w:val="single" w:sz="4" w:space="0" w:color="000000"/>
              <w:right w:val="single" w:sz="4" w:space="0" w:color="000000"/>
            </w:tcBorders>
          </w:tcPr>
          <w:p w14:paraId="20805D21" w14:textId="77777777" w:rsidR="00A2440C" w:rsidRDefault="00A2440C" w:rsidP="00E66FD1">
            <w:pPr>
              <w:spacing w:after="0" w:line="240" w:lineRule="auto"/>
              <w:ind w:left="0" w:right="0" w:firstLine="0"/>
              <w:contextualSpacing/>
              <w:jc w:val="center"/>
              <w:rPr>
                <w:lang w:val="sk-SK"/>
              </w:rPr>
            </w:pPr>
            <w:r>
              <w:rPr>
                <w:b/>
                <w:lang w:val="sk-SK"/>
              </w:rPr>
              <w:t>Telesná hmotnosť*</w:t>
            </w:r>
          </w:p>
        </w:tc>
        <w:tc>
          <w:tcPr>
            <w:tcW w:w="3628" w:type="dxa"/>
            <w:tcBorders>
              <w:top w:val="single" w:sz="4" w:space="0" w:color="000000"/>
              <w:left w:val="single" w:sz="4" w:space="0" w:color="000000"/>
              <w:bottom w:val="single" w:sz="4" w:space="0" w:color="000000"/>
              <w:right w:val="single" w:sz="4" w:space="0" w:color="000000"/>
            </w:tcBorders>
          </w:tcPr>
          <w:p w14:paraId="77817CD9" w14:textId="77777777" w:rsidR="00A2440C" w:rsidRDefault="00A2440C" w:rsidP="00E66FD1">
            <w:pPr>
              <w:spacing w:after="0" w:line="240" w:lineRule="auto"/>
              <w:ind w:left="0" w:right="0" w:firstLine="0"/>
              <w:contextualSpacing/>
              <w:jc w:val="center"/>
              <w:rPr>
                <w:lang w:val="sk-SK"/>
              </w:rPr>
            </w:pPr>
            <w:r>
              <w:rPr>
                <w:b/>
                <w:lang w:val="sk-SK"/>
              </w:rPr>
              <w:t>Odporúčaná dávka na 5 dní</w:t>
            </w:r>
          </w:p>
        </w:tc>
        <w:tc>
          <w:tcPr>
            <w:tcW w:w="3156" w:type="dxa"/>
            <w:tcBorders>
              <w:top w:val="single" w:sz="4" w:space="0" w:color="000000"/>
              <w:left w:val="single" w:sz="4" w:space="0" w:color="000000"/>
              <w:bottom w:val="single" w:sz="4" w:space="0" w:color="000000"/>
              <w:right w:val="single" w:sz="4" w:space="0" w:color="000000"/>
            </w:tcBorders>
          </w:tcPr>
          <w:p w14:paraId="3D9F8412" w14:textId="77777777" w:rsidR="00A2440C" w:rsidRPr="00A2440C" w:rsidRDefault="00A2440C" w:rsidP="00E66FD1">
            <w:pPr>
              <w:spacing w:after="0" w:line="240" w:lineRule="auto"/>
              <w:ind w:left="0" w:right="0" w:firstLine="0"/>
              <w:contextualSpacing/>
              <w:jc w:val="center"/>
              <w:rPr>
                <w:b/>
                <w:lang w:val="sk-SK"/>
              </w:rPr>
            </w:pPr>
            <w:r w:rsidRPr="00A2440C">
              <w:rPr>
                <w:b/>
                <w:lang w:val="sk-SK"/>
              </w:rPr>
              <w:t>Odporúčaná dávka na 10 dní**</w:t>
            </w:r>
          </w:p>
          <w:p w14:paraId="2B9A8E77" w14:textId="77777777" w:rsidR="00A2440C" w:rsidRPr="00E66FD1" w:rsidRDefault="00A2440C" w:rsidP="00E66FD1">
            <w:pPr>
              <w:spacing w:after="0" w:line="240" w:lineRule="auto"/>
              <w:ind w:left="0" w:right="0" w:firstLine="0"/>
              <w:contextualSpacing/>
              <w:jc w:val="center"/>
              <w:rPr>
                <w:lang w:val="sk-SK"/>
              </w:rPr>
            </w:pPr>
            <w:r w:rsidRPr="00E66FD1">
              <w:rPr>
                <w:lang w:val="sk-SK"/>
              </w:rPr>
              <w:t>Pacienti s oslabeným imunitným systémom</w:t>
            </w:r>
          </w:p>
        </w:tc>
      </w:tr>
      <w:tr w:rsidR="00A2440C" w14:paraId="3FB32D37" w14:textId="77777777" w:rsidTr="00E66FD1">
        <w:trPr>
          <w:trHeight w:val="264"/>
        </w:trPr>
        <w:tc>
          <w:tcPr>
            <w:tcW w:w="2161" w:type="dxa"/>
            <w:tcBorders>
              <w:top w:val="single" w:sz="4" w:space="0" w:color="000000"/>
              <w:left w:val="single" w:sz="4" w:space="0" w:color="000000"/>
              <w:bottom w:val="single" w:sz="4" w:space="0" w:color="000000"/>
              <w:right w:val="single" w:sz="4" w:space="0" w:color="000000"/>
            </w:tcBorders>
          </w:tcPr>
          <w:p w14:paraId="4BFFB97A" w14:textId="77777777" w:rsidR="00A2440C" w:rsidRDefault="00A2440C" w:rsidP="00E66FD1">
            <w:pPr>
              <w:spacing w:after="0" w:line="240" w:lineRule="auto"/>
              <w:ind w:left="0" w:right="0" w:firstLine="0"/>
              <w:contextualSpacing/>
              <w:jc w:val="center"/>
              <w:rPr>
                <w:lang w:val="sk-SK"/>
              </w:rPr>
            </w:pPr>
            <w:r>
              <w:rPr>
                <w:lang w:val="sk-SK"/>
              </w:rPr>
              <w:t>3 kg</w:t>
            </w:r>
          </w:p>
        </w:tc>
        <w:tc>
          <w:tcPr>
            <w:tcW w:w="3628" w:type="dxa"/>
            <w:tcBorders>
              <w:top w:val="single" w:sz="4" w:space="0" w:color="000000"/>
              <w:left w:val="single" w:sz="4" w:space="0" w:color="000000"/>
              <w:bottom w:val="single" w:sz="4" w:space="0" w:color="000000"/>
              <w:right w:val="single" w:sz="4" w:space="0" w:color="000000"/>
            </w:tcBorders>
          </w:tcPr>
          <w:p w14:paraId="2C7B6B9E" w14:textId="77777777" w:rsidR="00A2440C" w:rsidRDefault="00A2440C" w:rsidP="00E66FD1">
            <w:pPr>
              <w:spacing w:after="0" w:line="240" w:lineRule="auto"/>
              <w:ind w:left="0" w:right="0" w:firstLine="0"/>
              <w:contextualSpacing/>
              <w:jc w:val="center"/>
              <w:rPr>
                <w:lang w:val="sk-SK"/>
              </w:rPr>
            </w:pPr>
            <w:r>
              <w:rPr>
                <w:lang w:val="sk-SK"/>
              </w:rPr>
              <w:t>9 mg dvakrát denne</w:t>
            </w:r>
          </w:p>
        </w:tc>
        <w:tc>
          <w:tcPr>
            <w:tcW w:w="3156" w:type="dxa"/>
            <w:tcBorders>
              <w:top w:val="single" w:sz="4" w:space="0" w:color="000000"/>
              <w:left w:val="single" w:sz="4" w:space="0" w:color="000000"/>
              <w:bottom w:val="single" w:sz="4" w:space="0" w:color="000000"/>
              <w:right w:val="single" w:sz="4" w:space="0" w:color="000000"/>
            </w:tcBorders>
          </w:tcPr>
          <w:p w14:paraId="15DC4E43" w14:textId="77777777" w:rsidR="00A2440C" w:rsidRDefault="00A2440C" w:rsidP="00E66FD1">
            <w:pPr>
              <w:spacing w:after="0" w:line="240" w:lineRule="auto"/>
              <w:ind w:left="0" w:right="0" w:firstLine="0"/>
              <w:contextualSpacing/>
              <w:jc w:val="center"/>
              <w:rPr>
                <w:lang w:val="sk-SK"/>
              </w:rPr>
            </w:pPr>
            <w:r>
              <w:rPr>
                <w:lang w:val="sk-SK"/>
              </w:rPr>
              <w:t>9 mg dvakrát denne</w:t>
            </w:r>
          </w:p>
        </w:tc>
      </w:tr>
      <w:tr w:rsidR="00A2440C" w14:paraId="701DC57D" w14:textId="77777777" w:rsidTr="00E66FD1">
        <w:trPr>
          <w:trHeight w:val="262"/>
        </w:trPr>
        <w:tc>
          <w:tcPr>
            <w:tcW w:w="2161" w:type="dxa"/>
            <w:tcBorders>
              <w:top w:val="single" w:sz="4" w:space="0" w:color="000000"/>
              <w:left w:val="single" w:sz="4" w:space="0" w:color="000000"/>
              <w:bottom w:val="single" w:sz="4" w:space="0" w:color="000000"/>
              <w:right w:val="single" w:sz="4" w:space="0" w:color="000000"/>
            </w:tcBorders>
          </w:tcPr>
          <w:p w14:paraId="57DA7EC1" w14:textId="77777777" w:rsidR="00A2440C" w:rsidRDefault="00A2440C" w:rsidP="00E66FD1">
            <w:pPr>
              <w:spacing w:after="0" w:line="240" w:lineRule="auto"/>
              <w:ind w:left="0" w:right="0" w:firstLine="0"/>
              <w:contextualSpacing/>
              <w:jc w:val="center"/>
              <w:rPr>
                <w:lang w:val="sk-SK"/>
              </w:rPr>
            </w:pPr>
            <w:r>
              <w:rPr>
                <w:lang w:val="sk-SK"/>
              </w:rPr>
              <w:t>4 kg</w:t>
            </w:r>
          </w:p>
        </w:tc>
        <w:tc>
          <w:tcPr>
            <w:tcW w:w="3628" w:type="dxa"/>
            <w:tcBorders>
              <w:top w:val="single" w:sz="4" w:space="0" w:color="000000"/>
              <w:left w:val="single" w:sz="4" w:space="0" w:color="000000"/>
              <w:bottom w:val="single" w:sz="4" w:space="0" w:color="000000"/>
              <w:right w:val="single" w:sz="4" w:space="0" w:color="000000"/>
            </w:tcBorders>
          </w:tcPr>
          <w:p w14:paraId="743DA1E7" w14:textId="77777777" w:rsidR="00A2440C" w:rsidRDefault="00A2440C" w:rsidP="00E66FD1">
            <w:pPr>
              <w:spacing w:after="0" w:line="240" w:lineRule="auto"/>
              <w:ind w:left="0" w:right="0" w:firstLine="0"/>
              <w:contextualSpacing/>
              <w:jc w:val="center"/>
              <w:rPr>
                <w:lang w:val="sk-SK"/>
              </w:rPr>
            </w:pPr>
            <w:r>
              <w:rPr>
                <w:lang w:val="sk-SK"/>
              </w:rPr>
              <w:t>12 mg dvakrát denne</w:t>
            </w:r>
          </w:p>
        </w:tc>
        <w:tc>
          <w:tcPr>
            <w:tcW w:w="3156" w:type="dxa"/>
            <w:tcBorders>
              <w:top w:val="single" w:sz="4" w:space="0" w:color="000000"/>
              <w:left w:val="single" w:sz="4" w:space="0" w:color="000000"/>
              <w:bottom w:val="single" w:sz="4" w:space="0" w:color="000000"/>
              <w:right w:val="single" w:sz="4" w:space="0" w:color="000000"/>
            </w:tcBorders>
          </w:tcPr>
          <w:p w14:paraId="7B791B6B" w14:textId="77777777" w:rsidR="00A2440C" w:rsidRDefault="00A2440C" w:rsidP="00E66FD1">
            <w:pPr>
              <w:spacing w:after="0" w:line="240" w:lineRule="auto"/>
              <w:ind w:left="0" w:right="0" w:firstLine="0"/>
              <w:contextualSpacing/>
              <w:jc w:val="center"/>
              <w:rPr>
                <w:lang w:val="sk-SK"/>
              </w:rPr>
            </w:pPr>
            <w:r>
              <w:rPr>
                <w:lang w:val="sk-SK"/>
              </w:rPr>
              <w:t>12 mg dvakrát denne</w:t>
            </w:r>
          </w:p>
        </w:tc>
      </w:tr>
      <w:tr w:rsidR="00A2440C" w14:paraId="044371CC" w14:textId="77777777" w:rsidTr="00E66FD1">
        <w:trPr>
          <w:trHeight w:val="264"/>
        </w:trPr>
        <w:tc>
          <w:tcPr>
            <w:tcW w:w="2161" w:type="dxa"/>
            <w:tcBorders>
              <w:top w:val="single" w:sz="4" w:space="0" w:color="000000"/>
              <w:left w:val="single" w:sz="4" w:space="0" w:color="000000"/>
              <w:bottom w:val="single" w:sz="4" w:space="0" w:color="000000"/>
              <w:right w:val="single" w:sz="4" w:space="0" w:color="000000"/>
            </w:tcBorders>
          </w:tcPr>
          <w:p w14:paraId="412E42B9" w14:textId="77777777" w:rsidR="00A2440C" w:rsidRDefault="00A2440C" w:rsidP="00E66FD1">
            <w:pPr>
              <w:spacing w:after="0" w:line="240" w:lineRule="auto"/>
              <w:ind w:left="0" w:right="0" w:firstLine="0"/>
              <w:contextualSpacing/>
              <w:jc w:val="center"/>
              <w:rPr>
                <w:lang w:val="sk-SK"/>
              </w:rPr>
            </w:pPr>
            <w:r>
              <w:rPr>
                <w:lang w:val="sk-SK"/>
              </w:rPr>
              <w:t>5 kg</w:t>
            </w:r>
          </w:p>
        </w:tc>
        <w:tc>
          <w:tcPr>
            <w:tcW w:w="3628" w:type="dxa"/>
            <w:tcBorders>
              <w:top w:val="single" w:sz="4" w:space="0" w:color="000000"/>
              <w:left w:val="single" w:sz="4" w:space="0" w:color="000000"/>
              <w:bottom w:val="single" w:sz="4" w:space="0" w:color="000000"/>
              <w:right w:val="single" w:sz="4" w:space="0" w:color="000000"/>
            </w:tcBorders>
          </w:tcPr>
          <w:p w14:paraId="26C285DB" w14:textId="77777777" w:rsidR="00A2440C" w:rsidRDefault="00A2440C" w:rsidP="00E66FD1">
            <w:pPr>
              <w:spacing w:after="0" w:line="240" w:lineRule="auto"/>
              <w:ind w:left="0" w:right="0" w:firstLine="0"/>
              <w:contextualSpacing/>
              <w:jc w:val="center"/>
              <w:rPr>
                <w:lang w:val="sk-SK"/>
              </w:rPr>
            </w:pPr>
            <w:r>
              <w:rPr>
                <w:lang w:val="sk-SK"/>
              </w:rPr>
              <w:t>15 mg dvakrát denne</w:t>
            </w:r>
          </w:p>
        </w:tc>
        <w:tc>
          <w:tcPr>
            <w:tcW w:w="3156" w:type="dxa"/>
            <w:tcBorders>
              <w:top w:val="single" w:sz="4" w:space="0" w:color="000000"/>
              <w:left w:val="single" w:sz="4" w:space="0" w:color="000000"/>
              <w:bottom w:val="single" w:sz="4" w:space="0" w:color="000000"/>
              <w:right w:val="single" w:sz="4" w:space="0" w:color="000000"/>
            </w:tcBorders>
          </w:tcPr>
          <w:p w14:paraId="0F95E373" w14:textId="77777777" w:rsidR="00A2440C" w:rsidRDefault="00A2440C" w:rsidP="00E66FD1">
            <w:pPr>
              <w:spacing w:after="0" w:line="240" w:lineRule="auto"/>
              <w:ind w:left="0" w:right="0" w:firstLine="0"/>
              <w:contextualSpacing/>
              <w:jc w:val="center"/>
              <w:rPr>
                <w:lang w:val="sk-SK"/>
              </w:rPr>
            </w:pPr>
            <w:r>
              <w:rPr>
                <w:lang w:val="sk-SK"/>
              </w:rPr>
              <w:t>15 mg dvakrát denne</w:t>
            </w:r>
          </w:p>
        </w:tc>
      </w:tr>
      <w:tr w:rsidR="00A2440C" w14:paraId="36E07F97" w14:textId="77777777" w:rsidTr="00E66FD1">
        <w:trPr>
          <w:trHeight w:val="262"/>
        </w:trPr>
        <w:tc>
          <w:tcPr>
            <w:tcW w:w="2161" w:type="dxa"/>
            <w:tcBorders>
              <w:top w:val="single" w:sz="4" w:space="0" w:color="000000"/>
              <w:left w:val="single" w:sz="4" w:space="0" w:color="000000"/>
              <w:bottom w:val="single" w:sz="4" w:space="0" w:color="000000"/>
              <w:right w:val="single" w:sz="4" w:space="0" w:color="000000"/>
            </w:tcBorders>
          </w:tcPr>
          <w:p w14:paraId="2A71495F" w14:textId="77777777" w:rsidR="00A2440C" w:rsidRDefault="00A2440C" w:rsidP="00E66FD1">
            <w:pPr>
              <w:spacing w:after="0" w:line="240" w:lineRule="auto"/>
              <w:ind w:left="0" w:right="0" w:firstLine="0"/>
              <w:contextualSpacing/>
              <w:jc w:val="center"/>
              <w:rPr>
                <w:lang w:val="sk-SK"/>
              </w:rPr>
            </w:pPr>
            <w:r>
              <w:rPr>
                <w:lang w:val="sk-SK"/>
              </w:rPr>
              <w:t>6 kg</w:t>
            </w:r>
          </w:p>
        </w:tc>
        <w:tc>
          <w:tcPr>
            <w:tcW w:w="3628" w:type="dxa"/>
            <w:tcBorders>
              <w:top w:val="single" w:sz="4" w:space="0" w:color="000000"/>
              <w:left w:val="single" w:sz="4" w:space="0" w:color="000000"/>
              <w:bottom w:val="single" w:sz="4" w:space="0" w:color="000000"/>
              <w:right w:val="single" w:sz="4" w:space="0" w:color="000000"/>
            </w:tcBorders>
          </w:tcPr>
          <w:p w14:paraId="57188612" w14:textId="77777777" w:rsidR="00A2440C" w:rsidRDefault="00A2440C" w:rsidP="00E66FD1">
            <w:pPr>
              <w:spacing w:after="0" w:line="240" w:lineRule="auto"/>
              <w:ind w:left="0" w:right="0" w:firstLine="0"/>
              <w:contextualSpacing/>
              <w:jc w:val="center"/>
              <w:rPr>
                <w:lang w:val="sk-SK"/>
              </w:rPr>
            </w:pPr>
            <w:r>
              <w:rPr>
                <w:lang w:val="sk-SK"/>
              </w:rPr>
              <w:t>18 mg dvakrát denne</w:t>
            </w:r>
          </w:p>
        </w:tc>
        <w:tc>
          <w:tcPr>
            <w:tcW w:w="3156" w:type="dxa"/>
            <w:tcBorders>
              <w:top w:val="single" w:sz="4" w:space="0" w:color="000000"/>
              <w:left w:val="single" w:sz="4" w:space="0" w:color="000000"/>
              <w:bottom w:val="single" w:sz="4" w:space="0" w:color="000000"/>
              <w:right w:val="single" w:sz="4" w:space="0" w:color="000000"/>
            </w:tcBorders>
          </w:tcPr>
          <w:p w14:paraId="62DC4218" w14:textId="77777777" w:rsidR="00A2440C" w:rsidRDefault="00A2440C" w:rsidP="00E66FD1">
            <w:pPr>
              <w:spacing w:after="0" w:line="240" w:lineRule="auto"/>
              <w:ind w:left="0" w:right="0" w:firstLine="0"/>
              <w:contextualSpacing/>
              <w:jc w:val="center"/>
              <w:rPr>
                <w:lang w:val="sk-SK"/>
              </w:rPr>
            </w:pPr>
            <w:r>
              <w:rPr>
                <w:lang w:val="sk-SK"/>
              </w:rPr>
              <w:t>18 mg dvakrát denne</w:t>
            </w:r>
          </w:p>
        </w:tc>
      </w:tr>
      <w:tr w:rsidR="00A2440C" w14:paraId="0E30282C" w14:textId="77777777" w:rsidTr="00E66FD1">
        <w:trPr>
          <w:trHeight w:val="264"/>
        </w:trPr>
        <w:tc>
          <w:tcPr>
            <w:tcW w:w="2161" w:type="dxa"/>
            <w:tcBorders>
              <w:top w:val="single" w:sz="4" w:space="0" w:color="000000"/>
              <w:left w:val="single" w:sz="4" w:space="0" w:color="000000"/>
              <w:bottom w:val="single" w:sz="4" w:space="0" w:color="000000"/>
              <w:right w:val="single" w:sz="4" w:space="0" w:color="000000"/>
            </w:tcBorders>
          </w:tcPr>
          <w:p w14:paraId="5D8B9AC5" w14:textId="77777777" w:rsidR="00A2440C" w:rsidRDefault="00A2440C" w:rsidP="00E66FD1">
            <w:pPr>
              <w:spacing w:after="0" w:line="240" w:lineRule="auto"/>
              <w:ind w:left="0" w:right="0" w:firstLine="0"/>
              <w:contextualSpacing/>
              <w:jc w:val="center"/>
              <w:rPr>
                <w:lang w:val="sk-SK"/>
              </w:rPr>
            </w:pPr>
            <w:r>
              <w:rPr>
                <w:lang w:val="sk-SK"/>
              </w:rPr>
              <w:t>7 kg</w:t>
            </w:r>
          </w:p>
        </w:tc>
        <w:tc>
          <w:tcPr>
            <w:tcW w:w="3628" w:type="dxa"/>
            <w:tcBorders>
              <w:top w:val="single" w:sz="4" w:space="0" w:color="000000"/>
              <w:left w:val="single" w:sz="4" w:space="0" w:color="000000"/>
              <w:bottom w:val="single" w:sz="4" w:space="0" w:color="000000"/>
              <w:right w:val="single" w:sz="4" w:space="0" w:color="000000"/>
            </w:tcBorders>
          </w:tcPr>
          <w:p w14:paraId="4FBD6C61" w14:textId="77777777" w:rsidR="00A2440C" w:rsidRDefault="00A2440C" w:rsidP="00E66FD1">
            <w:pPr>
              <w:spacing w:after="0" w:line="240" w:lineRule="auto"/>
              <w:ind w:left="0" w:right="0" w:firstLine="0"/>
              <w:contextualSpacing/>
              <w:jc w:val="center"/>
              <w:rPr>
                <w:lang w:val="sk-SK"/>
              </w:rPr>
            </w:pPr>
            <w:r>
              <w:rPr>
                <w:lang w:val="sk-SK"/>
              </w:rPr>
              <w:t>21 mg dvakrát denne</w:t>
            </w:r>
          </w:p>
        </w:tc>
        <w:tc>
          <w:tcPr>
            <w:tcW w:w="3156" w:type="dxa"/>
            <w:tcBorders>
              <w:top w:val="single" w:sz="4" w:space="0" w:color="000000"/>
              <w:left w:val="single" w:sz="4" w:space="0" w:color="000000"/>
              <w:bottom w:val="single" w:sz="4" w:space="0" w:color="000000"/>
              <w:right w:val="single" w:sz="4" w:space="0" w:color="000000"/>
            </w:tcBorders>
          </w:tcPr>
          <w:p w14:paraId="30F3A5E6" w14:textId="77777777" w:rsidR="00A2440C" w:rsidRDefault="00A2440C" w:rsidP="00E66FD1">
            <w:pPr>
              <w:spacing w:after="0" w:line="240" w:lineRule="auto"/>
              <w:ind w:left="0" w:right="0" w:firstLine="0"/>
              <w:contextualSpacing/>
              <w:jc w:val="center"/>
              <w:rPr>
                <w:lang w:val="sk-SK"/>
              </w:rPr>
            </w:pPr>
            <w:r>
              <w:rPr>
                <w:lang w:val="sk-SK"/>
              </w:rPr>
              <w:t>21 mg dvakrát denne</w:t>
            </w:r>
          </w:p>
        </w:tc>
      </w:tr>
      <w:tr w:rsidR="00A2440C" w14:paraId="07AAB303" w14:textId="77777777" w:rsidTr="00E66FD1">
        <w:trPr>
          <w:trHeight w:val="264"/>
        </w:trPr>
        <w:tc>
          <w:tcPr>
            <w:tcW w:w="2161" w:type="dxa"/>
            <w:tcBorders>
              <w:top w:val="single" w:sz="4" w:space="0" w:color="000000"/>
              <w:left w:val="single" w:sz="4" w:space="0" w:color="000000"/>
              <w:bottom w:val="single" w:sz="4" w:space="0" w:color="000000"/>
              <w:right w:val="single" w:sz="4" w:space="0" w:color="000000"/>
            </w:tcBorders>
          </w:tcPr>
          <w:p w14:paraId="6881DBA0" w14:textId="77777777" w:rsidR="00A2440C" w:rsidRDefault="00A2440C" w:rsidP="00E66FD1">
            <w:pPr>
              <w:spacing w:after="0" w:line="240" w:lineRule="auto"/>
              <w:ind w:left="0" w:right="0" w:firstLine="0"/>
              <w:contextualSpacing/>
              <w:jc w:val="center"/>
              <w:rPr>
                <w:lang w:val="sk-SK"/>
              </w:rPr>
            </w:pPr>
            <w:r>
              <w:rPr>
                <w:lang w:val="sk-SK"/>
              </w:rPr>
              <w:t>8 kg</w:t>
            </w:r>
          </w:p>
        </w:tc>
        <w:tc>
          <w:tcPr>
            <w:tcW w:w="3628" w:type="dxa"/>
            <w:tcBorders>
              <w:top w:val="single" w:sz="4" w:space="0" w:color="000000"/>
              <w:left w:val="single" w:sz="4" w:space="0" w:color="000000"/>
              <w:bottom w:val="single" w:sz="4" w:space="0" w:color="000000"/>
              <w:right w:val="single" w:sz="4" w:space="0" w:color="000000"/>
            </w:tcBorders>
          </w:tcPr>
          <w:p w14:paraId="58D37971" w14:textId="77777777" w:rsidR="00A2440C" w:rsidRDefault="00A2440C" w:rsidP="00E66FD1">
            <w:pPr>
              <w:spacing w:after="0" w:line="240" w:lineRule="auto"/>
              <w:ind w:left="0" w:right="0" w:firstLine="0"/>
              <w:contextualSpacing/>
              <w:jc w:val="center"/>
              <w:rPr>
                <w:lang w:val="sk-SK"/>
              </w:rPr>
            </w:pPr>
            <w:r>
              <w:rPr>
                <w:lang w:val="sk-SK"/>
              </w:rPr>
              <w:t>24 mg dvakrát denne</w:t>
            </w:r>
          </w:p>
        </w:tc>
        <w:tc>
          <w:tcPr>
            <w:tcW w:w="3156" w:type="dxa"/>
            <w:tcBorders>
              <w:top w:val="single" w:sz="4" w:space="0" w:color="000000"/>
              <w:left w:val="single" w:sz="4" w:space="0" w:color="000000"/>
              <w:bottom w:val="single" w:sz="4" w:space="0" w:color="000000"/>
              <w:right w:val="single" w:sz="4" w:space="0" w:color="000000"/>
            </w:tcBorders>
          </w:tcPr>
          <w:p w14:paraId="43E6C89B" w14:textId="77777777" w:rsidR="00A2440C" w:rsidRDefault="00A2440C" w:rsidP="00E66FD1">
            <w:pPr>
              <w:spacing w:after="0" w:line="240" w:lineRule="auto"/>
              <w:ind w:left="0" w:right="0" w:firstLine="0"/>
              <w:contextualSpacing/>
              <w:jc w:val="center"/>
              <w:rPr>
                <w:lang w:val="sk-SK"/>
              </w:rPr>
            </w:pPr>
            <w:r>
              <w:rPr>
                <w:lang w:val="sk-SK"/>
              </w:rPr>
              <w:t>24 mg dvakrát denne</w:t>
            </w:r>
          </w:p>
        </w:tc>
      </w:tr>
      <w:tr w:rsidR="00A2440C" w14:paraId="138490DB" w14:textId="77777777" w:rsidTr="00E66FD1">
        <w:trPr>
          <w:trHeight w:val="262"/>
        </w:trPr>
        <w:tc>
          <w:tcPr>
            <w:tcW w:w="2161" w:type="dxa"/>
            <w:tcBorders>
              <w:top w:val="single" w:sz="4" w:space="0" w:color="000000"/>
              <w:left w:val="single" w:sz="4" w:space="0" w:color="000000"/>
              <w:bottom w:val="single" w:sz="4" w:space="0" w:color="000000"/>
              <w:right w:val="single" w:sz="4" w:space="0" w:color="000000"/>
            </w:tcBorders>
          </w:tcPr>
          <w:p w14:paraId="3AA21F41" w14:textId="77777777" w:rsidR="00A2440C" w:rsidRDefault="00A2440C" w:rsidP="00E66FD1">
            <w:pPr>
              <w:spacing w:after="0" w:line="240" w:lineRule="auto"/>
              <w:ind w:left="0" w:right="0" w:firstLine="0"/>
              <w:contextualSpacing/>
              <w:jc w:val="center"/>
              <w:rPr>
                <w:lang w:val="sk-SK"/>
              </w:rPr>
            </w:pPr>
            <w:r>
              <w:rPr>
                <w:lang w:val="sk-SK"/>
              </w:rPr>
              <w:t>9 kg</w:t>
            </w:r>
          </w:p>
        </w:tc>
        <w:tc>
          <w:tcPr>
            <w:tcW w:w="3628" w:type="dxa"/>
            <w:tcBorders>
              <w:top w:val="single" w:sz="4" w:space="0" w:color="000000"/>
              <w:left w:val="single" w:sz="4" w:space="0" w:color="000000"/>
              <w:bottom w:val="single" w:sz="4" w:space="0" w:color="000000"/>
              <w:right w:val="single" w:sz="4" w:space="0" w:color="000000"/>
            </w:tcBorders>
          </w:tcPr>
          <w:p w14:paraId="7895DE0C" w14:textId="77777777" w:rsidR="00A2440C" w:rsidRDefault="00A2440C" w:rsidP="00E66FD1">
            <w:pPr>
              <w:spacing w:after="0" w:line="240" w:lineRule="auto"/>
              <w:ind w:left="0" w:right="0" w:firstLine="0"/>
              <w:contextualSpacing/>
              <w:jc w:val="center"/>
              <w:rPr>
                <w:lang w:val="sk-SK"/>
              </w:rPr>
            </w:pPr>
            <w:r>
              <w:rPr>
                <w:lang w:val="sk-SK"/>
              </w:rPr>
              <w:t>27 mg dvakrát denne</w:t>
            </w:r>
          </w:p>
        </w:tc>
        <w:tc>
          <w:tcPr>
            <w:tcW w:w="3156" w:type="dxa"/>
            <w:tcBorders>
              <w:top w:val="single" w:sz="4" w:space="0" w:color="000000"/>
              <w:left w:val="single" w:sz="4" w:space="0" w:color="000000"/>
              <w:bottom w:val="single" w:sz="4" w:space="0" w:color="000000"/>
              <w:right w:val="single" w:sz="4" w:space="0" w:color="000000"/>
            </w:tcBorders>
          </w:tcPr>
          <w:p w14:paraId="28745F9B" w14:textId="77777777" w:rsidR="00A2440C" w:rsidRDefault="00A2440C" w:rsidP="00E66FD1">
            <w:pPr>
              <w:spacing w:after="0" w:line="240" w:lineRule="auto"/>
              <w:ind w:left="0" w:right="0" w:firstLine="0"/>
              <w:contextualSpacing/>
              <w:jc w:val="center"/>
              <w:rPr>
                <w:lang w:val="sk-SK"/>
              </w:rPr>
            </w:pPr>
            <w:r>
              <w:rPr>
                <w:lang w:val="sk-SK"/>
              </w:rPr>
              <w:t>27 mg dvakrát denne</w:t>
            </w:r>
          </w:p>
        </w:tc>
      </w:tr>
      <w:tr w:rsidR="00A2440C" w14:paraId="435D53BA" w14:textId="77777777" w:rsidTr="00E66FD1">
        <w:trPr>
          <w:trHeight w:val="264"/>
        </w:trPr>
        <w:tc>
          <w:tcPr>
            <w:tcW w:w="2161" w:type="dxa"/>
            <w:tcBorders>
              <w:top w:val="single" w:sz="4" w:space="0" w:color="000000"/>
              <w:left w:val="single" w:sz="4" w:space="0" w:color="000000"/>
              <w:bottom w:val="single" w:sz="4" w:space="0" w:color="000000"/>
              <w:right w:val="single" w:sz="4" w:space="0" w:color="000000"/>
            </w:tcBorders>
          </w:tcPr>
          <w:p w14:paraId="5FB5E957" w14:textId="77777777" w:rsidR="00A2440C" w:rsidRDefault="00A2440C" w:rsidP="00E66FD1">
            <w:pPr>
              <w:spacing w:after="0" w:line="240" w:lineRule="auto"/>
              <w:ind w:left="0" w:right="0" w:firstLine="0"/>
              <w:contextualSpacing/>
              <w:jc w:val="center"/>
              <w:rPr>
                <w:lang w:val="sk-SK"/>
              </w:rPr>
            </w:pPr>
            <w:r>
              <w:rPr>
                <w:lang w:val="sk-SK"/>
              </w:rPr>
              <w:t>10 kg</w:t>
            </w:r>
          </w:p>
        </w:tc>
        <w:tc>
          <w:tcPr>
            <w:tcW w:w="3628" w:type="dxa"/>
            <w:tcBorders>
              <w:top w:val="single" w:sz="4" w:space="0" w:color="000000"/>
              <w:left w:val="single" w:sz="4" w:space="0" w:color="000000"/>
              <w:bottom w:val="single" w:sz="4" w:space="0" w:color="000000"/>
              <w:right w:val="single" w:sz="4" w:space="0" w:color="000000"/>
            </w:tcBorders>
          </w:tcPr>
          <w:p w14:paraId="60C588E4" w14:textId="77777777" w:rsidR="00A2440C" w:rsidRDefault="00A2440C" w:rsidP="00E66FD1">
            <w:pPr>
              <w:spacing w:after="0" w:line="240" w:lineRule="auto"/>
              <w:ind w:left="0" w:right="0" w:firstLine="0"/>
              <w:contextualSpacing/>
              <w:jc w:val="center"/>
              <w:rPr>
                <w:lang w:val="sk-SK"/>
              </w:rPr>
            </w:pPr>
            <w:r>
              <w:rPr>
                <w:lang w:val="sk-SK"/>
              </w:rPr>
              <w:t>30 mg dvakrát denne</w:t>
            </w:r>
          </w:p>
        </w:tc>
        <w:tc>
          <w:tcPr>
            <w:tcW w:w="3156" w:type="dxa"/>
            <w:tcBorders>
              <w:top w:val="single" w:sz="4" w:space="0" w:color="000000"/>
              <w:left w:val="single" w:sz="4" w:space="0" w:color="000000"/>
              <w:bottom w:val="single" w:sz="4" w:space="0" w:color="000000"/>
              <w:right w:val="single" w:sz="4" w:space="0" w:color="000000"/>
            </w:tcBorders>
          </w:tcPr>
          <w:p w14:paraId="15218E50" w14:textId="77777777" w:rsidR="00A2440C" w:rsidRDefault="00A2440C" w:rsidP="00E66FD1">
            <w:pPr>
              <w:spacing w:after="0" w:line="240" w:lineRule="auto"/>
              <w:ind w:left="0" w:right="0" w:firstLine="0"/>
              <w:contextualSpacing/>
              <w:jc w:val="center"/>
              <w:rPr>
                <w:lang w:val="sk-SK"/>
              </w:rPr>
            </w:pPr>
            <w:r>
              <w:rPr>
                <w:lang w:val="sk-SK"/>
              </w:rPr>
              <w:t>30 mg dvakrát denne</w:t>
            </w:r>
          </w:p>
        </w:tc>
      </w:tr>
    </w:tbl>
    <w:p w14:paraId="6E61D70A" w14:textId="77777777" w:rsidR="00D41417" w:rsidRDefault="00B1758A">
      <w:pPr>
        <w:spacing w:after="0" w:line="240" w:lineRule="auto"/>
        <w:ind w:left="0" w:right="0" w:hanging="10"/>
        <w:contextualSpacing/>
        <w:rPr>
          <w:lang w:val="sk-SK"/>
        </w:rPr>
      </w:pPr>
      <w:r>
        <w:rPr>
          <w:rFonts w:eastAsia="MS Gothic"/>
          <w:lang w:val="sk-SK"/>
        </w:rPr>
        <w:t xml:space="preserve">* </w:t>
      </w:r>
      <w:r w:rsidRPr="00E66FD1">
        <w:rPr>
          <w:rFonts w:eastAsia="MS Gothic"/>
          <w:sz w:val="18"/>
          <w:szCs w:val="18"/>
          <w:lang w:val="sk-SK"/>
        </w:rPr>
        <w:t>Táto tabuľka nie je navrhnutá tak, aby obsahovala všetky možné hmotnosti pre túto populáciu. Pre všetkých pacientov mladších ako 1 rok sa na určenie dávky majú použiť 3 mg/kg, a to bez ohľadu na telesnú hmotnosť pacienta.</w:t>
      </w:r>
      <w:r>
        <w:rPr>
          <w:lang w:val="sk-SK"/>
        </w:rPr>
        <w:t xml:space="preserve"> </w:t>
      </w:r>
    </w:p>
    <w:p w14:paraId="3A839DFC" w14:textId="77777777" w:rsidR="00D41417" w:rsidRDefault="00B1758A">
      <w:pPr>
        <w:spacing w:after="0" w:line="240" w:lineRule="auto"/>
        <w:ind w:left="0" w:right="0" w:firstLine="0"/>
        <w:contextualSpacing/>
        <w:rPr>
          <w:lang w:val="sk-SK"/>
        </w:rPr>
      </w:pPr>
      <w:r>
        <w:rPr>
          <w:lang w:val="sk-SK"/>
        </w:rPr>
        <w:t xml:space="preserve"> </w:t>
      </w:r>
    </w:p>
    <w:p w14:paraId="6650900E" w14:textId="77777777" w:rsidR="00D41417" w:rsidRDefault="00B1758A">
      <w:pPr>
        <w:spacing w:after="0" w:line="240" w:lineRule="auto"/>
        <w:ind w:left="0" w:right="0"/>
        <w:contextualSpacing/>
        <w:rPr>
          <w:sz w:val="18"/>
          <w:szCs w:val="18"/>
          <w:lang w:val="sk-SK"/>
        </w:rPr>
      </w:pPr>
      <w:r w:rsidRPr="00E66FD1">
        <w:rPr>
          <w:sz w:val="18"/>
          <w:szCs w:val="18"/>
          <w:lang w:val="sk-SK"/>
        </w:rPr>
        <w:t>Liečba sa má začať čo najskôr v priebehu dvoch dní po objavení symptómov chrípky.</w:t>
      </w:r>
    </w:p>
    <w:p w14:paraId="3BB35C2D" w14:textId="77777777" w:rsidR="00A2440C" w:rsidRPr="00E66FD1" w:rsidRDefault="00A2440C">
      <w:pPr>
        <w:spacing w:after="0" w:line="240" w:lineRule="auto"/>
        <w:ind w:left="0" w:right="0"/>
        <w:contextualSpacing/>
        <w:rPr>
          <w:sz w:val="18"/>
          <w:szCs w:val="18"/>
          <w:lang w:val="sk-SK"/>
        </w:rPr>
      </w:pPr>
      <w:r w:rsidRPr="00A2440C">
        <w:rPr>
          <w:sz w:val="18"/>
          <w:szCs w:val="18"/>
          <w:lang w:val="sk-SK"/>
        </w:rPr>
        <w:t xml:space="preserve">**Odporúčaná dĺžka liečby u dojčiat (0 − 12 mesiacov) s oslabeným imunitným systémom je </w:t>
      </w:r>
      <w:r w:rsidRPr="00E66FD1">
        <w:rPr>
          <w:b/>
          <w:sz w:val="18"/>
          <w:szCs w:val="18"/>
          <w:lang w:val="sk-SK"/>
        </w:rPr>
        <w:t>10 dní</w:t>
      </w:r>
      <w:r w:rsidRPr="00A2440C">
        <w:rPr>
          <w:sz w:val="18"/>
          <w:szCs w:val="18"/>
          <w:lang w:val="sk-SK"/>
        </w:rPr>
        <w:t>. Viac informácií nájdete v časti Osobitné skupiny pacientov, Pacienti s oslabeným imunitným systémom.</w:t>
      </w:r>
    </w:p>
    <w:p w14:paraId="6AE4042F" w14:textId="77777777" w:rsidR="00D41417" w:rsidRDefault="00B1758A">
      <w:pPr>
        <w:spacing w:after="0" w:line="240" w:lineRule="auto"/>
        <w:ind w:left="0" w:right="0" w:firstLine="0"/>
        <w:contextualSpacing/>
        <w:rPr>
          <w:lang w:val="sk-SK"/>
        </w:rPr>
      </w:pPr>
      <w:r>
        <w:rPr>
          <w:lang w:val="sk-SK"/>
        </w:rPr>
        <w:t xml:space="preserve"> </w:t>
      </w:r>
    </w:p>
    <w:p w14:paraId="4881771C" w14:textId="77777777" w:rsidR="00D41417" w:rsidRDefault="00B1758A">
      <w:pPr>
        <w:spacing w:after="0" w:line="240" w:lineRule="auto"/>
        <w:ind w:left="0" w:right="0"/>
        <w:contextualSpacing/>
        <w:rPr>
          <w:lang w:val="sk-SK"/>
        </w:rPr>
      </w:pPr>
      <w:r>
        <w:rPr>
          <w:lang w:val="sk-SK"/>
        </w:rPr>
        <w:t xml:space="preserve">Toto odporúčanie dávkovania nie je určené pre predčasne narodené deti, </w:t>
      </w:r>
      <w:proofErr w:type="spellStart"/>
      <w:r>
        <w:rPr>
          <w:lang w:val="sk-SK"/>
        </w:rPr>
        <w:t>t.j</w:t>
      </w:r>
      <w:proofErr w:type="spellEnd"/>
      <w:r>
        <w:rPr>
          <w:lang w:val="sk-SK"/>
        </w:rPr>
        <w:t xml:space="preserve">. pre tie, u ktorých je </w:t>
      </w:r>
      <w:proofErr w:type="spellStart"/>
      <w:r>
        <w:rPr>
          <w:lang w:val="sk-SK"/>
        </w:rPr>
        <w:t>postkoncepčný</w:t>
      </w:r>
      <w:proofErr w:type="spellEnd"/>
      <w:r>
        <w:rPr>
          <w:lang w:val="sk-SK"/>
        </w:rPr>
        <w:t xml:space="preserve"> vek menej ako 36 týždňov. Nie sú k dispozícii dostatočné údaje pre pacientov, u ktorých kvôli nezrelosti fyziologických funkcií môže byť potrebné odlišné dávkovanie. </w:t>
      </w:r>
    </w:p>
    <w:p w14:paraId="29C346B6" w14:textId="77777777" w:rsidR="00D41417" w:rsidRDefault="00B1758A">
      <w:pPr>
        <w:spacing w:after="0" w:line="240" w:lineRule="auto"/>
        <w:ind w:left="0" w:right="0" w:firstLine="0"/>
        <w:contextualSpacing/>
        <w:rPr>
          <w:lang w:val="sk-SK"/>
        </w:rPr>
      </w:pPr>
      <w:r>
        <w:rPr>
          <w:lang w:val="sk-SK"/>
        </w:rPr>
        <w:t xml:space="preserve"> </w:t>
      </w:r>
    </w:p>
    <w:p w14:paraId="437C9047" w14:textId="77777777" w:rsidR="00D41417" w:rsidRDefault="00B1758A">
      <w:pPr>
        <w:spacing w:after="0" w:line="240" w:lineRule="auto"/>
        <w:ind w:left="0" w:right="0" w:hanging="10"/>
        <w:contextualSpacing/>
        <w:rPr>
          <w:lang w:val="sk-SK"/>
        </w:rPr>
      </w:pPr>
      <w:r>
        <w:rPr>
          <w:i/>
          <w:u w:val="single" w:color="000000"/>
          <w:lang w:val="sk-SK"/>
        </w:rPr>
        <w:t>Prevencia po expozícii:</w:t>
      </w:r>
      <w:r>
        <w:rPr>
          <w:lang w:val="sk-SK"/>
        </w:rPr>
        <w:t xml:space="preserve"> </w:t>
      </w:r>
    </w:p>
    <w:p w14:paraId="1CB7DDAB" w14:textId="77777777" w:rsidR="00D41417" w:rsidRDefault="00B1758A">
      <w:pPr>
        <w:spacing w:after="0" w:line="240" w:lineRule="auto"/>
        <w:ind w:left="0" w:right="0"/>
        <w:contextualSpacing/>
        <w:rPr>
          <w:lang w:val="sk-SK"/>
        </w:rPr>
      </w:pPr>
      <w:r>
        <w:rPr>
          <w:lang w:val="sk-SK"/>
        </w:rPr>
        <w:t xml:space="preserve">Odporúčaná dávka na prevenciu pre dojčatá vo veku do 1 roka počas vypuknutia pandémie chrípky je polovica dennej liečebnej dávky. Dávkovanie vychádza z klinických údajov u detí vo veku 1 rok alebo starších a u dospelých, ktoré ukazujú, že preventívna dávka rovnajúca sa polovici dennej liečebnej dávky je pri prevencii chrípky klinicky účinná. Na prevenciu chrípky u dojčiat vo veku 0 - 12 mesiacov sa odporúča nasledujúci dávkovací režim upravený na vek (pozri simuláciu expozície, časť 5.2): </w:t>
      </w:r>
    </w:p>
    <w:p w14:paraId="54BFB5D9" w14:textId="77777777" w:rsidR="00D41417" w:rsidRDefault="00B1758A">
      <w:pPr>
        <w:spacing w:after="0" w:line="240" w:lineRule="auto"/>
        <w:ind w:left="0" w:right="0" w:firstLine="0"/>
        <w:contextualSpacing/>
        <w:rPr>
          <w:lang w:val="sk-SK"/>
        </w:rPr>
      </w:pPr>
      <w:r>
        <w:rPr>
          <w:lang w:val="sk-SK"/>
        </w:rPr>
        <w:t xml:space="preserve"> </w:t>
      </w:r>
    </w:p>
    <w:tbl>
      <w:tblPr>
        <w:tblStyle w:val="TableGrid"/>
        <w:tblW w:w="8945" w:type="dxa"/>
        <w:tblInd w:w="0" w:type="dxa"/>
        <w:tblCellMar>
          <w:top w:w="53" w:type="dxa"/>
          <w:left w:w="115" w:type="dxa"/>
          <w:right w:w="115" w:type="dxa"/>
        </w:tblCellMar>
        <w:tblLook w:val="04A0" w:firstRow="1" w:lastRow="0" w:firstColumn="1" w:lastColumn="0" w:noHBand="0" w:noVBand="1"/>
      </w:tblPr>
      <w:tblGrid>
        <w:gridCol w:w="2353"/>
        <w:gridCol w:w="3508"/>
        <w:gridCol w:w="3084"/>
      </w:tblGrid>
      <w:tr w:rsidR="00715F10" w14:paraId="215C5E1F" w14:textId="77777777" w:rsidTr="00E66FD1">
        <w:trPr>
          <w:trHeight w:val="262"/>
        </w:trPr>
        <w:tc>
          <w:tcPr>
            <w:tcW w:w="2353" w:type="dxa"/>
            <w:tcBorders>
              <w:top w:val="single" w:sz="4" w:space="0" w:color="000000"/>
              <w:left w:val="single" w:sz="4" w:space="0" w:color="000000"/>
              <w:bottom w:val="single" w:sz="4" w:space="0" w:color="000000"/>
              <w:right w:val="single" w:sz="4" w:space="0" w:color="000000"/>
            </w:tcBorders>
          </w:tcPr>
          <w:p w14:paraId="59B01FAB" w14:textId="77777777" w:rsidR="00715F10" w:rsidRDefault="00715F10" w:rsidP="00E66FD1">
            <w:pPr>
              <w:spacing w:after="0" w:line="240" w:lineRule="auto"/>
              <w:ind w:left="0" w:right="0" w:firstLine="0"/>
              <w:contextualSpacing/>
              <w:jc w:val="center"/>
              <w:rPr>
                <w:lang w:val="sk-SK"/>
              </w:rPr>
            </w:pPr>
            <w:r>
              <w:rPr>
                <w:b/>
                <w:lang w:val="sk-SK"/>
              </w:rPr>
              <w:t>Vek</w:t>
            </w:r>
          </w:p>
        </w:tc>
        <w:tc>
          <w:tcPr>
            <w:tcW w:w="3508" w:type="dxa"/>
            <w:tcBorders>
              <w:top w:val="single" w:sz="4" w:space="0" w:color="000000"/>
              <w:left w:val="single" w:sz="4" w:space="0" w:color="000000"/>
              <w:bottom w:val="single" w:sz="4" w:space="0" w:color="000000"/>
              <w:right w:val="single" w:sz="4" w:space="0" w:color="000000"/>
            </w:tcBorders>
          </w:tcPr>
          <w:p w14:paraId="54BBDB28" w14:textId="77777777" w:rsidR="00715F10" w:rsidRDefault="00715F10" w:rsidP="00E66FD1">
            <w:pPr>
              <w:spacing w:after="0" w:line="240" w:lineRule="auto"/>
              <w:ind w:left="0" w:right="0" w:firstLine="0"/>
              <w:contextualSpacing/>
              <w:jc w:val="center"/>
              <w:rPr>
                <w:lang w:val="sk-SK"/>
              </w:rPr>
            </w:pPr>
            <w:r>
              <w:rPr>
                <w:b/>
                <w:lang w:val="sk-SK"/>
              </w:rPr>
              <w:t>Odporúčaná dávka na 10 dní</w:t>
            </w:r>
          </w:p>
        </w:tc>
        <w:tc>
          <w:tcPr>
            <w:tcW w:w="3084" w:type="dxa"/>
            <w:tcBorders>
              <w:top w:val="single" w:sz="4" w:space="0" w:color="000000"/>
              <w:left w:val="single" w:sz="4" w:space="0" w:color="000000"/>
              <w:bottom w:val="single" w:sz="4" w:space="0" w:color="000000"/>
              <w:right w:val="single" w:sz="4" w:space="0" w:color="000000"/>
            </w:tcBorders>
          </w:tcPr>
          <w:p w14:paraId="45D366EC" w14:textId="77777777" w:rsidR="00715F10" w:rsidRPr="00715F10" w:rsidRDefault="00715F10" w:rsidP="00E66FD1">
            <w:pPr>
              <w:spacing w:after="0" w:line="240" w:lineRule="auto"/>
              <w:ind w:left="0" w:right="0" w:firstLine="0"/>
              <w:contextualSpacing/>
              <w:jc w:val="center"/>
              <w:rPr>
                <w:b/>
                <w:lang w:val="sk-SK"/>
              </w:rPr>
            </w:pPr>
            <w:r w:rsidRPr="00715F10">
              <w:rPr>
                <w:b/>
                <w:lang w:val="sk-SK"/>
              </w:rPr>
              <w:t>Odporúčaná dávka na 10 dní</w:t>
            </w:r>
          </w:p>
          <w:p w14:paraId="5A2039F5" w14:textId="77777777" w:rsidR="00715F10" w:rsidRPr="00E66FD1" w:rsidRDefault="00715F10" w:rsidP="00E66FD1">
            <w:pPr>
              <w:spacing w:after="0" w:line="240" w:lineRule="auto"/>
              <w:ind w:left="0" w:right="0" w:firstLine="0"/>
              <w:contextualSpacing/>
              <w:jc w:val="center"/>
              <w:rPr>
                <w:lang w:val="sk-SK"/>
              </w:rPr>
            </w:pPr>
            <w:r w:rsidRPr="00E66FD1">
              <w:rPr>
                <w:lang w:val="sk-SK"/>
              </w:rPr>
              <w:t>Pacienti s oslabeným imunitným systémom</w:t>
            </w:r>
          </w:p>
        </w:tc>
      </w:tr>
      <w:tr w:rsidR="00715F10" w14:paraId="4756AF77" w14:textId="77777777" w:rsidTr="00E66FD1">
        <w:trPr>
          <w:trHeight w:val="264"/>
        </w:trPr>
        <w:tc>
          <w:tcPr>
            <w:tcW w:w="2353" w:type="dxa"/>
            <w:tcBorders>
              <w:top w:val="single" w:sz="4" w:space="0" w:color="000000"/>
              <w:left w:val="single" w:sz="4" w:space="0" w:color="000000"/>
              <w:bottom w:val="single" w:sz="4" w:space="0" w:color="000000"/>
              <w:right w:val="single" w:sz="4" w:space="0" w:color="000000"/>
            </w:tcBorders>
          </w:tcPr>
          <w:p w14:paraId="6F93973D" w14:textId="77777777" w:rsidR="00715F10" w:rsidRDefault="00715F10" w:rsidP="00E66FD1">
            <w:pPr>
              <w:spacing w:after="0" w:line="240" w:lineRule="auto"/>
              <w:ind w:left="0" w:right="0" w:firstLine="0"/>
              <w:contextualSpacing/>
              <w:jc w:val="center"/>
              <w:rPr>
                <w:lang w:val="sk-SK"/>
              </w:rPr>
            </w:pPr>
            <w:r>
              <w:rPr>
                <w:lang w:val="sk-SK"/>
              </w:rPr>
              <w:t>0 - 12 mesiacov</w:t>
            </w:r>
          </w:p>
        </w:tc>
        <w:tc>
          <w:tcPr>
            <w:tcW w:w="3508" w:type="dxa"/>
            <w:tcBorders>
              <w:top w:val="single" w:sz="4" w:space="0" w:color="000000"/>
              <w:left w:val="single" w:sz="4" w:space="0" w:color="000000"/>
              <w:bottom w:val="single" w:sz="4" w:space="0" w:color="000000"/>
              <w:right w:val="single" w:sz="4" w:space="0" w:color="000000"/>
            </w:tcBorders>
          </w:tcPr>
          <w:p w14:paraId="0C1DE00C" w14:textId="77777777" w:rsidR="00715F10" w:rsidRDefault="00715F10" w:rsidP="00E66FD1">
            <w:pPr>
              <w:spacing w:after="0" w:line="240" w:lineRule="auto"/>
              <w:ind w:left="0" w:right="0" w:firstLine="0"/>
              <w:contextualSpacing/>
              <w:jc w:val="center"/>
              <w:rPr>
                <w:lang w:val="sk-SK"/>
              </w:rPr>
            </w:pPr>
            <w:r>
              <w:rPr>
                <w:lang w:val="sk-SK"/>
              </w:rPr>
              <w:t>3 mg/kg raz denne</w:t>
            </w:r>
          </w:p>
        </w:tc>
        <w:tc>
          <w:tcPr>
            <w:tcW w:w="3084" w:type="dxa"/>
            <w:tcBorders>
              <w:top w:val="single" w:sz="4" w:space="0" w:color="000000"/>
              <w:left w:val="single" w:sz="4" w:space="0" w:color="000000"/>
              <w:bottom w:val="single" w:sz="4" w:space="0" w:color="000000"/>
              <w:right w:val="single" w:sz="4" w:space="0" w:color="000000"/>
            </w:tcBorders>
          </w:tcPr>
          <w:p w14:paraId="7128DA96" w14:textId="77777777" w:rsidR="00715F10" w:rsidRDefault="00715F10" w:rsidP="00E66FD1">
            <w:pPr>
              <w:spacing w:after="0" w:line="240" w:lineRule="auto"/>
              <w:ind w:left="0" w:right="0" w:firstLine="0"/>
              <w:contextualSpacing/>
              <w:jc w:val="center"/>
              <w:rPr>
                <w:lang w:val="sk-SK"/>
              </w:rPr>
            </w:pPr>
            <w:r>
              <w:rPr>
                <w:lang w:val="sk-SK"/>
              </w:rPr>
              <w:t>3 mg/kg raz denne</w:t>
            </w:r>
          </w:p>
        </w:tc>
      </w:tr>
    </w:tbl>
    <w:p w14:paraId="6396558D" w14:textId="77777777" w:rsidR="00D41417" w:rsidRDefault="00B1758A">
      <w:pPr>
        <w:spacing w:after="0" w:line="240" w:lineRule="auto"/>
        <w:ind w:left="0" w:right="0" w:firstLine="0"/>
        <w:contextualSpacing/>
        <w:rPr>
          <w:lang w:val="sk-SK"/>
        </w:rPr>
      </w:pPr>
      <w:r>
        <w:rPr>
          <w:lang w:val="sk-SK"/>
        </w:rPr>
        <w:t xml:space="preserve"> </w:t>
      </w:r>
    </w:p>
    <w:p w14:paraId="195CDC97" w14:textId="77777777" w:rsidR="00D41417" w:rsidRDefault="00B1758A">
      <w:pPr>
        <w:spacing w:after="0" w:line="240" w:lineRule="auto"/>
        <w:ind w:left="0" w:right="0"/>
        <w:contextualSpacing/>
        <w:rPr>
          <w:lang w:val="sk-SK"/>
        </w:rPr>
      </w:pPr>
      <w:r>
        <w:rPr>
          <w:lang w:val="sk-SK"/>
        </w:rPr>
        <w:t xml:space="preserve">Toto odporúčanie dávkovania nie je určené pre predčasne narodené deti, </w:t>
      </w:r>
      <w:proofErr w:type="spellStart"/>
      <w:r>
        <w:rPr>
          <w:lang w:val="sk-SK"/>
        </w:rPr>
        <w:t>t.j</w:t>
      </w:r>
      <w:proofErr w:type="spellEnd"/>
      <w:r>
        <w:rPr>
          <w:lang w:val="sk-SK"/>
        </w:rPr>
        <w:t xml:space="preserve">. pre tie, u ktorých je </w:t>
      </w:r>
      <w:proofErr w:type="spellStart"/>
      <w:r>
        <w:rPr>
          <w:lang w:val="sk-SK"/>
        </w:rPr>
        <w:t>postkoncepčný</w:t>
      </w:r>
      <w:proofErr w:type="spellEnd"/>
      <w:r>
        <w:rPr>
          <w:lang w:val="sk-SK"/>
        </w:rPr>
        <w:t xml:space="preserve"> vek menej ako 36 týždňov. Nie sú k dispozícii dostatočné údaje pre pacientov, u ktorých kvôli nezrelosti fyziologických funkcií môže byť potrebné odlišné dávkovanie. </w:t>
      </w:r>
    </w:p>
    <w:p w14:paraId="1A874295" w14:textId="77777777" w:rsidR="00D41417" w:rsidRDefault="00B1758A">
      <w:pPr>
        <w:spacing w:after="0" w:line="240" w:lineRule="auto"/>
        <w:ind w:left="0" w:right="0" w:firstLine="0"/>
        <w:contextualSpacing/>
        <w:rPr>
          <w:lang w:val="sk-SK"/>
        </w:rPr>
      </w:pPr>
      <w:r>
        <w:rPr>
          <w:lang w:val="sk-SK"/>
        </w:rPr>
        <w:t xml:space="preserve"> </w:t>
      </w:r>
    </w:p>
    <w:p w14:paraId="52120AAC" w14:textId="77777777" w:rsidR="00D41417" w:rsidRDefault="00B1758A">
      <w:pPr>
        <w:spacing w:after="0" w:line="240" w:lineRule="auto"/>
        <w:ind w:left="0" w:right="0"/>
        <w:contextualSpacing/>
        <w:rPr>
          <w:lang w:val="sk-SK"/>
        </w:rPr>
      </w:pPr>
      <w:r>
        <w:rPr>
          <w:i/>
          <w:u w:val="single" w:color="000000"/>
          <w:lang w:val="sk-SK"/>
        </w:rPr>
        <w:t>Použitie v prevencii počas epidémie chrípky v okolí:</w:t>
      </w:r>
      <w:r>
        <w:rPr>
          <w:i/>
          <w:lang w:val="sk-SK"/>
        </w:rPr>
        <w:t xml:space="preserve"> </w:t>
      </w:r>
      <w:r>
        <w:rPr>
          <w:lang w:val="sk-SK"/>
        </w:rPr>
        <w:t xml:space="preserve">Použitie v prevencii počas epidémie chrípky u detí vo veku 0 - 12 mesiacov nebolo predmetom štúdií. </w:t>
      </w:r>
    </w:p>
    <w:p w14:paraId="19303956" w14:textId="77777777" w:rsidR="00D41417" w:rsidRDefault="00B1758A">
      <w:pPr>
        <w:spacing w:after="0" w:line="240" w:lineRule="auto"/>
        <w:ind w:left="0" w:right="0" w:firstLine="0"/>
        <w:contextualSpacing/>
        <w:rPr>
          <w:lang w:val="sk-SK"/>
        </w:rPr>
      </w:pPr>
      <w:r>
        <w:rPr>
          <w:lang w:val="sk-SK"/>
        </w:rPr>
        <w:t xml:space="preserve"> </w:t>
      </w:r>
    </w:p>
    <w:p w14:paraId="6A144B57" w14:textId="77777777" w:rsidR="00D41417" w:rsidRDefault="00B1758A">
      <w:pPr>
        <w:pStyle w:val="Nadpis2"/>
        <w:spacing w:after="0" w:line="240" w:lineRule="auto"/>
        <w:ind w:left="0" w:right="1221"/>
        <w:contextualSpacing/>
        <w:rPr>
          <w:lang w:val="sk-SK"/>
        </w:rPr>
      </w:pPr>
      <w:r>
        <w:rPr>
          <w:lang w:val="sk-SK"/>
        </w:rPr>
        <w:t>Osobitné skupiny pacientov</w:t>
      </w:r>
    </w:p>
    <w:p w14:paraId="279B442A" w14:textId="77777777" w:rsidR="00D41417" w:rsidRDefault="00D41417">
      <w:pPr>
        <w:spacing w:after="0" w:line="240" w:lineRule="auto"/>
        <w:ind w:left="0" w:right="0" w:firstLine="0"/>
        <w:contextualSpacing/>
        <w:rPr>
          <w:lang w:val="sk-SK"/>
        </w:rPr>
      </w:pPr>
    </w:p>
    <w:p w14:paraId="0A92C6E5" w14:textId="77777777" w:rsidR="00D41417" w:rsidRDefault="00B1758A">
      <w:pPr>
        <w:spacing w:after="0" w:line="240" w:lineRule="auto"/>
        <w:ind w:left="0" w:right="0" w:hanging="10"/>
        <w:contextualSpacing/>
        <w:rPr>
          <w:lang w:val="sk-SK"/>
        </w:rPr>
      </w:pPr>
      <w:r>
        <w:rPr>
          <w:i/>
          <w:lang w:val="sk-SK"/>
        </w:rPr>
        <w:t xml:space="preserve">Poškodenie pečene </w:t>
      </w:r>
    </w:p>
    <w:p w14:paraId="3BE4E52E" w14:textId="77777777" w:rsidR="00D41417" w:rsidRDefault="00B1758A">
      <w:pPr>
        <w:spacing w:after="0" w:line="240" w:lineRule="auto"/>
        <w:ind w:left="0" w:right="0"/>
        <w:contextualSpacing/>
        <w:rPr>
          <w:lang w:val="sk-SK"/>
        </w:rPr>
      </w:pPr>
      <w:r>
        <w:rPr>
          <w:lang w:val="sk-SK"/>
        </w:rPr>
        <w:t xml:space="preserve">U pacientov s dysfunkciou pečene nie je potrebné upraviť dávkovanie na liečbu, ani na prevenciu. Neuskutočnili sa žiadne štúdie u pediatrických pacientov s poruchou funkcie pečene. </w:t>
      </w:r>
    </w:p>
    <w:p w14:paraId="5738F312" w14:textId="3745CD08" w:rsidR="00A32D9E" w:rsidRDefault="00B1758A">
      <w:pPr>
        <w:spacing w:after="0" w:line="240" w:lineRule="auto"/>
        <w:ind w:left="0" w:right="0" w:firstLine="0"/>
        <w:contextualSpacing/>
        <w:rPr>
          <w:lang w:val="sk-SK"/>
        </w:rPr>
      </w:pPr>
      <w:r>
        <w:rPr>
          <w:lang w:val="sk-SK"/>
        </w:rPr>
        <w:t xml:space="preserve"> </w:t>
      </w:r>
    </w:p>
    <w:p w14:paraId="0BD77F6B" w14:textId="77777777" w:rsidR="00A32D9E" w:rsidRDefault="00A32D9E">
      <w:pPr>
        <w:spacing w:after="0" w:line="240" w:lineRule="auto"/>
        <w:ind w:left="0" w:right="0" w:firstLine="0"/>
        <w:rPr>
          <w:lang w:val="sk-SK"/>
        </w:rPr>
      </w:pPr>
      <w:r>
        <w:rPr>
          <w:lang w:val="sk-SK"/>
        </w:rPr>
        <w:br w:type="page"/>
      </w:r>
    </w:p>
    <w:p w14:paraId="2B0699C4" w14:textId="77777777" w:rsidR="00D41417" w:rsidRDefault="00D41417">
      <w:pPr>
        <w:spacing w:after="0" w:line="240" w:lineRule="auto"/>
        <w:ind w:left="0" w:right="0" w:firstLine="0"/>
        <w:contextualSpacing/>
        <w:rPr>
          <w:lang w:val="sk-SK"/>
        </w:rPr>
      </w:pPr>
    </w:p>
    <w:p w14:paraId="3ED1DFD1" w14:textId="77777777" w:rsidR="00D41417" w:rsidRDefault="00B1758A">
      <w:pPr>
        <w:spacing w:after="0" w:line="240" w:lineRule="auto"/>
        <w:ind w:left="0" w:right="0" w:hanging="10"/>
        <w:contextualSpacing/>
        <w:rPr>
          <w:lang w:val="sk-SK"/>
        </w:rPr>
      </w:pPr>
      <w:r>
        <w:rPr>
          <w:i/>
          <w:lang w:val="sk-SK"/>
        </w:rPr>
        <w:t>Poškodenie obličiek</w:t>
      </w:r>
    </w:p>
    <w:p w14:paraId="14842C72" w14:textId="77777777" w:rsidR="00D41417" w:rsidRDefault="00B1758A">
      <w:pPr>
        <w:spacing w:after="0" w:line="240" w:lineRule="auto"/>
        <w:ind w:left="0" w:right="0"/>
        <w:contextualSpacing/>
        <w:rPr>
          <w:lang w:val="sk-SK"/>
        </w:rPr>
      </w:pPr>
      <w:r>
        <w:rPr>
          <w:i/>
          <w:u w:val="single" w:color="000000"/>
          <w:lang w:val="sk-SK"/>
        </w:rPr>
        <w:t>Liečba chrípky</w:t>
      </w:r>
      <w:r>
        <w:rPr>
          <w:lang w:val="sk-SK"/>
        </w:rPr>
        <w:t xml:space="preserve">: U dospelých a dospievajúcich (13 až 17 rokov) jedincov so stredne ťažkým alebo s ťažkým poškodením funkcie obličiek sa odporúča upraviť dávkovanie. Odporúčané dávky sú uvedené v nasledujúcej tabuľke. </w:t>
      </w:r>
    </w:p>
    <w:p w14:paraId="2DA9CAE3" w14:textId="77777777" w:rsidR="00D41417" w:rsidRDefault="00B1758A">
      <w:pPr>
        <w:spacing w:after="0" w:line="240" w:lineRule="auto"/>
        <w:ind w:left="0" w:right="0" w:firstLine="0"/>
        <w:contextualSpacing/>
        <w:rPr>
          <w:lang w:val="sk-SK"/>
        </w:rPr>
      </w:pPr>
      <w:r>
        <w:rPr>
          <w:lang w:val="sk-SK"/>
        </w:rPr>
        <w:t xml:space="preserve"> </w:t>
      </w:r>
    </w:p>
    <w:tbl>
      <w:tblPr>
        <w:tblStyle w:val="TableGrid"/>
        <w:tblW w:w="9072" w:type="dxa"/>
        <w:tblInd w:w="0" w:type="dxa"/>
        <w:tblCellMar>
          <w:top w:w="51" w:type="dxa"/>
          <w:left w:w="132" w:type="dxa"/>
          <w:right w:w="24" w:type="dxa"/>
        </w:tblCellMar>
        <w:tblLook w:val="04A0" w:firstRow="1" w:lastRow="0" w:firstColumn="1" w:lastColumn="0" w:noHBand="0" w:noVBand="1"/>
      </w:tblPr>
      <w:tblGrid>
        <w:gridCol w:w="4537"/>
        <w:gridCol w:w="4535"/>
      </w:tblGrid>
      <w:tr w:rsidR="00D41417" w14:paraId="5C154446" w14:textId="77777777" w:rsidTr="00E66FD1">
        <w:trPr>
          <w:trHeight w:val="262"/>
        </w:trPr>
        <w:tc>
          <w:tcPr>
            <w:tcW w:w="4536" w:type="dxa"/>
            <w:tcBorders>
              <w:top w:val="single" w:sz="4" w:space="0" w:color="000000"/>
              <w:left w:val="single" w:sz="4" w:space="0" w:color="000000"/>
              <w:bottom w:val="single" w:sz="4" w:space="0" w:color="000000"/>
              <w:right w:val="single" w:sz="4" w:space="0" w:color="000000"/>
            </w:tcBorders>
          </w:tcPr>
          <w:p w14:paraId="65D92627" w14:textId="77777777" w:rsidR="00D41417" w:rsidRDefault="00B1758A" w:rsidP="00E66FD1">
            <w:pPr>
              <w:spacing w:after="0" w:line="240" w:lineRule="auto"/>
              <w:ind w:left="0" w:right="0" w:firstLine="0"/>
              <w:contextualSpacing/>
              <w:jc w:val="center"/>
              <w:rPr>
                <w:lang w:val="sk-SK"/>
              </w:rPr>
            </w:pPr>
            <w:proofErr w:type="spellStart"/>
            <w:r>
              <w:rPr>
                <w:b/>
                <w:lang w:val="sk-SK"/>
              </w:rPr>
              <w:t>Klírens</w:t>
            </w:r>
            <w:proofErr w:type="spellEnd"/>
            <w:r>
              <w:rPr>
                <w:b/>
                <w:lang w:val="sk-SK"/>
              </w:rPr>
              <w:t xml:space="preserve"> </w:t>
            </w:r>
            <w:proofErr w:type="spellStart"/>
            <w:r>
              <w:rPr>
                <w:b/>
                <w:lang w:val="sk-SK"/>
              </w:rPr>
              <w:t>kreatinínu</w:t>
            </w:r>
            <w:proofErr w:type="spellEnd"/>
          </w:p>
        </w:tc>
        <w:tc>
          <w:tcPr>
            <w:tcW w:w="4535" w:type="dxa"/>
            <w:tcBorders>
              <w:top w:val="single" w:sz="4" w:space="0" w:color="000000"/>
              <w:left w:val="single" w:sz="4" w:space="0" w:color="000000"/>
              <w:bottom w:val="single" w:sz="4" w:space="0" w:color="000000"/>
              <w:right w:val="single" w:sz="4" w:space="0" w:color="000000"/>
            </w:tcBorders>
          </w:tcPr>
          <w:p w14:paraId="56998F24" w14:textId="77777777" w:rsidR="00D41417" w:rsidRDefault="00B1758A" w:rsidP="00E66FD1">
            <w:pPr>
              <w:spacing w:after="0" w:line="240" w:lineRule="auto"/>
              <w:ind w:left="0" w:right="0" w:firstLine="0"/>
              <w:contextualSpacing/>
              <w:jc w:val="center"/>
              <w:rPr>
                <w:lang w:val="sk-SK"/>
              </w:rPr>
            </w:pPr>
            <w:r>
              <w:rPr>
                <w:b/>
                <w:lang w:val="sk-SK"/>
              </w:rPr>
              <w:t>Odporučená dávka na liečbu</w:t>
            </w:r>
          </w:p>
        </w:tc>
      </w:tr>
      <w:tr w:rsidR="00D41417" w14:paraId="02508EDF" w14:textId="77777777" w:rsidTr="00E66FD1">
        <w:trPr>
          <w:trHeight w:val="264"/>
        </w:trPr>
        <w:tc>
          <w:tcPr>
            <w:tcW w:w="4536" w:type="dxa"/>
            <w:tcBorders>
              <w:top w:val="single" w:sz="4" w:space="0" w:color="000000"/>
              <w:left w:val="single" w:sz="4" w:space="0" w:color="000000"/>
              <w:bottom w:val="single" w:sz="4" w:space="0" w:color="000000"/>
              <w:right w:val="single" w:sz="4" w:space="0" w:color="000000"/>
            </w:tcBorders>
          </w:tcPr>
          <w:p w14:paraId="36E9165C" w14:textId="77777777" w:rsidR="00D41417" w:rsidRDefault="00B1758A" w:rsidP="00E66FD1">
            <w:pPr>
              <w:spacing w:after="0" w:line="240" w:lineRule="auto"/>
              <w:ind w:left="0" w:right="0" w:firstLine="0"/>
              <w:contextualSpacing/>
              <w:jc w:val="center"/>
              <w:rPr>
                <w:lang w:val="sk-SK"/>
              </w:rPr>
            </w:pPr>
            <w:r>
              <w:rPr>
                <w:lang w:val="sk-SK"/>
              </w:rPr>
              <w:t>&gt; 60 (ml/min)</w:t>
            </w:r>
          </w:p>
        </w:tc>
        <w:tc>
          <w:tcPr>
            <w:tcW w:w="4535" w:type="dxa"/>
            <w:tcBorders>
              <w:top w:val="single" w:sz="4" w:space="0" w:color="000000"/>
              <w:left w:val="single" w:sz="4" w:space="0" w:color="000000"/>
              <w:bottom w:val="single" w:sz="4" w:space="0" w:color="000000"/>
              <w:right w:val="single" w:sz="4" w:space="0" w:color="000000"/>
            </w:tcBorders>
          </w:tcPr>
          <w:p w14:paraId="270B949A" w14:textId="77777777" w:rsidR="00D41417" w:rsidRDefault="00B1758A" w:rsidP="00E66FD1">
            <w:pPr>
              <w:spacing w:after="0" w:line="240" w:lineRule="auto"/>
              <w:ind w:left="0" w:right="0" w:firstLine="0"/>
              <w:contextualSpacing/>
              <w:jc w:val="center"/>
              <w:rPr>
                <w:lang w:val="sk-SK"/>
              </w:rPr>
            </w:pPr>
            <w:r>
              <w:rPr>
                <w:lang w:val="sk-SK"/>
              </w:rPr>
              <w:t>75 mg dvakrát denne</w:t>
            </w:r>
          </w:p>
        </w:tc>
      </w:tr>
      <w:tr w:rsidR="00D41417" w14:paraId="6066D50A" w14:textId="77777777" w:rsidTr="00E66FD1">
        <w:trPr>
          <w:trHeight w:val="262"/>
        </w:trPr>
        <w:tc>
          <w:tcPr>
            <w:tcW w:w="4536" w:type="dxa"/>
            <w:tcBorders>
              <w:top w:val="single" w:sz="4" w:space="0" w:color="000000"/>
              <w:left w:val="single" w:sz="4" w:space="0" w:color="000000"/>
              <w:bottom w:val="single" w:sz="4" w:space="0" w:color="000000"/>
              <w:right w:val="single" w:sz="4" w:space="0" w:color="000000"/>
            </w:tcBorders>
          </w:tcPr>
          <w:p w14:paraId="6785B9F5" w14:textId="77777777" w:rsidR="00D41417" w:rsidRDefault="00B1758A" w:rsidP="00E66FD1">
            <w:pPr>
              <w:spacing w:after="0" w:line="240" w:lineRule="auto"/>
              <w:ind w:left="0" w:right="0" w:firstLine="0"/>
              <w:contextualSpacing/>
              <w:jc w:val="center"/>
              <w:rPr>
                <w:lang w:val="sk-SK"/>
              </w:rPr>
            </w:pPr>
            <w:r>
              <w:rPr>
                <w:lang w:val="sk-SK"/>
              </w:rPr>
              <w:t>&gt; 30 až 60 (ml/min)</w:t>
            </w:r>
          </w:p>
        </w:tc>
        <w:tc>
          <w:tcPr>
            <w:tcW w:w="4535" w:type="dxa"/>
            <w:tcBorders>
              <w:top w:val="single" w:sz="4" w:space="0" w:color="000000"/>
              <w:left w:val="single" w:sz="4" w:space="0" w:color="000000"/>
              <w:bottom w:val="single" w:sz="4" w:space="0" w:color="000000"/>
              <w:right w:val="single" w:sz="4" w:space="0" w:color="000000"/>
            </w:tcBorders>
          </w:tcPr>
          <w:p w14:paraId="103BC7A6" w14:textId="77777777" w:rsidR="00D41417" w:rsidRDefault="00B1758A" w:rsidP="00E66FD1">
            <w:pPr>
              <w:spacing w:after="0" w:line="240" w:lineRule="auto"/>
              <w:ind w:left="0" w:right="0" w:firstLine="0"/>
              <w:contextualSpacing/>
              <w:jc w:val="center"/>
              <w:rPr>
                <w:lang w:val="sk-SK"/>
              </w:rPr>
            </w:pPr>
            <w:r>
              <w:rPr>
                <w:lang w:val="sk-SK"/>
              </w:rPr>
              <w:t>30 mg dvakrát denne</w:t>
            </w:r>
          </w:p>
        </w:tc>
      </w:tr>
      <w:tr w:rsidR="00D41417" w14:paraId="68531B25" w14:textId="77777777" w:rsidTr="00E66FD1">
        <w:trPr>
          <w:trHeight w:val="264"/>
        </w:trPr>
        <w:tc>
          <w:tcPr>
            <w:tcW w:w="4536" w:type="dxa"/>
            <w:tcBorders>
              <w:top w:val="single" w:sz="4" w:space="0" w:color="000000"/>
              <w:left w:val="single" w:sz="4" w:space="0" w:color="000000"/>
              <w:bottom w:val="single" w:sz="4" w:space="0" w:color="000000"/>
              <w:right w:val="single" w:sz="4" w:space="0" w:color="000000"/>
            </w:tcBorders>
          </w:tcPr>
          <w:p w14:paraId="6407C123" w14:textId="77777777" w:rsidR="00D41417" w:rsidRDefault="00B1758A" w:rsidP="00E66FD1">
            <w:pPr>
              <w:spacing w:after="0" w:line="240" w:lineRule="auto"/>
              <w:ind w:left="0" w:right="0" w:firstLine="0"/>
              <w:contextualSpacing/>
              <w:jc w:val="center"/>
              <w:rPr>
                <w:lang w:val="sk-SK"/>
              </w:rPr>
            </w:pPr>
            <w:r>
              <w:rPr>
                <w:lang w:val="sk-SK"/>
              </w:rPr>
              <w:t>&gt; 10 až 30 (ml/min)</w:t>
            </w:r>
          </w:p>
        </w:tc>
        <w:tc>
          <w:tcPr>
            <w:tcW w:w="4535" w:type="dxa"/>
            <w:tcBorders>
              <w:top w:val="single" w:sz="4" w:space="0" w:color="000000"/>
              <w:left w:val="single" w:sz="4" w:space="0" w:color="000000"/>
              <w:bottom w:val="single" w:sz="4" w:space="0" w:color="000000"/>
              <w:right w:val="single" w:sz="4" w:space="0" w:color="000000"/>
            </w:tcBorders>
          </w:tcPr>
          <w:p w14:paraId="18895A1F" w14:textId="77777777" w:rsidR="00D41417" w:rsidRDefault="00B1758A" w:rsidP="00E66FD1">
            <w:pPr>
              <w:spacing w:after="0" w:line="240" w:lineRule="auto"/>
              <w:ind w:left="0" w:right="0" w:firstLine="0"/>
              <w:contextualSpacing/>
              <w:jc w:val="center"/>
              <w:rPr>
                <w:lang w:val="sk-SK"/>
              </w:rPr>
            </w:pPr>
            <w:r>
              <w:rPr>
                <w:lang w:val="sk-SK"/>
              </w:rPr>
              <w:t>30 mg raz denne</w:t>
            </w:r>
          </w:p>
        </w:tc>
      </w:tr>
      <w:tr w:rsidR="00D41417" w:rsidRPr="00E1009E" w14:paraId="483FB5B2" w14:textId="77777777" w:rsidTr="00E66FD1">
        <w:trPr>
          <w:trHeight w:val="264"/>
        </w:trPr>
        <w:tc>
          <w:tcPr>
            <w:tcW w:w="4536" w:type="dxa"/>
            <w:tcBorders>
              <w:top w:val="single" w:sz="4" w:space="0" w:color="000000"/>
              <w:left w:val="single" w:sz="4" w:space="0" w:color="000000"/>
              <w:bottom w:val="single" w:sz="4" w:space="0" w:color="000000"/>
              <w:right w:val="single" w:sz="4" w:space="0" w:color="000000"/>
            </w:tcBorders>
          </w:tcPr>
          <w:p w14:paraId="57454A02" w14:textId="77777777" w:rsidR="00D41417" w:rsidRDefault="00B1758A" w:rsidP="00E66FD1">
            <w:pPr>
              <w:spacing w:after="0" w:line="240" w:lineRule="auto"/>
              <w:ind w:left="0" w:right="0" w:firstLine="0"/>
              <w:contextualSpacing/>
              <w:jc w:val="center"/>
              <w:rPr>
                <w:lang w:val="sk-SK"/>
              </w:rPr>
            </w:pPr>
            <w:r>
              <w:rPr>
                <w:lang w:val="sk-SK"/>
              </w:rPr>
              <w:t>≤ 10 (ml/min)</w:t>
            </w:r>
          </w:p>
        </w:tc>
        <w:tc>
          <w:tcPr>
            <w:tcW w:w="4535" w:type="dxa"/>
            <w:tcBorders>
              <w:top w:val="single" w:sz="4" w:space="0" w:color="000000"/>
              <w:left w:val="single" w:sz="4" w:space="0" w:color="000000"/>
              <w:bottom w:val="single" w:sz="4" w:space="0" w:color="000000"/>
              <w:right w:val="single" w:sz="4" w:space="0" w:color="000000"/>
            </w:tcBorders>
          </w:tcPr>
          <w:p w14:paraId="18351A54" w14:textId="77777777" w:rsidR="00D41417" w:rsidRDefault="00B1758A" w:rsidP="00E66FD1">
            <w:pPr>
              <w:spacing w:after="0" w:line="240" w:lineRule="auto"/>
              <w:ind w:left="0" w:right="0" w:firstLine="0"/>
              <w:contextualSpacing/>
              <w:jc w:val="center"/>
              <w:rPr>
                <w:lang w:val="sk-SK"/>
              </w:rPr>
            </w:pPr>
            <w:r>
              <w:rPr>
                <w:lang w:val="sk-SK"/>
              </w:rPr>
              <w:t>Neodporúča sa (nie sú k dispozícii žiadne údaje)</w:t>
            </w:r>
          </w:p>
        </w:tc>
      </w:tr>
      <w:tr w:rsidR="00D41417" w14:paraId="4F9A0687" w14:textId="77777777" w:rsidTr="00E66FD1">
        <w:trPr>
          <w:trHeight w:val="262"/>
        </w:trPr>
        <w:tc>
          <w:tcPr>
            <w:tcW w:w="4536" w:type="dxa"/>
            <w:tcBorders>
              <w:top w:val="single" w:sz="4" w:space="0" w:color="000000"/>
              <w:left w:val="single" w:sz="4" w:space="0" w:color="000000"/>
              <w:bottom w:val="single" w:sz="4" w:space="0" w:color="000000"/>
              <w:right w:val="single" w:sz="4" w:space="0" w:color="000000"/>
            </w:tcBorders>
          </w:tcPr>
          <w:p w14:paraId="4F2A5BCF" w14:textId="77777777" w:rsidR="00D41417" w:rsidRDefault="00B1758A" w:rsidP="00E66FD1">
            <w:pPr>
              <w:spacing w:after="0" w:line="240" w:lineRule="auto"/>
              <w:ind w:left="0" w:right="0" w:firstLine="0"/>
              <w:contextualSpacing/>
              <w:jc w:val="center"/>
              <w:rPr>
                <w:lang w:val="sk-SK"/>
              </w:rPr>
            </w:pPr>
            <w:proofErr w:type="spellStart"/>
            <w:r>
              <w:rPr>
                <w:lang w:val="sk-SK"/>
              </w:rPr>
              <w:t>Hemodialyzovaní</w:t>
            </w:r>
            <w:proofErr w:type="spellEnd"/>
            <w:r>
              <w:rPr>
                <w:lang w:val="sk-SK"/>
              </w:rPr>
              <w:t xml:space="preserve"> pacienti</w:t>
            </w:r>
          </w:p>
        </w:tc>
        <w:tc>
          <w:tcPr>
            <w:tcW w:w="4535" w:type="dxa"/>
            <w:tcBorders>
              <w:top w:val="single" w:sz="4" w:space="0" w:color="000000"/>
              <w:left w:val="single" w:sz="4" w:space="0" w:color="000000"/>
              <w:bottom w:val="single" w:sz="4" w:space="0" w:color="000000"/>
              <w:right w:val="single" w:sz="4" w:space="0" w:color="000000"/>
            </w:tcBorders>
          </w:tcPr>
          <w:p w14:paraId="2710EE7D" w14:textId="77777777" w:rsidR="00D41417" w:rsidRDefault="00B1758A" w:rsidP="00E66FD1">
            <w:pPr>
              <w:spacing w:after="0" w:line="240" w:lineRule="auto"/>
              <w:ind w:left="0" w:right="0" w:firstLine="0"/>
              <w:contextualSpacing/>
              <w:jc w:val="center"/>
              <w:rPr>
                <w:lang w:val="sk-SK"/>
              </w:rPr>
            </w:pPr>
            <w:r>
              <w:rPr>
                <w:lang w:val="sk-SK"/>
              </w:rPr>
              <w:t>30 mg po každej hemodialýze</w:t>
            </w:r>
          </w:p>
        </w:tc>
      </w:tr>
      <w:tr w:rsidR="00D41417" w14:paraId="32F1B714" w14:textId="77777777" w:rsidTr="00E66FD1">
        <w:trPr>
          <w:trHeight w:val="264"/>
        </w:trPr>
        <w:tc>
          <w:tcPr>
            <w:tcW w:w="4536" w:type="dxa"/>
            <w:tcBorders>
              <w:top w:val="single" w:sz="4" w:space="0" w:color="000000"/>
              <w:left w:val="single" w:sz="4" w:space="0" w:color="000000"/>
              <w:bottom w:val="single" w:sz="4" w:space="0" w:color="000000"/>
              <w:right w:val="single" w:sz="4" w:space="0" w:color="000000"/>
            </w:tcBorders>
          </w:tcPr>
          <w:p w14:paraId="62F95011" w14:textId="77777777" w:rsidR="00D41417" w:rsidRDefault="00B1758A" w:rsidP="00E66FD1">
            <w:pPr>
              <w:spacing w:after="0" w:line="240" w:lineRule="auto"/>
              <w:ind w:left="0" w:right="0" w:firstLine="0"/>
              <w:contextualSpacing/>
              <w:jc w:val="center"/>
              <w:rPr>
                <w:lang w:val="sk-SK"/>
              </w:rPr>
            </w:pPr>
            <w:r>
              <w:rPr>
                <w:lang w:val="sk-SK"/>
              </w:rPr>
              <w:t>Pacienti na peritoneálnej dialýze*</w:t>
            </w:r>
          </w:p>
        </w:tc>
        <w:tc>
          <w:tcPr>
            <w:tcW w:w="4535" w:type="dxa"/>
            <w:tcBorders>
              <w:top w:val="single" w:sz="4" w:space="0" w:color="000000"/>
              <w:left w:val="single" w:sz="4" w:space="0" w:color="000000"/>
              <w:bottom w:val="single" w:sz="4" w:space="0" w:color="000000"/>
              <w:right w:val="single" w:sz="4" w:space="0" w:color="000000"/>
            </w:tcBorders>
          </w:tcPr>
          <w:p w14:paraId="11819304" w14:textId="77777777" w:rsidR="00D41417" w:rsidRDefault="00B1758A" w:rsidP="00E66FD1">
            <w:pPr>
              <w:spacing w:after="0" w:line="240" w:lineRule="auto"/>
              <w:ind w:left="0" w:right="0" w:firstLine="0"/>
              <w:contextualSpacing/>
              <w:jc w:val="center"/>
              <w:rPr>
                <w:lang w:val="sk-SK"/>
              </w:rPr>
            </w:pPr>
            <w:r>
              <w:rPr>
                <w:lang w:val="sk-SK"/>
              </w:rPr>
              <w:t>30 mg jednu dávku</w:t>
            </w:r>
          </w:p>
        </w:tc>
      </w:tr>
    </w:tbl>
    <w:p w14:paraId="7E093DB3" w14:textId="77777777" w:rsidR="00D41417" w:rsidRPr="00E66FD1" w:rsidRDefault="00B1758A">
      <w:pPr>
        <w:numPr>
          <w:ilvl w:val="0"/>
          <w:numId w:val="3"/>
        </w:numPr>
        <w:spacing w:after="0" w:line="240" w:lineRule="auto"/>
        <w:ind w:right="0" w:hanging="142"/>
        <w:contextualSpacing/>
        <w:rPr>
          <w:sz w:val="18"/>
          <w:szCs w:val="18"/>
          <w:lang w:val="sk-SK"/>
        </w:rPr>
      </w:pPr>
      <w:r w:rsidRPr="00E66FD1">
        <w:rPr>
          <w:sz w:val="18"/>
          <w:szCs w:val="18"/>
          <w:lang w:val="sk-SK"/>
        </w:rPr>
        <w:t xml:space="preserve">Údaje získané zo štúdií pacientov na kontinuálnej ambulantnej peritoneálnej dialýze (CAPD); je predpoklad, že </w:t>
      </w:r>
      <w:proofErr w:type="spellStart"/>
      <w:r w:rsidRPr="00E66FD1">
        <w:rPr>
          <w:sz w:val="18"/>
          <w:szCs w:val="18"/>
          <w:lang w:val="sk-SK"/>
        </w:rPr>
        <w:t>klírens</w:t>
      </w:r>
      <w:proofErr w:type="spellEnd"/>
      <w:r w:rsidRPr="00E66FD1">
        <w:rPr>
          <w:sz w:val="18"/>
          <w:szCs w:val="18"/>
          <w:lang w:val="sk-SK"/>
        </w:rPr>
        <w:t xml:space="preserve"> </w:t>
      </w:r>
      <w:proofErr w:type="spellStart"/>
      <w:r w:rsidRPr="00E66FD1">
        <w:rPr>
          <w:sz w:val="18"/>
          <w:szCs w:val="18"/>
          <w:lang w:val="sk-SK"/>
        </w:rPr>
        <w:t>oseltamiviru</w:t>
      </w:r>
      <w:proofErr w:type="spellEnd"/>
      <w:r w:rsidRPr="00E66FD1">
        <w:rPr>
          <w:sz w:val="18"/>
          <w:szCs w:val="18"/>
          <w:lang w:val="sk-SK"/>
        </w:rPr>
        <w:t xml:space="preserve"> </w:t>
      </w:r>
      <w:proofErr w:type="spellStart"/>
      <w:r w:rsidRPr="00E66FD1">
        <w:rPr>
          <w:sz w:val="18"/>
          <w:szCs w:val="18"/>
          <w:lang w:val="sk-SK"/>
        </w:rPr>
        <w:t>karboxylátu</w:t>
      </w:r>
      <w:proofErr w:type="spellEnd"/>
      <w:r w:rsidRPr="00E66FD1">
        <w:rPr>
          <w:sz w:val="18"/>
          <w:szCs w:val="18"/>
          <w:lang w:val="sk-SK"/>
        </w:rPr>
        <w:t xml:space="preserve"> bude vyšší, ak sa používa automatizovaná peritoneálna dialýza (APD). Ak je to nevyhnutné, </w:t>
      </w:r>
      <w:proofErr w:type="spellStart"/>
      <w:r w:rsidRPr="00E66FD1">
        <w:rPr>
          <w:sz w:val="18"/>
          <w:szCs w:val="18"/>
          <w:lang w:val="sk-SK"/>
        </w:rPr>
        <w:t>nefrológ</w:t>
      </w:r>
      <w:proofErr w:type="spellEnd"/>
      <w:r w:rsidRPr="00E66FD1">
        <w:rPr>
          <w:sz w:val="18"/>
          <w:szCs w:val="18"/>
          <w:lang w:val="sk-SK"/>
        </w:rPr>
        <w:t xml:space="preserve"> môže zmeniť liečbu z APD na CAPD. </w:t>
      </w:r>
    </w:p>
    <w:p w14:paraId="4390E826" w14:textId="77777777" w:rsidR="00D41417" w:rsidRDefault="00B1758A">
      <w:pPr>
        <w:spacing w:after="0" w:line="240" w:lineRule="auto"/>
        <w:ind w:left="0" w:right="0" w:firstLine="0"/>
        <w:contextualSpacing/>
        <w:rPr>
          <w:lang w:val="sk-SK"/>
        </w:rPr>
      </w:pPr>
      <w:r>
        <w:rPr>
          <w:lang w:val="sk-SK"/>
        </w:rPr>
        <w:t xml:space="preserve"> </w:t>
      </w:r>
    </w:p>
    <w:p w14:paraId="2926D7D7" w14:textId="77777777" w:rsidR="00D41417" w:rsidRDefault="00B1758A">
      <w:pPr>
        <w:spacing w:after="0" w:line="240" w:lineRule="auto"/>
        <w:ind w:left="0" w:right="0"/>
        <w:contextualSpacing/>
        <w:rPr>
          <w:lang w:val="sk-SK"/>
        </w:rPr>
      </w:pPr>
      <w:r>
        <w:rPr>
          <w:i/>
          <w:u w:val="single" w:color="000000"/>
          <w:lang w:val="sk-SK"/>
        </w:rPr>
        <w:t>Prevencia chrípky</w:t>
      </w:r>
      <w:r>
        <w:rPr>
          <w:lang w:val="sk-SK"/>
        </w:rPr>
        <w:t xml:space="preserve">: U dospelých a dospievajúcich (13 až 17 rokov) so stredne ťažkým alebo s ťažkým poškodením obličiek sa odporúča upraviť dávkovanie podľa nasledujúcej tabuľky. </w:t>
      </w:r>
    </w:p>
    <w:p w14:paraId="52332B5F" w14:textId="77777777" w:rsidR="00D41417" w:rsidRDefault="00D41417" w:rsidP="00E66FD1">
      <w:pPr>
        <w:spacing w:after="0" w:line="240" w:lineRule="auto"/>
        <w:ind w:left="0" w:right="0" w:firstLine="0"/>
        <w:contextualSpacing/>
        <w:jc w:val="center"/>
        <w:rPr>
          <w:lang w:val="sk-SK"/>
        </w:rPr>
      </w:pPr>
    </w:p>
    <w:tbl>
      <w:tblPr>
        <w:tblStyle w:val="TableGrid"/>
        <w:tblW w:w="9072" w:type="dxa"/>
        <w:tblInd w:w="0" w:type="dxa"/>
        <w:tblCellMar>
          <w:top w:w="51" w:type="dxa"/>
          <w:left w:w="132" w:type="dxa"/>
          <w:right w:w="77" w:type="dxa"/>
        </w:tblCellMar>
        <w:tblLook w:val="04A0" w:firstRow="1" w:lastRow="0" w:firstColumn="1" w:lastColumn="0" w:noHBand="0" w:noVBand="1"/>
      </w:tblPr>
      <w:tblGrid>
        <w:gridCol w:w="4537"/>
        <w:gridCol w:w="4535"/>
      </w:tblGrid>
      <w:tr w:rsidR="00D41417" w14:paraId="0A7D9812" w14:textId="77777777" w:rsidTr="00E66FD1">
        <w:trPr>
          <w:trHeight w:val="264"/>
        </w:trPr>
        <w:tc>
          <w:tcPr>
            <w:tcW w:w="4536" w:type="dxa"/>
            <w:tcBorders>
              <w:top w:val="single" w:sz="4" w:space="0" w:color="000000"/>
              <w:left w:val="single" w:sz="4" w:space="0" w:color="000000"/>
              <w:bottom w:val="single" w:sz="4" w:space="0" w:color="000000"/>
              <w:right w:val="single" w:sz="4" w:space="0" w:color="000000"/>
            </w:tcBorders>
          </w:tcPr>
          <w:p w14:paraId="1013B44E" w14:textId="77777777" w:rsidR="00D41417" w:rsidRDefault="00B1758A" w:rsidP="00E66FD1">
            <w:pPr>
              <w:spacing w:after="0" w:line="240" w:lineRule="auto"/>
              <w:ind w:left="0" w:right="0" w:firstLine="0"/>
              <w:contextualSpacing/>
              <w:jc w:val="center"/>
              <w:rPr>
                <w:lang w:val="sk-SK"/>
              </w:rPr>
            </w:pPr>
            <w:proofErr w:type="spellStart"/>
            <w:r>
              <w:rPr>
                <w:b/>
                <w:lang w:val="sk-SK"/>
              </w:rPr>
              <w:t>Klírens</w:t>
            </w:r>
            <w:proofErr w:type="spellEnd"/>
            <w:r>
              <w:rPr>
                <w:b/>
                <w:lang w:val="sk-SK"/>
              </w:rPr>
              <w:t xml:space="preserve"> </w:t>
            </w:r>
            <w:proofErr w:type="spellStart"/>
            <w:r>
              <w:rPr>
                <w:b/>
                <w:lang w:val="sk-SK"/>
              </w:rPr>
              <w:t>kreatinínu</w:t>
            </w:r>
            <w:proofErr w:type="spellEnd"/>
          </w:p>
        </w:tc>
        <w:tc>
          <w:tcPr>
            <w:tcW w:w="4535" w:type="dxa"/>
            <w:tcBorders>
              <w:top w:val="single" w:sz="4" w:space="0" w:color="000000"/>
              <w:left w:val="single" w:sz="4" w:space="0" w:color="000000"/>
              <w:bottom w:val="single" w:sz="4" w:space="0" w:color="000000"/>
              <w:right w:val="single" w:sz="4" w:space="0" w:color="000000"/>
            </w:tcBorders>
          </w:tcPr>
          <w:p w14:paraId="5EF8D12D" w14:textId="77777777" w:rsidR="00D41417" w:rsidRDefault="00B1758A" w:rsidP="00E66FD1">
            <w:pPr>
              <w:spacing w:after="0" w:line="240" w:lineRule="auto"/>
              <w:ind w:left="0" w:right="0" w:firstLine="0"/>
              <w:contextualSpacing/>
              <w:jc w:val="center"/>
              <w:rPr>
                <w:lang w:val="sk-SK"/>
              </w:rPr>
            </w:pPr>
            <w:r>
              <w:rPr>
                <w:b/>
                <w:lang w:val="sk-SK"/>
              </w:rPr>
              <w:t>Odporučená dávka na prevenciu</w:t>
            </w:r>
          </w:p>
        </w:tc>
      </w:tr>
      <w:tr w:rsidR="00D41417" w14:paraId="605D48A2" w14:textId="77777777" w:rsidTr="00E66FD1">
        <w:trPr>
          <w:trHeight w:val="262"/>
        </w:trPr>
        <w:tc>
          <w:tcPr>
            <w:tcW w:w="4536" w:type="dxa"/>
            <w:tcBorders>
              <w:top w:val="single" w:sz="4" w:space="0" w:color="000000"/>
              <w:left w:val="single" w:sz="4" w:space="0" w:color="000000"/>
              <w:bottom w:val="single" w:sz="4" w:space="0" w:color="000000"/>
              <w:right w:val="single" w:sz="4" w:space="0" w:color="000000"/>
            </w:tcBorders>
          </w:tcPr>
          <w:p w14:paraId="0F3FB386" w14:textId="77777777" w:rsidR="00D41417" w:rsidRDefault="00B1758A" w:rsidP="00E66FD1">
            <w:pPr>
              <w:spacing w:after="0" w:line="240" w:lineRule="auto"/>
              <w:ind w:left="0" w:right="0" w:firstLine="0"/>
              <w:contextualSpacing/>
              <w:jc w:val="center"/>
              <w:rPr>
                <w:lang w:val="sk-SK"/>
              </w:rPr>
            </w:pPr>
            <w:r>
              <w:rPr>
                <w:lang w:val="sk-SK"/>
              </w:rPr>
              <w:t>&gt; 60 (ml/min)</w:t>
            </w:r>
          </w:p>
        </w:tc>
        <w:tc>
          <w:tcPr>
            <w:tcW w:w="4535" w:type="dxa"/>
            <w:tcBorders>
              <w:top w:val="single" w:sz="4" w:space="0" w:color="000000"/>
              <w:left w:val="single" w:sz="4" w:space="0" w:color="000000"/>
              <w:bottom w:val="single" w:sz="4" w:space="0" w:color="000000"/>
              <w:right w:val="single" w:sz="4" w:space="0" w:color="000000"/>
            </w:tcBorders>
          </w:tcPr>
          <w:p w14:paraId="19D6CC03" w14:textId="77777777" w:rsidR="00D41417" w:rsidRDefault="00B1758A" w:rsidP="00E66FD1">
            <w:pPr>
              <w:spacing w:after="0" w:line="240" w:lineRule="auto"/>
              <w:ind w:left="0" w:right="0" w:firstLine="0"/>
              <w:contextualSpacing/>
              <w:jc w:val="center"/>
              <w:rPr>
                <w:lang w:val="sk-SK"/>
              </w:rPr>
            </w:pPr>
            <w:r>
              <w:rPr>
                <w:lang w:val="sk-SK"/>
              </w:rPr>
              <w:t>75 mg raz denne</w:t>
            </w:r>
          </w:p>
        </w:tc>
      </w:tr>
      <w:tr w:rsidR="00D41417" w14:paraId="48A93102" w14:textId="77777777" w:rsidTr="00E66FD1">
        <w:trPr>
          <w:trHeight w:val="264"/>
        </w:trPr>
        <w:tc>
          <w:tcPr>
            <w:tcW w:w="4536" w:type="dxa"/>
            <w:tcBorders>
              <w:top w:val="single" w:sz="4" w:space="0" w:color="000000"/>
              <w:left w:val="single" w:sz="4" w:space="0" w:color="000000"/>
              <w:bottom w:val="single" w:sz="4" w:space="0" w:color="000000"/>
              <w:right w:val="single" w:sz="4" w:space="0" w:color="000000"/>
            </w:tcBorders>
          </w:tcPr>
          <w:p w14:paraId="75B85BDF" w14:textId="77777777" w:rsidR="00D41417" w:rsidRDefault="00B1758A" w:rsidP="00E66FD1">
            <w:pPr>
              <w:spacing w:after="0" w:line="240" w:lineRule="auto"/>
              <w:ind w:left="0" w:right="0" w:firstLine="0"/>
              <w:contextualSpacing/>
              <w:jc w:val="center"/>
              <w:rPr>
                <w:lang w:val="sk-SK"/>
              </w:rPr>
            </w:pPr>
            <w:r>
              <w:rPr>
                <w:lang w:val="sk-SK"/>
              </w:rPr>
              <w:t>&gt; 30 až 60 (ml/min)</w:t>
            </w:r>
          </w:p>
        </w:tc>
        <w:tc>
          <w:tcPr>
            <w:tcW w:w="4535" w:type="dxa"/>
            <w:tcBorders>
              <w:top w:val="single" w:sz="4" w:space="0" w:color="000000"/>
              <w:left w:val="single" w:sz="4" w:space="0" w:color="000000"/>
              <w:bottom w:val="single" w:sz="4" w:space="0" w:color="000000"/>
              <w:right w:val="single" w:sz="4" w:space="0" w:color="000000"/>
            </w:tcBorders>
          </w:tcPr>
          <w:p w14:paraId="3CA95EDE" w14:textId="77777777" w:rsidR="00D41417" w:rsidRDefault="00B1758A" w:rsidP="00E66FD1">
            <w:pPr>
              <w:spacing w:after="0" w:line="240" w:lineRule="auto"/>
              <w:ind w:left="0" w:right="0" w:firstLine="0"/>
              <w:contextualSpacing/>
              <w:jc w:val="center"/>
              <w:rPr>
                <w:lang w:val="sk-SK"/>
              </w:rPr>
            </w:pPr>
            <w:r>
              <w:rPr>
                <w:lang w:val="sk-SK"/>
              </w:rPr>
              <w:t>30 mg raz denne</w:t>
            </w:r>
          </w:p>
        </w:tc>
      </w:tr>
      <w:tr w:rsidR="00D41417" w14:paraId="7482C552" w14:textId="77777777" w:rsidTr="00E66FD1">
        <w:trPr>
          <w:trHeight w:val="224"/>
        </w:trPr>
        <w:tc>
          <w:tcPr>
            <w:tcW w:w="4536" w:type="dxa"/>
            <w:tcBorders>
              <w:top w:val="single" w:sz="4" w:space="0" w:color="000000"/>
              <w:left w:val="single" w:sz="4" w:space="0" w:color="000000"/>
              <w:bottom w:val="single" w:sz="4" w:space="0" w:color="000000"/>
              <w:right w:val="single" w:sz="4" w:space="0" w:color="000000"/>
            </w:tcBorders>
          </w:tcPr>
          <w:p w14:paraId="1DC9E2B6" w14:textId="77777777" w:rsidR="00D41417" w:rsidRDefault="00B1758A" w:rsidP="00E66FD1">
            <w:pPr>
              <w:spacing w:after="0" w:line="240" w:lineRule="auto"/>
              <w:ind w:left="0" w:right="0" w:firstLine="0"/>
              <w:contextualSpacing/>
              <w:jc w:val="center"/>
              <w:rPr>
                <w:lang w:val="sk-SK"/>
              </w:rPr>
            </w:pPr>
            <w:r>
              <w:rPr>
                <w:lang w:val="sk-SK"/>
              </w:rPr>
              <w:t>&gt; 10 až 30 (ml/min)</w:t>
            </w:r>
          </w:p>
        </w:tc>
        <w:tc>
          <w:tcPr>
            <w:tcW w:w="4535" w:type="dxa"/>
            <w:tcBorders>
              <w:top w:val="single" w:sz="4" w:space="0" w:color="000000"/>
              <w:left w:val="single" w:sz="4" w:space="0" w:color="000000"/>
              <w:bottom w:val="single" w:sz="4" w:space="0" w:color="000000"/>
              <w:right w:val="single" w:sz="4" w:space="0" w:color="000000"/>
            </w:tcBorders>
          </w:tcPr>
          <w:p w14:paraId="650B1072" w14:textId="77777777" w:rsidR="00D41417" w:rsidRDefault="00B1758A" w:rsidP="00E66FD1">
            <w:pPr>
              <w:spacing w:after="0" w:line="240" w:lineRule="auto"/>
              <w:ind w:left="0" w:right="0" w:firstLine="0"/>
              <w:contextualSpacing/>
              <w:jc w:val="center"/>
              <w:rPr>
                <w:lang w:val="sk-SK"/>
              </w:rPr>
            </w:pPr>
            <w:r>
              <w:rPr>
                <w:lang w:val="sk-SK"/>
              </w:rPr>
              <w:t>30 mg každý druhý deň</w:t>
            </w:r>
          </w:p>
        </w:tc>
      </w:tr>
      <w:tr w:rsidR="00D41417" w:rsidRPr="00E1009E" w14:paraId="7BE10029" w14:textId="77777777" w:rsidTr="00E66FD1">
        <w:trPr>
          <w:trHeight w:val="262"/>
        </w:trPr>
        <w:tc>
          <w:tcPr>
            <w:tcW w:w="4536" w:type="dxa"/>
            <w:tcBorders>
              <w:top w:val="single" w:sz="4" w:space="0" w:color="000000"/>
              <w:left w:val="single" w:sz="4" w:space="0" w:color="000000"/>
              <w:bottom w:val="single" w:sz="4" w:space="0" w:color="000000"/>
              <w:right w:val="single" w:sz="4" w:space="0" w:color="000000"/>
            </w:tcBorders>
          </w:tcPr>
          <w:p w14:paraId="57D8C7CF" w14:textId="77777777" w:rsidR="00D41417" w:rsidRDefault="00B1758A" w:rsidP="00E66FD1">
            <w:pPr>
              <w:spacing w:after="0" w:line="240" w:lineRule="auto"/>
              <w:ind w:left="0" w:right="0" w:firstLine="0"/>
              <w:contextualSpacing/>
              <w:jc w:val="center"/>
              <w:rPr>
                <w:lang w:val="sk-SK"/>
              </w:rPr>
            </w:pPr>
            <w:r>
              <w:rPr>
                <w:lang w:val="sk-SK"/>
              </w:rPr>
              <w:t>≤ 10 (ml/min)</w:t>
            </w:r>
          </w:p>
        </w:tc>
        <w:tc>
          <w:tcPr>
            <w:tcW w:w="4535" w:type="dxa"/>
            <w:tcBorders>
              <w:top w:val="single" w:sz="4" w:space="0" w:color="000000"/>
              <w:left w:val="single" w:sz="4" w:space="0" w:color="000000"/>
              <w:bottom w:val="single" w:sz="4" w:space="0" w:color="000000"/>
              <w:right w:val="single" w:sz="4" w:space="0" w:color="000000"/>
            </w:tcBorders>
          </w:tcPr>
          <w:p w14:paraId="32763521" w14:textId="77777777" w:rsidR="00D41417" w:rsidRDefault="00B1758A" w:rsidP="00E66FD1">
            <w:pPr>
              <w:spacing w:after="0" w:line="240" w:lineRule="auto"/>
              <w:ind w:left="0" w:right="0" w:firstLine="0"/>
              <w:contextualSpacing/>
              <w:jc w:val="center"/>
              <w:rPr>
                <w:lang w:val="sk-SK"/>
              </w:rPr>
            </w:pPr>
            <w:r>
              <w:rPr>
                <w:lang w:val="sk-SK"/>
              </w:rPr>
              <w:t>Neodporúča sa (nie sú k dispozícii žiadne údaje)</w:t>
            </w:r>
          </w:p>
        </w:tc>
      </w:tr>
      <w:tr w:rsidR="00D41417" w:rsidRPr="00E1009E" w14:paraId="68F60958" w14:textId="77777777" w:rsidTr="00E66FD1">
        <w:trPr>
          <w:trHeight w:val="264"/>
        </w:trPr>
        <w:tc>
          <w:tcPr>
            <w:tcW w:w="4536" w:type="dxa"/>
            <w:tcBorders>
              <w:top w:val="single" w:sz="4" w:space="0" w:color="000000"/>
              <w:left w:val="single" w:sz="4" w:space="0" w:color="000000"/>
              <w:bottom w:val="single" w:sz="4" w:space="0" w:color="000000"/>
              <w:right w:val="single" w:sz="4" w:space="0" w:color="000000"/>
            </w:tcBorders>
          </w:tcPr>
          <w:p w14:paraId="01D0288C" w14:textId="77777777" w:rsidR="00D41417" w:rsidRDefault="00B1758A" w:rsidP="00E66FD1">
            <w:pPr>
              <w:spacing w:after="0" w:line="240" w:lineRule="auto"/>
              <w:ind w:left="0" w:right="0" w:firstLine="0"/>
              <w:contextualSpacing/>
              <w:jc w:val="center"/>
              <w:rPr>
                <w:lang w:val="sk-SK"/>
              </w:rPr>
            </w:pPr>
            <w:proofErr w:type="spellStart"/>
            <w:r>
              <w:rPr>
                <w:lang w:val="sk-SK"/>
              </w:rPr>
              <w:t>Hemodialyzovaní</w:t>
            </w:r>
            <w:proofErr w:type="spellEnd"/>
            <w:r>
              <w:rPr>
                <w:lang w:val="sk-SK"/>
              </w:rPr>
              <w:t xml:space="preserve"> pacienti</w:t>
            </w:r>
          </w:p>
        </w:tc>
        <w:tc>
          <w:tcPr>
            <w:tcW w:w="4535" w:type="dxa"/>
            <w:tcBorders>
              <w:top w:val="single" w:sz="4" w:space="0" w:color="000000"/>
              <w:left w:val="single" w:sz="4" w:space="0" w:color="000000"/>
              <w:bottom w:val="single" w:sz="4" w:space="0" w:color="000000"/>
              <w:right w:val="single" w:sz="4" w:space="0" w:color="000000"/>
            </w:tcBorders>
          </w:tcPr>
          <w:p w14:paraId="29B03BE2" w14:textId="77777777" w:rsidR="00D41417" w:rsidRDefault="00B1758A" w:rsidP="00E66FD1">
            <w:pPr>
              <w:spacing w:after="0" w:line="240" w:lineRule="auto"/>
              <w:ind w:left="0" w:right="0" w:firstLine="0"/>
              <w:contextualSpacing/>
              <w:jc w:val="center"/>
              <w:rPr>
                <w:lang w:val="sk-SK"/>
              </w:rPr>
            </w:pPr>
            <w:r>
              <w:rPr>
                <w:lang w:val="sk-SK"/>
              </w:rPr>
              <w:t>30 mg po každej druhej hemodialýze</w:t>
            </w:r>
          </w:p>
        </w:tc>
      </w:tr>
      <w:tr w:rsidR="00D41417" w14:paraId="3DBC82A6" w14:textId="77777777" w:rsidTr="00E66FD1">
        <w:trPr>
          <w:trHeight w:val="264"/>
        </w:trPr>
        <w:tc>
          <w:tcPr>
            <w:tcW w:w="4536" w:type="dxa"/>
            <w:tcBorders>
              <w:top w:val="single" w:sz="4" w:space="0" w:color="000000"/>
              <w:left w:val="single" w:sz="4" w:space="0" w:color="000000"/>
              <w:bottom w:val="single" w:sz="4" w:space="0" w:color="000000"/>
              <w:right w:val="single" w:sz="4" w:space="0" w:color="000000"/>
            </w:tcBorders>
          </w:tcPr>
          <w:p w14:paraId="41D1674F" w14:textId="77777777" w:rsidR="00D41417" w:rsidRDefault="00B1758A" w:rsidP="00E66FD1">
            <w:pPr>
              <w:spacing w:after="0" w:line="240" w:lineRule="auto"/>
              <w:ind w:left="0" w:right="0" w:firstLine="0"/>
              <w:contextualSpacing/>
              <w:jc w:val="center"/>
              <w:rPr>
                <w:lang w:val="sk-SK"/>
              </w:rPr>
            </w:pPr>
            <w:r>
              <w:rPr>
                <w:lang w:val="sk-SK"/>
              </w:rPr>
              <w:t>Pacienti na peritoneálnej dialýze*</w:t>
            </w:r>
          </w:p>
        </w:tc>
        <w:tc>
          <w:tcPr>
            <w:tcW w:w="4535" w:type="dxa"/>
            <w:tcBorders>
              <w:top w:val="single" w:sz="4" w:space="0" w:color="000000"/>
              <w:left w:val="single" w:sz="4" w:space="0" w:color="000000"/>
              <w:bottom w:val="single" w:sz="4" w:space="0" w:color="000000"/>
              <w:right w:val="single" w:sz="4" w:space="0" w:color="000000"/>
            </w:tcBorders>
          </w:tcPr>
          <w:p w14:paraId="19752296" w14:textId="77777777" w:rsidR="00D41417" w:rsidRDefault="00B1758A" w:rsidP="00E66FD1">
            <w:pPr>
              <w:spacing w:after="0" w:line="240" w:lineRule="auto"/>
              <w:ind w:left="0" w:right="0" w:firstLine="0"/>
              <w:contextualSpacing/>
              <w:jc w:val="center"/>
              <w:rPr>
                <w:lang w:val="sk-SK"/>
              </w:rPr>
            </w:pPr>
            <w:r>
              <w:rPr>
                <w:lang w:val="sk-SK"/>
              </w:rPr>
              <w:t>30 mg raz týždenne</w:t>
            </w:r>
          </w:p>
        </w:tc>
      </w:tr>
    </w:tbl>
    <w:p w14:paraId="03ECEFF4" w14:textId="77777777" w:rsidR="00D41417" w:rsidRPr="004815FB" w:rsidRDefault="00B1758A">
      <w:pPr>
        <w:numPr>
          <w:ilvl w:val="0"/>
          <w:numId w:val="3"/>
        </w:numPr>
        <w:spacing w:after="0" w:line="240" w:lineRule="auto"/>
        <w:ind w:right="0" w:hanging="142"/>
        <w:contextualSpacing/>
        <w:rPr>
          <w:lang w:val="sk-SK"/>
        </w:rPr>
      </w:pPr>
      <w:r w:rsidRPr="00E66FD1">
        <w:rPr>
          <w:sz w:val="18"/>
          <w:szCs w:val="18"/>
          <w:lang w:val="sk-SK"/>
        </w:rPr>
        <w:t xml:space="preserve">Údaje získané zo štúdií pacientov na kontinuálnej ambulantnej peritoneálnej dialýze (CAPD); je predpoklad, že </w:t>
      </w:r>
      <w:proofErr w:type="spellStart"/>
      <w:r w:rsidRPr="00E66FD1">
        <w:rPr>
          <w:sz w:val="18"/>
          <w:szCs w:val="18"/>
          <w:lang w:val="sk-SK"/>
        </w:rPr>
        <w:t>klírens</w:t>
      </w:r>
      <w:proofErr w:type="spellEnd"/>
      <w:r w:rsidRPr="00E66FD1">
        <w:rPr>
          <w:sz w:val="18"/>
          <w:szCs w:val="18"/>
          <w:lang w:val="sk-SK"/>
        </w:rPr>
        <w:t xml:space="preserve"> </w:t>
      </w:r>
      <w:proofErr w:type="spellStart"/>
      <w:r w:rsidRPr="00E66FD1">
        <w:rPr>
          <w:sz w:val="18"/>
          <w:szCs w:val="18"/>
          <w:lang w:val="sk-SK"/>
        </w:rPr>
        <w:t>oseltamiviru</w:t>
      </w:r>
      <w:proofErr w:type="spellEnd"/>
      <w:r w:rsidRPr="00E66FD1">
        <w:rPr>
          <w:sz w:val="18"/>
          <w:szCs w:val="18"/>
          <w:lang w:val="sk-SK"/>
        </w:rPr>
        <w:t xml:space="preserve"> </w:t>
      </w:r>
      <w:proofErr w:type="spellStart"/>
      <w:r w:rsidRPr="00E66FD1">
        <w:rPr>
          <w:sz w:val="18"/>
          <w:szCs w:val="18"/>
          <w:lang w:val="sk-SK"/>
        </w:rPr>
        <w:t>karboxylátu</w:t>
      </w:r>
      <w:proofErr w:type="spellEnd"/>
      <w:r w:rsidRPr="00E66FD1">
        <w:rPr>
          <w:sz w:val="18"/>
          <w:szCs w:val="18"/>
          <w:lang w:val="sk-SK"/>
        </w:rPr>
        <w:t xml:space="preserve"> bude vyšší, ak sa používa automatizovaná peritoneálna dialýza (APD). Ak je to nevyhnutné, </w:t>
      </w:r>
      <w:proofErr w:type="spellStart"/>
      <w:r w:rsidRPr="00E66FD1">
        <w:rPr>
          <w:sz w:val="18"/>
          <w:szCs w:val="18"/>
          <w:lang w:val="sk-SK"/>
        </w:rPr>
        <w:t>nefrológ</w:t>
      </w:r>
      <w:proofErr w:type="spellEnd"/>
      <w:r w:rsidRPr="00E66FD1">
        <w:rPr>
          <w:sz w:val="18"/>
          <w:szCs w:val="18"/>
          <w:lang w:val="sk-SK"/>
        </w:rPr>
        <w:t xml:space="preserve"> môže zmeniť liečbu z APD na CAPD.</w:t>
      </w:r>
      <w:r w:rsidRPr="00715F10">
        <w:rPr>
          <w:lang w:val="sk-SK"/>
        </w:rPr>
        <w:t xml:space="preserve"> </w:t>
      </w:r>
    </w:p>
    <w:p w14:paraId="33BE085B" w14:textId="77777777" w:rsidR="00D41417" w:rsidRDefault="00B1758A">
      <w:pPr>
        <w:spacing w:after="0" w:line="240" w:lineRule="auto"/>
        <w:ind w:left="0" w:right="0" w:firstLine="0"/>
        <w:contextualSpacing/>
        <w:rPr>
          <w:lang w:val="sk-SK"/>
        </w:rPr>
      </w:pPr>
      <w:r>
        <w:rPr>
          <w:lang w:val="sk-SK"/>
        </w:rPr>
        <w:t xml:space="preserve"> </w:t>
      </w:r>
    </w:p>
    <w:p w14:paraId="1C53650D" w14:textId="77777777" w:rsidR="00D41417" w:rsidRDefault="00B1758A">
      <w:pPr>
        <w:spacing w:after="0" w:line="240" w:lineRule="auto"/>
        <w:ind w:left="0" w:right="0"/>
        <w:contextualSpacing/>
        <w:rPr>
          <w:lang w:val="sk-SK"/>
        </w:rPr>
      </w:pPr>
      <w:r>
        <w:rPr>
          <w:lang w:val="sk-SK"/>
        </w:rPr>
        <w:t xml:space="preserve">Nie sú dostupné dostatočné klinické údaje u dojčiat a detí (vo veku 12 rokov a mladšie) s poškodením  obličiek, ktoré by umožnili určiť odporúčané dávkovanie. </w:t>
      </w:r>
    </w:p>
    <w:p w14:paraId="46585CF8" w14:textId="77777777" w:rsidR="00D41417" w:rsidRDefault="00B1758A">
      <w:pPr>
        <w:spacing w:after="0" w:line="240" w:lineRule="auto"/>
        <w:ind w:left="0" w:right="0" w:firstLine="0"/>
        <w:contextualSpacing/>
        <w:rPr>
          <w:lang w:val="sk-SK"/>
        </w:rPr>
      </w:pPr>
      <w:r>
        <w:rPr>
          <w:lang w:val="sk-SK"/>
        </w:rPr>
        <w:t xml:space="preserve"> </w:t>
      </w:r>
    </w:p>
    <w:p w14:paraId="46F3673E" w14:textId="77777777" w:rsidR="00D41417" w:rsidRDefault="00B1758A">
      <w:pPr>
        <w:spacing w:after="0" w:line="240" w:lineRule="auto"/>
        <w:ind w:left="0" w:right="0" w:hanging="10"/>
        <w:contextualSpacing/>
        <w:rPr>
          <w:lang w:val="sk-SK"/>
        </w:rPr>
      </w:pPr>
      <w:r>
        <w:rPr>
          <w:i/>
          <w:lang w:val="sk-SK"/>
        </w:rPr>
        <w:t xml:space="preserve">Starší pacienti </w:t>
      </w:r>
    </w:p>
    <w:p w14:paraId="02CC8480" w14:textId="77777777" w:rsidR="00D41417" w:rsidRDefault="00B1758A">
      <w:pPr>
        <w:spacing w:after="0" w:line="240" w:lineRule="auto"/>
        <w:ind w:left="0" w:right="0"/>
        <w:contextualSpacing/>
        <w:rPr>
          <w:lang w:val="sk-SK"/>
        </w:rPr>
      </w:pPr>
      <w:r>
        <w:rPr>
          <w:lang w:val="sk-SK"/>
        </w:rPr>
        <w:t xml:space="preserve">Ak nie je náznak ťažkého alebo stredne ťažkého poškodenia obličiek, nie je potrebné upraviť dávkovanie. </w:t>
      </w:r>
    </w:p>
    <w:p w14:paraId="7B03E735" w14:textId="77777777" w:rsidR="00D41417" w:rsidRDefault="00B1758A">
      <w:pPr>
        <w:spacing w:after="0" w:line="240" w:lineRule="auto"/>
        <w:ind w:left="0" w:right="0" w:firstLine="0"/>
        <w:contextualSpacing/>
        <w:rPr>
          <w:lang w:val="sk-SK"/>
        </w:rPr>
      </w:pPr>
      <w:r>
        <w:rPr>
          <w:lang w:val="sk-SK"/>
        </w:rPr>
        <w:t xml:space="preserve"> </w:t>
      </w:r>
    </w:p>
    <w:p w14:paraId="5FC9CBBF" w14:textId="77777777" w:rsidR="00D41417" w:rsidRDefault="00B1758A">
      <w:pPr>
        <w:spacing w:after="0" w:line="240" w:lineRule="auto"/>
        <w:ind w:left="0" w:right="0" w:hanging="10"/>
        <w:contextualSpacing/>
        <w:rPr>
          <w:lang w:val="sk-SK"/>
        </w:rPr>
      </w:pPr>
      <w:r>
        <w:rPr>
          <w:i/>
          <w:lang w:val="sk-SK"/>
        </w:rPr>
        <w:t>Pacienti s oslabeným imunitným systémom</w:t>
      </w:r>
    </w:p>
    <w:p w14:paraId="5B9A5A18" w14:textId="4F5E47A2" w:rsidR="00D41417" w:rsidRDefault="00B1758A">
      <w:pPr>
        <w:spacing w:after="0" w:line="240" w:lineRule="auto"/>
        <w:ind w:left="0" w:right="0" w:hanging="10"/>
        <w:contextualSpacing/>
        <w:rPr>
          <w:lang w:val="sk-SK"/>
        </w:rPr>
      </w:pPr>
      <w:r>
        <w:rPr>
          <w:i/>
          <w:lang w:val="sk-SK"/>
        </w:rPr>
        <w:t xml:space="preserve">Liečba: </w:t>
      </w:r>
      <w:r>
        <w:rPr>
          <w:lang w:val="sk-SK"/>
        </w:rPr>
        <w:t xml:space="preserve">Odporúčaná </w:t>
      </w:r>
      <w:proofErr w:type="spellStart"/>
      <w:r w:rsidR="004815FB">
        <w:t>dĺžka</w:t>
      </w:r>
      <w:proofErr w:type="spellEnd"/>
      <w:r w:rsidR="004815FB">
        <w:t xml:space="preserve"> </w:t>
      </w:r>
      <w:proofErr w:type="spellStart"/>
      <w:r w:rsidR="004815FB">
        <w:t>liečby</w:t>
      </w:r>
      <w:proofErr w:type="spellEnd"/>
      <w:r w:rsidR="004815FB">
        <w:t xml:space="preserve"> </w:t>
      </w:r>
      <w:proofErr w:type="spellStart"/>
      <w:r w:rsidR="004815FB">
        <w:t>chrípky</w:t>
      </w:r>
      <w:proofErr w:type="spellEnd"/>
      <w:r w:rsidR="004815FB">
        <w:t xml:space="preserve"> u </w:t>
      </w:r>
      <w:proofErr w:type="spellStart"/>
      <w:r w:rsidR="004815FB">
        <w:t>pacientov</w:t>
      </w:r>
      <w:proofErr w:type="spellEnd"/>
      <w:r w:rsidR="004815FB">
        <w:t xml:space="preserve"> s </w:t>
      </w:r>
      <w:proofErr w:type="spellStart"/>
      <w:r w:rsidR="004815FB">
        <w:t>oslabeným</w:t>
      </w:r>
      <w:proofErr w:type="spellEnd"/>
      <w:r w:rsidR="004815FB">
        <w:t xml:space="preserve"> </w:t>
      </w:r>
      <w:proofErr w:type="spellStart"/>
      <w:r w:rsidR="004815FB">
        <w:t>imunitným</w:t>
      </w:r>
      <w:proofErr w:type="spellEnd"/>
      <w:r w:rsidR="004815FB">
        <w:t xml:space="preserve"> </w:t>
      </w:r>
      <w:proofErr w:type="spellStart"/>
      <w:r w:rsidR="004815FB">
        <w:t>systémom</w:t>
      </w:r>
      <w:proofErr w:type="spellEnd"/>
      <w:r w:rsidR="004815FB">
        <w:t xml:space="preserve"> je </w:t>
      </w:r>
      <w:r>
        <w:rPr>
          <w:lang w:val="sk-SK"/>
        </w:rPr>
        <w:t xml:space="preserve">10 dní (pozri časti 4.4, 4.8 a 5.1). </w:t>
      </w:r>
      <w:r w:rsidR="004815FB" w:rsidRPr="004815FB">
        <w:rPr>
          <w:lang w:val="sk-SK"/>
        </w:rPr>
        <w:t>Nie je potrebná žiadna úprava dávky</w:t>
      </w:r>
      <w:r w:rsidR="004815FB">
        <w:rPr>
          <w:lang w:val="sk-SK"/>
        </w:rPr>
        <w:t>.</w:t>
      </w:r>
      <w:r w:rsidR="004815FB" w:rsidRPr="004815FB">
        <w:rPr>
          <w:lang w:val="sk-SK"/>
        </w:rPr>
        <w:t xml:space="preserve"> </w:t>
      </w:r>
      <w:r>
        <w:rPr>
          <w:lang w:val="sk-SK"/>
        </w:rPr>
        <w:t xml:space="preserve">Liečba sa má začať čo najskôr ako je možné v rámci prvých dvoch dní od nástupu príznakov chrípky. </w:t>
      </w:r>
      <w:r w:rsidR="004815FB">
        <w:rPr>
          <w:lang w:val="sk-SK"/>
        </w:rPr>
        <w:t xml:space="preserve"> </w:t>
      </w:r>
    </w:p>
    <w:p w14:paraId="4B7F2049" w14:textId="77777777" w:rsidR="00D41417" w:rsidRDefault="00B1758A">
      <w:pPr>
        <w:spacing w:after="0" w:line="240" w:lineRule="auto"/>
        <w:ind w:left="0" w:right="0" w:firstLine="0"/>
        <w:contextualSpacing/>
        <w:rPr>
          <w:lang w:val="sk-SK"/>
        </w:rPr>
      </w:pPr>
      <w:r>
        <w:rPr>
          <w:lang w:val="sk-SK"/>
        </w:rPr>
        <w:t xml:space="preserve"> </w:t>
      </w:r>
    </w:p>
    <w:p w14:paraId="67067AFE" w14:textId="77777777" w:rsidR="00D41417" w:rsidRDefault="00B1758A">
      <w:pPr>
        <w:spacing w:after="0" w:line="240" w:lineRule="auto"/>
        <w:ind w:left="0" w:right="0"/>
        <w:contextualSpacing/>
        <w:rPr>
          <w:lang w:val="sk-SK"/>
        </w:rPr>
      </w:pPr>
      <w:r>
        <w:rPr>
          <w:i/>
          <w:lang w:val="sk-SK"/>
        </w:rPr>
        <w:t>Sezónna profylaxia:</w:t>
      </w:r>
      <w:r>
        <w:rPr>
          <w:lang w:val="sk-SK"/>
        </w:rPr>
        <w:t xml:space="preserve"> Dlhšie trvanie sezónnej profylaxie až do 12 týždňov bolo vyhodnotené u pacientov s oslabeným imunitným systémom (pozri časti 4.4, 4.8 a 5.1).</w:t>
      </w:r>
    </w:p>
    <w:p w14:paraId="7EA94061" w14:textId="77777777" w:rsidR="00D41417" w:rsidRDefault="00B1758A">
      <w:pPr>
        <w:spacing w:after="0" w:line="240" w:lineRule="auto"/>
        <w:ind w:left="0" w:right="0" w:firstLine="0"/>
        <w:contextualSpacing/>
        <w:rPr>
          <w:lang w:val="sk-SK"/>
        </w:rPr>
      </w:pPr>
      <w:r>
        <w:rPr>
          <w:lang w:val="sk-SK"/>
        </w:rPr>
        <w:t xml:space="preserve"> </w:t>
      </w:r>
    </w:p>
    <w:p w14:paraId="3E17CED6" w14:textId="77777777" w:rsidR="00D41417" w:rsidRDefault="00B1758A">
      <w:pPr>
        <w:pStyle w:val="Nadpis2"/>
        <w:spacing w:after="0" w:line="240" w:lineRule="auto"/>
        <w:ind w:left="0" w:right="1221"/>
        <w:contextualSpacing/>
        <w:rPr>
          <w:lang w:val="sk-SK"/>
        </w:rPr>
      </w:pPr>
      <w:r>
        <w:rPr>
          <w:lang w:val="sk-SK"/>
        </w:rPr>
        <w:t>Spôsob podávania</w:t>
      </w:r>
      <w:r>
        <w:rPr>
          <w:u w:val="none"/>
          <w:lang w:val="sk-SK"/>
        </w:rPr>
        <w:t xml:space="preserve"> </w:t>
      </w:r>
    </w:p>
    <w:p w14:paraId="3266BC7D" w14:textId="77777777" w:rsidR="00D41417" w:rsidRDefault="00B1758A">
      <w:pPr>
        <w:spacing w:after="0" w:line="240" w:lineRule="auto"/>
        <w:ind w:left="0" w:right="0"/>
        <w:contextualSpacing/>
        <w:rPr>
          <w:lang w:val="sk-SK"/>
        </w:rPr>
      </w:pPr>
      <w:r>
        <w:rPr>
          <w:lang w:val="sk-SK"/>
        </w:rPr>
        <w:t xml:space="preserve">Perorálne použitie. </w:t>
      </w:r>
    </w:p>
    <w:p w14:paraId="2A59CB99" w14:textId="77777777" w:rsidR="00D41417" w:rsidRDefault="00D41417">
      <w:pPr>
        <w:spacing w:after="0" w:line="240" w:lineRule="auto"/>
        <w:ind w:left="0" w:right="0"/>
        <w:contextualSpacing/>
        <w:rPr>
          <w:lang w:val="sk-SK"/>
        </w:rPr>
      </w:pPr>
    </w:p>
    <w:p w14:paraId="51E46B4C" w14:textId="77777777" w:rsidR="00D41417" w:rsidRDefault="00B1758A">
      <w:pPr>
        <w:spacing w:after="0" w:line="240" w:lineRule="auto"/>
        <w:ind w:left="0" w:right="0"/>
        <w:contextualSpacing/>
        <w:rPr>
          <w:lang w:val="sk-SK"/>
        </w:rPr>
      </w:pPr>
      <w:r>
        <w:rPr>
          <w:lang w:val="sk-SK"/>
        </w:rPr>
        <w:t xml:space="preserve">Pacienti, ktorí nie sú schopní prehĺtať kapsuly, môžu užívať vhodné dávky prášku </w:t>
      </w:r>
      <w:proofErr w:type="spellStart"/>
      <w:r>
        <w:rPr>
          <w:lang w:val="sk-SK"/>
        </w:rPr>
        <w:t>oseltamiviru</w:t>
      </w:r>
      <w:proofErr w:type="spellEnd"/>
      <w:r>
        <w:rPr>
          <w:lang w:val="sk-SK"/>
        </w:rPr>
        <w:t xml:space="preserve"> na perorálnu suspenziu, nie však pod týmto obchodným názvom.</w:t>
      </w:r>
    </w:p>
    <w:p w14:paraId="42F51DB9" w14:textId="77777777" w:rsidR="00D41417" w:rsidRDefault="00D41417">
      <w:pPr>
        <w:spacing w:after="0" w:line="240" w:lineRule="auto"/>
        <w:ind w:left="0" w:right="0"/>
        <w:contextualSpacing/>
        <w:rPr>
          <w:lang w:val="sk-SK"/>
        </w:rPr>
      </w:pPr>
    </w:p>
    <w:p w14:paraId="50821740" w14:textId="77777777" w:rsidR="00D41417" w:rsidRDefault="00B1758A">
      <w:pPr>
        <w:spacing w:after="0" w:line="240" w:lineRule="auto"/>
        <w:ind w:left="0" w:right="0"/>
        <w:contextualSpacing/>
        <w:rPr>
          <w:lang w:val="sk-SK"/>
        </w:rPr>
      </w:pPr>
      <w:r>
        <w:rPr>
          <w:lang w:val="sk-SK"/>
        </w:rPr>
        <w:t xml:space="preserve">Pokyny na prípravu núdzovej formy lieku, pozri časť 6.6. </w:t>
      </w:r>
    </w:p>
    <w:p w14:paraId="29C2D24F" w14:textId="77777777" w:rsidR="00D41417" w:rsidRDefault="00D41417">
      <w:pPr>
        <w:spacing w:after="0" w:line="240" w:lineRule="auto"/>
        <w:ind w:left="0" w:right="0" w:firstLine="0"/>
        <w:contextualSpacing/>
        <w:rPr>
          <w:lang w:val="sk-SK"/>
        </w:rPr>
      </w:pPr>
    </w:p>
    <w:p w14:paraId="320AF54B" w14:textId="77777777" w:rsidR="00D41417" w:rsidRDefault="00B1758A">
      <w:pPr>
        <w:tabs>
          <w:tab w:val="center" w:pos="1350"/>
        </w:tabs>
        <w:spacing w:after="0" w:line="240" w:lineRule="auto"/>
        <w:ind w:left="0" w:right="0" w:firstLine="0"/>
        <w:contextualSpacing/>
        <w:rPr>
          <w:lang w:val="sk-SK"/>
        </w:rPr>
      </w:pPr>
      <w:r>
        <w:rPr>
          <w:b/>
          <w:lang w:val="sk-SK"/>
        </w:rPr>
        <w:t xml:space="preserve">4.3 </w:t>
      </w:r>
      <w:r>
        <w:rPr>
          <w:b/>
          <w:lang w:val="sk-SK"/>
        </w:rPr>
        <w:tab/>
        <w:t xml:space="preserve">Kontraindikácie </w:t>
      </w:r>
    </w:p>
    <w:p w14:paraId="69711ADB" w14:textId="77777777" w:rsidR="00D41417" w:rsidRDefault="00B1758A">
      <w:pPr>
        <w:spacing w:after="0" w:line="240" w:lineRule="auto"/>
        <w:ind w:left="0" w:right="0" w:firstLine="0"/>
        <w:contextualSpacing/>
        <w:rPr>
          <w:lang w:val="sk-SK"/>
        </w:rPr>
      </w:pPr>
      <w:r>
        <w:rPr>
          <w:b/>
          <w:lang w:val="sk-SK"/>
        </w:rPr>
        <w:t xml:space="preserve"> </w:t>
      </w:r>
    </w:p>
    <w:p w14:paraId="332030E1" w14:textId="77777777" w:rsidR="00D41417" w:rsidRDefault="00B1758A">
      <w:pPr>
        <w:spacing w:after="0" w:line="240" w:lineRule="auto"/>
        <w:ind w:left="0" w:right="0"/>
        <w:contextualSpacing/>
        <w:rPr>
          <w:lang w:val="sk-SK"/>
        </w:rPr>
      </w:pPr>
      <w:r>
        <w:rPr>
          <w:lang w:val="sk-SK"/>
        </w:rPr>
        <w:t xml:space="preserve">Precitlivenosť na liečivo alebo na ktorúkoľvek z pomocných látok uvedených v časti 6.1. </w:t>
      </w:r>
    </w:p>
    <w:p w14:paraId="75000219" w14:textId="77777777" w:rsidR="00D41417" w:rsidRDefault="00B1758A">
      <w:pPr>
        <w:spacing w:after="0" w:line="240" w:lineRule="auto"/>
        <w:ind w:left="0" w:right="0" w:firstLine="0"/>
        <w:contextualSpacing/>
        <w:rPr>
          <w:lang w:val="sk-SK"/>
        </w:rPr>
      </w:pPr>
      <w:r>
        <w:rPr>
          <w:b/>
          <w:lang w:val="sk-SK"/>
        </w:rPr>
        <w:t xml:space="preserve"> </w:t>
      </w:r>
    </w:p>
    <w:p w14:paraId="1C5D7B89" w14:textId="77777777" w:rsidR="00D41417" w:rsidRDefault="00B1758A">
      <w:pPr>
        <w:pStyle w:val="Nadpis3"/>
        <w:tabs>
          <w:tab w:val="center" w:pos="2832"/>
        </w:tabs>
        <w:spacing w:after="0" w:line="240" w:lineRule="auto"/>
        <w:ind w:left="0" w:right="1221" w:firstLine="0"/>
        <w:contextualSpacing/>
        <w:rPr>
          <w:lang w:val="sk-SK"/>
        </w:rPr>
      </w:pPr>
      <w:r>
        <w:rPr>
          <w:lang w:val="sk-SK"/>
        </w:rPr>
        <w:t xml:space="preserve">4.4 </w:t>
      </w:r>
      <w:r>
        <w:rPr>
          <w:lang w:val="sk-SK"/>
        </w:rPr>
        <w:tab/>
        <w:t xml:space="preserve">Osobitné upozornenia a opatrenia pri používaní </w:t>
      </w:r>
    </w:p>
    <w:p w14:paraId="4958F363" w14:textId="77777777" w:rsidR="00D41417" w:rsidRDefault="00B1758A">
      <w:pPr>
        <w:spacing w:after="0" w:line="240" w:lineRule="auto"/>
        <w:ind w:left="0" w:right="0" w:firstLine="0"/>
        <w:contextualSpacing/>
        <w:rPr>
          <w:lang w:val="sk-SK"/>
        </w:rPr>
      </w:pPr>
      <w:r>
        <w:rPr>
          <w:lang w:val="sk-SK"/>
        </w:rPr>
        <w:t xml:space="preserve"> </w:t>
      </w:r>
    </w:p>
    <w:p w14:paraId="747DF4C7" w14:textId="77777777" w:rsidR="00D41417" w:rsidRDefault="00B1758A">
      <w:pPr>
        <w:spacing w:after="0" w:line="240" w:lineRule="auto"/>
        <w:ind w:left="0" w:right="0"/>
        <w:contextualSpacing/>
        <w:rPr>
          <w:lang w:val="sk-SK"/>
        </w:rPr>
      </w:pPr>
      <w:proofErr w:type="spellStart"/>
      <w:r>
        <w:rPr>
          <w:lang w:val="sk-SK"/>
        </w:rPr>
        <w:t>Oseltamivir</w:t>
      </w:r>
      <w:proofErr w:type="spellEnd"/>
      <w:r>
        <w:rPr>
          <w:lang w:val="sk-SK"/>
        </w:rPr>
        <w:t xml:space="preserve"> je účinný len proti chorobe spôsobenej chrípkovými vírusmi. Neexistuje žiadny dôkaz pre účinnosť </w:t>
      </w:r>
      <w:proofErr w:type="spellStart"/>
      <w:r>
        <w:rPr>
          <w:lang w:val="sk-SK"/>
        </w:rPr>
        <w:t>oseltamiviru</w:t>
      </w:r>
      <w:proofErr w:type="spellEnd"/>
      <w:r>
        <w:rPr>
          <w:lang w:val="sk-SK"/>
        </w:rPr>
        <w:t xml:space="preserve"> pri akejkoľvek chorobe spôsobenej inými agensmi ako sú chrípkové vírusy (pozri časť 5.1).</w:t>
      </w:r>
    </w:p>
    <w:p w14:paraId="1F247200" w14:textId="77777777" w:rsidR="00D41417" w:rsidRDefault="00B1758A">
      <w:pPr>
        <w:spacing w:after="0" w:line="240" w:lineRule="auto"/>
        <w:ind w:left="0" w:right="0" w:firstLine="0"/>
        <w:contextualSpacing/>
        <w:rPr>
          <w:lang w:val="sk-SK"/>
        </w:rPr>
      </w:pPr>
      <w:r>
        <w:rPr>
          <w:lang w:val="sk-SK"/>
        </w:rPr>
        <w:t xml:space="preserve"> </w:t>
      </w:r>
    </w:p>
    <w:p w14:paraId="54363FA4" w14:textId="77777777" w:rsidR="00D41417" w:rsidRDefault="00B1758A">
      <w:pPr>
        <w:spacing w:after="0" w:line="240" w:lineRule="auto"/>
        <w:ind w:left="0" w:right="0"/>
        <w:contextualSpacing/>
        <w:rPr>
          <w:lang w:val="sk-SK"/>
        </w:rPr>
      </w:pPr>
      <w:proofErr w:type="spellStart"/>
      <w:r>
        <w:rPr>
          <w:u w:val="single" w:color="000000"/>
          <w:lang w:val="sk-SK"/>
        </w:rPr>
        <w:t>Oseltamivir</w:t>
      </w:r>
      <w:proofErr w:type="spellEnd"/>
      <w:r>
        <w:rPr>
          <w:u w:val="single" w:color="000000"/>
          <w:lang w:val="sk-SK"/>
        </w:rPr>
        <w:t xml:space="preserve"> nie je náhrada za vakcináciu chrípky</w:t>
      </w:r>
      <w:r>
        <w:rPr>
          <w:lang w:val="sk-SK"/>
        </w:rPr>
        <w:t xml:space="preserve">. Použitie </w:t>
      </w:r>
      <w:proofErr w:type="spellStart"/>
      <w:r>
        <w:rPr>
          <w:lang w:val="sk-SK"/>
        </w:rPr>
        <w:t>oseltamiviru</w:t>
      </w:r>
      <w:proofErr w:type="spellEnd"/>
      <w:r>
        <w:rPr>
          <w:lang w:val="sk-SK"/>
        </w:rPr>
        <w:t xml:space="preserve"> nesmie ovplyvniť posúdenie každoročnej vakcinácie proti chrípke u jednotlivcov. Ochrana proti chrípke trvá len dovtedy, kým sa podáva </w:t>
      </w:r>
      <w:proofErr w:type="spellStart"/>
      <w:r>
        <w:rPr>
          <w:lang w:val="sk-SK"/>
        </w:rPr>
        <w:t>oseltamivir</w:t>
      </w:r>
      <w:proofErr w:type="spellEnd"/>
      <w:r>
        <w:rPr>
          <w:lang w:val="sk-SK"/>
        </w:rPr>
        <w:t xml:space="preserve">. </w:t>
      </w:r>
      <w:proofErr w:type="spellStart"/>
      <w:r>
        <w:rPr>
          <w:lang w:val="sk-SK"/>
        </w:rPr>
        <w:t>Oseltamivir</w:t>
      </w:r>
      <w:proofErr w:type="spellEnd"/>
      <w:r>
        <w:rPr>
          <w:lang w:val="sk-SK"/>
        </w:rPr>
        <w:t xml:space="preserve"> sa používa na liečbu a prevenciu chrípky, len keď spoľahlivé epidemiologické údaje naznačujú, že vírus chrípky cirkuluje v okolí. </w:t>
      </w:r>
    </w:p>
    <w:p w14:paraId="40346805" w14:textId="77777777" w:rsidR="00D41417" w:rsidRDefault="00D41417">
      <w:pPr>
        <w:spacing w:after="0" w:line="240" w:lineRule="auto"/>
        <w:ind w:left="0" w:right="0"/>
        <w:contextualSpacing/>
        <w:rPr>
          <w:lang w:val="sk-SK"/>
        </w:rPr>
      </w:pPr>
    </w:p>
    <w:p w14:paraId="358761CE" w14:textId="77777777" w:rsidR="00D41417" w:rsidRDefault="00B1758A">
      <w:pPr>
        <w:spacing w:after="0" w:line="240" w:lineRule="auto"/>
        <w:ind w:left="0" w:right="0"/>
        <w:contextualSpacing/>
        <w:rPr>
          <w:lang w:val="sk-SK"/>
        </w:rPr>
      </w:pPr>
      <w:r>
        <w:rPr>
          <w:lang w:val="sk-SK"/>
        </w:rPr>
        <w:t xml:space="preserve">Citlivosť cirkulujúceho kmeňa vírusu chrípky na </w:t>
      </w:r>
      <w:proofErr w:type="spellStart"/>
      <w:r>
        <w:rPr>
          <w:lang w:val="sk-SK"/>
        </w:rPr>
        <w:t>oseltamivir</w:t>
      </w:r>
      <w:proofErr w:type="spellEnd"/>
      <w:r>
        <w:rPr>
          <w:lang w:val="sk-SK"/>
        </w:rPr>
        <w:t xml:space="preserve"> sa ukázala byť veľmi variabilná (pozri časť 5.1). Preto predpisujúci lekári majú brať do úvahy posledné dostupné informácie o citlivosti aktuálne cirkulujúcich kmeňov na </w:t>
      </w:r>
      <w:proofErr w:type="spellStart"/>
      <w:r>
        <w:rPr>
          <w:lang w:val="sk-SK"/>
        </w:rPr>
        <w:t>oseltamivir</w:t>
      </w:r>
      <w:proofErr w:type="spellEnd"/>
      <w:r>
        <w:rPr>
          <w:lang w:val="sk-SK"/>
        </w:rPr>
        <w:t xml:space="preserve">, keď zvažujú, či použiť </w:t>
      </w:r>
      <w:proofErr w:type="spellStart"/>
      <w:r>
        <w:rPr>
          <w:lang w:val="sk-SK"/>
        </w:rPr>
        <w:t>oseltamivir</w:t>
      </w:r>
      <w:proofErr w:type="spellEnd"/>
      <w:r>
        <w:rPr>
          <w:lang w:val="sk-SK"/>
        </w:rPr>
        <w:t xml:space="preserve">. </w:t>
      </w:r>
    </w:p>
    <w:p w14:paraId="25BFFB72" w14:textId="77777777" w:rsidR="00D41417" w:rsidRDefault="00B1758A">
      <w:pPr>
        <w:spacing w:after="0" w:line="240" w:lineRule="auto"/>
        <w:ind w:left="0" w:right="0" w:firstLine="0"/>
        <w:contextualSpacing/>
        <w:rPr>
          <w:lang w:val="sk-SK"/>
        </w:rPr>
      </w:pPr>
      <w:r>
        <w:rPr>
          <w:lang w:val="sk-SK"/>
        </w:rPr>
        <w:t xml:space="preserve"> </w:t>
      </w:r>
    </w:p>
    <w:p w14:paraId="511E1590" w14:textId="77777777" w:rsidR="00D41417" w:rsidRDefault="00B1758A">
      <w:pPr>
        <w:pStyle w:val="Nadpis2"/>
        <w:spacing w:after="0" w:line="240" w:lineRule="auto"/>
        <w:ind w:left="0" w:right="1221"/>
        <w:contextualSpacing/>
        <w:rPr>
          <w:lang w:val="sk-SK"/>
        </w:rPr>
      </w:pPr>
      <w:proofErr w:type="spellStart"/>
      <w:r>
        <w:rPr>
          <w:lang w:val="sk-SK"/>
        </w:rPr>
        <w:t>Konkomitantné</w:t>
      </w:r>
      <w:proofErr w:type="spellEnd"/>
      <w:r>
        <w:rPr>
          <w:lang w:val="sk-SK"/>
        </w:rPr>
        <w:t xml:space="preserve"> závažné stavy</w:t>
      </w:r>
      <w:r>
        <w:rPr>
          <w:u w:val="none"/>
          <w:lang w:val="sk-SK"/>
        </w:rPr>
        <w:t xml:space="preserve"> </w:t>
      </w:r>
    </w:p>
    <w:p w14:paraId="0A2E044A" w14:textId="77777777" w:rsidR="00D41417" w:rsidRDefault="00B1758A">
      <w:pPr>
        <w:spacing w:after="0" w:line="240" w:lineRule="auto"/>
        <w:ind w:left="0" w:right="0"/>
        <w:contextualSpacing/>
        <w:rPr>
          <w:lang w:val="sk-SK"/>
        </w:rPr>
      </w:pPr>
      <w:r>
        <w:rPr>
          <w:lang w:val="sk-SK"/>
        </w:rPr>
        <w:t xml:space="preserve">Nie sú dostupné žiadne informácie o bezpečnosti a účinnosti </w:t>
      </w:r>
      <w:proofErr w:type="spellStart"/>
      <w:r>
        <w:rPr>
          <w:lang w:val="sk-SK"/>
        </w:rPr>
        <w:t>oseltamiviru</w:t>
      </w:r>
      <w:proofErr w:type="spellEnd"/>
      <w:r>
        <w:rPr>
          <w:lang w:val="sk-SK"/>
        </w:rPr>
        <w:t xml:space="preserve"> u pacientov s akýmkoľvek dostatočne závažným alebo nestabilným klinickým stavom, s hroziacim rizikom hospitalizácie. </w:t>
      </w:r>
    </w:p>
    <w:p w14:paraId="22674F98" w14:textId="77777777" w:rsidR="00D41417" w:rsidRDefault="00B1758A">
      <w:pPr>
        <w:spacing w:after="0" w:line="240" w:lineRule="auto"/>
        <w:ind w:left="0" w:right="0" w:firstLine="0"/>
        <w:contextualSpacing/>
        <w:rPr>
          <w:lang w:val="sk-SK"/>
        </w:rPr>
      </w:pPr>
      <w:r>
        <w:rPr>
          <w:lang w:val="sk-SK"/>
        </w:rPr>
        <w:t xml:space="preserve"> </w:t>
      </w:r>
    </w:p>
    <w:p w14:paraId="70654359" w14:textId="77777777" w:rsidR="00D41417" w:rsidRDefault="00B1758A">
      <w:pPr>
        <w:pStyle w:val="Nadpis2"/>
        <w:spacing w:after="0" w:line="240" w:lineRule="auto"/>
        <w:ind w:left="0" w:right="1221"/>
        <w:contextualSpacing/>
        <w:rPr>
          <w:lang w:val="sk-SK"/>
        </w:rPr>
      </w:pPr>
      <w:r>
        <w:rPr>
          <w:lang w:val="sk-SK"/>
        </w:rPr>
        <w:t>Pacienti s oslabeným imunitným systémom</w:t>
      </w:r>
      <w:r>
        <w:rPr>
          <w:u w:val="none"/>
          <w:lang w:val="sk-SK"/>
        </w:rPr>
        <w:t xml:space="preserve"> </w:t>
      </w:r>
    </w:p>
    <w:p w14:paraId="77D591F5" w14:textId="7C7F7A67" w:rsidR="00D41417" w:rsidRDefault="00B1758A">
      <w:pPr>
        <w:spacing w:after="0" w:line="240" w:lineRule="auto"/>
        <w:ind w:left="0" w:right="0"/>
        <w:contextualSpacing/>
        <w:rPr>
          <w:lang w:val="sk-SK"/>
        </w:rPr>
      </w:pPr>
      <w:r>
        <w:rPr>
          <w:lang w:val="sk-SK"/>
        </w:rPr>
        <w:t xml:space="preserve">Účinnosť </w:t>
      </w:r>
      <w:proofErr w:type="spellStart"/>
      <w:r>
        <w:rPr>
          <w:lang w:val="sk-SK"/>
        </w:rPr>
        <w:t>oseltamiviru</w:t>
      </w:r>
      <w:proofErr w:type="spellEnd"/>
      <w:r>
        <w:rPr>
          <w:lang w:val="sk-SK"/>
        </w:rPr>
        <w:t xml:space="preserve"> či už v liečbe alebo v profylaxii chrípky u pacientov s oslabeným imunitným systémom nebola jednoznačne stanovená (pozri časť 5.1). </w:t>
      </w:r>
    </w:p>
    <w:p w14:paraId="574D621B" w14:textId="77777777" w:rsidR="00D41417" w:rsidRDefault="00B1758A">
      <w:pPr>
        <w:spacing w:after="0" w:line="240" w:lineRule="auto"/>
        <w:ind w:left="0" w:right="0" w:firstLine="0"/>
        <w:contextualSpacing/>
        <w:rPr>
          <w:lang w:val="sk-SK"/>
        </w:rPr>
      </w:pPr>
      <w:r>
        <w:rPr>
          <w:lang w:val="sk-SK"/>
        </w:rPr>
        <w:t xml:space="preserve"> </w:t>
      </w:r>
    </w:p>
    <w:p w14:paraId="4EB99A9F" w14:textId="77777777" w:rsidR="00D41417" w:rsidRDefault="00B1758A">
      <w:pPr>
        <w:pStyle w:val="Nadpis2"/>
        <w:spacing w:after="0" w:line="240" w:lineRule="auto"/>
        <w:ind w:left="0" w:right="1221"/>
        <w:contextualSpacing/>
        <w:rPr>
          <w:lang w:val="sk-SK"/>
        </w:rPr>
      </w:pPr>
      <w:r>
        <w:rPr>
          <w:lang w:val="sk-SK"/>
        </w:rPr>
        <w:t>Srdcové/respiračné ochorenie</w:t>
      </w:r>
    </w:p>
    <w:p w14:paraId="416DA66B" w14:textId="77777777" w:rsidR="00D41417" w:rsidRDefault="00B1758A">
      <w:pPr>
        <w:spacing w:after="0" w:line="240" w:lineRule="auto"/>
        <w:ind w:left="0" w:right="0"/>
        <w:contextualSpacing/>
        <w:rPr>
          <w:lang w:val="sk-SK"/>
        </w:rPr>
      </w:pPr>
      <w:r>
        <w:rPr>
          <w:lang w:val="sk-SK"/>
        </w:rPr>
        <w:t xml:space="preserve">Účinnosť </w:t>
      </w:r>
      <w:proofErr w:type="spellStart"/>
      <w:r>
        <w:rPr>
          <w:lang w:val="sk-SK"/>
        </w:rPr>
        <w:t>oseltamiviru</w:t>
      </w:r>
      <w:proofErr w:type="spellEnd"/>
      <w:r>
        <w:rPr>
          <w:lang w:val="sk-SK"/>
        </w:rPr>
        <w:t xml:space="preserve"> pri liečbe pacientov s chronickým srdcovým ochorením a/alebo respiračným ochorením nebola stanovená. V tejto populácii sa nezistil žiadny rozdiel vo výskyte komplikácií medzi skupinou liečenou </w:t>
      </w:r>
      <w:proofErr w:type="spellStart"/>
      <w:r>
        <w:rPr>
          <w:lang w:val="sk-SK"/>
        </w:rPr>
        <w:t>oseltamivirom</w:t>
      </w:r>
      <w:proofErr w:type="spellEnd"/>
      <w:r>
        <w:rPr>
          <w:lang w:val="sk-SK"/>
        </w:rPr>
        <w:t xml:space="preserve"> a skupinou, ktorá dostávala placebo (pozri časť 5.1). </w:t>
      </w:r>
    </w:p>
    <w:p w14:paraId="26963CDA" w14:textId="77777777" w:rsidR="00D41417" w:rsidRDefault="00B1758A">
      <w:pPr>
        <w:spacing w:after="0" w:line="240" w:lineRule="auto"/>
        <w:ind w:left="0" w:right="0" w:firstLine="0"/>
        <w:contextualSpacing/>
        <w:rPr>
          <w:lang w:val="sk-SK"/>
        </w:rPr>
      </w:pPr>
      <w:r>
        <w:rPr>
          <w:lang w:val="sk-SK"/>
        </w:rPr>
        <w:t xml:space="preserve"> </w:t>
      </w:r>
    </w:p>
    <w:p w14:paraId="6CA932D6" w14:textId="77777777" w:rsidR="00D41417" w:rsidRDefault="00B1758A">
      <w:pPr>
        <w:pStyle w:val="Nadpis2"/>
        <w:spacing w:after="0" w:line="240" w:lineRule="auto"/>
        <w:ind w:left="0" w:right="1221"/>
        <w:contextualSpacing/>
        <w:rPr>
          <w:lang w:val="sk-SK"/>
        </w:rPr>
      </w:pPr>
      <w:r>
        <w:rPr>
          <w:lang w:val="sk-SK"/>
        </w:rPr>
        <w:t>Pediatrická populácia</w:t>
      </w:r>
      <w:r>
        <w:rPr>
          <w:u w:val="none"/>
          <w:lang w:val="sk-SK"/>
        </w:rPr>
        <w:t xml:space="preserve"> </w:t>
      </w:r>
    </w:p>
    <w:p w14:paraId="32102C10" w14:textId="77777777" w:rsidR="00D41417" w:rsidRDefault="00B1758A">
      <w:pPr>
        <w:spacing w:after="0" w:line="240" w:lineRule="auto"/>
        <w:ind w:left="0" w:right="0"/>
        <w:contextualSpacing/>
        <w:rPr>
          <w:lang w:val="sk-SK"/>
        </w:rPr>
      </w:pPr>
      <w:r>
        <w:rPr>
          <w:lang w:val="sk-SK"/>
        </w:rPr>
        <w:t>V súčasnosti nie sú k dispozícii žiadne údaje, ktoré by umožnili stanoviť odporúčanie o dávkovaní pre predčasne narodené deti (</w:t>
      </w:r>
      <w:proofErr w:type="spellStart"/>
      <w:r>
        <w:rPr>
          <w:lang w:val="sk-SK"/>
        </w:rPr>
        <w:t>postkoncepčný</w:t>
      </w:r>
      <w:proofErr w:type="spellEnd"/>
      <w:r>
        <w:rPr>
          <w:lang w:val="sk-SK"/>
        </w:rPr>
        <w:t xml:space="preserve"> vek &lt; 36 týždňov). </w:t>
      </w:r>
    </w:p>
    <w:p w14:paraId="31772014" w14:textId="77777777" w:rsidR="00D41417" w:rsidRPr="002E69E4" w:rsidRDefault="00B1758A" w:rsidP="00005EC2">
      <w:pPr>
        <w:spacing w:after="0" w:line="240" w:lineRule="auto"/>
        <w:ind w:left="0" w:right="0" w:firstLine="0"/>
        <w:contextualSpacing/>
        <w:rPr>
          <w:u w:val="single"/>
          <w:lang w:val="sk-SK"/>
        </w:rPr>
      </w:pPr>
      <w:r w:rsidRPr="002E69E4">
        <w:rPr>
          <w:u w:val="single"/>
          <w:lang w:val="sk-SK"/>
        </w:rPr>
        <w:t xml:space="preserve">Ťažká porucha funkcie obličiek </w:t>
      </w:r>
    </w:p>
    <w:p w14:paraId="421676EF" w14:textId="77777777" w:rsidR="00D41417" w:rsidRDefault="00B1758A">
      <w:pPr>
        <w:spacing w:after="0" w:line="240" w:lineRule="auto"/>
        <w:ind w:left="0" w:right="0"/>
        <w:contextualSpacing/>
        <w:rPr>
          <w:lang w:val="sk-SK"/>
        </w:rPr>
      </w:pPr>
      <w:r>
        <w:rPr>
          <w:lang w:val="sk-SK"/>
        </w:rPr>
        <w:t xml:space="preserve">Úprava dávkovania sa odporúča pri liečbe a prevencii u dospievajúcich (13 až 17 rokov) a dospelých s ťažkým poškodením obličiek. Nie sú dostupné dostatočné klinické údaje u dojčiat a detí (vo veku 1 rok alebo staršie) s poškodením obličiek, ktoré by umožnili určiť odporúčané dávkovanie (pozri časti 4.2 a 5.2). </w:t>
      </w:r>
    </w:p>
    <w:p w14:paraId="72DD763A" w14:textId="77777777" w:rsidR="00D41417" w:rsidRDefault="00B1758A">
      <w:pPr>
        <w:spacing w:after="0" w:line="240" w:lineRule="auto"/>
        <w:ind w:left="0" w:right="0" w:firstLine="0"/>
        <w:contextualSpacing/>
        <w:rPr>
          <w:lang w:val="sk-SK"/>
        </w:rPr>
      </w:pPr>
      <w:r>
        <w:rPr>
          <w:lang w:val="sk-SK"/>
        </w:rPr>
        <w:t xml:space="preserve"> </w:t>
      </w:r>
    </w:p>
    <w:p w14:paraId="350D933F" w14:textId="77777777" w:rsidR="00D41417" w:rsidRDefault="00B1758A">
      <w:pPr>
        <w:pStyle w:val="Nadpis2"/>
        <w:spacing w:after="0" w:line="240" w:lineRule="auto"/>
        <w:ind w:left="0" w:right="1221"/>
        <w:contextualSpacing/>
        <w:rPr>
          <w:lang w:val="sk-SK"/>
        </w:rPr>
      </w:pPr>
      <w:proofErr w:type="spellStart"/>
      <w:r>
        <w:rPr>
          <w:lang w:val="sk-SK"/>
        </w:rPr>
        <w:t>Neuropsychiatrické</w:t>
      </w:r>
      <w:proofErr w:type="spellEnd"/>
      <w:r>
        <w:rPr>
          <w:lang w:val="sk-SK"/>
        </w:rPr>
        <w:t xml:space="preserve"> príhody</w:t>
      </w:r>
      <w:r>
        <w:rPr>
          <w:u w:val="none"/>
          <w:lang w:val="sk-SK"/>
        </w:rPr>
        <w:t xml:space="preserve"> </w:t>
      </w:r>
    </w:p>
    <w:p w14:paraId="64D69B3F" w14:textId="77777777" w:rsidR="00D41417" w:rsidRDefault="00B1758A">
      <w:pPr>
        <w:spacing w:after="0" w:line="240" w:lineRule="auto"/>
        <w:ind w:left="0" w:right="0"/>
        <w:contextualSpacing/>
        <w:rPr>
          <w:lang w:val="sk-SK"/>
        </w:rPr>
      </w:pPr>
      <w:r>
        <w:rPr>
          <w:lang w:val="sk-SK"/>
        </w:rPr>
        <w:t xml:space="preserve">U pacientov s chrípkou, najmä u detí a dospievajúcich, boli počas podávania </w:t>
      </w:r>
      <w:proofErr w:type="spellStart"/>
      <w:r>
        <w:rPr>
          <w:lang w:val="sk-SK"/>
        </w:rPr>
        <w:t>oseltamiviru</w:t>
      </w:r>
      <w:proofErr w:type="spellEnd"/>
      <w:r>
        <w:rPr>
          <w:lang w:val="sk-SK"/>
        </w:rPr>
        <w:t xml:space="preserve"> hlásené </w:t>
      </w:r>
      <w:proofErr w:type="spellStart"/>
      <w:r>
        <w:rPr>
          <w:lang w:val="sk-SK"/>
        </w:rPr>
        <w:t>neuropsychiatrické</w:t>
      </w:r>
      <w:proofErr w:type="spellEnd"/>
      <w:r>
        <w:rPr>
          <w:lang w:val="sk-SK"/>
        </w:rPr>
        <w:t xml:space="preserve"> prejavy. Takéto udalosti sa vyskytujú aj u pacientov s chrípkou, ktorí neužívali </w:t>
      </w:r>
      <w:proofErr w:type="spellStart"/>
      <w:r>
        <w:rPr>
          <w:lang w:val="sk-SK"/>
        </w:rPr>
        <w:t>oseltamivir</w:t>
      </w:r>
      <w:proofErr w:type="spellEnd"/>
      <w:r>
        <w:rPr>
          <w:lang w:val="sk-SK"/>
        </w:rPr>
        <w:t xml:space="preserve">. Pacientov je potrebné starostlivo sledovať so zreteľom na zmeny správania a takisto je potrebné dôkladne zvážiť prínos a riziko pokračujúcej liečby u každého jednotlivého pacienta (pozri časť 4.8). </w:t>
      </w:r>
    </w:p>
    <w:p w14:paraId="180EA50B" w14:textId="77777777" w:rsidR="00D41417" w:rsidRDefault="00D41417">
      <w:pPr>
        <w:spacing w:after="0" w:line="240" w:lineRule="auto"/>
        <w:ind w:left="0" w:right="0"/>
        <w:contextualSpacing/>
        <w:rPr>
          <w:lang w:val="sk-SK"/>
        </w:rPr>
      </w:pPr>
    </w:p>
    <w:p w14:paraId="04DE52B8" w14:textId="77777777" w:rsidR="00D41417" w:rsidRDefault="00151E44">
      <w:pPr>
        <w:spacing w:after="0" w:line="240" w:lineRule="auto"/>
        <w:ind w:left="0" w:right="0"/>
        <w:contextualSpacing/>
        <w:rPr>
          <w:b/>
          <w:bCs/>
          <w:lang w:val="sk-SK"/>
        </w:rPr>
      </w:pPr>
      <w:proofErr w:type="spellStart"/>
      <w:r>
        <w:rPr>
          <w:b/>
          <w:bCs/>
          <w:lang w:val="sk-SK"/>
        </w:rPr>
        <w:t>Segosana</w:t>
      </w:r>
      <w:proofErr w:type="spellEnd"/>
      <w:r w:rsidR="00B1758A">
        <w:rPr>
          <w:b/>
          <w:bCs/>
          <w:lang w:val="sk-SK"/>
        </w:rPr>
        <w:t xml:space="preserve"> obsahuje sodík</w:t>
      </w:r>
    </w:p>
    <w:p w14:paraId="60180767" w14:textId="77777777" w:rsidR="00D41417" w:rsidRDefault="00B1758A">
      <w:pPr>
        <w:spacing w:after="0" w:line="240" w:lineRule="auto"/>
        <w:ind w:left="0" w:right="0"/>
        <w:contextualSpacing/>
        <w:rPr>
          <w:lang w:val="sk-SK"/>
        </w:rPr>
      </w:pPr>
      <w:r>
        <w:rPr>
          <w:lang w:val="sk-SK"/>
        </w:rPr>
        <w:t xml:space="preserve">Tento liek obsahuje menej ako 1 mmol sodíka (23 mg) v kapsule, </w:t>
      </w:r>
      <w:proofErr w:type="spellStart"/>
      <w:r>
        <w:rPr>
          <w:lang w:val="sk-SK"/>
        </w:rPr>
        <w:t>t.j</w:t>
      </w:r>
      <w:proofErr w:type="spellEnd"/>
      <w:r>
        <w:rPr>
          <w:lang w:val="sk-SK"/>
        </w:rPr>
        <w:t>. v podstate zanedbateľné množstvo sodíka.</w:t>
      </w:r>
    </w:p>
    <w:p w14:paraId="14E0DADB" w14:textId="02BFCC25" w:rsidR="00A32D9E" w:rsidRDefault="00B1758A">
      <w:pPr>
        <w:spacing w:after="0" w:line="240" w:lineRule="auto"/>
        <w:ind w:left="0" w:right="0" w:firstLine="0"/>
        <w:contextualSpacing/>
        <w:rPr>
          <w:lang w:val="sk-SK"/>
        </w:rPr>
      </w:pPr>
      <w:r>
        <w:rPr>
          <w:lang w:val="sk-SK"/>
        </w:rPr>
        <w:t xml:space="preserve"> </w:t>
      </w:r>
    </w:p>
    <w:p w14:paraId="13076A0E" w14:textId="77777777" w:rsidR="00A32D9E" w:rsidRDefault="00A32D9E">
      <w:pPr>
        <w:spacing w:after="0" w:line="240" w:lineRule="auto"/>
        <w:ind w:left="0" w:right="0" w:firstLine="0"/>
        <w:rPr>
          <w:lang w:val="sk-SK"/>
        </w:rPr>
      </w:pPr>
      <w:r>
        <w:rPr>
          <w:lang w:val="sk-SK"/>
        </w:rPr>
        <w:br w:type="page"/>
      </w:r>
    </w:p>
    <w:p w14:paraId="5E0F0F03" w14:textId="77777777" w:rsidR="00D41417" w:rsidRDefault="00D41417">
      <w:pPr>
        <w:spacing w:after="0" w:line="240" w:lineRule="auto"/>
        <w:ind w:left="0" w:right="0" w:firstLine="0"/>
        <w:contextualSpacing/>
        <w:rPr>
          <w:lang w:val="sk-SK"/>
        </w:rPr>
      </w:pPr>
    </w:p>
    <w:p w14:paraId="1138AE45" w14:textId="77777777" w:rsidR="00D41417" w:rsidRDefault="00B1758A">
      <w:pPr>
        <w:pStyle w:val="Nadpis3"/>
        <w:tabs>
          <w:tab w:val="center" w:pos="1701"/>
        </w:tabs>
        <w:spacing w:after="0" w:line="240" w:lineRule="auto"/>
        <w:ind w:left="0" w:right="1221" w:firstLine="0"/>
        <w:contextualSpacing/>
        <w:rPr>
          <w:lang w:val="sk-SK"/>
        </w:rPr>
      </w:pPr>
      <w:r>
        <w:rPr>
          <w:lang w:val="sk-SK"/>
        </w:rPr>
        <w:t xml:space="preserve">4.5 </w:t>
      </w:r>
      <w:r>
        <w:rPr>
          <w:lang w:val="sk-SK"/>
        </w:rPr>
        <w:tab/>
        <w:t xml:space="preserve">Liekové a iné interakcie </w:t>
      </w:r>
    </w:p>
    <w:p w14:paraId="46825513" w14:textId="77777777" w:rsidR="00D41417" w:rsidRDefault="00B1758A">
      <w:pPr>
        <w:spacing w:after="0" w:line="240" w:lineRule="auto"/>
        <w:ind w:left="0" w:right="0" w:firstLine="0"/>
        <w:contextualSpacing/>
        <w:rPr>
          <w:lang w:val="sk-SK"/>
        </w:rPr>
      </w:pPr>
      <w:r>
        <w:rPr>
          <w:lang w:val="sk-SK"/>
        </w:rPr>
        <w:t xml:space="preserve"> </w:t>
      </w:r>
    </w:p>
    <w:p w14:paraId="110682BC" w14:textId="77777777" w:rsidR="00D41417" w:rsidRDefault="00B1758A">
      <w:pPr>
        <w:spacing w:after="0" w:line="240" w:lineRule="auto"/>
        <w:ind w:left="0" w:right="0"/>
        <w:contextualSpacing/>
        <w:rPr>
          <w:lang w:val="sk-SK"/>
        </w:rPr>
      </w:pPr>
      <w:proofErr w:type="spellStart"/>
      <w:r>
        <w:rPr>
          <w:lang w:val="sk-SK"/>
        </w:rPr>
        <w:t>Farmakokinetické</w:t>
      </w:r>
      <w:proofErr w:type="spellEnd"/>
      <w:r>
        <w:rPr>
          <w:lang w:val="sk-SK"/>
        </w:rPr>
        <w:t xml:space="preserve"> vlastnosti </w:t>
      </w:r>
      <w:proofErr w:type="spellStart"/>
      <w:r>
        <w:rPr>
          <w:lang w:val="sk-SK"/>
        </w:rPr>
        <w:t>oseltamiviru</w:t>
      </w:r>
      <w:proofErr w:type="spellEnd"/>
      <w:r>
        <w:rPr>
          <w:lang w:val="sk-SK"/>
        </w:rPr>
        <w:t xml:space="preserve">, napríklad nízka proteínová väzba a metabolizmus nezávislý od CYP450 a </w:t>
      </w:r>
      <w:proofErr w:type="spellStart"/>
      <w:r>
        <w:rPr>
          <w:lang w:val="sk-SK"/>
        </w:rPr>
        <w:t>glukuronidázových</w:t>
      </w:r>
      <w:proofErr w:type="spellEnd"/>
      <w:r>
        <w:rPr>
          <w:lang w:val="sk-SK"/>
        </w:rPr>
        <w:t xml:space="preserve"> systémov (pozri časť 5.2) naznačujú, že klinicky významné liekové interakcie prostredníctvom týchto mechanizmov sú nepravdepodobné. </w:t>
      </w:r>
    </w:p>
    <w:p w14:paraId="41D22F0D" w14:textId="77777777" w:rsidR="00D41417" w:rsidRDefault="00B1758A">
      <w:pPr>
        <w:spacing w:after="0" w:line="240" w:lineRule="auto"/>
        <w:ind w:left="0" w:right="0" w:firstLine="0"/>
        <w:contextualSpacing/>
        <w:rPr>
          <w:lang w:val="sk-SK"/>
        </w:rPr>
      </w:pPr>
      <w:r>
        <w:rPr>
          <w:lang w:val="sk-SK"/>
        </w:rPr>
        <w:t xml:space="preserve"> </w:t>
      </w:r>
    </w:p>
    <w:p w14:paraId="3763EDE0" w14:textId="77777777" w:rsidR="00D41417" w:rsidRDefault="00B1758A">
      <w:pPr>
        <w:pStyle w:val="Nadpis2"/>
        <w:spacing w:after="0" w:line="240" w:lineRule="auto"/>
        <w:ind w:left="0" w:right="1221"/>
        <w:contextualSpacing/>
        <w:rPr>
          <w:lang w:val="sk-SK"/>
        </w:rPr>
      </w:pPr>
      <w:proofErr w:type="spellStart"/>
      <w:r>
        <w:rPr>
          <w:lang w:val="sk-SK"/>
        </w:rPr>
        <w:t>Probenecid</w:t>
      </w:r>
      <w:proofErr w:type="spellEnd"/>
      <w:r>
        <w:rPr>
          <w:u w:val="none"/>
          <w:lang w:val="sk-SK"/>
        </w:rPr>
        <w:t xml:space="preserve"> </w:t>
      </w:r>
    </w:p>
    <w:p w14:paraId="0FA97049" w14:textId="77777777" w:rsidR="00D41417" w:rsidRDefault="00B1758A">
      <w:pPr>
        <w:spacing w:after="0" w:line="240" w:lineRule="auto"/>
        <w:ind w:left="0" w:right="0"/>
        <w:contextualSpacing/>
        <w:rPr>
          <w:lang w:val="sk-SK"/>
        </w:rPr>
      </w:pPr>
      <w:r>
        <w:rPr>
          <w:lang w:val="sk-SK"/>
        </w:rPr>
        <w:t xml:space="preserve">Nie je potrebné upraviť dávkovanie, keď sa liek podáva spolu s </w:t>
      </w:r>
      <w:proofErr w:type="spellStart"/>
      <w:r>
        <w:rPr>
          <w:lang w:val="sk-SK"/>
        </w:rPr>
        <w:t>probenecidom</w:t>
      </w:r>
      <w:proofErr w:type="spellEnd"/>
      <w:r>
        <w:rPr>
          <w:lang w:val="sk-SK"/>
        </w:rPr>
        <w:t xml:space="preserve"> u pacientov s normálnou funkciou obličiek. Súbežné podávanie </w:t>
      </w:r>
      <w:proofErr w:type="spellStart"/>
      <w:r>
        <w:rPr>
          <w:lang w:val="sk-SK"/>
        </w:rPr>
        <w:t>probenecidu</w:t>
      </w:r>
      <w:proofErr w:type="spellEnd"/>
      <w:r>
        <w:rPr>
          <w:lang w:val="sk-SK"/>
        </w:rPr>
        <w:t xml:space="preserve">, silného inhibítora aniónovej dráhy </w:t>
      </w:r>
      <w:proofErr w:type="spellStart"/>
      <w:r>
        <w:rPr>
          <w:lang w:val="sk-SK"/>
        </w:rPr>
        <w:t>renálnej</w:t>
      </w:r>
      <w:proofErr w:type="spellEnd"/>
      <w:r>
        <w:rPr>
          <w:lang w:val="sk-SK"/>
        </w:rPr>
        <w:t xml:space="preserve"> </w:t>
      </w:r>
      <w:proofErr w:type="spellStart"/>
      <w:r>
        <w:rPr>
          <w:lang w:val="sk-SK"/>
        </w:rPr>
        <w:t>tubulárnej</w:t>
      </w:r>
      <w:proofErr w:type="spellEnd"/>
      <w:r>
        <w:rPr>
          <w:lang w:val="sk-SK"/>
        </w:rPr>
        <w:t xml:space="preserve"> sekrécie, má za následok približne 2-násobné zvýšenie expozície aktívnemu </w:t>
      </w:r>
      <w:proofErr w:type="spellStart"/>
      <w:r>
        <w:rPr>
          <w:lang w:val="sk-SK"/>
        </w:rPr>
        <w:t>metabolitu</w:t>
      </w:r>
      <w:proofErr w:type="spellEnd"/>
      <w:r>
        <w:rPr>
          <w:lang w:val="sk-SK"/>
        </w:rPr>
        <w:t xml:space="preserve"> </w:t>
      </w:r>
      <w:proofErr w:type="spellStart"/>
      <w:r>
        <w:rPr>
          <w:lang w:val="sk-SK"/>
        </w:rPr>
        <w:t>oseltamiviru</w:t>
      </w:r>
      <w:proofErr w:type="spellEnd"/>
      <w:r>
        <w:rPr>
          <w:lang w:val="sk-SK"/>
        </w:rPr>
        <w:t>.</w:t>
      </w:r>
    </w:p>
    <w:p w14:paraId="7245660D" w14:textId="77777777" w:rsidR="00D41417" w:rsidRDefault="00B1758A">
      <w:pPr>
        <w:spacing w:after="0" w:line="240" w:lineRule="auto"/>
        <w:ind w:left="0" w:right="0" w:firstLine="0"/>
        <w:contextualSpacing/>
        <w:rPr>
          <w:lang w:val="sk-SK"/>
        </w:rPr>
      </w:pPr>
      <w:r>
        <w:rPr>
          <w:lang w:val="sk-SK"/>
        </w:rPr>
        <w:t xml:space="preserve"> </w:t>
      </w:r>
    </w:p>
    <w:p w14:paraId="6B68F024" w14:textId="77777777" w:rsidR="00D41417" w:rsidRDefault="00B1758A">
      <w:pPr>
        <w:pStyle w:val="Nadpis2"/>
        <w:spacing w:after="0" w:line="240" w:lineRule="auto"/>
        <w:ind w:left="0" w:right="1221"/>
        <w:contextualSpacing/>
        <w:rPr>
          <w:lang w:val="sk-SK"/>
        </w:rPr>
      </w:pPr>
      <w:proofErr w:type="spellStart"/>
      <w:r>
        <w:rPr>
          <w:lang w:val="sk-SK"/>
        </w:rPr>
        <w:t>Amoxicilín</w:t>
      </w:r>
      <w:proofErr w:type="spellEnd"/>
      <w:r>
        <w:rPr>
          <w:u w:val="none"/>
          <w:lang w:val="sk-SK"/>
        </w:rPr>
        <w:t xml:space="preserve"> </w:t>
      </w:r>
    </w:p>
    <w:p w14:paraId="33D172D1" w14:textId="77777777" w:rsidR="00D41417" w:rsidRDefault="00B1758A">
      <w:pPr>
        <w:spacing w:after="0" w:line="240" w:lineRule="auto"/>
        <w:ind w:left="0" w:right="0"/>
        <w:contextualSpacing/>
        <w:rPr>
          <w:lang w:val="sk-SK"/>
        </w:rPr>
      </w:pPr>
      <w:proofErr w:type="spellStart"/>
      <w:r>
        <w:rPr>
          <w:lang w:val="sk-SK"/>
        </w:rPr>
        <w:t>Oseltamivir</w:t>
      </w:r>
      <w:proofErr w:type="spellEnd"/>
      <w:r>
        <w:rPr>
          <w:lang w:val="sk-SK"/>
        </w:rPr>
        <w:t xml:space="preserve"> nemá žiadnu kinetickú interakciu s </w:t>
      </w:r>
      <w:proofErr w:type="spellStart"/>
      <w:r>
        <w:rPr>
          <w:lang w:val="sk-SK"/>
        </w:rPr>
        <w:t>amoxicilínom</w:t>
      </w:r>
      <w:proofErr w:type="spellEnd"/>
      <w:r>
        <w:rPr>
          <w:lang w:val="sk-SK"/>
        </w:rPr>
        <w:t xml:space="preserve">, ktorý sa eliminuje prostredníctvom rovnakej dráhy, čo naznačuje, že interakcia </w:t>
      </w:r>
      <w:proofErr w:type="spellStart"/>
      <w:r>
        <w:rPr>
          <w:lang w:val="sk-SK"/>
        </w:rPr>
        <w:t>oseltamiviru</w:t>
      </w:r>
      <w:proofErr w:type="spellEnd"/>
      <w:r>
        <w:rPr>
          <w:lang w:val="sk-SK"/>
        </w:rPr>
        <w:t xml:space="preserve"> s touto dráhou je slabá. </w:t>
      </w:r>
    </w:p>
    <w:p w14:paraId="052E7866" w14:textId="77777777" w:rsidR="00D41417" w:rsidRDefault="00B1758A">
      <w:pPr>
        <w:spacing w:after="0" w:line="240" w:lineRule="auto"/>
        <w:ind w:left="0" w:right="0" w:firstLine="0"/>
        <w:contextualSpacing/>
        <w:rPr>
          <w:lang w:val="sk-SK"/>
        </w:rPr>
      </w:pPr>
      <w:r>
        <w:rPr>
          <w:lang w:val="sk-SK"/>
        </w:rPr>
        <w:t xml:space="preserve"> </w:t>
      </w:r>
    </w:p>
    <w:p w14:paraId="62CD8492" w14:textId="77777777" w:rsidR="00D41417" w:rsidRDefault="00B1758A">
      <w:pPr>
        <w:pStyle w:val="Nadpis2"/>
        <w:spacing w:after="0" w:line="240" w:lineRule="auto"/>
        <w:ind w:left="0" w:right="1221"/>
        <w:contextualSpacing/>
        <w:rPr>
          <w:lang w:val="sk-SK"/>
        </w:rPr>
      </w:pPr>
      <w:proofErr w:type="spellStart"/>
      <w:r>
        <w:rPr>
          <w:lang w:val="sk-SK"/>
        </w:rPr>
        <w:t>Renálna</w:t>
      </w:r>
      <w:proofErr w:type="spellEnd"/>
      <w:r>
        <w:rPr>
          <w:lang w:val="sk-SK"/>
        </w:rPr>
        <w:t xml:space="preserve"> eliminácia</w:t>
      </w:r>
      <w:r>
        <w:rPr>
          <w:u w:val="none"/>
          <w:lang w:val="sk-SK"/>
        </w:rPr>
        <w:t xml:space="preserve"> </w:t>
      </w:r>
    </w:p>
    <w:p w14:paraId="0163B2A1" w14:textId="77777777" w:rsidR="00D41417" w:rsidRDefault="00B1758A">
      <w:pPr>
        <w:spacing w:after="0" w:line="240" w:lineRule="auto"/>
        <w:ind w:left="0" w:right="0"/>
        <w:contextualSpacing/>
        <w:rPr>
          <w:lang w:val="sk-SK"/>
        </w:rPr>
      </w:pPr>
      <w:r>
        <w:rPr>
          <w:lang w:val="sk-SK"/>
        </w:rPr>
        <w:t xml:space="preserve">Klinicky významné liekové interakcie, zahŕňajúce </w:t>
      </w:r>
      <w:proofErr w:type="spellStart"/>
      <w:r>
        <w:rPr>
          <w:lang w:val="sk-SK"/>
        </w:rPr>
        <w:t>kompetíciu</w:t>
      </w:r>
      <w:proofErr w:type="spellEnd"/>
      <w:r>
        <w:rPr>
          <w:lang w:val="sk-SK"/>
        </w:rPr>
        <w:t xml:space="preserve"> o </w:t>
      </w:r>
      <w:proofErr w:type="spellStart"/>
      <w:r>
        <w:rPr>
          <w:lang w:val="sk-SK"/>
        </w:rPr>
        <w:t>renálnu</w:t>
      </w:r>
      <w:proofErr w:type="spellEnd"/>
      <w:r>
        <w:rPr>
          <w:lang w:val="sk-SK"/>
        </w:rPr>
        <w:t xml:space="preserve"> </w:t>
      </w:r>
      <w:proofErr w:type="spellStart"/>
      <w:r>
        <w:rPr>
          <w:lang w:val="sk-SK"/>
        </w:rPr>
        <w:t>tubulárnu</w:t>
      </w:r>
      <w:proofErr w:type="spellEnd"/>
      <w:r>
        <w:rPr>
          <w:lang w:val="sk-SK"/>
        </w:rPr>
        <w:t xml:space="preserve"> sekréciu, sú nepravdepodobné v dôsledku známeho bezpečnostného rozpätia pre väčšinu týchto látok, charakteristík vylučovania aktívneho </w:t>
      </w:r>
      <w:proofErr w:type="spellStart"/>
      <w:r>
        <w:rPr>
          <w:lang w:val="sk-SK"/>
        </w:rPr>
        <w:t>metabolitu</w:t>
      </w:r>
      <w:proofErr w:type="spellEnd"/>
      <w:r>
        <w:rPr>
          <w:lang w:val="sk-SK"/>
        </w:rPr>
        <w:t xml:space="preserve"> (</w:t>
      </w:r>
      <w:proofErr w:type="spellStart"/>
      <w:r>
        <w:rPr>
          <w:lang w:val="sk-SK"/>
        </w:rPr>
        <w:t>glomerulárna</w:t>
      </w:r>
      <w:proofErr w:type="spellEnd"/>
      <w:r>
        <w:rPr>
          <w:lang w:val="sk-SK"/>
        </w:rPr>
        <w:t xml:space="preserve"> filtrácia a aniónová </w:t>
      </w:r>
      <w:proofErr w:type="spellStart"/>
      <w:r>
        <w:rPr>
          <w:lang w:val="sk-SK"/>
        </w:rPr>
        <w:t>tubulárna</w:t>
      </w:r>
      <w:proofErr w:type="spellEnd"/>
      <w:r>
        <w:rPr>
          <w:lang w:val="sk-SK"/>
        </w:rPr>
        <w:t xml:space="preserve"> sekrécia) a exkrečnej kapacity týchto dráh. Avšak je potrebná opatrnosť,  keď sa </w:t>
      </w:r>
      <w:proofErr w:type="spellStart"/>
      <w:r>
        <w:rPr>
          <w:lang w:val="sk-SK"/>
        </w:rPr>
        <w:t>oseltamivir</w:t>
      </w:r>
      <w:proofErr w:type="spellEnd"/>
      <w:r>
        <w:rPr>
          <w:lang w:val="sk-SK"/>
        </w:rPr>
        <w:t xml:space="preserve"> predpisuje pacientom, ktorí užívajú spoločne vylučované lieky s úzkym terapeutickým rozpätím (napr. </w:t>
      </w:r>
      <w:proofErr w:type="spellStart"/>
      <w:r>
        <w:rPr>
          <w:lang w:val="sk-SK"/>
        </w:rPr>
        <w:t>chlórpropamid</w:t>
      </w:r>
      <w:proofErr w:type="spellEnd"/>
      <w:r>
        <w:rPr>
          <w:lang w:val="sk-SK"/>
        </w:rPr>
        <w:t xml:space="preserve">, </w:t>
      </w:r>
      <w:proofErr w:type="spellStart"/>
      <w:r>
        <w:rPr>
          <w:lang w:val="sk-SK"/>
        </w:rPr>
        <w:t>metotrexát</w:t>
      </w:r>
      <w:proofErr w:type="spellEnd"/>
      <w:r>
        <w:rPr>
          <w:lang w:val="sk-SK"/>
        </w:rPr>
        <w:t xml:space="preserve">, </w:t>
      </w:r>
      <w:proofErr w:type="spellStart"/>
      <w:r>
        <w:rPr>
          <w:lang w:val="sk-SK"/>
        </w:rPr>
        <w:t>fenylbutazón</w:t>
      </w:r>
      <w:proofErr w:type="spellEnd"/>
      <w:r>
        <w:rPr>
          <w:lang w:val="sk-SK"/>
        </w:rPr>
        <w:t xml:space="preserve">). </w:t>
      </w:r>
    </w:p>
    <w:p w14:paraId="68C878F1" w14:textId="77777777" w:rsidR="00D41417" w:rsidRDefault="00B1758A">
      <w:pPr>
        <w:spacing w:after="0" w:line="240" w:lineRule="auto"/>
        <w:ind w:left="0" w:right="0" w:firstLine="0"/>
        <w:contextualSpacing/>
        <w:rPr>
          <w:lang w:val="sk-SK"/>
        </w:rPr>
      </w:pPr>
      <w:r>
        <w:rPr>
          <w:lang w:val="sk-SK"/>
        </w:rPr>
        <w:t xml:space="preserve"> </w:t>
      </w:r>
    </w:p>
    <w:p w14:paraId="6DD4A711" w14:textId="77777777" w:rsidR="00D41417" w:rsidRDefault="00B1758A">
      <w:pPr>
        <w:pStyle w:val="Nadpis2"/>
        <w:spacing w:after="0" w:line="240" w:lineRule="auto"/>
        <w:ind w:left="0" w:right="1221"/>
        <w:contextualSpacing/>
        <w:rPr>
          <w:lang w:val="sk-SK"/>
        </w:rPr>
      </w:pPr>
      <w:r>
        <w:rPr>
          <w:lang w:val="sk-SK"/>
        </w:rPr>
        <w:t>Ďalšie informácie</w:t>
      </w:r>
      <w:r>
        <w:rPr>
          <w:u w:val="none"/>
          <w:lang w:val="sk-SK"/>
        </w:rPr>
        <w:t xml:space="preserve"> </w:t>
      </w:r>
    </w:p>
    <w:p w14:paraId="121A239A" w14:textId="77777777" w:rsidR="00D41417" w:rsidRDefault="00B1758A">
      <w:pPr>
        <w:spacing w:after="0" w:line="240" w:lineRule="auto"/>
        <w:ind w:left="0" w:right="0"/>
        <w:contextualSpacing/>
        <w:rPr>
          <w:lang w:val="sk-SK"/>
        </w:rPr>
      </w:pPr>
      <w:r>
        <w:rPr>
          <w:lang w:val="sk-SK"/>
        </w:rPr>
        <w:t xml:space="preserve">Neboli pozorované žiadne </w:t>
      </w:r>
      <w:proofErr w:type="spellStart"/>
      <w:r>
        <w:rPr>
          <w:lang w:val="sk-SK"/>
        </w:rPr>
        <w:t>farmakokinetické</w:t>
      </w:r>
      <w:proofErr w:type="spellEnd"/>
      <w:r>
        <w:rPr>
          <w:lang w:val="sk-SK"/>
        </w:rPr>
        <w:t xml:space="preserve"> interakcie medzi </w:t>
      </w:r>
      <w:proofErr w:type="spellStart"/>
      <w:r>
        <w:rPr>
          <w:lang w:val="sk-SK"/>
        </w:rPr>
        <w:t>oseltamivirom</w:t>
      </w:r>
      <w:proofErr w:type="spellEnd"/>
      <w:r>
        <w:rPr>
          <w:lang w:val="sk-SK"/>
        </w:rPr>
        <w:t xml:space="preserve"> alebo jeho hlavným </w:t>
      </w:r>
      <w:proofErr w:type="spellStart"/>
      <w:r>
        <w:rPr>
          <w:lang w:val="sk-SK"/>
        </w:rPr>
        <w:t>metabolitom</w:t>
      </w:r>
      <w:proofErr w:type="spellEnd"/>
      <w:r>
        <w:rPr>
          <w:lang w:val="sk-SK"/>
        </w:rPr>
        <w:t xml:space="preserve">, keď sa </w:t>
      </w:r>
      <w:proofErr w:type="spellStart"/>
      <w:r>
        <w:rPr>
          <w:lang w:val="sk-SK"/>
        </w:rPr>
        <w:t>oseltamivir</w:t>
      </w:r>
      <w:proofErr w:type="spellEnd"/>
      <w:r>
        <w:rPr>
          <w:lang w:val="sk-SK"/>
        </w:rPr>
        <w:t xml:space="preserve"> podával súbežne s </w:t>
      </w:r>
      <w:proofErr w:type="spellStart"/>
      <w:r>
        <w:rPr>
          <w:lang w:val="sk-SK"/>
        </w:rPr>
        <w:t>paracetamolom</w:t>
      </w:r>
      <w:proofErr w:type="spellEnd"/>
      <w:r>
        <w:rPr>
          <w:lang w:val="sk-SK"/>
        </w:rPr>
        <w:t xml:space="preserve">, s kyselinou </w:t>
      </w:r>
      <w:proofErr w:type="spellStart"/>
      <w:r>
        <w:rPr>
          <w:lang w:val="sk-SK"/>
        </w:rPr>
        <w:t>acetylsalicylovou</w:t>
      </w:r>
      <w:proofErr w:type="spellEnd"/>
      <w:r>
        <w:rPr>
          <w:lang w:val="sk-SK"/>
        </w:rPr>
        <w:t xml:space="preserve">, s </w:t>
      </w:r>
      <w:proofErr w:type="spellStart"/>
      <w:r>
        <w:rPr>
          <w:lang w:val="sk-SK"/>
        </w:rPr>
        <w:t>cimetidínom</w:t>
      </w:r>
      <w:proofErr w:type="spellEnd"/>
      <w:r>
        <w:rPr>
          <w:lang w:val="sk-SK"/>
        </w:rPr>
        <w:t xml:space="preserve">, </w:t>
      </w:r>
      <w:proofErr w:type="spellStart"/>
      <w:r>
        <w:rPr>
          <w:lang w:val="sk-SK"/>
        </w:rPr>
        <w:t>antacidami</w:t>
      </w:r>
      <w:proofErr w:type="spellEnd"/>
      <w:r>
        <w:rPr>
          <w:lang w:val="sk-SK"/>
        </w:rPr>
        <w:t xml:space="preserve"> (hydroxidy horčíka a hliníka a uhličitany vápnika), s </w:t>
      </w:r>
      <w:proofErr w:type="spellStart"/>
      <w:r>
        <w:rPr>
          <w:lang w:val="sk-SK"/>
        </w:rPr>
        <w:t>rimantadínom</w:t>
      </w:r>
      <w:proofErr w:type="spellEnd"/>
      <w:r>
        <w:rPr>
          <w:lang w:val="sk-SK"/>
        </w:rPr>
        <w:t xml:space="preserve"> alebo s </w:t>
      </w:r>
      <w:proofErr w:type="spellStart"/>
      <w:r>
        <w:rPr>
          <w:lang w:val="sk-SK"/>
        </w:rPr>
        <w:t>warfarínom</w:t>
      </w:r>
      <w:proofErr w:type="spellEnd"/>
      <w:r>
        <w:rPr>
          <w:lang w:val="sk-SK"/>
        </w:rPr>
        <w:t xml:space="preserve"> (u pacientov stabilizovaných na </w:t>
      </w:r>
      <w:proofErr w:type="spellStart"/>
      <w:r>
        <w:rPr>
          <w:lang w:val="sk-SK"/>
        </w:rPr>
        <w:t>warfaríne</w:t>
      </w:r>
      <w:proofErr w:type="spellEnd"/>
      <w:r>
        <w:rPr>
          <w:lang w:val="sk-SK"/>
        </w:rPr>
        <w:t xml:space="preserve"> a bez chrípky). </w:t>
      </w:r>
    </w:p>
    <w:p w14:paraId="0FD47821" w14:textId="77777777" w:rsidR="00D41417" w:rsidRDefault="00B1758A">
      <w:pPr>
        <w:spacing w:after="0" w:line="240" w:lineRule="auto"/>
        <w:ind w:left="0" w:right="0" w:firstLine="0"/>
        <w:contextualSpacing/>
        <w:rPr>
          <w:lang w:val="sk-SK"/>
        </w:rPr>
      </w:pPr>
      <w:r>
        <w:rPr>
          <w:b/>
          <w:lang w:val="sk-SK"/>
        </w:rPr>
        <w:t xml:space="preserve"> </w:t>
      </w:r>
    </w:p>
    <w:p w14:paraId="651151C5" w14:textId="77777777" w:rsidR="00D41417" w:rsidRDefault="00B1758A">
      <w:pPr>
        <w:tabs>
          <w:tab w:val="center" w:pos="1930"/>
        </w:tabs>
        <w:spacing w:after="0" w:line="240" w:lineRule="auto"/>
        <w:ind w:left="0" w:right="0" w:firstLine="0"/>
        <w:contextualSpacing/>
        <w:rPr>
          <w:lang w:val="sk-SK"/>
        </w:rPr>
      </w:pPr>
      <w:r>
        <w:rPr>
          <w:b/>
          <w:lang w:val="sk-SK"/>
        </w:rPr>
        <w:t xml:space="preserve">4.6 </w:t>
      </w:r>
      <w:r>
        <w:rPr>
          <w:b/>
          <w:lang w:val="sk-SK"/>
        </w:rPr>
        <w:tab/>
      </w:r>
      <w:proofErr w:type="spellStart"/>
      <w:r>
        <w:rPr>
          <w:b/>
          <w:lang w:val="sk-SK"/>
        </w:rPr>
        <w:t>Fertilita</w:t>
      </w:r>
      <w:proofErr w:type="spellEnd"/>
      <w:r>
        <w:rPr>
          <w:b/>
          <w:lang w:val="sk-SK"/>
        </w:rPr>
        <w:t xml:space="preserve">, gravidita a laktácia </w:t>
      </w:r>
    </w:p>
    <w:p w14:paraId="647ACCDA" w14:textId="77777777" w:rsidR="00D41417" w:rsidRDefault="00B1758A">
      <w:pPr>
        <w:spacing w:after="0" w:line="240" w:lineRule="auto"/>
        <w:ind w:left="0" w:right="0" w:firstLine="0"/>
        <w:contextualSpacing/>
        <w:rPr>
          <w:lang w:val="sk-SK"/>
        </w:rPr>
      </w:pPr>
      <w:r>
        <w:rPr>
          <w:lang w:val="sk-SK"/>
        </w:rPr>
        <w:t xml:space="preserve"> </w:t>
      </w:r>
    </w:p>
    <w:p w14:paraId="5611C2AD" w14:textId="77777777" w:rsidR="00D41417" w:rsidRDefault="00B1758A">
      <w:pPr>
        <w:pStyle w:val="Nadpis2"/>
        <w:spacing w:after="0" w:line="240" w:lineRule="auto"/>
        <w:ind w:left="0" w:right="1221"/>
        <w:contextualSpacing/>
        <w:rPr>
          <w:lang w:val="sk-SK"/>
        </w:rPr>
      </w:pPr>
      <w:r>
        <w:rPr>
          <w:lang w:val="sk-SK"/>
        </w:rPr>
        <w:t>Gravidita</w:t>
      </w:r>
      <w:r>
        <w:rPr>
          <w:u w:val="none"/>
          <w:lang w:val="sk-SK"/>
        </w:rPr>
        <w:t xml:space="preserve"> </w:t>
      </w:r>
    </w:p>
    <w:p w14:paraId="02664DE1" w14:textId="77777777" w:rsidR="00D41417" w:rsidRDefault="00B1758A">
      <w:pPr>
        <w:spacing w:after="0" w:line="240" w:lineRule="auto"/>
        <w:ind w:left="0" w:right="0"/>
        <w:contextualSpacing/>
        <w:rPr>
          <w:lang w:val="sk-SK"/>
        </w:rPr>
      </w:pPr>
      <w:r>
        <w:rPr>
          <w:lang w:val="sk-SK"/>
        </w:rPr>
        <w:t xml:space="preserve">Chrípka je spájaná s nežiaducimi následkami na graviditu a na plod, s rizikom závažných vrodených </w:t>
      </w:r>
      <w:proofErr w:type="spellStart"/>
      <w:r>
        <w:rPr>
          <w:lang w:val="sk-SK"/>
        </w:rPr>
        <w:t>malformácií</w:t>
      </w:r>
      <w:proofErr w:type="spellEnd"/>
      <w:r>
        <w:rPr>
          <w:lang w:val="sk-SK"/>
        </w:rPr>
        <w:t xml:space="preserve">, vrátane vrodených srdcových chýb. Rozsiahle údaje o expozícii </w:t>
      </w:r>
      <w:proofErr w:type="spellStart"/>
      <w:r>
        <w:rPr>
          <w:lang w:val="sk-SK"/>
        </w:rPr>
        <w:t>oseltamiviru</w:t>
      </w:r>
      <w:proofErr w:type="spellEnd"/>
      <w:r>
        <w:rPr>
          <w:lang w:val="sk-SK"/>
        </w:rPr>
        <w:t xml:space="preserve"> u gravidných žien z hlásení po uvedení lieku na trh (viac ako 1000 údajov od žien vystavených expozícii počas prvého trimestra) nenaznačujú škodlivý vplyv spôsobujúci </w:t>
      </w:r>
      <w:proofErr w:type="spellStart"/>
      <w:r>
        <w:rPr>
          <w:lang w:val="sk-SK"/>
        </w:rPr>
        <w:t>malformácie</w:t>
      </w:r>
      <w:proofErr w:type="spellEnd"/>
      <w:r>
        <w:rPr>
          <w:lang w:val="sk-SK"/>
        </w:rPr>
        <w:t xml:space="preserve"> ani </w:t>
      </w:r>
      <w:proofErr w:type="spellStart"/>
      <w:r>
        <w:rPr>
          <w:lang w:val="sk-SK"/>
        </w:rPr>
        <w:t>fetálnu</w:t>
      </w:r>
      <w:proofErr w:type="spellEnd"/>
      <w:r>
        <w:rPr>
          <w:lang w:val="sk-SK"/>
        </w:rPr>
        <w:t>/</w:t>
      </w:r>
      <w:proofErr w:type="spellStart"/>
      <w:r>
        <w:rPr>
          <w:lang w:val="sk-SK"/>
        </w:rPr>
        <w:t>neonatálnu</w:t>
      </w:r>
      <w:proofErr w:type="spellEnd"/>
      <w:r>
        <w:rPr>
          <w:lang w:val="sk-SK"/>
        </w:rPr>
        <w:t xml:space="preserve"> toxicitu </w:t>
      </w:r>
      <w:proofErr w:type="spellStart"/>
      <w:r>
        <w:rPr>
          <w:lang w:val="sk-SK"/>
        </w:rPr>
        <w:t>oseltamiviru</w:t>
      </w:r>
      <w:proofErr w:type="spellEnd"/>
      <w:r>
        <w:rPr>
          <w:lang w:val="sk-SK"/>
        </w:rPr>
        <w:t xml:space="preserve">. </w:t>
      </w:r>
    </w:p>
    <w:p w14:paraId="29C65ADA" w14:textId="77777777" w:rsidR="00D41417" w:rsidRDefault="00B1758A">
      <w:pPr>
        <w:spacing w:after="0" w:line="240" w:lineRule="auto"/>
        <w:ind w:left="0" w:right="0" w:firstLine="0"/>
        <w:contextualSpacing/>
        <w:rPr>
          <w:lang w:val="sk-SK"/>
        </w:rPr>
      </w:pPr>
      <w:r>
        <w:rPr>
          <w:lang w:val="sk-SK"/>
        </w:rPr>
        <w:t xml:space="preserve"> </w:t>
      </w:r>
    </w:p>
    <w:p w14:paraId="399813D2" w14:textId="77777777" w:rsidR="00D41417" w:rsidRDefault="00B1758A">
      <w:pPr>
        <w:spacing w:after="0" w:line="240" w:lineRule="auto"/>
        <w:ind w:left="0" w:right="0"/>
        <w:contextualSpacing/>
        <w:rPr>
          <w:lang w:val="sk-SK"/>
        </w:rPr>
      </w:pPr>
      <w:r>
        <w:rPr>
          <w:lang w:val="sk-SK"/>
        </w:rPr>
        <w:t xml:space="preserve">Napriek tomu bolo v jednej </w:t>
      </w:r>
      <w:proofErr w:type="spellStart"/>
      <w:r>
        <w:rPr>
          <w:lang w:val="sk-SK"/>
        </w:rPr>
        <w:t>observačnej</w:t>
      </w:r>
      <w:proofErr w:type="spellEnd"/>
      <w:r>
        <w:rPr>
          <w:lang w:val="sk-SK"/>
        </w:rPr>
        <w:t xml:space="preserve"> štúdii zaznamenané, že zatiaľ čo celkové riziko </w:t>
      </w:r>
      <w:proofErr w:type="spellStart"/>
      <w:r>
        <w:rPr>
          <w:lang w:val="sk-SK"/>
        </w:rPr>
        <w:t>malformácií</w:t>
      </w:r>
      <w:proofErr w:type="spellEnd"/>
      <w:r>
        <w:rPr>
          <w:lang w:val="sk-SK"/>
        </w:rPr>
        <w:t xml:space="preserve"> zostalo nezvýšené, výsledky závažných vrodených srdcových chýb diagnostikované do 12 mesiacov od narodenia neboli jednoznačné. V tejto štúdii bola miera závažných vrodených srdcových chýb po expozícii </w:t>
      </w:r>
      <w:proofErr w:type="spellStart"/>
      <w:r>
        <w:rPr>
          <w:lang w:val="sk-SK"/>
        </w:rPr>
        <w:t>oseltamiviru</w:t>
      </w:r>
      <w:proofErr w:type="spellEnd"/>
      <w:r>
        <w:rPr>
          <w:lang w:val="sk-SK"/>
        </w:rPr>
        <w:t xml:space="preserve"> počas prvého </w:t>
      </w:r>
      <w:proofErr w:type="spellStart"/>
      <w:r>
        <w:rPr>
          <w:lang w:val="sk-SK"/>
        </w:rPr>
        <w:t>trimestra</w:t>
      </w:r>
      <w:proofErr w:type="spellEnd"/>
      <w:r>
        <w:rPr>
          <w:lang w:val="sk-SK"/>
        </w:rPr>
        <w:t xml:space="preserve"> 1,76 % (7 dojčiat z 397 gravidít), v porovnaní s 1,01 % u gravidít bez expozície v celkovej populácii (miera pravdepodobnosti 1,75; 95% interval spoľahlivosti 0,51 až 5,98). Klinický význam tohto zistenia nie je jasný, vzhľadom na obmedzené možnosti štúdie. Navyše táto štúdia bola príliš malá na to, aby spoľahlivo zhodnotila jednotlivé typy závažných </w:t>
      </w:r>
      <w:proofErr w:type="spellStart"/>
      <w:r>
        <w:rPr>
          <w:lang w:val="sk-SK"/>
        </w:rPr>
        <w:t>malformácií</w:t>
      </w:r>
      <w:proofErr w:type="spellEnd"/>
      <w:r>
        <w:rPr>
          <w:lang w:val="sk-SK"/>
        </w:rPr>
        <w:t xml:space="preserve">; navyše ženy vystavené expozícii </w:t>
      </w:r>
      <w:proofErr w:type="spellStart"/>
      <w:r>
        <w:rPr>
          <w:lang w:val="sk-SK"/>
        </w:rPr>
        <w:t>oseltamiviru</w:t>
      </w:r>
      <w:proofErr w:type="spellEnd"/>
      <w:r>
        <w:rPr>
          <w:lang w:val="sk-SK"/>
        </w:rPr>
        <w:t xml:space="preserve"> a ženy nevystavené expozícii </w:t>
      </w:r>
      <w:proofErr w:type="spellStart"/>
      <w:r>
        <w:rPr>
          <w:lang w:val="sk-SK"/>
        </w:rPr>
        <w:t>oseltamiviru</w:t>
      </w:r>
      <w:proofErr w:type="spellEnd"/>
      <w:r>
        <w:rPr>
          <w:lang w:val="sk-SK"/>
        </w:rPr>
        <w:t xml:space="preserve"> nebolo možné úplne porovnávať, najmä to, či prekonali alebo neprekonali chrípku. </w:t>
      </w:r>
    </w:p>
    <w:p w14:paraId="1A3D39BB" w14:textId="77777777" w:rsidR="00D41417" w:rsidRDefault="00B1758A">
      <w:pPr>
        <w:spacing w:after="0" w:line="240" w:lineRule="auto"/>
        <w:ind w:left="0" w:right="0" w:firstLine="0"/>
        <w:contextualSpacing/>
        <w:rPr>
          <w:lang w:val="sk-SK"/>
        </w:rPr>
      </w:pPr>
      <w:r>
        <w:rPr>
          <w:lang w:val="sk-SK"/>
        </w:rPr>
        <w:t xml:space="preserve"> </w:t>
      </w:r>
    </w:p>
    <w:p w14:paraId="39DC77A0" w14:textId="77777777" w:rsidR="00D41417" w:rsidRDefault="00B1758A">
      <w:pPr>
        <w:spacing w:after="0" w:line="240" w:lineRule="auto"/>
        <w:ind w:left="0" w:right="0"/>
        <w:contextualSpacing/>
        <w:rPr>
          <w:lang w:val="sk-SK"/>
        </w:rPr>
      </w:pPr>
      <w:r>
        <w:rPr>
          <w:lang w:val="sk-SK"/>
        </w:rPr>
        <w:t xml:space="preserve">Štúdie na zvieratách nepreukázali reprodukčnú toxicitu (pozri časť 5.3). </w:t>
      </w:r>
    </w:p>
    <w:p w14:paraId="59E613E8" w14:textId="77777777" w:rsidR="00D41417" w:rsidRDefault="00D41417">
      <w:pPr>
        <w:spacing w:after="0" w:line="240" w:lineRule="auto"/>
        <w:ind w:left="0" w:right="0" w:firstLine="0"/>
        <w:contextualSpacing/>
        <w:rPr>
          <w:lang w:val="sk-SK"/>
        </w:rPr>
      </w:pPr>
    </w:p>
    <w:p w14:paraId="6A96A2DD" w14:textId="77777777" w:rsidR="00D41417" w:rsidRDefault="00B1758A">
      <w:pPr>
        <w:spacing w:after="0" w:line="240" w:lineRule="auto"/>
        <w:ind w:left="0" w:right="0"/>
        <w:contextualSpacing/>
        <w:rPr>
          <w:lang w:val="sk-SK"/>
        </w:rPr>
      </w:pPr>
      <w:r>
        <w:rPr>
          <w:lang w:val="sk-SK"/>
        </w:rPr>
        <w:t xml:space="preserve">Použitie </w:t>
      </w:r>
      <w:proofErr w:type="spellStart"/>
      <w:r>
        <w:rPr>
          <w:lang w:val="sk-SK"/>
        </w:rPr>
        <w:t>oseltamiviru</w:t>
      </w:r>
      <w:proofErr w:type="spellEnd"/>
      <w:r>
        <w:rPr>
          <w:lang w:val="sk-SK"/>
        </w:rPr>
        <w:t xml:space="preserve"> počas gravidity sa má zvážiť iba v nevyhnutných prípadoch a po zvážení dostupných informácií o bezpečnosti a prínose (pre údaje o prínose u gravidných žien pozri časť 5.1 „Liečba chrípky u gravidných žien“) a patogenity cirkulujúceho chrípkového vírusového kmeňa.</w:t>
      </w:r>
    </w:p>
    <w:p w14:paraId="2FF2F498" w14:textId="77777777" w:rsidR="00D41417" w:rsidRDefault="00D41417">
      <w:pPr>
        <w:spacing w:after="0" w:line="240" w:lineRule="auto"/>
        <w:ind w:left="0" w:right="0" w:firstLine="0"/>
        <w:contextualSpacing/>
        <w:rPr>
          <w:lang w:val="sk-SK"/>
        </w:rPr>
      </w:pPr>
    </w:p>
    <w:p w14:paraId="169E2BCF" w14:textId="77777777" w:rsidR="00D41417" w:rsidRDefault="00B1758A">
      <w:pPr>
        <w:pStyle w:val="Nadpis2"/>
        <w:spacing w:after="0" w:line="240" w:lineRule="auto"/>
        <w:ind w:left="0" w:right="1221"/>
        <w:contextualSpacing/>
        <w:rPr>
          <w:lang w:val="sk-SK"/>
        </w:rPr>
      </w:pPr>
      <w:r>
        <w:rPr>
          <w:lang w:val="sk-SK"/>
        </w:rPr>
        <w:t>Dojčenie</w:t>
      </w:r>
      <w:r>
        <w:rPr>
          <w:u w:val="none"/>
          <w:lang w:val="sk-SK"/>
        </w:rPr>
        <w:t xml:space="preserve"> </w:t>
      </w:r>
    </w:p>
    <w:p w14:paraId="4D036DB4" w14:textId="77777777" w:rsidR="00D41417" w:rsidRDefault="00B1758A">
      <w:pPr>
        <w:spacing w:after="0" w:line="240" w:lineRule="auto"/>
        <w:ind w:left="0" w:right="0"/>
        <w:contextualSpacing/>
        <w:rPr>
          <w:lang w:val="sk-SK"/>
        </w:rPr>
      </w:pPr>
      <w:proofErr w:type="spellStart"/>
      <w:r>
        <w:rPr>
          <w:lang w:val="sk-SK"/>
        </w:rPr>
        <w:t>Oseltamivir</w:t>
      </w:r>
      <w:proofErr w:type="spellEnd"/>
      <w:r>
        <w:rPr>
          <w:lang w:val="sk-SK"/>
        </w:rPr>
        <w:t xml:space="preserve"> a aktívny </w:t>
      </w:r>
      <w:proofErr w:type="spellStart"/>
      <w:r>
        <w:rPr>
          <w:lang w:val="sk-SK"/>
        </w:rPr>
        <w:t>metabolit</w:t>
      </w:r>
      <w:proofErr w:type="spellEnd"/>
      <w:r>
        <w:rPr>
          <w:lang w:val="sk-SK"/>
        </w:rPr>
        <w:t xml:space="preserve"> sa vylučujú do mlieka </w:t>
      </w:r>
      <w:proofErr w:type="spellStart"/>
      <w:r>
        <w:rPr>
          <w:lang w:val="sk-SK"/>
        </w:rPr>
        <w:t>laktujúcich</w:t>
      </w:r>
      <w:proofErr w:type="spellEnd"/>
      <w:r>
        <w:rPr>
          <w:lang w:val="sk-SK"/>
        </w:rPr>
        <w:t xml:space="preserve"> samíc potkanov. Sú dostupné len veľmi obmedzené informácie o dojčených deťoch, ktorých matky užívali </w:t>
      </w:r>
      <w:proofErr w:type="spellStart"/>
      <w:r>
        <w:rPr>
          <w:lang w:val="sk-SK"/>
        </w:rPr>
        <w:t>oseltamivir</w:t>
      </w:r>
      <w:proofErr w:type="spellEnd"/>
      <w:r>
        <w:rPr>
          <w:lang w:val="sk-SK"/>
        </w:rPr>
        <w:t xml:space="preserve">, a o vylučovaní </w:t>
      </w:r>
      <w:proofErr w:type="spellStart"/>
      <w:r>
        <w:rPr>
          <w:lang w:val="sk-SK"/>
        </w:rPr>
        <w:t>oseltamiviru</w:t>
      </w:r>
      <w:proofErr w:type="spellEnd"/>
      <w:r>
        <w:rPr>
          <w:lang w:val="sk-SK"/>
        </w:rPr>
        <w:t xml:space="preserve"> do materského mlieka. Obmedzené údaje dokazujú, že sa zistila prítomnosť </w:t>
      </w:r>
      <w:proofErr w:type="spellStart"/>
      <w:r>
        <w:rPr>
          <w:lang w:val="sk-SK"/>
        </w:rPr>
        <w:t>oseltamiviru</w:t>
      </w:r>
      <w:proofErr w:type="spellEnd"/>
      <w:r>
        <w:rPr>
          <w:lang w:val="sk-SK"/>
        </w:rPr>
        <w:t xml:space="preserve"> aj aktívneho </w:t>
      </w:r>
      <w:proofErr w:type="spellStart"/>
      <w:r>
        <w:rPr>
          <w:lang w:val="sk-SK"/>
        </w:rPr>
        <w:t>metabolitu</w:t>
      </w:r>
      <w:proofErr w:type="spellEnd"/>
      <w:r>
        <w:rPr>
          <w:lang w:val="sk-SK"/>
        </w:rPr>
        <w:t xml:space="preserve"> v materskom mlieku, avšak ich hladiny boli nízke, čo by znamenalo </w:t>
      </w:r>
      <w:proofErr w:type="spellStart"/>
      <w:r>
        <w:rPr>
          <w:lang w:val="sk-SK"/>
        </w:rPr>
        <w:t>subterapeutickú</w:t>
      </w:r>
      <w:proofErr w:type="spellEnd"/>
      <w:r>
        <w:rPr>
          <w:lang w:val="sk-SK"/>
        </w:rPr>
        <w:t xml:space="preserve"> dávku pre dojčené dieťa. Berúc do úvahy tieto informácie, patogenitu cirkulujúceho chrípkového vírusového kmeňa a základný zdravotný stav dojčiacej ženy, možno zvážiť podávanie </w:t>
      </w:r>
      <w:proofErr w:type="spellStart"/>
      <w:r>
        <w:rPr>
          <w:lang w:val="sk-SK"/>
        </w:rPr>
        <w:t>oseltamiviru</w:t>
      </w:r>
      <w:proofErr w:type="spellEnd"/>
      <w:r>
        <w:rPr>
          <w:lang w:val="sk-SK"/>
        </w:rPr>
        <w:t xml:space="preserve"> v prípadoch, kde je možný prínos pre dojčiacu matku zrejmý. </w:t>
      </w:r>
    </w:p>
    <w:p w14:paraId="17947380" w14:textId="77777777" w:rsidR="00D41417" w:rsidRDefault="00B1758A">
      <w:pPr>
        <w:spacing w:after="0" w:line="240" w:lineRule="auto"/>
        <w:ind w:left="0" w:right="0" w:firstLine="0"/>
        <w:contextualSpacing/>
        <w:rPr>
          <w:lang w:val="sk-SK"/>
        </w:rPr>
      </w:pPr>
      <w:r>
        <w:rPr>
          <w:lang w:val="sk-SK"/>
        </w:rPr>
        <w:t xml:space="preserve"> </w:t>
      </w:r>
    </w:p>
    <w:p w14:paraId="351FB890" w14:textId="77777777" w:rsidR="00D41417" w:rsidRDefault="00B1758A">
      <w:pPr>
        <w:pStyle w:val="Nadpis2"/>
        <w:spacing w:after="0" w:line="240" w:lineRule="auto"/>
        <w:ind w:left="0" w:right="1221"/>
        <w:contextualSpacing/>
        <w:rPr>
          <w:lang w:val="sk-SK"/>
        </w:rPr>
      </w:pPr>
      <w:proofErr w:type="spellStart"/>
      <w:r>
        <w:rPr>
          <w:lang w:val="sk-SK"/>
        </w:rPr>
        <w:t>Fertilita</w:t>
      </w:r>
      <w:proofErr w:type="spellEnd"/>
      <w:r>
        <w:rPr>
          <w:u w:val="none"/>
          <w:lang w:val="sk-SK"/>
        </w:rPr>
        <w:t xml:space="preserve"> </w:t>
      </w:r>
    </w:p>
    <w:p w14:paraId="1CF83598" w14:textId="77777777" w:rsidR="00D41417" w:rsidRDefault="00B1758A">
      <w:pPr>
        <w:spacing w:after="0" w:line="240" w:lineRule="auto"/>
        <w:ind w:left="0" w:right="0"/>
        <w:contextualSpacing/>
        <w:rPr>
          <w:lang w:val="sk-SK"/>
        </w:rPr>
      </w:pPr>
      <w:r>
        <w:rPr>
          <w:lang w:val="sk-SK"/>
        </w:rPr>
        <w:t xml:space="preserve">Na základe predklinických údajov neexistuje dôkaz, že </w:t>
      </w:r>
      <w:proofErr w:type="spellStart"/>
      <w:r>
        <w:rPr>
          <w:lang w:val="sk-SK"/>
        </w:rPr>
        <w:t>oseltamivir</w:t>
      </w:r>
      <w:proofErr w:type="spellEnd"/>
      <w:r>
        <w:rPr>
          <w:lang w:val="sk-SK"/>
        </w:rPr>
        <w:t xml:space="preserve"> má vplyv na </w:t>
      </w:r>
      <w:proofErr w:type="spellStart"/>
      <w:r>
        <w:rPr>
          <w:lang w:val="sk-SK"/>
        </w:rPr>
        <w:t>fertilitu</w:t>
      </w:r>
      <w:proofErr w:type="spellEnd"/>
      <w:r>
        <w:rPr>
          <w:lang w:val="sk-SK"/>
        </w:rPr>
        <w:t xml:space="preserve"> mužov alebo žien (pozri časť 5.3).</w:t>
      </w:r>
    </w:p>
    <w:p w14:paraId="792CD46B" w14:textId="77777777" w:rsidR="00D41417" w:rsidRDefault="00B1758A">
      <w:pPr>
        <w:spacing w:after="0" w:line="240" w:lineRule="auto"/>
        <w:ind w:left="0" w:right="0" w:firstLine="0"/>
        <w:contextualSpacing/>
        <w:rPr>
          <w:lang w:val="sk-SK"/>
        </w:rPr>
      </w:pPr>
      <w:r>
        <w:rPr>
          <w:lang w:val="sk-SK"/>
        </w:rPr>
        <w:t xml:space="preserve"> </w:t>
      </w:r>
    </w:p>
    <w:p w14:paraId="47DE02A9" w14:textId="77777777" w:rsidR="00D41417" w:rsidRDefault="00B1758A">
      <w:pPr>
        <w:tabs>
          <w:tab w:val="center" w:pos="3260"/>
        </w:tabs>
        <w:spacing w:after="0" w:line="240" w:lineRule="auto"/>
        <w:ind w:left="0" w:right="0" w:firstLine="0"/>
        <w:contextualSpacing/>
        <w:rPr>
          <w:lang w:val="sk-SK"/>
        </w:rPr>
      </w:pPr>
      <w:r>
        <w:rPr>
          <w:b/>
          <w:lang w:val="sk-SK"/>
        </w:rPr>
        <w:t xml:space="preserve">4.7 </w:t>
      </w:r>
      <w:r>
        <w:rPr>
          <w:b/>
          <w:lang w:val="sk-SK"/>
        </w:rPr>
        <w:tab/>
        <w:t xml:space="preserve">Ovplyvnenie schopnosti viesť vozidlá a obsluhovať stroje </w:t>
      </w:r>
    </w:p>
    <w:p w14:paraId="2B18D58D" w14:textId="77777777" w:rsidR="00D41417" w:rsidRDefault="00B1758A">
      <w:pPr>
        <w:spacing w:after="0" w:line="240" w:lineRule="auto"/>
        <w:ind w:left="0" w:right="0" w:firstLine="0"/>
        <w:contextualSpacing/>
        <w:rPr>
          <w:lang w:val="sk-SK"/>
        </w:rPr>
      </w:pPr>
      <w:r>
        <w:rPr>
          <w:lang w:val="sk-SK"/>
        </w:rPr>
        <w:t xml:space="preserve"> </w:t>
      </w:r>
    </w:p>
    <w:p w14:paraId="72C558FD" w14:textId="77777777" w:rsidR="00D41417" w:rsidRDefault="00B1758A">
      <w:pPr>
        <w:spacing w:after="0" w:line="240" w:lineRule="auto"/>
        <w:ind w:left="0" w:right="0"/>
        <w:contextualSpacing/>
        <w:rPr>
          <w:lang w:val="sk-SK"/>
        </w:rPr>
      </w:pPr>
      <w:proofErr w:type="spellStart"/>
      <w:r>
        <w:rPr>
          <w:lang w:val="sk-SK"/>
        </w:rPr>
        <w:t>Oseltamivir</w:t>
      </w:r>
      <w:proofErr w:type="spellEnd"/>
      <w:r>
        <w:rPr>
          <w:lang w:val="sk-SK"/>
        </w:rPr>
        <w:t xml:space="preserve"> nemá žiadny vplyv na schopnosť viesť vozidlá a obsluhovať stroje. </w:t>
      </w:r>
    </w:p>
    <w:p w14:paraId="17F3C8CA" w14:textId="77777777" w:rsidR="00D41417" w:rsidRDefault="00B1758A">
      <w:pPr>
        <w:spacing w:after="0" w:line="240" w:lineRule="auto"/>
        <w:ind w:left="0" w:right="0" w:firstLine="0"/>
        <w:contextualSpacing/>
        <w:rPr>
          <w:lang w:val="sk-SK"/>
        </w:rPr>
      </w:pPr>
      <w:r>
        <w:rPr>
          <w:lang w:val="sk-SK"/>
        </w:rPr>
        <w:t xml:space="preserve"> </w:t>
      </w:r>
    </w:p>
    <w:p w14:paraId="7E6AAFFE" w14:textId="77777777" w:rsidR="00D41417" w:rsidRDefault="00B1758A">
      <w:pPr>
        <w:tabs>
          <w:tab w:val="center" w:pos="1408"/>
        </w:tabs>
        <w:spacing w:after="0" w:line="240" w:lineRule="auto"/>
        <w:ind w:left="0" w:right="0" w:firstLine="0"/>
        <w:contextualSpacing/>
        <w:rPr>
          <w:lang w:val="sk-SK"/>
        </w:rPr>
      </w:pPr>
      <w:r>
        <w:rPr>
          <w:b/>
          <w:lang w:val="sk-SK"/>
        </w:rPr>
        <w:t xml:space="preserve">4.8 </w:t>
      </w:r>
      <w:r>
        <w:rPr>
          <w:b/>
          <w:lang w:val="sk-SK"/>
        </w:rPr>
        <w:tab/>
        <w:t xml:space="preserve">Nežiaduce účinky </w:t>
      </w:r>
    </w:p>
    <w:p w14:paraId="5DEE8F78" w14:textId="77777777" w:rsidR="00D41417" w:rsidRDefault="00B1758A">
      <w:pPr>
        <w:spacing w:after="0" w:line="240" w:lineRule="auto"/>
        <w:ind w:left="0" w:right="0" w:firstLine="0"/>
        <w:contextualSpacing/>
        <w:rPr>
          <w:lang w:val="sk-SK"/>
        </w:rPr>
      </w:pPr>
      <w:r>
        <w:rPr>
          <w:lang w:val="sk-SK"/>
        </w:rPr>
        <w:t xml:space="preserve"> </w:t>
      </w:r>
    </w:p>
    <w:p w14:paraId="2402D386" w14:textId="77777777" w:rsidR="00D41417" w:rsidRDefault="00B1758A">
      <w:pPr>
        <w:pStyle w:val="Nadpis2"/>
        <w:spacing w:after="0" w:line="240" w:lineRule="auto"/>
        <w:ind w:left="0" w:right="1221"/>
        <w:contextualSpacing/>
        <w:rPr>
          <w:lang w:val="sk-SK"/>
        </w:rPr>
      </w:pPr>
      <w:r>
        <w:rPr>
          <w:lang w:val="sk-SK"/>
        </w:rPr>
        <w:t>Súhrn bezpečnostného profilu</w:t>
      </w:r>
      <w:r>
        <w:rPr>
          <w:u w:val="none"/>
          <w:lang w:val="sk-SK"/>
        </w:rPr>
        <w:t xml:space="preserve"> </w:t>
      </w:r>
    </w:p>
    <w:p w14:paraId="1B7988DC" w14:textId="11BF6FA1" w:rsidR="00D41417" w:rsidRDefault="00B1758A">
      <w:pPr>
        <w:spacing w:after="0" w:line="240" w:lineRule="auto"/>
        <w:ind w:left="0" w:right="0"/>
        <w:contextualSpacing/>
        <w:rPr>
          <w:lang w:val="sk-SK"/>
        </w:rPr>
      </w:pPr>
      <w:r>
        <w:rPr>
          <w:lang w:val="sk-SK"/>
        </w:rPr>
        <w:t xml:space="preserve">Celkový bezpečnostný profil </w:t>
      </w:r>
      <w:proofErr w:type="spellStart"/>
      <w:r>
        <w:rPr>
          <w:lang w:val="sk-SK"/>
        </w:rPr>
        <w:t>oseltamiviru</w:t>
      </w:r>
      <w:proofErr w:type="spellEnd"/>
      <w:r>
        <w:rPr>
          <w:lang w:val="sk-SK"/>
        </w:rPr>
        <w:t xml:space="preserve"> je založený na údajoch od 6 049 dospelých/dospievajúcich a 1</w:t>
      </w:r>
      <w:r>
        <w:rPr>
          <w:b/>
          <w:lang w:val="sk-SK"/>
        </w:rPr>
        <w:t xml:space="preserve"> </w:t>
      </w:r>
      <w:r>
        <w:rPr>
          <w:lang w:val="sk-SK"/>
        </w:rPr>
        <w:t xml:space="preserve">473 pediatrických pacientov užívajúcich </w:t>
      </w:r>
      <w:proofErr w:type="spellStart"/>
      <w:r>
        <w:rPr>
          <w:lang w:val="sk-SK"/>
        </w:rPr>
        <w:t>oseltamivir</w:t>
      </w:r>
      <w:proofErr w:type="spellEnd"/>
      <w:r>
        <w:rPr>
          <w:lang w:val="sk-SK"/>
        </w:rPr>
        <w:t xml:space="preserve"> alebo placebo na liečbu chrípky a na údajoch od 3</w:t>
      </w:r>
      <w:r>
        <w:rPr>
          <w:b/>
          <w:lang w:val="sk-SK"/>
        </w:rPr>
        <w:t xml:space="preserve"> </w:t>
      </w:r>
      <w:r>
        <w:rPr>
          <w:lang w:val="sk-SK"/>
        </w:rPr>
        <w:t xml:space="preserve">990 dospelých/dospievajúcich a 253 pediatrických pacientov užívajúcich </w:t>
      </w:r>
      <w:proofErr w:type="spellStart"/>
      <w:r>
        <w:rPr>
          <w:lang w:val="sk-SK"/>
        </w:rPr>
        <w:t>oseltamivir</w:t>
      </w:r>
      <w:proofErr w:type="spellEnd"/>
      <w:r>
        <w:rPr>
          <w:lang w:val="sk-SK"/>
        </w:rPr>
        <w:t xml:space="preserve"> alebo placebo/bez liečby na prevenciu chrípky v klinických štúdiách. Navyše </w:t>
      </w:r>
      <w:r w:rsidR="009C7CE9">
        <w:rPr>
          <w:lang w:val="sk-SK"/>
        </w:rPr>
        <w:t xml:space="preserve">245 </w:t>
      </w:r>
      <w:r>
        <w:rPr>
          <w:lang w:val="sk-SK"/>
        </w:rPr>
        <w:t>pacientov s oslabeným imunitným systémom</w:t>
      </w:r>
      <w:r w:rsidR="009C7CE9">
        <w:rPr>
          <w:lang w:val="sk-SK"/>
        </w:rPr>
        <w:t xml:space="preserve"> (</w:t>
      </w:r>
      <w:r w:rsidR="009C7CE9" w:rsidRPr="009C7CE9">
        <w:rPr>
          <w:lang w:val="sk-SK"/>
        </w:rPr>
        <w:t>vrátane 7 dospievajúcich a 39 detí)</w:t>
      </w:r>
      <w:r>
        <w:rPr>
          <w:lang w:val="sk-SK"/>
        </w:rPr>
        <w:t xml:space="preserve"> dostávalo </w:t>
      </w:r>
      <w:proofErr w:type="spellStart"/>
      <w:r>
        <w:rPr>
          <w:lang w:val="sk-SK"/>
        </w:rPr>
        <w:t>oseltamivir</w:t>
      </w:r>
      <w:proofErr w:type="spellEnd"/>
      <w:r>
        <w:rPr>
          <w:lang w:val="sk-SK"/>
        </w:rPr>
        <w:t xml:space="preserve"> na liečbu chrípky a 475 pacientov s oslabeným imunitným systémom (vrátane 18 detí, z toho 10 s </w:t>
      </w:r>
      <w:proofErr w:type="spellStart"/>
      <w:r>
        <w:rPr>
          <w:lang w:val="sk-SK"/>
        </w:rPr>
        <w:t>oseltamivirom</w:t>
      </w:r>
      <w:proofErr w:type="spellEnd"/>
      <w:r>
        <w:rPr>
          <w:lang w:val="sk-SK"/>
        </w:rPr>
        <w:t xml:space="preserve"> a 8 s placebo) dostávalo </w:t>
      </w:r>
      <w:proofErr w:type="spellStart"/>
      <w:r>
        <w:rPr>
          <w:lang w:val="sk-SK"/>
        </w:rPr>
        <w:t>oseltamivir</w:t>
      </w:r>
      <w:proofErr w:type="spellEnd"/>
      <w:r>
        <w:rPr>
          <w:lang w:val="sk-SK"/>
        </w:rPr>
        <w:t xml:space="preserve"> alebo placebo na profylaxiu chrípky. </w:t>
      </w:r>
    </w:p>
    <w:p w14:paraId="208416D9" w14:textId="77777777" w:rsidR="00D41417" w:rsidRDefault="00B1758A">
      <w:pPr>
        <w:spacing w:after="0" w:line="240" w:lineRule="auto"/>
        <w:ind w:left="0" w:right="0" w:firstLine="0"/>
        <w:contextualSpacing/>
        <w:rPr>
          <w:lang w:val="sk-SK"/>
        </w:rPr>
      </w:pPr>
      <w:r>
        <w:rPr>
          <w:lang w:val="sk-SK"/>
        </w:rPr>
        <w:t xml:space="preserve"> </w:t>
      </w:r>
    </w:p>
    <w:p w14:paraId="066D3BC8" w14:textId="77777777" w:rsidR="00D41417" w:rsidRDefault="00B1758A">
      <w:pPr>
        <w:spacing w:after="0" w:line="240" w:lineRule="auto"/>
        <w:ind w:left="0" w:right="0"/>
        <w:contextualSpacing/>
        <w:rPr>
          <w:lang w:val="sk-SK"/>
        </w:rPr>
      </w:pPr>
      <w:r>
        <w:rPr>
          <w:lang w:val="sk-SK"/>
        </w:rPr>
        <w:t>Najčastejšie hlásenými nežiaducimi reakciami (</w:t>
      </w:r>
      <w:proofErr w:type="spellStart"/>
      <w:r>
        <w:rPr>
          <w:lang w:val="sk-SK"/>
        </w:rPr>
        <w:t>adverse</w:t>
      </w:r>
      <w:proofErr w:type="spellEnd"/>
      <w:r>
        <w:rPr>
          <w:lang w:val="sk-SK"/>
        </w:rPr>
        <w:t xml:space="preserve"> </w:t>
      </w:r>
      <w:proofErr w:type="spellStart"/>
      <w:r>
        <w:rPr>
          <w:lang w:val="sk-SK"/>
        </w:rPr>
        <w:t>reactions</w:t>
      </w:r>
      <w:proofErr w:type="spellEnd"/>
      <w:r>
        <w:rPr>
          <w:lang w:val="sk-SK"/>
        </w:rPr>
        <w:t xml:space="preserve">, </w:t>
      </w:r>
      <w:proofErr w:type="spellStart"/>
      <w:r>
        <w:rPr>
          <w:lang w:val="sk-SK"/>
        </w:rPr>
        <w:t>ARs</w:t>
      </w:r>
      <w:proofErr w:type="spellEnd"/>
      <w:r>
        <w:rPr>
          <w:lang w:val="sk-SK"/>
        </w:rPr>
        <w:t xml:space="preserve">) u dospelých/ dospievajúcich v štúdiách zameraných na liečbu boli nauzea a vracanie a v štúdiách zameraných na prevenciu to bola nauzea. Väčšina týchto </w:t>
      </w:r>
      <w:proofErr w:type="spellStart"/>
      <w:r>
        <w:rPr>
          <w:lang w:val="sk-SK"/>
        </w:rPr>
        <w:t>ARs</w:t>
      </w:r>
      <w:proofErr w:type="spellEnd"/>
      <w:r>
        <w:rPr>
          <w:lang w:val="sk-SK"/>
        </w:rPr>
        <w:t xml:space="preserve"> bola hlásená ako jedna udalosť buď prvý, alebo druhý deň liečby a spontánne odznela v priebehu 1 - 2 dní. Najčastejšie hlásenou nežiaducou reakciou u detí bolo vracanie. U väčšiny pacientov tieto </w:t>
      </w:r>
      <w:proofErr w:type="spellStart"/>
      <w:r>
        <w:rPr>
          <w:lang w:val="sk-SK"/>
        </w:rPr>
        <w:t>ARs</w:t>
      </w:r>
      <w:proofErr w:type="spellEnd"/>
      <w:r>
        <w:rPr>
          <w:lang w:val="sk-SK"/>
        </w:rPr>
        <w:t xml:space="preserve"> neviedli k vysadeniu </w:t>
      </w:r>
      <w:proofErr w:type="spellStart"/>
      <w:r>
        <w:rPr>
          <w:lang w:val="sk-SK"/>
        </w:rPr>
        <w:t>oseltamiviru</w:t>
      </w:r>
      <w:proofErr w:type="spellEnd"/>
      <w:r>
        <w:rPr>
          <w:lang w:val="sk-SK"/>
        </w:rPr>
        <w:t xml:space="preserve">. </w:t>
      </w:r>
    </w:p>
    <w:p w14:paraId="279B1CEF" w14:textId="77777777" w:rsidR="00D41417" w:rsidRDefault="00B1758A">
      <w:pPr>
        <w:spacing w:after="0" w:line="240" w:lineRule="auto"/>
        <w:ind w:left="0" w:right="0" w:firstLine="0"/>
        <w:contextualSpacing/>
        <w:rPr>
          <w:lang w:val="sk-SK"/>
        </w:rPr>
      </w:pPr>
      <w:r>
        <w:rPr>
          <w:lang w:val="sk-SK"/>
        </w:rPr>
        <w:t xml:space="preserve"> </w:t>
      </w:r>
    </w:p>
    <w:p w14:paraId="04B1B5EC" w14:textId="77777777" w:rsidR="00D41417" w:rsidRDefault="00B1758A">
      <w:pPr>
        <w:spacing w:after="0" w:line="240" w:lineRule="auto"/>
        <w:ind w:left="0" w:right="0"/>
        <w:contextualSpacing/>
        <w:rPr>
          <w:lang w:val="sk-SK"/>
        </w:rPr>
      </w:pPr>
      <w:r>
        <w:rPr>
          <w:lang w:val="sk-SK"/>
        </w:rPr>
        <w:t xml:space="preserve">Po uvedení </w:t>
      </w:r>
      <w:proofErr w:type="spellStart"/>
      <w:r>
        <w:rPr>
          <w:lang w:val="sk-SK"/>
        </w:rPr>
        <w:t>oseltamiviru</w:t>
      </w:r>
      <w:proofErr w:type="spellEnd"/>
      <w:r>
        <w:rPr>
          <w:lang w:val="sk-SK"/>
        </w:rPr>
        <w:t xml:space="preserve"> na trh boli zriedkavo pozorované nasledujúce závažné nežiaduce reakcie: </w:t>
      </w:r>
      <w:proofErr w:type="spellStart"/>
      <w:r>
        <w:rPr>
          <w:lang w:val="sk-SK"/>
        </w:rPr>
        <w:t>anafylaktické</w:t>
      </w:r>
      <w:proofErr w:type="spellEnd"/>
      <w:r>
        <w:rPr>
          <w:lang w:val="sk-SK"/>
        </w:rPr>
        <w:t xml:space="preserve"> a </w:t>
      </w:r>
      <w:proofErr w:type="spellStart"/>
      <w:r>
        <w:rPr>
          <w:lang w:val="sk-SK"/>
        </w:rPr>
        <w:t>anafylaktoidné</w:t>
      </w:r>
      <w:proofErr w:type="spellEnd"/>
      <w:r>
        <w:rPr>
          <w:lang w:val="sk-SK"/>
        </w:rPr>
        <w:t xml:space="preserve"> reakcie, poškodenie pečene (fulminantná hepatitída, poruchy pečeňových funkcií a žltačka), </w:t>
      </w:r>
      <w:proofErr w:type="spellStart"/>
      <w:r>
        <w:rPr>
          <w:lang w:val="sk-SK"/>
        </w:rPr>
        <w:t>angioneurotický</w:t>
      </w:r>
      <w:proofErr w:type="spellEnd"/>
      <w:r>
        <w:rPr>
          <w:lang w:val="sk-SK"/>
        </w:rPr>
        <w:t xml:space="preserve"> edém, </w:t>
      </w:r>
      <w:proofErr w:type="spellStart"/>
      <w:r>
        <w:rPr>
          <w:lang w:val="sk-SK"/>
        </w:rPr>
        <w:t>Stevensov-Johnsonov</w:t>
      </w:r>
      <w:proofErr w:type="spellEnd"/>
      <w:r>
        <w:rPr>
          <w:lang w:val="sk-SK"/>
        </w:rPr>
        <w:t xml:space="preserve"> syndróm a toxická </w:t>
      </w:r>
      <w:proofErr w:type="spellStart"/>
      <w:r>
        <w:rPr>
          <w:lang w:val="sk-SK"/>
        </w:rPr>
        <w:t>epidermálna</w:t>
      </w:r>
      <w:proofErr w:type="spellEnd"/>
      <w:r>
        <w:rPr>
          <w:lang w:val="sk-SK"/>
        </w:rPr>
        <w:t xml:space="preserve"> </w:t>
      </w:r>
      <w:proofErr w:type="spellStart"/>
      <w:r>
        <w:rPr>
          <w:lang w:val="sk-SK"/>
        </w:rPr>
        <w:t>nekrolýza</w:t>
      </w:r>
      <w:proofErr w:type="spellEnd"/>
      <w:r>
        <w:rPr>
          <w:lang w:val="sk-SK"/>
        </w:rPr>
        <w:t xml:space="preserve">, </w:t>
      </w:r>
      <w:proofErr w:type="spellStart"/>
      <w:r>
        <w:rPr>
          <w:lang w:val="sk-SK"/>
        </w:rPr>
        <w:t>gastrointestinálne</w:t>
      </w:r>
      <w:proofErr w:type="spellEnd"/>
      <w:r>
        <w:rPr>
          <w:lang w:val="sk-SK"/>
        </w:rPr>
        <w:t xml:space="preserve"> krvácanie a </w:t>
      </w:r>
      <w:proofErr w:type="spellStart"/>
      <w:r>
        <w:rPr>
          <w:lang w:val="sk-SK"/>
        </w:rPr>
        <w:t>neuropsychiatrické</w:t>
      </w:r>
      <w:proofErr w:type="spellEnd"/>
      <w:r>
        <w:rPr>
          <w:lang w:val="sk-SK"/>
        </w:rPr>
        <w:t xml:space="preserve"> poruchy. (Čo sa týka </w:t>
      </w:r>
      <w:proofErr w:type="spellStart"/>
      <w:r>
        <w:rPr>
          <w:lang w:val="sk-SK"/>
        </w:rPr>
        <w:t>neuropsychiatrických</w:t>
      </w:r>
      <w:proofErr w:type="spellEnd"/>
      <w:r>
        <w:rPr>
          <w:lang w:val="sk-SK"/>
        </w:rPr>
        <w:t xml:space="preserve"> porúch, pozri časť 4.4) </w:t>
      </w:r>
    </w:p>
    <w:p w14:paraId="309CE1F2" w14:textId="77777777" w:rsidR="00D41417" w:rsidRDefault="00B1758A">
      <w:pPr>
        <w:spacing w:after="0" w:line="240" w:lineRule="auto"/>
        <w:ind w:left="0" w:right="0" w:firstLine="0"/>
        <w:contextualSpacing/>
        <w:rPr>
          <w:lang w:val="sk-SK"/>
        </w:rPr>
      </w:pPr>
      <w:r>
        <w:rPr>
          <w:lang w:val="sk-SK"/>
        </w:rPr>
        <w:t xml:space="preserve"> </w:t>
      </w:r>
    </w:p>
    <w:p w14:paraId="0D94D822" w14:textId="77777777" w:rsidR="00D41417" w:rsidRDefault="00B1758A">
      <w:pPr>
        <w:pStyle w:val="Nadpis2"/>
        <w:spacing w:after="0" w:line="240" w:lineRule="auto"/>
        <w:ind w:left="0" w:right="1221"/>
        <w:contextualSpacing/>
        <w:rPr>
          <w:lang w:val="sk-SK"/>
        </w:rPr>
      </w:pPr>
      <w:r>
        <w:rPr>
          <w:lang w:val="sk-SK"/>
        </w:rPr>
        <w:t>Súhrn nežiaducich reakcií v tabuľke</w:t>
      </w:r>
      <w:r>
        <w:rPr>
          <w:u w:val="none"/>
          <w:lang w:val="sk-SK"/>
        </w:rPr>
        <w:t xml:space="preserve"> </w:t>
      </w:r>
    </w:p>
    <w:p w14:paraId="22345450" w14:textId="77777777" w:rsidR="00D41417" w:rsidRDefault="00B1758A">
      <w:pPr>
        <w:spacing w:after="0" w:line="240" w:lineRule="auto"/>
        <w:ind w:left="0" w:right="0"/>
        <w:contextualSpacing/>
        <w:rPr>
          <w:lang w:val="sk-SK"/>
        </w:rPr>
      </w:pPr>
      <w:proofErr w:type="spellStart"/>
      <w:r>
        <w:rPr>
          <w:lang w:val="sk-SK"/>
        </w:rPr>
        <w:t>ARs</w:t>
      </w:r>
      <w:proofErr w:type="spellEnd"/>
      <w:r>
        <w:rPr>
          <w:lang w:val="sk-SK"/>
        </w:rPr>
        <w:t>, ktoré sú nižšie uvedené v tabuľke, spadajú do nasledujúcich kategórií: veľmi časté (</w:t>
      </w:r>
      <w:r>
        <w:rPr>
          <w:rFonts w:eastAsia="Segoe UI Symbol"/>
          <w:lang w:val="sk-SK"/>
        </w:rPr>
        <w:t>≥</w:t>
      </w:r>
      <w:r>
        <w:rPr>
          <w:lang w:val="sk-SK"/>
        </w:rPr>
        <w:t xml:space="preserve"> </w:t>
      </w:r>
      <w:r>
        <w:rPr>
          <w:i/>
          <w:lang w:val="sk-SK"/>
        </w:rPr>
        <w:t>1/10),</w:t>
      </w:r>
      <w:r>
        <w:rPr>
          <w:lang w:val="sk-SK"/>
        </w:rPr>
        <w:t xml:space="preserve"> časté (</w:t>
      </w:r>
      <w:r>
        <w:rPr>
          <w:rFonts w:eastAsia="Segoe UI Symbol"/>
          <w:lang w:val="sk-SK"/>
        </w:rPr>
        <w:t>≥</w:t>
      </w:r>
      <w:r>
        <w:rPr>
          <w:lang w:val="sk-SK"/>
        </w:rPr>
        <w:t xml:space="preserve"> </w:t>
      </w:r>
      <w:r>
        <w:rPr>
          <w:i/>
          <w:lang w:val="sk-SK"/>
        </w:rPr>
        <w:t>1/100</w:t>
      </w:r>
      <w:r>
        <w:rPr>
          <w:lang w:val="sk-SK"/>
        </w:rPr>
        <w:t xml:space="preserve"> až &lt; </w:t>
      </w:r>
      <w:r>
        <w:rPr>
          <w:i/>
          <w:lang w:val="sk-SK"/>
        </w:rPr>
        <w:t>1/10</w:t>
      </w:r>
      <w:r>
        <w:rPr>
          <w:lang w:val="sk-SK"/>
        </w:rPr>
        <w:t>), menej časté (</w:t>
      </w:r>
      <w:r>
        <w:rPr>
          <w:rFonts w:eastAsia="Segoe UI Symbol"/>
          <w:lang w:val="sk-SK"/>
        </w:rPr>
        <w:t>≥</w:t>
      </w:r>
      <w:r>
        <w:rPr>
          <w:lang w:val="sk-SK"/>
        </w:rPr>
        <w:t xml:space="preserve"> </w:t>
      </w:r>
      <w:r>
        <w:rPr>
          <w:i/>
          <w:lang w:val="sk-SK"/>
        </w:rPr>
        <w:t>1/1</w:t>
      </w:r>
      <w:r>
        <w:rPr>
          <w:lang w:val="sk-SK"/>
        </w:rPr>
        <w:t xml:space="preserve"> </w:t>
      </w:r>
      <w:r>
        <w:rPr>
          <w:i/>
          <w:lang w:val="sk-SK"/>
        </w:rPr>
        <w:t>000</w:t>
      </w:r>
      <w:r>
        <w:rPr>
          <w:lang w:val="sk-SK"/>
        </w:rPr>
        <w:t xml:space="preserve"> až &lt; </w:t>
      </w:r>
      <w:r>
        <w:rPr>
          <w:i/>
          <w:lang w:val="sk-SK"/>
        </w:rPr>
        <w:t>1/100</w:t>
      </w:r>
      <w:r>
        <w:rPr>
          <w:lang w:val="sk-SK"/>
        </w:rPr>
        <w:t>), zriedkavé (</w:t>
      </w:r>
      <w:r>
        <w:rPr>
          <w:rFonts w:eastAsia="Segoe UI Symbol"/>
          <w:lang w:val="sk-SK"/>
        </w:rPr>
        <w:t>≥</w:t>
      </w:r>
      <w:r>
        <w:rPr>
          <w:lang w:val="sk-SK"/>
        </w:rPr>
        <w:t xml:space="preserve"> </w:t>
      </w:r>
      <w:r>
        <w:rPr>
          <w:i/>
          <w:lang w:val="sk-SK"/>
        </w:rPr>
        <w:t>1/10</w:t>
      </w:r>
      <w:r>
        <w:rPr>
          <w:lang w:val="sk-SK"/>
        </w:rPr>
        <w:t xml:space="preserve"> </w:t>
      </w:r>
      <w:r>
        <w:rPr>
          <w:i/>
          <w:lang w:val="sk-SK"/>
        </w:rPr>
        <w:t>000</w:t>
      </w:r>
      <w:r>
        <w:rPr>
          <w:lang w:val="sk-SK"/>
        </w:rPr>
        <w:t xml:space="preserve"> až &lt; </w:t>
      </w:r>
      <w:r>
        <w:rPr>
          <w:i/>
          <w:lang w:val="sk-SK"/>
        </w:rPr>
        <w:t>1/1</w:t>
      </w:r>
      <w:r>
        <w:rPr>
          <w:lang w:val="sk-SK"/>
        </w:rPr>
        <w:t xml:space="preserve"> </w:t>
      </w:r>
      <w:r>
        <w:rPr>
          <w:i/>
          <w:lang w:val="sk-SK"/>
        </w:rPr>
        <w:t>000</w:t>
      </w:r>
      <w:r>
        <w:rPr>
          <w:lang w:val="sk-SK"/>
        </w:rPr>
        <w:t xml:space="preserve">) a veľmi zriedkavé (&lt; </w:t>
      </w:r>
      <w:r>
        <w:rPr>
          <w:i/>
          <w:lang w:val="sk-SK"/>
        </w:rPr>
        <w:t>1/10</w:t>
      </w:r>
      <w:r>
        <w:rPr>
          <w:lang w:val="sk-SK"/>
        </w:rPr>
        <w:t xml:space="preserve"> </w:t>
      </w:r>
      <w:r>
        <w:rPr>
          <w:i/>
          <w:lang w:val="sk-SK"/>
        </w:rPr>
        <w:t>000</w:t>
      </w:r>
      <w:r>
        <w:rPr>
          <w:lang w:val="sk-SK"/>
        </w:rPr>
        <w:t xml:space="preserve">). </w:t>
      </w:r>
      <w:proofErr w:type="spellStart"/>
      <w:r>
        <w:rPr>
          <w:lang w:val="sk-SK"/>
        </w:rPr>
        <w:t>ARs</w:t>
      </w:r>
      <w:proofErr w:type="spellEnd"/>
      <w:r>
        <w:rPr>
          <w:lang w:val="sk-SK"/>
        </w:rPr>
        <w:t xml:space="preserve"> sú zaradené do príslušnej kategórie v tabuľkách podľa súhrnných analýz z klinických štúdií. </w:t>
      </w:r>
    </w:p>
    <w:p w14:paraId="4C93513C" w14:textId="77777777" w:rsidR="00D41417" w:rsidRDefault="00B1758A">
      <w:pPr>
        <w:spacing w:after="0" w:line="240" w:lineRule="auto"/>
        <w:ind w:left="0" w:right="0" w:firstLine="0"/>
        <w:contextualSpacing/>
        <w:rPr>
          <w:lang w:val="sk-SK"/>
        </w:rPr>
      </w:pPr>
      <w:r>
        <w:rPr>
          <w:i/>
          <w:lang w:val="sk-SK"/>
        </w:rPr>
        <w:t xml:space="preserve"> </w:t>
      </w:r>
    </w:p>
    <w:p w14:paraId="4AA05246" w14:textId="77777777" w:rsidR="00D41417" w:rsidRDefault="00B1758A">
      <w:pPr>
        <w:spacing w:after="0" w:line="240" w:lineRule="auto"/>
        <w:ind w:left="0" w:right="0" w:hanging="10"/>
        <w:contextualSpacing/>
        <w:rPr>
          <w:lang w:val="sk-SK"/>
        </w:rPr>
      </w:pPr>
      <w:r>
        <w:rPr>
          <w:i/>
          <w:lang w:val="sk-SK"/>
        </w:rPr>
        <w:t>Liečba a prevencia chrípky u dospelých a dospievajúcich</w:t>
      </w:r>
      <w:r>
        <w:rPr>
          <w:lang w:val="sk-SK"/>
        </w:rPr>
        <w:t>:</w:t>
      </w:r>
    </w:p>
    <w:p w14:paraId="03811B5A" w14:textId="77777777" w:rsidR="00D41417" w:rsidRDefault="00B1758A">
      <w:pPr>
        <w:spacing w:after="0" w:line="240" w:lineRule="auto"/>
        <w:ind w:left="0" w:right="0"/>
        <w:contextualSpacing/>
        <w:rPr>
          <w:lang w:val="sk-SK"/>
        </w:rPr>
      </w:pPr>
      <w:r>
        <w:rPr>
          <w:lang w:val="sk-SK"/>
        </w:rPr>
        <w:t xml:space="preserve">V štúdiách zameraných na liečbu a prevenciu u dospelých/dospievajúcich sú </w:t>
      </w:r>
      <w:proofErr w:type="spellStart"/>
      <w:r>
        <w:rPr>
          <w:lang w:val="sk-SK"/>
        </w:rPr>
        <w:t>ARs</w:t>
      </w:r>
      <w:proofErr w:type="spellEnd"/>
      <w:r>
        <w:rPr>
          <w:lang w:val="sk-SK"/>
        </w:rPr>
        <w:t xml:space="preserve">, ktoré sa vyskytovali najčastejšie pri odporúčanej dávke (liečba: 75 mg dvakrát denne po dobu 5 dní a profylaxia: 75 mg jedenkrát denne po dobu 6 týždňov), uvedené v tabuľke 1. </w:t>
      </w:r>
    </w:p>
    <w:p w14:paraId="0B030FF5" w14:textId="77777777" w:rsidR="00D41417" w:rsidRDefault="00B1758A">
      <w:pPr>
        <w:spacing w:after="0" w:line="240" w:lineRule="auto"/>
        <w:ind w:left="0" w:right="0" w:firstLine="0"/>
        <w:contextualSpacing/>
        <w:rPr>
          <w:lang w:val="sk-SK"/>
        </w:rPr>
      </w:pPr>
      <w:r>
        <w:rPr>
          <w:lang w:val="sk-SK"/>
        </w:rPr>
        <w:t xml:space="preserve"> </w:t>
      </w:r>
    </w:p>
    <w:p w14:paraId="0F87EFB1" w14:textId="77777777" w:rsidR="00D41417" w:rsidRDefault="00B1758A">
      <w:pPr>
        <w:spacing w:after="0" w:line="240" w:lineRule="auto"/>
        <w:ind w:left="0" w:right="0"/>
        <w:contextualSpacing/>
        <w:rPr>
          <w:lang w:val="sk-SK"/>
        </w:rPr>
      </w:pPr>
      <w:r>
        <w:rPr>
          <w:lang w:val="sk-SK"/>
        </w:rPr>
        <w:t xml:space="preserve">Profil bezpečnosti zaznamenaný u osôb, ktoré dostávali odporúčanú dávku </w:t>
      </w:r>
      <w:proofErr w:type="spellStart"/>
      <w:r>
        <w:rPr>
          <w:lang w:val="sk-SK"/>
        </w:rPr>
        <w:t>oseltamiviru</w:t>
      </w:r>
      <w:proofErr w:type="spellEnd"/>
      <w:r>
        <w:rPr>
          <w:lang w:val="sk-SK"/>
        </w:rPr>
        <w:t xml:space="preserve"> na profylaxiu (75 mg jedenkrát denne po dobu 6 týždňov), bol kvalitatívne podobný ako profil pozorovaný v štúdiách zameraných na liečbu, napriek dlhšiemu trvaniu podávania dávky v štúdiách zameraných na profylaxiu. </w:t>
      </w:r>
    </w:p>
    <w:p w14:paraId="6D0309ED" w14:textId="77777777" w:rsidR="00D41417" w:rsidRDefault="00B1758A">
      <w:pPr>
        <w:spacing w:after="0" w:line="240" w:lineRule="auto"/>
        <w:ind w:left="0" w:right="0" w:firstLine="0"/>
        <w:contextualSpacing/>
        <w:rPr>
          <w:lang w:val="sk-SK"/>
        </w:rPr>
      </w:pPr>
      <w:r>
        <w:rPr>
          <w:lang w:val="sk-SK"/>
        </w:rPr>
        <w:t xml:space="preserve"> </w:t>
      </w:r>
    </w:p>
    <w:p w14:paraId="28A0C4E2" w14:textId="77777777" w:rsidR="00D41417" w:rsidRDefault="00B1758A">
      <w:pPr>
        <w:pStyle w:val="Nadpis1"/>
        <w:spacing w:after="0" w:line="240" w:lineRule="auto"/>
        <w:ind w:left="0" w:right="1221" w:firstLine="0"/>
        <w:contextualSpacing/>
        <w:rPr>
          <w:lang w:val="sk-SK"/>
        </w:rPr>
      </w:pPr>
      <w:r>
        <w:rPr>
          <w:lang w:val="sk-SK"/>
        </w:rPr>
        <w:t xml:space="preserve">Tabuľka 1: Nežiaduce reakcie v štúdiách skúmajúcich </w:t>
      </w:r>
      <w:proofErr w:type="spellStart"/>
      <w:r>
        <w:rPr>
          <w:lang w:val="sk-SK"/>
        </w:rPr>
        <w:t>oseltamivir</w:t>
      </w:r>
      <w:proofErr w:type="spellEnd"/>
      <w:r>
        <w:rPr>
          <w:lang w:val="sk-SK"/>
        </w:rPr>
        <w:t xml:space="preserve"> na liečbu a prevenciu chrípky u dospelých a dospievajúcich alebo počas </w:t>
      </w:r>
      <w:proofErr w:type="spellStart"/>
      <w:r>
        <w:rPr>
          <w:lang w:val="sk-SK"/>
        </w:rPr>
        <w:t>postmarketingového</w:t>
      </w:r>
      <w:proofErr w:type="spellEnd"/>
      <w:r>
        <w:rPr>
          <w:lang w:val="sk-SK"/>
        </w:rPr>
        <w:t xml:space="preserve"> sledovania </w:t>
      </w:r>
    </w:p>
    <w:p w14:paraId="3AADC846" w14:textId="6DDEADE9" w:rsidR="00D41417" w:rsidRDefault="00D41417">
      <w:pPr>
        <w:spacing w:after="0" w:line="240" w:lineRule="auto"/>
        <w:ind w:left="0" w:right="0" w:firstLine="0"/>
        <w:contextualSpacing/>
        <w:rPr>
          <w:lang w:val="sk-SK"/>
        </w:rPr>
      </w:pPr>
    </w:p>
    <w:tbl>
      <w:tblPr>
        <w:tblStyle w:val="Mriekatabuky"/>
        <w:tblW w:w="9302" w:type="dxa"/>
        <w:tblInd w:w="109" w:type="dxa"/>
        <w:tblLook w:val="04A0" w:firstRow="1" w:lastRow="0" w:firstColumn="1" w:lastColumn="0" w:noHBand="0" w:noVBand="1"/>
      </w:tblPr>
      <w:tblGrid>
        <w:gridCol w:w="2123"/>
        <w:gridCol w:w="1653"/>
        <w:gridCol w:w="1701"/>
        <w:gridCol w:w="1690"/>
        <w:gridCol w:w="2135"/>
      </w:tblGrid>
      <w:tr w:rsidR="00D41417" w:rsidRPr="00E1009E" w14:paraId="3DCF71D0" w14:textId="77777777">
        <w:trPr>
          <w:trHeight w:val="293"/>
        </w:trPr>
        <w:tc>
          <w:tcPr>
            <w:tcW w:w="2122" w:type="dxa"/>
            <w:vMerge w:val="restart"/>
          </w:tcPr>
          <w:p w14:paraId="37E90BC8" w14:textId="77777777" w:rsidR="00D41417" w:rsidRDefault="00B1758A">
            <w:pPr>
              <w:spacing w:after="0" w:line="240" w:lineRule="auto"/>
              <w:ind w:left="0" w:right="0" w:firstLine="0"/>
              <w:contextualSpacing/>
              <w:rPr>
                <w:b/>
                <w:bCs/>
                <w:lang w:val="sk-SK"/>
              </w:rPr>
            </w:pPr>
            <w:r>
              <w:rPr>
                <w:b/>
                <w:bCs/>
                <w:lang w:val="sk-SK"/>
              </w:rPr>
              <w:t>Trieda orgánových</w:t>
            </w:r>
          </w:p>
          <w:p w14:paraId="0275D625" w14:textId="77777777" w:rsidR="00D41417" w:rsidRDefault="00B1758A">
            <w:pPr>
              <w:spacing w:after="0" w:line="240" w:lineRule="auto"/>
              <w:ind w:left="0" w:right="0" w:firstLine="0"/>
              <w:contextualSpacing/>
              <w:rPr>
                <w:b/>
                <w:bCs/>
                <w:lang w:val="sk-SK"/>
              </w:rPr>
            </w:pPr>
            <w:r>
              <w:rPr>
                <w:b/>
                <w:bCs/>
                <w:lang w:val="sk-SK"/>
              </w:rPr>
              <w:t>systémov (SOC)</w:t>
            </w:r>
          </w:p>
        </w:tc>
        <w:tc>
          <w:tcPr>
            <w:tcW w:w="7180" w:type="dxa"/>
            <w:gridSpan w:val="4"/>
          </w:tcPr>
          <w:p w14:paraId="7DA4FEC9" w14:textId="77777777" w:rsidR="00D41417" w:rsidRDefault="00B1758A">
            <w:pPr>
              <w:spacing w:after="0" w:line="240" w:lineRule="auto"/>
              <w:ind w:left="0" w:right="0" w:firstLine="0"/>
              <w:contextualSpacing/>
              <w:jc w:val="center"/>
              <w:rPr>
                <w:b/>
                <w:bCs/>
                <w:lang w:val="sk-SK"/>
              </w:rPr>
            </w:pPr>
            <w:r>
              <w:rPr>
                <w:b/>
                <w:bCs/>
                <w:lang w:val="sk-SK"/>
              </w:rPr>
              <w:t>Nežiaduce reakcie vzhľadom na frekvenciu</w:t>
            </w:r>
          </w:p>
        </w:tc>
      </w:tr>
      <w:tr w:rsidR="00D41417" w14:paraId="4075FB14" w14:textId="77777777">
        <w:trPr>
          <w:trHeight w:val="292"/>
        </w:trPr>
        <w:tc>
          <w:tcPr>
            <w:tcW w:w="2122" w:type="dxa"/>
            <w:vMerge/>
          </w:tcPr>
          <w:p w14:paraId="5A4E0EA7" w14:textId="77777777" w:rsidR="00D41417" w:rsidRDefault="00D41417">
            <w:pPr>
              <w:spacing w:after="0" w:line="240" w:lineRule="auto"/>
              <w:ind w:left="0" w:right="0" w:firstLine="0"/>
              <w:contextualSpacing/>
              <w:rPr>
                <w:b/>
                <w:bCs/>
                <w:lang w:val="sk-SK"/>
              </w:rPr>
            </w:pPr>
          </w:p>
        </w:tc>
        <w:tc>
          <w:tcPr>
            <w:tcW w:w="1654" w:type="dxa"/>
          </w:tcPr>
          <w:p w14:paraId="7F95118D" w14:textId="77777777" w:rsidR="00D41417" w:rsidRDefault="00B1758A">
            <w:pPr>
              <w:spacing w:after="0" w:line="240" w:lineRule="auto"/>
              <w:ind w:left="0" w:right="0" w:firstLine="0"/>
              <w:contextualSpacing/>
              <w:rPr>
                <w:b/>
                <w:bCs/>
                <w:lang w:val="sk-SK"/>
              </w:rPr>
            </w:pPr>
            <w:r>
              <w:rPr>
                <w:b/>
                <w:bCs/>
                <w:lang w:val="sk-SK"/>
              </w:rPr>
              <w:t>Veľmi časté</w:t>
            </w:r>
          </w:p>
        </w:tc>
        <w:tc>
          <w:tcPr>
            <w:tcW w:w="1701" w:type="dxa"/>
          </w:tcPr>
          <w:p w14:paraId="14CF5C37" w14:textId="77777777" w:rsidR="00D41417" w:rsidRDefault="00B1758A">
            <w:pPr>
              <w:spacing w:after="0" w:line="240" w:lineRule="auto"/>
              <w:ind w:left="0" w:right="0" w:firstLine="0"/>
              <w:contextualSpacing/>
              <w:rPr>
                <w:b/>
                <w:bCs/>
                <w:lang w:val="sk-SK"/>
              </w:rPr>
            </w:pPr>
            <w:r>
              <w:rPr>
                <w:b/>
                <w:bCs/>
                <w:lang w:val="sk-SK"/>
              </w:rPr>
              <w:t>Časté</w:t>
            </w:r>
          </w:p>
        </w:tc>
        <w:tc>
          <w:tcPr>
            <w:tcW w:w="1690" w:type="dxa"/>
          </w:tcPr>
          <w:p w14:paraId="7211658C" w14:textId="77777777" w:rsidR="00D41417" w:rsidRDefault="00B1758A">
            <w:pPr>
              <w:spacing w:after="0" w:line="240" w:lineRule="auto"/>
              <w:ind w:left="0" w:right="0" w:firstLine="0"/>
              <w:contextualSpacing/>
              <w:rPr>
                <w:b/>
                <w:bCs/>
                <w:lang w:val="sk-SK"/>
              </w:rPr>
            </w:pPr>
            <w:r>
              <w:rPr>
                <w:b/>
                <w:bCs/>
                <w:lang w:val="sk-SK"/>
              </w:rPr>
              <w:t>Menej časté</w:t>
            </w:r>
          </w:p>
        </w:tc>
        <w:tc>
          <w:tcPr>
            <w:tcW w:w="2135" w:type="dxa"/>
          </w:tcPr>
          <w:p w14:paraId="20719536" w14:textId="77777777" w:rsidR="00D41417" w:rsidRDefault="00B1758A">
            <w:pPr>
              <w:spacing w:after="0" w:line="240" w:lineRule="auto"/>
              <w:ind w:left="0" w:right="0" w:firstLine="0"/>
              <w:contextualSpacing/>
              <w:rPr>
                <w:b/>
                <w:bCs/>
                <w:lang w:val="sk-SK"/>
              </w:rPr>
            </w:pPr>
            <w:r>
              <w:rPr>
                <w:b/>
                <w:bCs/>
                <w:lang w:val="sk-SK"/>
              </w:rPr>
              <w:t>Zriedkavé</w:t>
            </w:r>
          </w:p>
        </w:tc>
      </w:tr>
      <w:tr w:rsidR="00D41417" w:rsidRPr="00E1009E" w14:paraId="37D8B57B" w14:textId="77777777">
        <w:tc>
          <w:tcPr>
            <w:tcW w:w="2122" w:type="dxa"/>
          </w:tcPr>
          <w:p w14:paraId="092E0C87" w14:textId="77777777" w:rsidR="00D41417" w:rsidRDefault="00B1758A">
            <w:pPr>
              <w:spacing w:after="0" w:line="240" w:lineRule="auto"/>
              <w:ind w:left="0" w:right="0" w:firstLine="0"/>
              <w:contextualSpacing/>
              <w:rPr>
                <w:b/>
                <w:bCs/>
                <w:lang w:val="sk-SK"/>
              </w:rPr>
            </w:pPr>
            <w:r>
              <w:rPr>
                <w:b/>
                <w:bCs/>
                <w:lang w:val="sk-SK"/>
              </w:rPr>
              <w:t>Infekcie a nákazy</w:t>
            </w:r>
          </w:p>
        </w:tc>
        <w:tc>
          <w:tcPr>
            <w:tcW w:w="1654" w:type="dxa"/>
          </w:tcPr>
          <w:p w14:paraId="46A35DDA" w14:textId="77777777" w:rsidR="00D41417" w:rsidRDefault="00D41417">
            <w:pPr>
              <w:spacing w:after="0" w:line="240" w:lineRule="auto"/>
              <w:ind w:left="0" w:right="0" w:firstLine="0"/>
              <w:contextualSpacing/>
              <w:rPr>
                <w:lang w:val="sk-SK"/>
              </w:rPr>
            </w:pPr>
          </w:p>
        </w:tc>
        <w:tc>
          <w:tcPr>
            <w:tcW w:w="1701" w:type="dxa"/>
          </w:tcPr>
          <w:p w14:paraId="045440A0" w14:textId="77777777" w:rsidR="00D41417" w:rsidRDefault="00B1758A">
            <w:pPr>
              <w:spacing w:after="0" w:line="240" w:lineRule="auto"/>
              <w:ind w:left="0" w:right="0" w:firstLine="0"/>
              <w:contextualSpacing/>
              <w:rPr>
                <w:lang w:val="sk-SK"/>
              </w:rPr>
            </w:pPr>
            <w:r>
              <w:rPr>
                <w:lang w:val="sk-SK"/>
              </w:rPr>
              <w:t xml:space="preserve">Bronchitída, Herpes </w:t>
            </w:r>
            <w:proofErr w:type="spellStart"/>
            <w:r>
              <w:rPr>
                <w:lang w:val="sk-SK"/>
              </w:rPr>
              <w:t>simplex</w:t>
            </w:r>
            <w:proofErr w:type="spellEnd"/>
            <w:r>
              <w:rPr>
                <w:lang w:val="sk-SK"/>
              </w:rPr>
              <w:t xml:space="preserve">, </w:t>
            </w:r>
            <w:proofErr w:type="spellStart"/>
            <w:r>
              <w:rPr>
                <w:lang w:val="sk-SK"/>
              </w:rPr>
              <w:t>Nazofaryngitída</w:t>
            </w:r>
            <w:proofErr w:type="spellEnd"/>
            <w:r>
              <w:rPr>
                <w:lang w:val="sk-SK"/>
              </w:rPr>
              <w:t xml:space="preserve">, Infekcie horných dýchacích ciest, </w:t>
            </w:r>
            <w:proofErr w:type="spellStart"/>
            <w:r>
              <w:rPr>
                <w:lang w:val="sk-SK"/>
              </w:rPr>
              <w:t>Sinusitída</w:t>
            </w:r>
            <w:proofErr w:type="spellEnd"/>
          </w:p>
        </w:tc>
        <w:tc>
          <w:tcPr>
            <w:tcW w:w="1690" w:type="dxa"/>
          </w:tcPr>
          <w:p w14:paraId="2F3FF818" w14:textId="77777777" w:rsidR="00D41417" w:rsidRDefault="00D41417">
            <w:pPr>
              <w:spacing w:after="0" w:line="240" w:lineRule="auto"/>
              <w:ind w:left="0" w:right="0" w:firstLine="0"/>
              <w:contextualSpacing/>
              <w:rPr>
                <w:lang w:val="sk-SK"/>
              </w:rPr>
            </w:pPr>
          </w:p>
        </w:tc>
        <w:tc>
          <w:tcPr>
            <w:tcW w:w="2135" w:type="dxa"/>
          </w:tcPr>
          <w:p w14:paraId="441D6C83" w14:textId="77777777" w:rsidR="00D41417" w:rsidRDefault="00D41417">
            <w:pPr>
              <w:spacing w:after="0" w:line="240" w:lineRule="auto"/>
              <w:ind w:left="0" w:right="0" w:firstLine="0"/>
              <w:contextualSpacing/>
              <w:rPr>
                <w:lang w:val="sk-SK"/>
              </w:rPr>
            </w:pPr>
          </w:p>
        </w:tc>
      </w:tr>
      <w:tr w:rsidR="00D41417" w14:paraId="059DA1C2" w14:textId="77777777">
        <w:tc>
          <w:tcPr>
            <w:tcW w:w="2122" w:type="dxa"/>
          </w:tcPr>
          <w:p w14:paraId="0FB70C00" w14:textId="77777777" w:rsidR="00D41417" w:rsidRDefault="00B1758A">
            <w:pPr>
              <w:spacing w:after="0" w:line="240" w:lineRule="auto"/>
              <w:ind w:left="0" w:right="0" w:firstLine="0"/>
              <w:contextualSpacing/>
              <w:rPr>
                <w:b/>
                <w:bCs/>
                <w:lang w:val="sk-SK"/>
              </w:rPr>
            </w:pPr>
            <w:r>
              <w:rPr>
                <w:b/>
                <w:bCs/>
                <w:lang w:val="sk-SK"/>
              </w:rPr>
              <w:t xml:space="preserve">Poruchy krvi a lymfatického systému </w:t>
            </w:r>
          </w:p>
        </w:tc>
        <w:tc>
          <w:tcPr>
            <w:tcW w:w="1654" w:type="dxa"/>
          </w:tcPr>
          <w:p w14:paraId="7C540715" w14:textId="77777777" w:rsidR="00D41417" w:rsidRDefault="00D41417">
            <w:pPr>
              <w:spacing w:after="0" w:line="240" w:lineRule="auto"/>
              <w:ind w:left="0" w:right="0" w:firstLine="0"/>
              <w:contextualSpacing/>
              <w:rPr>
                <w:lang w:val="sk-SK"/>
              </w:rPr>
            </w:pPr>
          </w:p>
        </w:tc>
        <w:tc>
          <w:tcPr>
            <w:tcW w:w="1701" w:type="dxa"/>
          </w:tcPr>
          <w:p w14:paraId="3EA09B7A" w14:textId="77777777" w:rsidR="00D41417" w:rsidRDefault="00D41417">
            <w:pPr>
              <w:spacing w:after="0" w:line="240" w:lineRule="auto"/>
              <w:ind w:left="0" w:right="0" w:firstLine="0"/>
              <w:contextualSpacing/>
              <w:rPr>
                <w:lang w:val="sk-SK"/>
              </w:rPr>
            </w:pPr>
          </w:p>
        </w:tc>
        <w:tc>
          <w:tcPr>
            <w:tcW w:w="1690" w:type="dxa"/>
          </w:tcPr>
          <w:p w14:paraId="3279720F" w14:textId="77777777" w:rsidR="00D41417" w:rsidRDefault="00D41417">
            <w:pPr>
              <w:spacing w:after="0" w:line="240" w:lineRule="auto"/>
              <w:ind w:left="0" w:right="0" w:firstLine="0"/>
              <w:contextualSpacing/>
              <w:rPr>
                <w:lang w:val="sk-SK"/>
              </w:rPr>
            </w:pPr>
          </w:p>
        </w:tc>
        <w:tc>
          <w:tcPr>
            <w:tcW w:w="2135" w:type="dxa"/>
          </w:tcPr>
          <w:p w14:paraId="78198203" w14:textId="77777777" w:rsidR="00D41417" w:rsidRDefault="00B1758A">
            <w:pPr>
              <w:spacing w:after="0" w:line="240" w:lineRule="auto"/>
              <w:ind w:left="0" w:right="0" w:firstLine="0"/>
              <w:contextualSpacing/>
              <w:rPr>
                <w:lang w:val="sk-SK"/>
              </w:rPr>
            </w:pPr>
            <w:proofErr w:type="spellStart"/>
            <w:r>
              <w:rPr>
                <w:lang w:val="sk-SK"/>
              </w:rPr>
              <w:t>Trombocytopénia</w:t>
            </w:r>
            <w:proofErr w:type="spellEnd"/>
          </w:p>
        </w:tc>
      </w:tr>
      <w:tr w:rsidR="00D41417" w14:paraId="5EED4F6E" w14:textId="77777777">
        <w:tc>
          <w:tcPr>
            <w:tcW w:w="2122" w:type="dxa"/>
          </w:tcPr>
          <w:p w14:paraId="0B533BEA" w14:textId="77777777" w:rsidR="00D41417" w:rsidRDefault="00B1758A">
            <w:pPr>
              <w:spacing w:after="0" w:line="240" w:lineRule="auto"/>
              <w:ind w:left="0" w:right="0" w:firstLine="0"/>
              <w:contextualSpacing/>
              <w:rPr>
                <w:b/>
                <w:bCs/>
                <w:lang w:val="sk-SK"/>
              </w:rPr>
            </w:pPr>
            <w:r>
              <w:rPr>
                <w:b/>
                <w:bCs/>
                <w:lang w:val="sk-SK"/>
              </w:rPr>
              <w:t>Poruchy imunitného systému</w:t>
            </w:r>
          </w:p>
        </w:tc>
        <w:tc>
          <w:tcPr>
            <w:tcW w:w="1654" w:type="dxa"/>
          </w:tcPr>
          <w:p w14:paraId="132E2879" w14:textId="77777777" w:rsidR="00D41417" w:rsidRDefault="00D41417">
            <w:pPr>
              <w:spacing w:after="0" w:line="240" w:lineRule="auto"/>
              <w:ind w:left="0" w:right="0" w:firstLine="0"/>
              <w:contextualSpacing/>
              <w:rPr>
                <w:lang w:val="sk-SK"/>
              </w:rPr>
            </w:pPr>
          </w:p>
        </w:tc>
        <w:tc>
          <w:tcPr>
            <w:tcW w:w="1701" w:type="dxa"/>
          </w:tcPr>
          <w:p w14:paraId="6CD360BA" w14:textId="77777777" w:rsidR="00D41417" w:rsidRDefault="00D41417">
            <w:pPr>
              <w:spacing w:after="0" w:line="240" w:lineRule="auto"/>
              <w:ind w:left="0" w:right="0" w:firstLine="0"/>
              <w:contextualSpacing/>
              <w:rPr>
                <w:lang w:val="sk-SK"/>
              </w:rPr>
            </w:pPr>
          </w:p>
        </w:tc>
        <w:tc>
          <w:tcPr>
            <w:tcW w:w="1690" w:type="dxa"/>
          </w:tcPr>
          <w:p w14:paraId="0432B74F" w14:textId="77777777" w:rsidR="00D41417" w:rsidRDefault="00B1758A">
            <w:pPr>
              <w:spacing w:after="0" w:line="240" w:lineRule="auto"/>
              <w:ind w:left="0" w:right="0" w:firstLine="0"/>
              <w:contextualSpacing/>
              <w:rPr>
                <w:lang w:val="sk-SK"/>
              </w:rPr>
            </w:pPr>
            <w:proofErr w:type="spellStart"/>
            <w:r>
              <w:rPr>
                <w:lang w:val="sk-SK"/>
              </w:rPr>
              <w:t>Hypersenzitívna</w:t>
            </w:r>
            <w:proofErr w:type="spellEnd"/>
            <w:r>
              <w:rPr>
                <w:lang w:val="sk-SK"/>
              </w:rPr>
              <w:t xml:space="preserve"> reakcia</w:t>
            </w:r>
          </w:p>
        </w:tc>
        <w:tc>
          <w:tcPr>
            <w:tcW w:w="2135" w:type="dxa"/>
          </w:tcPr>
          <w:p w14:paraId="28AF0F5E" w14:textId="77777777" w:rsidR="00D41417" w:rsidRDefault="00B1758A">
            <w:pPr>
              <w:spacing w:after="0" w:line="240" w:lineRule="auto"/>
              <w:ind w:left="0" w:right="0" w:firstLine="0"/>
              <w:contextualSpacing/>
              <w:rPr>
                <w:lang w:val="sk-SK"/>
              </w:rPr>
            </w:pPr>
            <w:proofErr w:type="spellStart"/>
            <w:r>
              <w:rPr>
                <w:lang w:val="sk-SK"/>
              </w:rPr>
              <w:t>Anafylaktické</w:t>
            </w:r>
            <w:proofErr w:type="spellEnd"/>
            <w:r>
              <w:rPr>
                <w:lang w:val="sk-SK"/>
              </w:rPr>
              <w:t xml:space="preserve"> reakcie, </w:t>
            </w:r>
            <w:proofErr w:type="spellStart"/>
            <w:r>
              <w:rPr>
                <w:lang w:val="sk-SK"/>
              </w:rPr>
              <w:t>Anafylaktoidné</w:t>
            </w:r>
            <w:proofErr w:type="spellEnd"/>
            <w:r>
              <w:rPr>
                <w:lang w:val="sk-SK"/>
              </w:rPr>
              <w:t xml:space="preserve"> reakcie</w:t>
            </w:r>
          </w:p>
        </w:tc>
      </w:tr>
      <w:tr w:rsidR="00D41417" w:rsidRPr="00E1009E" w14:paraId="4CFEC4AE" w14:textId="77777777">
        <w:tc>
          <w:tcPr>
            <w:tcW w:w="2122" w:type="dxa"/>
          </w:tcPr>
          <w:p w14:paraId="510D1756" w14:textId="77777777" w:rsidR="00D41417" w:rsidRDefault="00B1758A">
            <w:pPr>
              <w:spacing w:after="0" w:line="240" w:lineRule="auto"/>
              <w:ind w:left="0" w:right="0" w:firstLine="0"/>
              <w:contextualSpacing/>
              <w:rPr>
                <w:b/>
                <w:bCs/>
                <w:lang w:val="sk-SK"/>
              </w:rPr>
            </w:pPr>
            <w:r>
              <w:rPr>
                <w:b/>
                <w:bCs/>
                <w:lang w:val="sk-SK"/>
              </w:rPr>
              <w:t>Psychické poruchy</w:t>
            </w:r>
          </w:p>
        </w:tc>
        <w:tc>
          <w:tcPr>
            <w:tcW w:w="1654" w:type="dxa"/>
          </w:tcPr>
          <w:p w14:paraId="7E45190D" w14:textId="77777777" w:rsidR="00D41417" w:rsidRDefault="00D41417">
            <w:pPr>
              <w:spacing w:after="0" w:line="240" w:lineRule="auto"/>
              <w:ind w:left="0" w:right="0" w:firstLine="0"/>
              <w:contextualSpacing/>
              <w:rPr>
                <w:lang w:val="sk-SK"/>
              </w:rPr>
            </w:pPr>
          </w:p>
        </w:tc>
        <w:tc>
          <w:tcPr>
            <w:tcW w:w="1701" w:type="dxa"/>
          </w:tcPr>
          <w:p w14:paraId="3BDF0D9F" w14:textId="77777777" w:rsidR="00D41417" w:rsidRDefault="00D41417">
            <w:pPr>
              <w:spacing w:after="0" w:line="240" w:lineRule="auto"/>
              <w:ind w:left="0" w:right="0" w:firstLine="0"/>
              <w:contextualSpacing/>
              <w:rPr>
                <w:lang w:val="sk-SK"/>
              </w:rPr>
            </w:pPr>
          </w:p>
        </w:tc>
        <w:tc>
          <w:tcPr>
            <w:tcW w:w="1690" w:type="dxa"/>
          </w:tcPr>
          <w:p w14:paraId="771A5703" w14:textId="77777777" w:rsidR="00D41417" w:rsidRDefault="00D41417">
            <w:pPr>
              <w:spacing w:after="0" w:line="240" w:lineRule="auto"/>
              <w:ind w:left="0" w:right="0" w:firstLine="0"/>
              <w:contextualSpacing/>
              <w:rPr>
                <w:lang w:val="sk-SK"/>
              </w:rPr>
            </w:pPr>
          </w:p>
        </w:tc>
        <w:tc>
          <w:tcPr>
            <w:tcW w:w="2135" w:type="dxa"/>
          </w:tcPr>
          <w:p w14:paraId="48890E84" w14:textId="77777777" w:rsidR="00D41417" w:rsidRDefault="00B1758A">
            <w:pPr>
              <w:spacing w:after="0" w:line="240" w:lineRule="auto"/>
              <w:ind w:left="0" w:right="0" w:firstLine="0"/>
              <w:contextualSpacing/>
              <w:rPr>
                <w:lang w:val="sk-SK"/>
              </w:rPr>
            </w:pPr>
            <w:r>
              <w:rPr>
                <w:lang w:val="sk-SK"/>
              </w:rPr>
              <w:t>Agitácia, Nezvyčajné správanie, Úzkosť, Zmätenosť, Bludy, Delírium, Halucinácie, Nočné mory, Sebapoškodzovanie</w:t>
            </w:r>
          </w:p>
        </w:tc>
      </w:tr>
      <w:tr w:rsidR="00D41417" w14:paraId="187005A4" w14:textId="77777777">
        <w:tc>
          <w:tcPr>
            <w:tcW w:w="2122" w:type="dxa"/>
          </w:tcPr>
          <w:p w14:paraId="64CC222C" w14:textId="77777777" w:rsidR="00D41417" w:rsidRDefault="00B1758A">
            <w:pPr>
              <w:spacing w:after="0" w:line="240" w:lineRule="auto"/>
              <w:ind w:left="0" w:right="0" w:firstLine="0"/>
              <w:contextualSpacing/>
              <w:rPr>
                <w:b/>
                <w:bCs/>
                <w:lang w:val="sk-SK"/>
              </w:rPr>
            </w:pPr>
            <w:r>
              <w:rPr>
                <w:b/>
                <w:bCs/>
                <w:lang w:val="sk-SK"/>
              </w:rPr>
              <w:t>Poruchy nervového systému</w:t>
            </w:r>
          </w:p>
        </w:tc>
        <w:tc>
          <w:tcPr>
            <w:tcW w:w="1654" w:type="dxa"/>
          </w:tcPr>
          <w:p w14:paraId="0647DF75" w14:textId="77777777" w:rsidR="00D41417" w:rsidRDefault="00B1758A">
            <w:pPr>
              <w:spacing w:after="0" w:line="240" w:lineRule="auto"/>
              <w:ind w:left="0" w:right="0" w:firstLine="0"/>
              <w:contextualSpacing/>
              <w:rPr>
                <w:lang w:val="sk-SK"/>
              </w:rPr>
            </w:pPr>
            <w:r>
              <w:rPr>
                <w:lang w:val="sk-SK"/>
              </w:rPr>
              <w:t>Bolesť hlavy</w:t>
            </w:r>
          </w:p>
        </w:tc>
        <w:tc>
          <w:tcPr>
            <w:tcW w:w="1701" w:type="dxa"/>
          </w:tcPr>
          <w:p w14:paraId="0E544D72" w14:textId="77777777" w:rsidR="00D41417" w:rsidRDefault="00B1758A">
            <w:pPr>
              <w:spacing w:after="0" w:line="240" w:lineRule="auto"/>
              <w:ind w:left="0" w:right="0" w:firstLine="0"/>
              <w:contextualSpacing/>
              <w:rPr>
                <w:lang w:val="sk-SK"/>
              </w:rPr>
            </w:pPr>
            <w:proofErr w:type="spellStart"/>
            <w:r>
              <w:rPr>
                <w:lang w:val="sk-SK"/>
              </w:rPr>
              <w:t>Insomnia</w:t>
            </w:r>
            <w:proofErr w:type="spellEnd"/>
          </w:p>
        </w:tc>
        <w:tc>
          <w:tcPr>
            <w:tcW w:w="1690" w:type="dxa"/>
          </w:tcPr>
          <w:p w14:paraId="532BBBE5" w14:textId="77777777" w:rsidR="00D41417" w:rsidRDefault="00B1758A">
            <w:pPr>
              <w:spacing w:after="0" w:line="240" w:lineRule="auto"/>
              <w:ind w:left="0" w:right="0" w:firstLine="0"/>
              <w:contextualSpacing/>
              <w:rPr>
                <w:lang w:val="sk-SK"/>
              </w:rPr>
            </w:pPr>
            <w:r>
              <w:rPr>
                <w:lang w:val="sk-SK"/>
              </w:rPr>
              <w:t>Zmenená hladina vedomia, Kŕče</w:t>
            </w:r>
          </w:p>
        </w:tc>
        <w:tc>
          <w:tcPr>
            <w:tcW w:w="2135" w:type="dxa"/>
          </w:tcPr>
          <w:p w14:paraId="4FD423D8" w14:textId="77777777" w:rsidR="00D41417" w:rsidRDefault="00D41417">
            <w:pPr>
              <w:spacing w:after="0" w:line="240" w:lineRule="auto"/>
              <w:ind w:left="0" w:right="0" w:firstLine="0"/>
              <w:contextualSpacing/>
              <w:rPr>
                <w:lang w:val="sk-SK"/>
              </w:rPr>
            </w:pPr>
          </w:p>
        </w:tc>
      </w:tr>
      <w:tr w:rsidR="00D41417" w14:paraId="0F6444FE" w14:textId="77777777">
        <w:tc>
          <w:tcPr>
            <w:tcW w:w="2122" w:type="dxa"/>
          </w:tcPr>
          <w:p w14:paraId="1C9514D6" w14:textId="77777777" w:rsidR="00D41417" w:rsidRDefault="00B1758A">
            <w:pPr>
              <w:spacing w:after="0" w:line="240" w:lineRule="auto"/>
              <w:ind w:left="0" w:right="0" w:firstLine="0"/>
              <w:contextualSpacing/>
              <w:rPr>
                <w:b/>
                <w:bCs/>
                <w:lang w:val="sk-SK"/>
              </w:rPr>
            </w:pPr>
            <w:r>
              <w:rPr>
                <w:b/>
                <w:bCs/>
                <w:lang w:val="sk-SK"/>
              </w:rPr>
              <w:t>Poruchy oka</w:t>
            </w:r>
          </w:p>
        </w:tc>
        <w:tc>
          <w:tcPr>
            <w:tcW w:w="1654" w:type="dxa"/>
          </w:tcPr>
          <w:p w14:paraId="1E4D0852" w14:textId="77777777" w:rsidR="00D41417" w:rsidRDefault="00D41417">
            <w:pPr>
              <w:spacing w:after="0" w:line="240" w:lineRule="auto"/>
              <w:ind w:left="0" w:right="0" w:firstLine="0"/>
              <w:contextualSpacing/>
              <w:rPr>
                <w:lang w:val="sk-SK"/>
              </w:rPr>
            </w:pPr>
          </w:p>
        </w:tc>
        <w:tc>
          <w:tcPr>
            <w:tcW w:w="1701" w:type="dxa"/>
          </w:tcPr>
          <w:p w14:paraId="0C44FC92" w14:textId="77777777" w:rsidR="00D41417" w:rsidRDefault="00D41417">
            <w:pPr>
              <w:spacing w:after="0" w:line="240" w:lineRule="auto"/>
              <w:ind w:left="0" w:right="0" w:firstLine="0"/>
              <w:contextualSpacing/>
              <w:rPr>
                <w:lang w:val="sk-SK"/>
              </w:rPr>
            </w:pPr>
          </w:p>
        </w:tc>
        <w:tc>
          <w:tcPr>
            <w:tcW w:w="1690" w:type="dxa"/>
          </w:tcPr>
          <w:p w14:paraId="4D9A2B27" w14:textId="77777777" w:rsidR="00D41417" w:rsidRDefault="00D41417">
            <w:pPr>
              <w:spacing w:after="0" w:line="240" w:lineRule="auto"/>
              <w:ind w:left="0" w:right="0" w:firstLine="0"/>
              <w:contextualSpacing/>
              <w:rPr>
                <w:lang w:val="sk-SK"/>
              </w:rPr>
            </w:pPr>
          </w:p>
        </w:tc>
        <w:tc>
          <w:tcPr>
            <w:tcW w:w="2135" w:type="dxa"/>
          </w:tcPr>
          <w:p w14:paraId="2E766743" w14:textId="77777777" w:rsidR="00D41417" w:rsidRDefault="00B1758A">
            <w:pPr>
              <w:spacing w:after="0" w:line="240" w:lineRule="auto"/>
              <w:ind w:left="0" w:right="0" w:firstLine="0"/>
              <w:contextualSpacing/>
              <w:rPr>
                <w:lang w:val="sk-SK"/>
              </w:rPr>
            </w:pPr>
            <w:r>
              <w:rPr>
                <w:lang w:val="sk-SK"/>
              </w:rPr>
              <w:t>Porucha videnia</w:t>
            </w:r>
          </w:p>
        </w:tc>
      </w:tr>
      <w:tr w:rsidR="00D41417" w14:paraId="14D40EBC" w14:textId="77777777">
        <w:tc>
          <w:tcPr>
            <w:tcW w:w="2122" w:type="dxa"/>
          </w:tcPr>
          <w:p w14:paraId="14B77AF9" w14:textId="77777777" w:rsidR="00D41417" w:rsidRDefault="00B1758A">
            <w:pPr>
              <w:spacing w:after="0" w:line="240" w:lineRule="auto"/>
              <w:ind w:left="0" w:right="0" w:firstLine="0"/>
              <w:contextualSpacing/>
              <w:rPr>
                <w:b/>
                <w:bCs/>
                <w:lang w:val="sk-SK"/>
              </w:rPr>
            </w:pPr>
            <w:r>
              <w:rPr>
                <w:b/>
                <w:bCs/>
                <w:lang w:val="sk-SK"/>
              </w:rPr>
              <w:t>Poruchy srdca a srdcovej činnosti</w:t>
            </w:r>
          </w:p>
        </w:tc>
        <w:tc>
          <w:tcPr>
            <w:tcW w:w="1654" w:type="dxa"/>
          </w:tcPr>
          <w:p w14:paraId="5DF56CDC" w14:textId="77777777" w:rsidR="00D41417" w:rsidRDefault="00D41417">
            <w:pPr>
              <w:spacing w:after="0" w:line="240" w:lineRule="auto"/>
              <w:ind w:left="0" w:right="0" w:firstLine="0"/>
              <w:contextualSpacing/>
              <w:rPr>
                <w:lang w:val="sk-SK"/>
              </w:rPr>
            </w:pPr>
          </w:p>
        </w:tc>
        <w:tc>
          <w:tcPr>
            <w:tcW w:w="1701" w:type="dxa"/>
          </w:tcPr>
          <w:p w14:paraId="2B5E1BED" w14:textId="77777777" w:rsidR="00D41417" w:rsidRDefault="00D41417">
            <w:pPr>
              <w:spacing w:after="0" w:line="240" w:lineRule="auto"/>
              <w:ind w:left="0" w:right="0" w:firstLine="0"/>
              <w:contextualSpacing/>
              <w:rPr>
                <w:lang w:val="sk-SK"/>
              </w:rPr>
            </w:pPr>
          </w:p>
        </w:tc>
        <w:tc>
          <w:tcPr>
            <w:tcW w:w="1690" w:type="dxa"/>
          </w:tcPr>
          <w:p w14:paraId="54620B11" w14:textId="77777777" w:rsidR="00D41417" w:rsidRDefault="00B1758A">
            <w:pPr>
              <w:spacing w:after="0" w:line="240" w:lineRule="auto"/>
              <w:ind w:left="0" w:right="0" w:firstLine="0"/>
              <w:contextualSpacing/>
              <w:rPr>
                <w:lang w:val="sk-SK"/>
              </w:rPr>
            </w:pPr>
            <w:r>
              <w:rPr>
                <w:lang w:val="sk-SK"/>
              </w:rPr>
              <w:t>Srdcová arytmia</w:t>
            </w:r>
          </w:p>
        </w:tc>
        <w:tc>
          <w:tcPr>
            <w:tcW w:w="2135" w:type="dxa"/>
          </w:tcPr>
          <w:p w14:paraId="504F7F50" w14:textId="77777777" w:rsidR="00D41417" w:rsidRDefault="00D41417">
            <w:pPr>
              <w:spacing w:after="0" w:line="240" w:lineRule="auto"/>
              <w:ind w:left="0" w:right="0" w:firstLine="0"/>
              <w:contextualSpacing/>
              <w:rPr>
                <w:lang w:val="sk-SK"/>
              </w:rPr>
            </w:pPr>
          </w:p>
        </w:tc>
      </w:tr>
      <w:tr w:rsidR="00D41417" w:rsidRPr="00E1009E" w14:paraId="011DCABF" w14:textId="77777777">
        <w:tc>
          <w:tcPr>
            <w:tcW w:w="2122" w:type="dxa"/>
          </w:tcPr>
          <w:p w14:paraId="264600A4" w14:textId="77777777" w:rsidR="00D41417" w:rsidRDefault="00B1758A">
            <w:pPr>
              <w:spacing w:after="0" w:line="240" w:lineRule="auto"/>
              <w:ind w:left="0" w:right="0" w:firstLine="0"/>
              <w:contextualSpacing/>
              <w:rPr>
                <w:b/>
                <w:bCs/>
                <w:lang w:val="sk-SK"/>
              </w:rPr>
            </w:pPr>
            <w:r>
              <w:rPr>
                <w:b/>
                <w:bCs/>
                <w:lang w:val="sk-SK"/>
              </w:rPr>
              <w:t xml:space="preserve">Poruchy dýchacej sústavy, hrudníka a </w:t>
            </w:r>
            <w:proofErr w:type="spellStart"/>
            <w:r>
              <w:rPr>
                <w:b/>
                <w:bCs/>
                <w:lang w:val="sk-SK"/>
              </w:rPr>
              <w:t>mediastína</w:t>
            </w:r>
            <w:proofErr w:type="spellEnd"/>
          </w:p>
        </w:tc>
        <w:tc>
          <w:tcPr>
            <w:tcW w:w="1654" w:type="dxa"/>
          </w:tcPr>
          <w:p w14:paraId="66934BD9" w14:textId="77777777" w:rsidR="00D41417" w:rsidRDefault="00D41417">
            <w:pPr>
              <w:spacing w:after="0" w:line="240" w:lineRule="auto"/>
              <w:ind w:left="0" w:right="0" w:firstLine="0"/>
              <w:contextualSpacing/>
              <w:rPr>
                <w:lang w:val="sk-SK"/>
              </w:rPr>
            </w:pPr>
          </w:p>
        </w:tc>
        <w:tc>
          <w:tcPr>
            <w:tcW w:w="1701" w:type="dxa"/>
          </w:tcPr>
          <w:p w14:paraId="3BD1AD7B" w14:textId="77777777" w:rsidR="00D41417" w:rsidRDefault="00B1758A">
            <w:pPr>
              <w:spacing w:after="0" w:line="240" w:lineRule="auto"/>
              <w:ind w:left="0" w:right="0" w:firstLine="0"/>
              <w:contextualSpacing/>
              <w:rPr>
                <w:lang w:val="sk-SK"/>
              </w:rPr>
            </w:pPr>
            <w:r>
              <w:rPr>
                <w:lang w:val="sk-SK"/>
              </w:rPr>
              <w:t>Kašeľ Bolesť hrdla, Výtok z nosa</w:t>
            </w:r>
          </w:p>
        </w:tc>
        <w:tc>
          <w:tcPr>
            <w:tcW w:w="1690" w:type="dxa"/>
          </w:tcPr>
          <w:p w14:paraId="75F925DE" w14:textId="77777777" w:rsidR="00D41417" w:rsidRDefault="00D41417">
            <w:pPr>
              <w:spacing w:after="0" w:line="240" w:lineRule="auto"/>
              <w:ind w:left="0" w:right="0" w:firstLine="0"/>
              <w:contextualSpacing/>
              <w:rPr>
                <w:lang w:val="sk-SK"/>
              </w:rPr>
            </w:pPr>
          </w:p>
        </w:tc>
        <w:tc>
          <w:tcPr>
            <w:tcW w:w="2135" w:type="dxa"/>
          </w:tcPr>
          <w:p w14:paraId="722E9BD9" w14:textId="77777777" w:rsidR="00D41417" w:rsidRDefault="00D41417">
            <w:pPr>
              <w:spacing w:after="0" w:line="240" w:lineRule="auto"/>
              <w:ind w:left="0" w:right="0" w:firstLine="0"/>
              <w:contextualSpacing/>
              <w:rPr>
                <w:lang w:val="sk-SK"/>
              </w:rPr>
            </w:pPr>
          </w:p>
        </w:tc>
      </w:tr>
      <w:tr w:rsidR="00D41417" w14:paraId="7EF27C1A" w14:textId="77777777">
        <w:tc>
          <w:tcPr>
            <w:tcW w:w="2122" w:type="dxa"/>
          </w:tcPr>
          <w:p w14:paraId="6EF7BF0D" w14:textId="77777777" w:rsidR="00D41417" w:rsidRDefault="00B1758A">
            <w:pPr>
              <w:spacing w:after="0" w:line="240" w:lineRule="auto"/>
              <w:ind w:left="0" w:right="0" w:firstLine="0"/>
              <w:contextualSpacing/>
              <w:rPr>
                <w:b/>
                <w:bCs/>
                <w:lang w:val="sk-SK"/>
              </w:rPr>
            </w:pPr>
            <w:r>
              <w:rPr>
                <w:b/>
                <w:bCs/>
                <w:lang w:val="sk-SK"/>
              </w:rPr>
              <w:t>Poruchy gastrointestinálneho traktu</w:t>
            </w:r>
          </w:p>
        </w:tc>
        <w:tc>
          <w:tcPr>
            <w:tcW w:w="1654" w:type="dxa"/>
          </w:tcPr>
          <w:p w14:paraId="3169425F" w14:textId="77777777" w:rsidR="00D41417" w:rsidRDefault="00B1758A">
            <w:pPr>
              <w:spacing w:after="0" w:line="240" w:lineRule="auto"/>
              <w:ind w:left="0" w:right="0" w:firstLine="0"/>
              <w:contextualSpacing/>
              <w:rPr>
                <w:lang w:val="sk-SK"/>
              </w:rPr>
            </w:pPr>
            <w:r>
              <w:rPr>
                <w:lang w:val="sk-SK"/>
              </w:rPr>
              <w:t>Nauzea</w:t>
            </w:r>
          </w:p>
        </w:tc>
        <w:tc>
          <w:tcPr>
            <w:tcW w:w="1701" w:type="dxa"/>
          </w:tcPr>
          <w:p w14:paraId="2E240410" w14:textId="77777777" w:rsidR="00D41417" w:rsidRDefault="00B1758A">
            <w:pPr>
              <w:spacing w:after="0" w:line="240" w:lineRule="auto"/>
              <w:ind w:left="0" w:right="0" w:firstLine="0"/>
              <w:contextualSpacing/>
              <w:rPr>
                <w:lang w:val="sk-SK"/>
              </w:rPr>
            </w:pPr>
            <w:r>
              <w:rPr>
                <w:lang w:val="sk-SK"/>
              </w:rPr>
              <w:t xml:space="preserve">Vracanie, Bolesť brucha (vrátane bolesti v </w:t>
            </w:r>
            <w:proofErr w:type="spellStart"/>
            <w:r>
              <w:rPr>
                <w:lang w:val="sk-SK"/>
              </w:rPr>
              <w:t>nadbrušku</w:t>
            </w:r>
            <w:proofErr w:type="spellEnd"/>
            <w:r>
              <w:rPr>
                <w:lang w:val="sk-SK"/>
              </w:rPr>
              <w:t xml:space="preserve">), </w:t>
            </w:r>
            <w:proofErr w:type="spellStart"/>
            <w:r>
              <w:rPr>
                <w:lang w:val="sk-SK"/>
              </w:rPr>
              <w:t>Dyspepsia</w:t>
            </w:r>
            <w:proofErr w:type="spellEnd"/>
          </w:p>
        </w:tc>
        <w:tc>
          <w:tcPr>
            <w:tcW w:w="1690" w:type="dxa"/>
          </w:tcPr>
          <w:p w14:paraId="36BCB394" w14:textId="77777777" w:rsidR="00D41417" w:rsidRDefault="00D41417">
            <w:pPr>
              <w:spacing w:after="0" w:line="240" w:lineRule="auto"/>
              <w:ind w:left="0" w:right="0" w:firstLine="0"/>
              <w:contextualSpacing/>
              <w:rPr>
                <w:lang w:val="sk-SK"/>
              </w:rPr>
            </w:pPr>
          </w:p>
        </w:tc>
        <w:tc>
          <w:tcPr>
            <w:tcW w:w="2135" w:type="dxa"/>
          </w:tcPr>
          <w:p w14:paraId="0041FF79" w14:textId="77777777" w:rsidR="00D41417" w:rsidRDefault="00B1758A">
            <w:pPr>
              <w:spacing w:after="0" w:line="240" w:lineRule="auto"/>
              <w:ind w:left="0" w:right="0" w:firstLine="0"/>
              <w:contextualSpacing/>
              <w:rPr>
                <w:lang w:val="sk-SK"/>
              </w:rPr>
            </w:pPr>
            <w:proofErr w:type="spellStart"/>
            <w:r>
              <w:rPr>
                <w:lang w:val="sk-SK"/>
              </w:rPr>
              <w:t>Gastrointestinálne</w:t>
            </w:r>
            <w:proofErr w:type="spellEnd"/>
            <w:r>
              <w:rPr>
                <w:lang w:val="sk-SK"/>
              </w:rPr>
              <w:t xml:space="preserve"> krvácanie, </w:t>
            </w:r>
            <w:proofErr w:type="spellStart"/>
            <w:r>
              <w:rPr>
                <w:lang w:val="sk-SK"/>
              </w:rPr>
              <w:t>Hemoragická</w:t>
            </w:r>
            <w:proofErr w:type="spellEnd"/>
            <w:r>
              <w:rPr>
                <w:lang w:val="sk-SK"/>
              </w:rPr>
              <w:t xml:space="preserve"> </w:t>
            </w:r>
            <w:proofErr w:type="spellStart"/>
            <w:r>
              <w:rPr>
                <w:lang w:val="sk-SK"/>
              </w:rPr>
              <w:t>kolitída</w:t>
            </w:r>
            <w:proofErr w:type="spellEnd"/>
          </w:p>
        </w:tc>
      </w:tr>
      <w:tr w:rsidR="00D41417" w:rsidRPr="00E1009E" w14:paraId="274120DF" w14:textId="77777777">
        <w:tc>
          <w:tcPr>
            <w:tcW w:w="2122" w:type="dxa"/>
          </w:tcPr>
          <w:p w14:paraId="378FE5A9" w14:textId="77777777" w:rsidR="00D41417" w:rsidRDefault="00B1758A">
            <w:pPr>
              <w:spacing w:after="0" w:line="240" w:lineRule="auto"/>
              <w:ind w:left="0" w:right="0" w:firstLine="0"/>
              <w:contextualSpacing/>
              <w:rPr>
                <w:b/>
                <w:bCs/>
                <w:lang w:val="sk-SK"/>
              </w:rPr>
            </w:pPr>
            <w:r>
              <w:rPr>
                <w:b/>
                <w:bCs/>
                <w:lang w:val="sk-SK"/>
              </w:rPr>
              <w:t>Poruchy pečene a žlčových ciest</w:t>
            </w:r>
          </w:p>
        </w:tc>
        <w:tc>
          <w:tcPr>
            <w:tcW w:w="1654" w:type="dxa"/>
          </w:tcPr>
          <w:p w14:paraId="266A6222" w14:textId="77777777" w:rsidR="00D41417" w:rsidRDefault="00D41417">
            <w:pPr>
              <w:spacing w:after="0" w:line="240" w:lineRule="auto"/>
              <w:ind w:left="0" w:right="0" w:firstLine="0"/>
              <w:contextualSpacing/>
              <w:rPr>
                <w:lang w:val="sk-SK"/>
              </w:rPr>
            </w:pPr>
          </w:p>
        </w:tc>
        <w:tc>
          <w:tcPr>
            <w:tcW w:w="1701" w:type="dxa"/>
          </w:tcPr>
          <w:p w14:paraId="5A436EBE" w14:textId="77777777" w:rsidR="00D41417" w:rsidRDefault="00D41417">
            <w:pPr>
              <w:spacing w:after="0" w:line="240" w:lineRule="auto"/>
              <w:ind w:left="0" w:right="0" w:firstLine="0"/>
              <w:contextualSpacing/>
              <w:rPr>
                <w:lang w:val="sk-SK"/>
              </w:rPr>
            </w:pPr>
          </w:p>
        </w:tc>
        <w:tc>
          <w:tcPr>
            <w:tcW w:w="1690" w:type="dxa"/>
          </w:tcPr>
          <w:p w14:paraId="67FC584C" w14:textId="77777777" w:rsidR="00D41417" w:rsidRDefault="00B1758A">
            <w:pPr>
              <w:spacing w:after="0" w:line="240" w:lineRule="auto"/>
              <w:ind w:left="0" w:right="0" w:firstLine="0"/>
              <w:contextualSpacing/>
              <w:rPr>
                <w:lang w:val="sk-SK"/>
              </w:rPr>
            </w:pPr>
            <w:r>
              <w:rPr>
                <w:lang w:val="sk-SK"/>
              </w:rPr>
              <w:t>Zvýšené pečeňové enzýmy</w:t>
            </w:r>
          </w:p>
        </w:tc>
        <w:tc>
          <w:tcPr>
            <w:tcW w:w="2135" w:type="dxa"/>
          </w:tcPr>
          <w:p w14:paraId="56D43D51" w14:textId="77777777" w:rsidR="00D41417" w:rsidRDefault="00B1758A">
            <w:pPr>
              <w:spacing w:after="0" w:line="240" w:lineRule="auto"/>
              <w:ind w:left="0" w:right="0" w:firstLine="0"/>
              <w:contextualSpacing/>
              <w:rPr>
                <w:lang w:val="sk-SK"/>
              </w:rPr>
            </w:pPr>
            <w:r>
              <w:rPr>
                <w:lang w:val="sk-SK"/>
              </w:rPr>
              <w:t>Fulminantná hepatitída, Zlyhanie pečene, Hepatitída</w:t>
            </w:r>
          </w:p>
        </w:tc>
      </w:tr>
      <w:tr w:rsidR="00D41417" w:rsidRPr="00E1009E" w14:paraId="63C4F9C3" w14:textId="77777777">
        <w:tc>
          <w:tcPr>
            <w:tcW w:w="2122" w:type="dxa"/>
          </w:tcPr>
          <w:p w14:paraId="0896D9B1" w14:textId="77777777" w:rsidR="00D41417" w:rsidRDefault="00B1758A">
            <w:pPr>
              <w:spacing w:after="0" w:line="240" w:lineRule="auto"/>
              <w:ind w:left="0" w:right="0" w:firstLine="0"/>
              <w:contextualSpacing/>
              <w:rPr>
                <w:b/>
                <w:bCs/>
                <w:lang w:val="sk-SK"/>
              </w:rPr>
            </w:pPr>
            <w:r>
              <w:rPr>
                <w:b/>
                <w:bCs/>
                <w:lang w:val="sk-SK"/>
              </w:rPr>
              <w:t>Poruchy kože a podkožného tkaniva</w:t>
            </w:r>
          </w:p>
        </w:tc>
        <w:tc>
          <w:tcPr>
            <w:tcW w:w="1654" w:type="dxa"/>
          </w:tcPr>
          <w:p w14:paraId="1E2A0424" w14:textId="77777777" w:rsidR="00D41417" w:rsidRDefault="00D41417">
            <w:pPr>
              <w:spacing w:after="0" w:line="240" w:lineRule="auto"/>
              <w:ind w:left="0" w:right="0" w:firstLine="0"/>
              <w:contextualSpacing/>
              <w:rPr>
                <w:lang w:val="sk-SK"/>
              </w:rPr>
            </w:pPr>
          </w:p>
        </w:tc>
        <w:tc>
          <w:tcPr>
            <w:tcW w:w="1701" w:type="dxa"/>
          </w:tcPr>
          <w:p w14:paraId="4CED8C54" w14:textId="77777777" w:rsidR="00D41417" w:rsidRDefault="00D41417">
            <w:pPr>
              <w:spacing w:after="0" w:line="240" w:lineRule="auto"/>
              <w:ind w:left="0" w:right="0" w:firstLine="0"/>
              <w:contextualSpacing/>
              <w:rPr>
                <w:lang w:val="sk-SK"/>
              </w:rPr>
            </w:pPr>
          </w:p>
        </w:tc>
        <w:tc>
          <w:tcPr>
            <w:tcW w:w="1690" w:type="dxa"/>
          </w:tcPr>
          <w:p w14:paraId="502D55A5" w14:textId="77777777" w:rsidR="00D41417" w:rsidRDefault="00B1758A">
            <w:pPr>
              <w:spacing w:after="0" w:line="240" w:lineRule="auto"/>
              <w:ind w:left="0" w:right="0" w:firstLine="0"/>
              <w:contextualSpacing/>
              <w:rPr>
                <w:lang w:val="sk-SK"/>
              </w:rPr>
            </w:pPr>
            <w:r>
              <w:rPr>
                <w:lang w:val="sk-SK"/>
              </w:rPr>
              <w:t xml:space="preserve">Ekzém, Dermatitída, Vyrážka, </w:t>
            </w:r>
            <w:proofErr w:type="spellStart"/>
            <w:r>
              <w:rPr>
                <w:lang w:val="sk-SK"/>
              </w:rPr>
              <w:t>Urtikária</w:t>
            </w:r>
            <w:proofErr w:type="spellEnd"/>
          </w:p>
        </w:tc>
        <w:tc>
          <w:tcPr>
            <w:tcW w:w="2135" w:type="dxa"/>
          </w:tcPr>
          <w:p w14:paraId="763B80B1" w14:textId="77777777" w:rsidR="00D41417" w:rsidRDefault="00B1758A">
            <w:pPr>
              <w:spacing w:after="0" w:line="240" w:lineRule="auto"/>
              <w:ind w:left="0" w:right="0" w:firstLine="0"/>
              <w:contextualSpacing/>
              <w:rPr>
                <w:lang w:val="sk-SK"/>
              </w:rPr>
            </w:pPr>
            <w:proofErr w:type="spellStart"/>
            <w:r>
              <w:rPr>
                <w:lang w:val="sk-SK"/>
              </w:rPr>
              <w:t>Angioneurotický</w:t>
            </w:r>
            <w:proofErr w:type="spellEnd"/>
            <w:r>
              <w:rPr>
                <w:lang w:val="sk-SK"/>
              </w:rPr>
              <w:t xml:space="preserve"> edém, </w:t>
            </w:r>
            <w:proofErr w:type="spellStart"/>
            <w:r>
              <w:rPr>
                <w:lang w:val="sk-SK"/>
              </w:rPr>
              <w:t>Multiformný</w:t>
            </w:r>
            <w:proofErr w:type="spellEnd"/>
            <w:r>
              <w:rPr>
                <w:lang w:val="sk-SK"/>
              </w:rPr>
              <w:t xml:space="preserve"> </w:t>
            </w:r>
            <w:proofErr w:type="spellStart"/>
            <w:r>
              <w:rPr>
                <w:lang w:val="sk-SK"/>
              </w:rPr>
              <w:t>erytém</w:t>
            </w:r>
            <w:proofErr w:type="spellEnd"/>
            <w:r>
              <w:rPr>
                <w:lang w:val="sk-SK"/>
              </w:rPr>
              <w:t xml:space="preserve">, </w:t>
            </w:r>
            <w:proofErr w:type="spellStart"/>
            <w:r>
              <w:rPr>
                <w:lang w:val="sk-SK"/>
              </w:rPr>
              <w:t>Stevensov</w:t>
            </w:r>
            <w:r>
              <w:rPr>
                <w:lang w:val="sk-SK"/>
              </w:rPr>
              <w:noBreakHyphen/>
              <w:t>Johnsonov</w:t>
            </w:r>
            <w:proofErr w:type="spellEnd"/>
            <w:r>
              <w:rPr>
                <w:lang w:val="sk-SK"/>
              </w:rPr>
              <w:t xml:space="preserve"> syndróm, Toxická </w:t>
            </w:r>
            <w:proofErr w:type="spellStart"/>
            <w:r>
              <w:rPr>
                <w:lang w:val="sk-SK"/>
              </w:rPr>
              <w:t>epidermálna</w:t>
            </w:r>
            <w:proofErr w:type="spellEnd"/>
            <w:r>
              <w:rPr>
                <w:lang w:val="sk-SK"/>
              </w:rPr>
              <w:t xml:space="preserve"> </w:t>
            </w:r>
            <w:proofErr w:type="spellStart"/>
            <w:r>
              <w:rPr>
                <w:lang w:val="sk-SK"/>
              </w:rPr>
              <w:t>nekrolýza</w:t>
            </w:r>
            <w:proofErr w:type="spellEnd"/>
          </w:p>
        </w:tc>
      </w:tr>
      <w:tr w:rsidR="00D41417" w:rsidRPr="00E1009E" w14:paraId="38FD237E" w14:textId="77777777">
        <w:tc>
          <w:tcPr>
            <w:tcW w:w="2122" w:type="dxa"/>
          </w:tcPr>
          <w:p w14:paraId="16AEAA99" w14:textId="77777777" w:rsidR="00D41417" w:rsidRDefault="00B1758A">
            <w:pPr>
              <w:spacing w:after="0" w:line="240" w:lineRule="auto"/>
              <w:ind w:left="0" w:right="0" w:firstLine="0"/>
              <w:contextualSpacing/>
              <w:rPr>
                <w:b/>
                <w:bCs/>
                <w:lang w:val="sk-SK"/>
              </w:rPr>
            </w:pPr>
            <w:r>
              <w:rPr>
                <w:b/>
                <w:bCs/>
                <w:lang w:val="sk-SK"/>
              </w:rPr>
              <w:t>Celkové poruchy a reakcie v mieste podania</w:t>
            </w:r>
          </w:p>
        </w:tc>
        <w:tc>
          <w:tcPr>
            <w:tcW w:w="1654" w:type="dxa"/>
          </w:tcPr>
          <w:p w14:paraId="45D3739E" w14:textId="77777777" w:rsidR="00D41417" w:rsidRDefault="00D41417">
            <w:pPr>
              <w:spacing w:after="0" w:line="240" w:lineRule="auto"/>
              <w:ind w:left="0" w:right="0" w:firstLine="0"/>
              <w:contextualSpacing/>
              <w:rPr>
                <w:lang w:val="sk-SK"/>
              </w:rPr>
            </w:pPr>
          </w:p>
        </w:tc>
        <w:tc>
          <w:tcPr>
            <w:tcW w:w="1701" w:type="dxa"/>
          </w:tcPr>
          <w:p w14:paraId="5C074B8A" w14:textId="77777777" w:rsidR="00D41417" w:rsidRDefault="00B1758A">
            <w:pPr>
              <w:spacing w:after="0" w:line="240" w:lineRule="auto"/>
              <w:ind w:left="0" w:right="0" w:firstLine="0"/>
              <w:contextualSpacing/>
              <w:rPr>
                <w:lang w:val="sk-SK"/>
              </w:rPr>
            </w:pPr>
            <w:r>
              <w:rPr>
                <w:lang w:val="sk-SK"/>
              </w:rPr>
              <w:t xml:space="preserve">Bolesť, Závrat (vrátane </w:t>
            </w:r>
            <w:proofErr w:type="spellStart"/>
            <w:r>
              <w:rPr>
                <w:lang w:val="sk-SK"/>
              </w:rPr>
              <w:t>vertiga</w:t>
            </w:r>
            <w:proofErr w:type="spellEnd"/>
            <w:r>
              <w:rPr>
                <w:lang w:val="sk-SK"/>
              </w:rPr>
              <w:t xml:space="preserve">), Únava, </w:t>
            </w:r>
            <w:proofErr w:type="spellStart"/>
            <w:r>
              <w:rPr>
                <w:lang w:val="sk-SK"/>
              </w:rPr>
              <w:t>Pyrexia</w:t>
            </w:r>
            <w:proofErr w:type="spellEnd"/>
            <w:r>
              <w:rPr>
                <w:lang w:val="sk-SK"/>
              </w:rPr>
              <w:t>, Bolesť v končatinách</w:t>
            </w:r>
          </w:p>
        </w:tc>
        <w:tc>
          <w:tcPr>
            <w:tcW w:w="1690" w:type="dxa"/>
          </w:tcPr>
          <w:p w14:paraId="1EE9D07D" w14:textId="77777777" w:rsidR="00D41417" w:rsidRDefault="00D41417">
            <w:pPr>
              <w:spacing w:after="0" w:line="240" w:lineRule="auto"/>
              <w:ind w:left="0" w:right="0" w:firstLine="0"/>
              <w:contextualSpacing/>
              <w:rPr>
                <w:lang w:val="sk-SK"/>
              </w:rPr>
            </w:pPr>
          </w:p>
        </w:tc>
        <w:tc>
          <w:tcPr>
            <w:tcW w:w="2135" w:type="dxa"/>
          </w:tcPr>
          <w:p w14:paraId="0AF01FB5" w14:textId="77777777" w:rsidR="00D41417" w:rsidRDefault="00D41417">
            <w:pPr>
              <w:spacing w:after="0" w:line="240" w:lineRule="auto"/>
              <w:ind w:left="0" w:right="0" w:firstLine="0"/>
              <w:contextualSpacing/>
              <w:rPr>
                <w:lang w:val="sk-SK"/>
              </w:rPr>
            </w:pPr>
          </w:p>
        </w:tc>
      </w:tr>
    </w:tbl>
    <w:p w14:paraId="62477037" w14:textId="77777777" w:rsidR="00D41417" w:rsidRDefault="00B1758A">
      <w:pPr>
        <w:spacing w:after="0" w:line="240" w:lineRule="auto"/>
        <w:ind w:left="0" w:right="0" w:firstLine="0"/>
        <w:contextualSpacing/>
        <w:rPr>
          <w:lang w:val="sk-SK"/>
        </w:rPr>
      </w:pPr>
      <w:r>
        <w:rPr>
          <w:lang w:val="sk-SK"/>
        </w:rPr>
        <w:t xml:space="preserve"> </w:t>
      </w:r>
    </w:p>
    <w:p w14:paraId="69A8C6D8" w14:textId="77777777" w:rsidR="00D41417" w:rsidRDefault="00B1758A">
      <w:pPr>
        <w:spacing w:after="0" w:line="240" w:lineRule="auto"/>
        <w:ind w:left="0" w:right="0" w:hanging="10"/>
        <w:contextualSpacing/>
        <w:rPr>
          <w:lang w:val="sk-SK"/>
        </w:rPr>
      </w:pPr>
      <w:r>
        <w:rPr>
          <w:i/>
          <w:lang w:val="sk-SK"/>
        </w:rPr>
        <w:t>Liečba a prevencia chrípky u detí</w:t>
      </w:r>
      <w:r>
        <w:rPr>
          <w:lang w:val="sk-SK"/>
        </w:rPr>
        <w:t>:</w:t>
      </w:r>
    </w:p>
    <w:p w14:paraId="0AE136A5" w14:textId="77777777" w:rsidR="00D41417" w:rsidRDefault="00B1758A">
      <w:pPr>
        <w:spacing w:after="0" w:line="240" w:lineRule="auto"/>
        <w:ind w:left="0" w:right="0" w:firstLine="0"/>
        <w:contextualSpacing/>
        <w:rPr>
          <w:lang w:val="sk-SK"/>
        </w:rPr>
      </w:pPr>
      <w:r>
        <w:rPr>
          <w:lang w:val="sk-SK"/>
        </w:rPr>
        <w:t xml:space="preserve">V klinických štúdiách s </w:t>
      </w:r>
      <w:proofErr w:type="spellStart"/>
      <w:r>
        <w:rPr>
          <w:lang w:val="sk-SK"/>
        </w:rPr>
        <w:t>oseltamivirom</w:t>
      </w:r>
      <w:proofErr w:type="spellEnd"/>
      <w:r>
        <w:rPr>
          <w:lang w:val="sk-SK"/>
        </w:rPr>
        <w:t xml:space="preserve"> podávaným na liečbu chrípky sa zúčastnilo celkovo 1 473 detí </w:t>
      </w:r>
    </w:p>
    <w:p w14:paraId="7CFA1A2D" w14:textId="77777777" w:rsidR="00D41417" w:rsidRDefault="00B1758A">
      <w:pPr>
        <w:spacing w:after="0" w:line="240" w:lineRule="auto"/>
        <w:ind w:left="0" w:right="0"/>
        <w:contextualSpacing/>
        <w:rPr>
          <w:lang w:val="sk-SK"/>
        </w:rPr>
      </w:pPr>
      <w:r>
        <w:rPr>
          <w:lang w:val="sk-SK"/>
        </w:rPr>
        <w:t xml:space="preserve">(vrátane inak zdravých detí vo veku 1-12 rokov a astmatických detí vo veku 6-12 rokov). Z nich 851 detí užívalo liečbu suspenziou </w:t>
      </w:r>
      <w:proofErr w:type="spellStart"/>
      <w:r>
        <w:rPr>
          <w:lang w:val="sk-SK"/>
        </w:rPr>
        <w:t>oseltamiviru</w:t>
      </w:r>
      <w:proofErr w:type="spellEnd"/>
      <w:r>
        <w:rPr>
          <w:lang w:val="sk-SK"/>
        </w:rPr>
        <w:t xml:space="preserve">. Celkovo 158 detí užívalo odporúčanú dávku </w:t>
      </w:r>
      <w:proofErr w:type="spellStart"/>
      <w:r>
        <w:rPr>
          <w:lang w:val="sk-SK"/>
        </w:rPr>
        <w:t>oseltamiviru</w:t>
      </w:r>
      <w:proofErr w:type="spellEnd"/>
      <w:r>
        <w:rPr>
          <w:lang w:val="sk-SK"/>
        </w:rPr>
        <w:t xml:space="preserve"> jedenkrát denne v štúdii zameranej na profylaxiu po expozícii v domácnostiach (n = 99) a v 6</w:t>
      </w:r>
      <w:r>
        <w:rPr>
          <w:lang w:val="sk-SK"/>
        </w:rPr>
        <w:noBreakHyphen/>
        <w:t xml:space="preserve">týždňovej štúdii u detí zameranej na sezónnu profylaxiu (n = 49) a 12-týždňovej štúdii u detí zameranej na sezónnu profylaxiu u </w:t>
      </w:r>
      <w:proofErr w:type="spellStart"/>
      <w:r>
        <w:rPr>
          <w:lang w:val="sk-SK"/>
        </w:rPr>
        <w:t>imunokompromitovaných</w:t>
      </w:r>
      <w:proofErr w:type="spellEnd"/>
      <w:r>
        <w:rPr>
          <w:lang w:val="sk-SK"/>
        </w:rPr>
        <w:t xml:space="preserve"> pacientov (n = 10).</w:t>
      </w:r>
    </w:p>
    <w:p w14:paraId="21CB2011" w14:textId="77777777" w:rsidR="00D41417" w:rsidRDefault="00D41417">
      <w:pPr>
        <w:spacing w:after="0" w:line="240" w:lineRule="auto"/>
        <w:ind w:left="0" w:right="0"/>
        <w:contextualSpacing/>
        <w:rPr>
          <w:lang w:val="sk-SK"/>
        </w:rPr>
      </w:pPr>
    </w:p>
    <w:p w14:paraId="0899FF6D" w14:textId="77777777" w:rsidR="00D41417" w:rsidRDefault="00B1758A">
      <w:pPr>
        <w:spacing w:after="0" w:line="240" w:lineRule="auto"/>
        <w:ind w:left="0" w:right="0"/>
        <w:contextualSpacing/>
        <w:rPr>
          <w:lang w:val="sk-SK"/>
        </w:rPr>
      </w:pPr>
      <w:r>
        <w:rPr>
          <w:lang w:val="sk-SK"/>
        </w:rPr>
        <w:t xml:space="preserve">V tabuľke 2 sú uvedené najčastejšie hlásené </w:t>
      </w:r>
      <w:proofErr w:type="spellStart"/>
      <w:r>
        <w:rPr>
          <w:lang w:val="sk-SK"/>
        </w:rPr>
        <w:t>ARs</w:t>
      </w:r>
      <w:proofErr w:type="spellEnd"/>
      <w:r>
        <w:rPr>
          <w:lang w:val="sk-SK"/>
        </w:rPr>
        <w:t xml:space="preserve"> z pediatrických klinických štúdií. </w:t>
      </w:r>
    </w:p>
    <w:p w14:paraId="16E8A482" w14:textId="77777777" w:rsidR="00D41417" w:rsidRDefault="00B1758A">
      <w:pPr>
        <w:spacing w:after="0" w:line="240" w:lineRule="auto"/>
        <w:ind w:left="0" w:right="0" w:firstLine="0"/>
        <w:contextualSpacing/>
        <w:rPr>
          <w:lang w:val="sk-SK"/>
        </w:rPr>
      </w:pPr>
      <w:r>
        <w:rPr>
          <w:lang w:val="sk-SK"/>
        </w:rPr>
        <w:t xml:space="preserve"> </w:t>
      </w:r>
    </w:p>
    <w:p w14:paraId="75FBD3A2" w14:textId="77777777" w:rsidR="00D41417" w:rsidRDefault="00B1758A">
      <w:pPr>
        <w:pStyle w:val="Nadpis1"/>
        <w:spacing w:after="0" w:line="240" w:lineRule="auto"/>
        <w:ind w:left="0" w:right="1221" w:firstLine="0"/>
        <w:contextualSpacing/>
        <w:rPr>
          <w:lang w:val="sk-SK"/>
        </w:rPr>
      </w:pPr>
      <w:r>
        <w:rPr>
          <w:lang w:val="sk-SK"/>
        </w:rPr>
        <w:t xml:space="preserve">Tabuľka 2: Nežiaduce reakcie v štúdiách skúmajúcich </w:t>
      </w:r>
      <w:proofErr w:type="spellStart"/>
      <w:r>
        <w:rPr>
          <w:lang w:val="sk-SK"/>
        </w:rPr>
        <w:t>oseltamivir</w:t>
      </w:r>
      <w:proofErr w:type="spellEnd"/>
      <w:r>
        <w:rPr>
          <w:lang w:val="sk-SK"/>
        </w:rPr>
        <w:t xml:space="preserve"> na liečbu a prevenciu chrípky u detí (dávkovanie na základe veku/hmotnosti [30 mg až 75 mg raz denne]) </w:t>
      </w:r>
    </w:p>
    <w:p w14:paraId="58F2E7D5" w14:textId="77777777" w:rsidR="00D41417" w:rsidRDefault="00B1758A">
      <w:pPr>
        <w:spacing w:after="0" w:line="240" w:lineRule="auto"/>
        <w:ind w:left="0" w:right="0" w:firstLine="0"/>
        <w:contextualSpacing/>
        <w:rPr>
          <w:lang w:val="sk-SK"/>
        </w:rPr>
      </w:pPr>
      <w:r>
        <w:rPr>
          <w:b/>
          <w:lang w:val="sk-SK"/>
        </w:rPr>
        <w:t xml:space="preserve"> </w:t>
      </w:r>
    </w:p>
    <w:tbl>
      <w:tblPr>
        <w:tblStyle w:val="TableGrid"/>
        <w:tblW w:w="9180" w:type="dxa"/>
        <w:tblInd w:w="5" w:type="dxa"/>
        <w:tblCellMar>
          <w:top w:w="51" w:type="dxa"/>
          <w:left w:w="108" w:type="dxa"/>
          <w:right w:w="101" w:type="dxa"/>
        </w:tblCellMar>
        <w:tblLook w:val="04A0" w:firstRow="1" w:lastRow="0" w:firstColumn="1" w:lastColumn="0" w:noHBand="0" w:noVBand="1"/>
      </w:tblPr>
      <w:tblGrid>
        <w:gridCol w:w="2261"/>
        <w:gridCol w:w="1434"/>
        <w:gridCol w:w="1680"/>
        <w:gridCol w:w="1682"/>
        <w:gridCol w:w="2123"/>
      </w:tblGrid>
      <w:tr w:rsidR="00D41417" w:rsidRPr="00E1009E" w14:paraId="6F10363D" w14:textId="77777777">
        <w:trPr>
          <w:trHeight w:val="262"/>
        </w:trPr>
        <w:tc>
          <w:tcPr>
            <w:tcW w:w="2261" w:type="dxa"/>
            <w:vMerge w:val="restart"/>
            <w:tcBorders>
              <w:top w:val="single" w:sz="4" w:space="0" w:color="000000"/>
              <w:left w:val="single" w:sz="4" w:space="0" w:color="000000"/>
              <w:bottom w:val="single" w:sz="4" w:space="0" w:color="000000"/>
              <w:right w:val="single" w:sz="4" w:space="0" w:color="000000"/>
            </w:tcBorders>
          </w:tcPr>
          <w:p w14:paraId="79B4CB7D" w14:textId="77777777" w:rsidR="00D41417" w:rsidRDefault="00B1758A">
            <w:pPr>
              <w:spacing w:after="0" w:line="240" w:lineRule="auto"/>
              <w:ind w:left="0" w:right="0" w:firstLine="0"/>
              <w:contextualSpacing/>
              <w:rPr>
                <w:lang w:val="sk-SK"/>
              </w:rPr>
            </w:pPr>
            <w:r>
              <w:rPr>
                <w:b/>
                <w:lang w:val="sk-SK"/>
              </w:rPr>
              <w:t xml:space="preserve">Trieda orgánových systémov (SOC) </w:t>
            </w:r>
          </w:p>
        </w:tc>
        <w:tc>
          <w:tcPr>
            <w:tcW w:w="1434" w:type="dxa"/>
            <w:tcBorders>
              <w:top w:val="single" w:sz="4" w:space="0" w:color="000000"/>
              <w:left w:val="single" w:sz="4" w:space="0" w:color="000000"/>
              <w:bottom w:val="single" w:sz="4" w:space="0" w:color="000000"/>
            </w:tcBorders>
          </w:tcPr>
          <w:p w14:paraId="27EF76F1" w14:textId="77777777" w:rsidR="00D41417" w:rsidRDefault="00D41417">
            <w:pPr>
              <w:spacing w:after="0" w:line="240" w:lineRule="auto"/>
              <w:ind w:left="0" w:right="0" w:firstLine="0"/>
              <w:contextualSpacing/>
              <w:rPr>
                <w:lang w:val="sk-SK"/>
              </w:rPr>
            </w:pPr>
          </w:p>
        </w:tc>
        <w:tc>
          <w:tcPr>
            <w:tcW w:w="5485" w:type="dxa"/>
            <w:gridSpan w:val="3"/>
            <w:tcBorders>
              <w:top w:val="single" w:sz="4" w:space="0" w:color="000000"/>
              <w:bottom w:val="single" w:sz="4" w:space="0" w:color="000000"/>
              <w:right w:val="single" w:sz="4" w:space="0" w:color="000000"/>
            </w:tcBorders>
          </w:tcPr>
          <w:p w14:paraId="28B2D132" w14:textId="77777777" w:rsidR="00D41417" w:rsidRDefault="00B1758A">
            <w:pPr>
              <w:spacing w:after="0" w:line="240" w:lineRule="auto"/>
              <w:ind w:left="0" w:right="0" w:firstLine="0"/>
              <w:contextualSpacing/>
              <w:rPr>
                <w:lang w:val="sk-SK"/>
              </w:rPr>
            </w:pPr>
            <w:r>
              <w:rPr>
                <w:b/>
                <w:lang w:val="sk-SK"/>
              </w:rPr>
              <w:t xml:space="preserve">Nežiaduce reakcie vzhľadom na frekvenciu </w:t>
            </w:r>
          </w:p>
        </w:tc>
      </w:tr>
      <w:tr w:rsidR="00D41417" w14:paraId="7940F2D5" w14:textId="77777777">
        <w:trPr>
          <w:trHeight w:val="516"/>
        </w:trPr>
        <w:tc>
          <w:tcPr>
            <w:tcW w:w="2261" w:type="dxa"/>
            <w:vMerge/>
            <w:tcBorders>
              <w:left w:val="single" w:sz="4" w:space="0" w:color="000000"/>
              <w:bottom w:val="single" w:sz="4" w:space="0" w:color="000000"/>
              <w:right w:val="single" w:sz="4" w:space="0" w:color="000000"/>
            </w:tcBorders>
          </w:tcPr>
          <w:p w14:paraId="5BFDC283" w14:textId="77777777" w:rsidR="00D41417" w:rsidRDefault="00D41417">
            <w:pPr>
              <w:spacing w:after="0" w:line="240" w:lineRule="auto"/>
              <w:ind w:left="0" w:right="0" w:firstLine="0"/>
              <w:contextualSpacing/>
              <w:rPr>
                <w:lang w:val="sk-SK"/>
              </w:rPr>
            </w:pPr>
          </w:p>
        </w:tc>
        <w:tc>
          <w:tcPr>
            <w:tcW w:w="1434" w:type="dxa"/>
            <w:tcBorders>
              <w:top w:val="single" w:sz="4" w:space="0" w:color="000000"/>
              <w:left w:val="single" w:sz="4" w:space="0" w:color="000000"/>
              <w:bottom w:val="single" w:sz="4" w:space="0" w:color="000000"/>
              <w:right w:val="single" w:sz="4" w:space="0" w:color="000000"/>
            </w:tcBorders>
          </w:tcPr>
          <w:p w14:paraId="311BFB46" w14:textId="77777777" w:rsidR="00D41417" w:rsidRDefault="00B1758A">
            <w:pPr>
              <w:spacing w:after="0" w:line="240" w:lineRule="auto"/>
              <w:ind w:left="0" w:right="0" w:firstLine="0"/>
              <w:contextualSpacing/>
              <w:rPr>
                <w:lang w:val="sk-SK"/>
              </w:rPr>
            </w:pPr>
            <w:r>
              <w:rPr>
                <w:b/>
                <w:lang w:val="sk-SK"/>
              </w:rPr>
              <w:t xml:space="preserve">Veľmi časté </w:t>
            </w:r>
          </w:p>
          <w:p w14:paraId="1983848C" w14:textId="77777777" w:rsidR="00D41417" w:rsidRDefault="00B1758A">
            <w:pPr>
              <w:spacing w:after="0" w:line="240" w:lineRule="auto"/>
              <w:ind w:left="0" w:right="0" w:firstLine="0"/>
              <w:contextualSpacing/>
              <w:rPr>
                <w:lang w:val="sk-SK"/>
              </w:rPr>
            </w:pPr>
            <w:r>
              <w:rPr>
                <w:lang w:val="sk-SK"/>
              </w:rPr>
              <w:t xml:space="preserve"> </w:t>
            </w:r>
          </w:p>
        </w:tc>
        <w:tc>
          <w:tcPr>
            <w:tcW w:w="1680" w:type="dxa"/>
            <w:tcBorders>
              <w:top w:val="single" w:sz="4" w:space="0" w:color="000000"/>
              <w:left w:val="single" w:sz="4" w:space="0" w:color="000000"/>
              <w:bottom w:val="single" w:sz="4" w:space="0" w:color="000000"/>
              <w:right w:val="single" w:sz="4" w:space="0" w:color="000000"/>
            </w:tcBorders>
          </w:tcPr>
          <w:p w14:paraId="6580B9B6" w14:textId="77777777" w:rsidR="00D41417" w:rsidRDefault="00B1758A">
            <w:pPr>
              <w:spacing w:after="0" w:line="240" w:lineRule="auto"/>
              <w:ind w:left="0" w:right="0" w:firstLine="0"/>
              <w:contextualSpacing/>
              <w:rPr>
                <w:lang w:val="sk-SK"/>
              </w:rPr>
            </w:pPr>
            <w:r>
              <w:rPr>
                <w:b/>
                <w:lang w:val="sk-SK"/>
              </w:rPr>
              <w:t xml:space="preserve">Časté </w:t>
            </w:r>
          </w:p>
          <w:p w14:paraId="16616691" w14:textId="77777777" w:rsidR="00D41417" w:rsidRDefault="00B1758A">
            <w:pPr>
              <w:spacing w:after="0" w:line="240" w:lineRule="auto"/>
              <w:ind w:left="0" w:right="0" w:firstLine="0"/>
              <w:contextualSpacing/>
              <w:rPr>
                <w:lang w:val="sk-SK"/>
              </w:rPr>
            </w:pPr>
            <w:r>
              <w:rPr>
                <w:lang w:val="sk-SK"/>
              </w:rPr>
              <w:t xml:space="preserve"> </w:t>
            </w:r>
          </w:p>
        </w:tc>
        <w:tc>
          <w:tcPr>
            <w:tcW w:w="1682" w:type="dxa"/>
            <w:tcBorders>
              <w:top w:val="single" w:sz="4" w:space="0" w:color="000000"/>
              <w:left w:val="single" w:sz="4" w:space="0" w:color="000000"/>
              <w:bottom w:val="single" w:sz="4" w:space="0" w:color="000000"/>
              <w:right w:val="single" w:sz="4" w:space="0" w:color="000000"/>
            </w:tcBorders>
          </w:tcPr>
          <w:p w14:paraId="31A88E49" w14:textId="77777777" w:rsidR="00D41417" w:rsidRDefault="00B1758A">
            <w:pPr>
              <w:spacing w:after="0" w:line="240" w:lineRule="auto"/>
              <w:ind w:left="0" w:right="0" w:firstLine="0"/>
              <w:contextualSpacing/>
              <w:rPr>
                <w:lang w:val="sk-SK"/>
              </w:rPr>
            </w:pPr>
            <w:r>
              <w:rPr>
                <w:b/>
                <w:lang w:val="sk-SK"/>
              </w:rPr>
              <w:t xml:space="preserve">Menej časté </w:t>
            </w:r>
          </w:p>
          <w:p w14:paraId="2A67568B" w14:textId="77777777" w:rsidR="00D41417" w:rsidRDefault="00B1758A">
            <w:pPr>
              <w:spacing w:after="0" w:line="240" w:lineRule="auto"/>
              <w:ind w:left="0" w:right="0" w:firstLine="0"/>
              <w:contextualSpacing/>
              <w:rPr>
                <w:lang w:val="sk-SK"/>
              </w:rPr>
            </w:pPr>
            <w:r>
              <w:rPr>
                <w:lang w:val="sk-SK"/>
              </w:rPr>
              <w:t xml:space="preserve"> </w:t>
            </w:r>
          </w:p>
        </w:tc>
        <w:tc>
          <w:tcPr>
            <w:tcW w:w="2123" w:type="dxa"/>
            <w:tcBorders>
              <w:top w:val="single" w:sz="4" w:space="0" w:color="000000"/>
              <w:left w:val="single" w:sz="4" w:space="0" w:color="000000"/>
              <w:bottom w:val="single" w:sz="4" w:space="0" w:color="000000"/>
              <w:right w:val="single" w:sz="4" w:space="0" w:color="000000"/>
            </w:tcBorders>
          </w:tcPr>
          <w:p w14:paraId="596FEC09" w14:textId="77777777" w:rsidR="00D41417" w:rsidRDefault="00B1758A">
            <w:pPr>
              <w:spacing w:after="0" w:line="240" w:lineRule="auto"/>
              <w:ind w:left="0" w:right="0" w:firstLine="0"/>
              <w:contextualSpacing/>
              <w:rPr>
                <w:lang w:val="sk-SK"/>
              </w:rPr>
            </w:pPr>
            <w:r>
              <w:rPr>
                <w:b/>
                <w:lang w:val="sk-SK"/>
              </w:rPr>
              <w:t xml:space="preserve">Zriedkavé </w:t>
            </w:r>
          </w:p>
          <w:p w14:paraId="35BEF16F" w14:textId="77777777" w:rsidR="00D41417" w:rsidRDefault="00B1758A">
            <w:pPr>
              <w:spacing w:after="0" w:line="240" w:lineRule="auto"/>
              <w:ind w:left="0" w:right="0" w:firstLine="0"/>
              <w:contextualSpacing/>
              <w:rPr>
                <w:lang w:val="sk-SK"/>
              </w:rPr>
            </w:pPr>
            <w:r>
              <w:rPr>
                <w:lang w:val="sk-SK"/>
              </w:rPr>
              <w:t xml:space="preserve"> </w:t>
            </w:r>
          </w:p>
        </w:tc>
      </w:tr>
      <w:tr w:rsidR="00D41417" w14:paraId="4F495F51" w14:textId="77777777">
        <w:trPr>
          <w:trHeight w:val="516"/>
        </w:trPr>
        <w:tc>
          <w:tcPr>
            <w:tcW w:w="2261" w:type="dxa"/>
            <w:tcBorders>
              <w:top w:val="single" w:sz="4" w:space="0" w:color="000000"/>
              <w:left w:val="single" w:sz="4" w:space="0" w:color="000000"/>
              <w:bottom w:val="single" w:sz="4" w:space="0" w:color="000000"/>
              <w:right w:val="single" w:sz="4" w:space="0" w:color="000000"/>
            </w:tcBorders>
          </w:tcPr>
          <w:p w14:paraId="4BB0C878" w14:textId="77777777" w:rsidR="00D41417" w:rsidRDefault="00B1758A">
            <w:pPr>
              <w:spacing w:after="0" w:line="240" w:lineRule="auto"/>
              <w:ind w:left="0" w:right="0" w:firstLine="0"/>
              <w:contextualSpacing/>
              <w:rPr>
                <w:lang w:val="sk-SK"/>
              </w:rPr>
            </w:pPr>
            <w:r>
              <w:rPr>
                <w:b/>
                <w:lang w:val="sk-SK"/>
              </w:rPr>
              <w:t xml:space="preserve">Infekcie a nákazy </w:t>
            </w:r>
          </w:p>
        </w:tc>
        <w:tc>
          <w:tcPr>
            <w:tcW w:w="1434" w:type="dxa"/>
            <w:tcBorders>
              <w:top w:val="single" w:sz="4" w:space="0" w:color="000000"/>
              <w:left w:val="single" w:sz="4" w:space="0" w:color="000000"/>
              <w:bottom w:val="single" w:sz="4" w:space="0" w:color="000000"/>
              <w:right w:val="single" w:sz="4" w:space="0" w:color="000000"/>
            </w:tcBorders>
          </w:tcPr>
          <w:p w14:paraId="58077D6E" w14:textId="77777777" w:rsidR="00D41417" w:rsidRDefault="00D41417">
            <w:pPr>
              <w:spacing w:after="0" w:line="240" w:lineRule="auto"/>
              <w:ind w:left="0" w:right="0" w:firstLine="0"/>
              <w:contextualSpacing/>
              <w:rPr>
                <w:lang w:val="sk-SK"/>
              </w:rPr>
            </w:pPr>
          </w:p>
        </w:tc>
        <w:tc>
          <w:tcPr>
            <w:tcW w:w="1680" w:type="dxa"/>
            <w:tcBorders>
              <w:top w:val="single" w:sz="4" w:space="0" w:color="000000"/>
              <w:left w:val="single" w:sz="4" w:space="0" w:color="000000"/>
              <w:bottom w:val="single" w:sz="4" w:space="0" w:color="000000"/>
              <w:right w:val="single" w:sz="4" w:space="0" w:color="000000"/>
            </w:tcBorders>
          </w:tcPr>
          <w:p w14:paraId="3263DCFF" w14:textId="77777777" w:rsidR="00D41417" w:rsidRDefault="00B1758A">
            <w:pPr>
              <w:spacing w:after="0" w:line="240" w:lineRule="auto"/>
              <w:ind w:left="0" w:right="0" w:firstLine="0"/>
              <w:contextualSpacing/>
              <w:rPr>
                <w:lang w:val="sk-SK"/>
              </w:rPr>
            </w:pPr>
            <w:r>
              <w:rPr>
                <w:lang w:val="sk-SK"/>
              </w:rPr>
              <w:t xml:space="preserve">Zápal stredného ucha </w:t>
            </w:r>
          </w:p>
        </w:tc>
        <w:tc>
          <w:tcPr>
            <w:tcW w:w="1682" w:type="dxa"/>
            <w:tcBorders>
              <w:top w:val="single" w:sz="4" w:space="0" w:color="000000"/>
              <w:left w:val="single" w:sz="4" w:space="0" w:color="000000"/>
              <w:bottom w:val="single" w:sz="4" w:space="0" w:color="000000"/>
              <w:right w:val="single" w:sz="4" w:space="0" w:color="000000"/>
            </w:tcBorders>
          </w:tcPr>
          <w:p w14:paraId="3C21FC07" w14:textId="77777777" w:rsidR="00D41417" w:rsidRDefault="00D41417">
            <w:pPr>
              <w:spacing w:after="0" w:line="240" w:lineRule="auto"/>
              <w:ind w:left="0" w:right="0" w:firstLine="0"/>
              <w:contextualSpacing/>
              <w:rPr>
                <w:lang w:val="sk-SK"/>
              </w:rPr>
            </w:pPr>
          </w:p>
        </w:tc>
        <w:tc>
          <w:tcPr>
            <w:tcW w:w="2123" w:type="dxa"/>
            <w:tcBorders>
              <w:top w:val="single" w:sz="4" w:space="0" w:color="000000"/>
              <w:left w:val="single" w:sz="4" w:space="0" w:color="000000"/>
              <w:bottom w:val="single" w:sz="4" w:space="0" w:color="000000"/>
              <w:right w:val="single" w:sz="4" w:space="0" w:color="000000"/>
            </w:tcBorders>
          </w:tcPr>
          <w:p w14:paraId="7ECE66C4" w14:textId="77777777" w:rsidR="00D41417" w:rsidRDefault="00D41417">
            <w:pPr>
              <w:spacing w:after="0" w:line="240" w:lineRule="auto"/>
              <w:ind w:left="0" w:right="0" w:firstLine="0"/>
              <w:contextualSpacing/>
              <w:rPr>
                <w:lang w:val="sk-SK"/>
              </w:rPr>
            </w:pPr>
          </w:p>
        </w:tc>
      </w:tr>
      <w:tr w:rsidR="00D41417" w14:paraId="1D5AC72A" w14:textId="77777777">
        <w:trPr>
          <w:trHeight w:val="516"/>
        </w:trPr>
        <w:tc>
          <w:tcPr>
            <w:tcW w:w="2261" w:type="dxa"/>
            <w:tcBorders>
              <w:top w:val="single" w:sz="4" w:space="0" w:color="000000"/>
              <w:left w:val="single" w:sz="4" w:space="0" w:color="000000"/>
              <w:bottom w:val="single" w:sz="4" w:space="0" w:color="000000"/>
              <w:right w:val="single" w:sz="4" w:space="0" w:color="000000"/>
            </w:tcBorders>
          </w:tcPr>
          <w:p w14:paraId="4CDA98D7" w14:textId="77777777" w:rsidR="00D41417" w:rsidRDefault="00B1758A">
            <w:pPr>
              <w:spacing w:after="0" w:line="240" w:lineRule="auto"/>
              <w:ind w:left="0" w:right="0" w:firstLine="0"/>
              <w:contextualSpacing/>
              <w:rPr>
                <w:lang w:val="sk-SK"/>
              </w:rPr>
            </w:pPr>
            <w:r>
              <w:rPr>
                <w:b/>
                <w:lang w:val="sk-SK"/>
              </w:rPr>
              <w:t xml:space="preserve">Poruchy nervového systému </w:t>
            </w:r>
          </w:p>
        </w:tc>
        <w:tc>
          <w:tcPr>
            <w:tcW w:w="1434" w:type="dxa"/>
            <w:tcBorders>
              <w:top w:val="single" w:sz="4" w:space="0" w:color="000000"/>
              <w:left w:val="single" w:sz="4" w:space="0" w:color="000000"/>
              <w:bottom w:val="single" w:sz="4" w:space="0" w:color="000000"/>
              <w:right w:val="single" w:sz="4" w:space="0" w:color="000000"/>
            </w:tcBorders>
          </w:tcPr>
          <w:p w14:paraId="792657F4" w14:textId="77777777" w:rsidR="00D41417" w:rsidRDefault="00D41417">
            <w:pPr>
              <w:spacing w:after="0" w:line="240" w:lineRule="auto"/>
              <w:ind w:left="0" w:right="0" w:firstLine="0"/>
              <w:contextualSpacing/>
              <w:rPr>
                <w:lang w:val="sk-SK"/>
              </w:rPr>
            </w:pPr>
          </w:p>
        </w:tc>
        <w:tc>
          <w:tcPr>
            <w:tcW w:w="1680" w:type="dxa"/>
            <w:tcBorders>
              <w:top w:val="single" w:sz="4" w:space="0" w:color="000000"/>
              <w:left w:val="single" w:sz="4" w:space="0" w:color="000000"/>
              <w:bottom w:val="single" w:sz="4" w:space="0" w:color="000000"/>
              <w:right w:val="single" w:sz="4" w:space="0" w:color="000000"/>
            </w:tcBorders>
          </w:tcPr>
          <w:p w14:paraId="4F092267" w14:textId="77777777" w:rsidR="00D41417" w:rsidRDefault="00B1758A">
            <w:pPr>
              <w:spacing w:after="0" w:line="240" w:lineRule="auto"/>
              <w:ind w:left="0" w:right="0" w:firstLine="0"/>
              <w:contextualSpacing/>
              <w:rPr>
                <w:lang w:val="sk-SK"/>
              </w:rPr>
            </w:pPr>
            <w:r>
              <w:rPr>
                <w:lang w:val="sk-SK"/>
              </w:rPr>
              <w:t xml:space="preserve">Bolesť hlavy </w:t>
            </w:r>
          </w:p>
        </w:tc>
        <w:tc>
          <w:tcPr>
            <w:tcW w:w="1682" w:type="dxa"/>
            <w:tcBorders>
              <w:top w:val="single" w:sz="4" w:space="0" w:color="000000"/>
              <w:left w:val="single" w:sz="4" w:space="0" w:color="000000"/>
              <w:bottom w:val="single" w:sz="4" w:space="0" w:color="000000"/>
              <w:right w:val="single" w:sz="4" w:space="0" w:color="000000"/>
            </w:tcBorders>
          </w:tcPr>
          <w:p w14:paraId="2C799F83" w14:textId="77777777" w:rsidR="00D41417" w:rsidRDefault="00D41417">
            <w:pPr>
              <w:spacing w:after="0" w:line="240" w:lineRule="auto"/>
              <w:ind w:left="0" w:right="0" w:firstLine="0"/>
              <w:contextualSpacing/>
              <w:rPr>
                <w:lang w:val="sk-SK"/>
              </w:rPr>
            </w:pPr>
          </w:p>
        </w:tc>
        <w:tc>
          <w:tcPr>
            <w:tcW w:w="2123" w:type="dxa"/>
            <w:tcBorders>
              <w:top w:val="single" w:sz="4" w:space="0" w:color="000000"/>
              <w:left w:val="single" w:sz="4" w:space="0" w:color="000000"/>
              <w:bottom w:val="single" w:sz="4" w:space="0" w:color="000000"/>
              <w:right w:val="single" w:sz="4" w:space="0" w:color="000000"/>
            </w:tcBorders>
          </w:tcPr>
          <w:p w14:paraId="50E9331D" w14:textId="77777777" w:rsidR="00D41417" w:rsidRDefault="00D41417">
            <w:pPr>
              <w:spacing w:after="0" w:line="240" w:lineRule="auto"/>
              <w:ind w:left="0" w:right="0" w:firstLine="0"/>
              <w:contextualSpacing/>
              <w:rPr>
                <w:lang w:val="sk-SK"/>
              </w:rPr>
            </w:pPr>
          </w:p>
        </w:tc>
      </w:tr>
      <w:tr w:rsidR="00D41417" w:rsidRPr="00E1009E" w14:paraId="061A1EEA" w14:textId="77777777">
        <w:trPr>
          <w:trHeight w:val="1274"/>
        </w:trPr>
        <w:tc>
          <w:tcPr>
            <w:tcW w:w="2261" w:type="dxa"/>
            <w:tcBorders>
              <w:top w:val="single" w:sz="4" w:space="0" w:color="000000"/>
              <w:left w:val="single" w:sz="4" w:space="0" w:color="000000"/>
              <w:bottom w:val="single" w:sz="4" w:space="0" w:color="000000"/>
              <w:right w:val="single" w:sz="4" w:space="0" w:color="000000"/>
            </w:tcBorders>
          </w:tcPr>
          <w:p w14:paraId="3E9751C0" w14:textId="77777777" w:rsidR="00D41417" w:rsidRDefault="00B1758A">
            <w:pPr>
              <w:spacing w:after="0" w:line="240" w:lineRule="auto"/>
              <w:ind w:left="0" w:right="0" w:firstLine="0"/>
              <w:contextualSpacing/>
              <w:rPr>
                <w:lang w:val="sk-SK"/>
              </w:rPr>
            </w:pPr>
            <w:r>
              <w:rPr>
                <w:b/>
                <w:lang w:val="sk-SK"/>
              </w:rPr>
              <w:t xml:space="preserve">Poruchy oka </w:t>
            </w:r>
          </w:p>
        </w:tc>
        <w:tc>
          <w:tcPr>
            <w:tcW w:w="1434" w:type="dxa"/>
            <w:tcBorders>
              <w:top w:val="single" w:sz="4" w:space="0" w:color="000000"/>
              <w:left w:val="single" w:sz="4" w:space="0" w:color="000000"/>
              <w:bottom w:val="single" w:sz="4" w:space="0" w:color="000000"/>
              <w:right w:val="single" w:sz="4" w:space="0" w:color="000000"/>
            </w:tcBorders>
          </w:tcPr>
          <w:p w14:paraId="4E281521" w14:textId="77777777" w:rsidR="00D41417" w:rsidRDefault="00D41417">
            <w:pPr>
              <w:spacing w:after="0" w:line="240" w:lineRule="auto"/>
              <w:ind w:left="0" w:right="0" w:firstLine="0"/>
              <w:contextualSpacing/>
              <w:rPr>
                <w:lang w:val="sk-SK"/>
              </w:rPr>
            </w:pPr>
          </w:p>
        </w:tc>
        <w:tc>
          <w:tcPr>
            <w:tcW w:w="1680" w:type="dxa"/>
            <w:tcBorders>
              <w:top w:val="single" w:sz="4" w:space="0" w:color="000000"/>
              <w:left w:val="single" w:sz="4" w:space="0" w:color="000000"/>
              <w:bottom w:val="single" w:sz="4" w:space="0" w:color="000000"/>
              <w:right w:val="single" w:sz="4" w:space="0" w:color="000000"/>
            </w:tcBorders>
          </w:tcPr>
          <w:p w14:paraId="72BF7FC8" w14:textId="77777777" w:rsidR="00D41417" w:rsidRDefault="00B1758A">
            <w:pPr>
              <w:spacing w:after="0" w:line="240" w:lineRule="auto"/>
              <w:ind w:left="0" w:right="0" w:firstLine="0"/>
              <w:contextualSpacing/>
              <w:rPr>
                <w:lang w:val="sk-SK"/>
              </w:rPr>
            </w:pPr>
            <w:proofErr w:type="spellStart"/>
            <w:r>
              <w:rPr>
                <w:lang w:val="sk-SK"/>
              </w:rPr>
              <w:t>Konjunktivitída</w:t>
            </w:r>
            <w:proofErr w:type="spellEnd"/>
            <w:r>
              <w:rPr>
                <w:lang w:val="sk-SK"/>
              </w:rPr>
              <w:t xml:space="preserve"> (vrátane sčervenania očí, výtoku z očí a bolesti očí) </w:t>
            </w:r>
          </w:p>
        </w:tc>
        <w:tc>
          <w:tcPr>
            <w:tcW w:w="1682" w:type="dxa"/>
            <w:tcBorders>
              <w:top w:val="single" w:sz="4" w:space="0" w:color="000000"/>
              <w:left w:val="single" w:sz="4" w:space="0" w:color="000000"/>
              <w:bottom w:val="single" w:sz="4" w:space="0" w:color="000000"/>
              <w:right w:val="single" w:sz="4" w:space="0" w:color="000000"/>
            </w:tcBorders>
          </w:tcPr>
          <w:p w14:paraId="379611F8" w14:textId="77777777" w:rsidR="00D41417" w:rsidRDefault="00D41417">
            <w:pPr>
              <w:spacing w:after="0" w:line="240" w:lineRule="auto"/>
              <w:ind w:left="0" w:right="0" w:firstLine="0"/>
              <w:contextualSpacing/>
              <w:rPr>
                <w:lang w:val="sk-SK"/>
              </w:rPr>
            </w:pPr>
          </w:p>
        </w:tc>
        <w:tc>
          <w:tcPr>
            <w:tcW w:w="2123" w:type="dxa"/>
            <w:tcBorders>
              <w:top w:val="single" w:sz="4" w:space="0" w:color="000000"/>
              <w:left w:val="single" w:sz="4" w:space="0" w:color="000000"/>
              <w:bottom w:val="single" w:sz="4" w:space="0" w:color="000000"/>
              <w:right w:val="single" w:sz="4" w:space="0" w:color="000000"/>
            </w:tcBorders>
          </w:tcPr>
          <w:p w14:paraId="133C29BE" w14:textId="77777777" w:rsidR="00D41417" w:rsidRDefault="00D41417">
            <w:pPr>
              <w:spacing w:after="0" w:line="240" w:lineRule="auto"/>
              <w:ind w:left="0" w:right="0" w:firstLine="0"/>
              <w:contextualSpacing/>
              <w:rPr>
                <w:lang w:val="sk-SK"/>
              </w:rPr>
            </w:pPr>
          </w:p>
        </w:tc>
      </w:tr>
      <w:tr w:rsidR="00D41417" w14:paraId="19991965" w14:textId="77777777">
        <w:trPr>
          <w:trHeight w:val="770"/>
        </w:trPr>
        <w:tc>
          <w:tcPr>
            <w:tcW w:w="2261" w:type="dxa"/>
            <w:tcBorders>
              <w:top w:val="single" w:sz="4" w:space="0" w:color="000000"/>
              <w:left w:val="single" w:sz="4" w:space="0" w:color="000000"/>
              <w:bottom w:val="single" w:sz="4" w:space="0" w:color="000000"/>
              <w:right w:val="single" w:sz="4" w:space="0" w:color="000000"/>
            </w:tcBorders>
          </w:tcPr>
          <w:p w14:paraId="3320B606" w14:textId="77777777" w:rsidR="00D41417" w:rsidRDefault="00B1758A">
            <w:pPr>
              <w:spacing w:after="0" w:line="240" w:lineRule="auto"/>
              <w:ind w:left="0" w:right="0" w:firstLine="0"/>
              <w:contextualSpacing/>
              <w:rPr>
                <w:lang w:val="sk-SK"/>
              </w:rPr>
            </w:pPr>
            <w:r>
              <w:rPr>
                <w:b/>
                <w:lang w:val="sk-SK"/>
              </w:rPr>
              <w:t xml:space="preserve">Poruchy ucha a labyrintu </w:t>
            </w:r>
          </w:p>
        </w:tc>
        <w:tc>
          <w:tcPr>
            <w:tcW w:w="1434" w:type="dxa"/>
            <w:tcBorders>
              <w:top w:val="single" w:sz="4" w:space="0" w:color="000000"/>
              <w:left w:val="single" w:sz="4" w:space="0" w:color="000000"/>
              <w:bottom w:val="single" w:sz="4" w:space="0" w:color="000000"/>
              <w:right w:val="single" w:sz="4" w:space="0" w:color="000000"/>
            </w:tcBorders>
          </w:tcPr>
          <w:p w14:paraId="08F3D4CE" w14:textId="77777777" w:rsidR="00D41417" w:rsidRDefault="00D41417">
            <w:pPr>
              <w:spacing w:after="0" w:line="240" w:lineRule="auto"/>
              <w:ind w:left="0" w:right="0" w:firstLine="0"/>
              <w:contextualSpacing/>
              <w:rPr>
                <w:lang w:val="sk-SK"/>
              </w:rPr>
            </w:pPr>
          </w:p>
        </w:tc>
        <w:tc>
          <w:tcPr>
            <w:tcW w:w="1680" w:type="dxa"/>
            <w:tcBorders>
              <w:top w:val="single" w:sz="4" w:space="0" w:color="000000"/>
              <w:left w:val="single" w:sz="4" w:space="0" w:color="000000"/>
              <w:bottom w:val="single" w:sz="4" w:space="0" w:color="000000"/>
              <w:right w:val="single" w:sz="4" w:space="0" w:color="000000"/>
            </w:tcBorders>
          </w:tcPr>
          <w:p w14:paraId="0D37A766" w14:textId="77777777" w:rsidR="00D41417" w:rsidRDefault="00B1758A">
            <w:pPr>
              <w:spacing w:after="0" w:line="240" w:lineRule="auto"/>
              <w:ind w:left="0" w:right="0" w:firstLine="0"/>
              <w:contextualSpacing/>
              <w:rPr>
                <w:lang w:val="sk-SK"/>
              </w:rPr>
            </w:pPr>
            <w:r>
              <w:rPr>
                <w:lang w:val="sk-SK"/>
              </w:rPr>
              <w:t xml:space="preserve">Bolesť ucha </w:t>
            </w:r>
          </w:p>
        </w:tc>
        <w:tc>
          <w:tcPr>
            <w:tcW w:w="1682" w:type="dxa"/>
            <w:tcBorders>
              <w:top w:val="single" w:sz="4" w:space="0" w:color="000000"/>
              <w:left w:val="single" w:sz="4" w:space="0" w:color="000000"/>
              <w:bottom w:val="single" w:sz="4" w:space="0" w:color="000000"/>
              <w:right w:val="single" w:sz="4" w:space="0" w:color="000000"/>
            </w:tcBorders>
          </w:tcPr>
          <w:p w14:paraId="2B1DAF40" w14:textId="77777777" w:rsidR="00D41417" w:rsidRDefault="00B1758A">
            <w:pPr>
              <w:spacing w:after="0" w:line="240" w:lineRule="auto"/>
              <w:ind w:left="0" w:right="0" w:firstLine="0"/>
              <w:contextualSpacing/>
              <w:rPr>
                <w:lang w:val="sk-SK"/>
              </w:rPr>
            </w:pPr>
            <w:r>
              <w:rPr>
                <w:lang w:val="sk-SK"/>
              </w:rPr>
              <w:t xml:space="preserve">Porucha </w:t>
            </w:r>
            <w:proofErr w:type="spellStart"/>
            <w:r>
              <w:rPr>
                <w:lang w:val="sk-SK"/>
              </w:rPr>
              <w:t>tympanickej</w:t>
            </w:r>
            <w:proofErr w:type="spellEnd"/>
            <w:r>
              <w:rPr>
                <w:lang w:val="sk-SK"/>
              </w:rPr>
              <w:t xml:space="preserve"> membrány </w:t>
            </w:r>
          </w:p>
        </w:tc>
        <w:tc>
          <w:tcPr>
            <w:tcW w:w="2123" w:type="dxa"/>
            <w:tcBorders>
              <w:top w:val="single" w:sz="4" w:space="0" w:color="000000"/>
              <w:left w:val="single" w:sz="4" w:space="0" w:color="000000"/>
              <w:bottom w:val="single" w:sz="4" w:space="0" w:color="000000"/>
              <w:right w:val="single" w:sz="4" w:space="0" w:color="000000"/>
            </w:tcBorders>
          </w:tcPr>
          <w:p w14:paraId="2CD8F0C2" w14:textId="77777777" w:rsidR="00D41417" w:rsidRDefault="00D41417">
            <w:pPr>
              <w:spacing w:after="0" w:line="240" w:lineRule="auto"/>
              <w:ind w:left="0" w:right="0" w:firstLine="0"/>
              <w:contextualSpacing/>
              <w:rPr>
                <w:lang w:val="sk-SK"/>
              </w:rPr>
            </w:pPr>
          </w:p>
        </w:tc>
      </w:tr>
      <w:tr w:rsidR="00D41417" w14:paraId="14B45623" w14:textId="77777777">
        <w:trPr>
          <w:trHeight w:val="768"/>
        </w:trPr>
        <w:tc>
          <w:tcPr>
            <w:tcW w:w="2261" w:type="dxa"/>
            <w:tcBorders>
              <w:top w:val="single" w:sz="4" w:space="0" w:color="000000"/>
              <w:left w:val="single" w:sz="4" w:space="0" w:color="000000"/>
              <w:bottom w:val="single" w:sz="4" w:space="0" w:color="000000"/>
              <w:right w:val="single" w:sz="4" w:space="0" w:color="000000"/>
            </w:tcBorders>
          </w:tcPr>
          <w:p w14:paraId="21700625" w14:textId="77777777" w:rsidR="00D41417" w:rsidRDefault="00B1758A">
            <w:pPr>
              <w:spacing w:after="0" w:line="240" w:lineRule="auto"/>
              <w:ind w:left="0" w:right="0" w:firstLine="0"/>
              <w:contextualSpacing/>
              <w:rPr>
                <w:lang w:val="sk-SK"/>
              </w:rPr>
            </w:pPr>
            <w:r>
              <w:rPr>
                <w:b/>
                <w:lang w:val="sk-SK"/>
              </w:rPr>
              <w:t xml:space="preserve">Poruchy dýchacej sústavy, hrudníka a </w:t>
            </w:r>
            <w:proofErr w:type="spellStart"/>
            <w:r>
              <w:rPr>
                <w:b/>
                <w:lang w:val="sk-SK"/>
              </w:rPr>
              <w:t>mediastína</w:t>
            </w:r>
            <w:proofErr w:type="spellEnd"/>
            <w:r>
              <w:rPr>
                <w:b/>
                <w:lang w:val="sk-SK"/>
              </w:rPr>
              <w:t xml:space="preserve"> </w:t>
            </w:r>
          </w:p>
        </w:tc>
        <w:tc>
          <w:tcPr>
            <w:tcW w:w="1434" w:type="dxa"/>
            <w:tcBorders>
              <w:top w:val="single" w:sz="4" w:space="0" w:color="000000"/>
              <w:left w:val="single" w:sz="4" w:space="0" w:color="000000"/>
              <w:bottom w:val="single" w:sz="4" w:space="0" w:color="000000"/>
              <w:right w:val="single" w:sz="4" w:space="0" w:color="000000"/>
            </w:tcBorders>
          </w:tcPr>
          <w:p w14:paraId="61A873BC" w14:textId="77777777" w:rsidR="00D41417" w:rsidRDefault="00B1758A">
            <w:pPr>
              <w:spacing w:after="0" w:line="240" w:lineRule="auto"/>
              <w:ind w:left="0" w:right="0" w:firstLine="0"/>
              <w:contextualSpacing/>
              <w:rPr>
                <w:lang w:val="sk-SK"/>
              </w:rPr>
            </w:pPr>
            <w:r>
              <w:rPr>
                <w:lang w:val="sk-SK"/>
              </w:rPr>
              <w:t xml:space="preserve">Kašeľ, Upchatý nos </w:t>
            </w:r>
          </w:p>
        </w:tc>
        <w:tc>
          <w:tcPr>
            <w:tcW w:w="1680" w:type="dxa"/>
            <w:tcBorders>
              <w:top w:val="single" w:sz="4" w:space="0" w:color="000000"/>
              <w:left w:val="single" w:sz="4" w:space="0" w:color="000000"/>
              <w:bottom w:val="single" w:sz="4" w:space="0" w:color="000000"/>
              <w:right w:val="single" w:sz="4" w:space="0" w:color="000000"/>
            </w:tcBorders>
          </w:tcPr>
          <w:p w14:paraId="166CD947" w14:textId="77777777" w:rsidR="00D41417" w:rsidRDefault="00B1758A">
            <w:pPr>
              <w:spacing w:after="0" w:line="240" w:lineRule="auto"/>
              <w:ind w:left="0" w:right="0" w:firstLine="0"/>
              <w:contextualSpacing/>
              <w:rPr>
                <w:lang w:val="sk-SK"/>
              </w:rPr>
            </w:pPr>
            <w:r>
              <w:rPr>
                <w:lang w:val="sk-SK"/>
              </w:rPr>
              <w:t xml:space="preserve">Výtok z nosa </w:t>
            </w:r>
          </w:p>
        </w:tc>
        <w:tc>
          <w:tcPr>
            <w:tcW w:w="1682" w:type="dxa"/>
            <w:tcBorders>
              <w:top w:val="single" w:sz="4" w:space="0" w:color="000000"/>
              <w:left w:val="single" w:sz="4" w:space="0" w:color="000000"/>
              <w:bottom w:val="single" w:sz="4" w:space="0" w:color="000000"/>
              <w:right w:val="single" w:sz="4" w:space="0" w:color="000000"/>
            </w:tcBorders>
          </w:tcPr>
          <w:p w14:paraId="68D8346F" w14:textId="77777777" w:rsidR="00D41417" w:rsidRDefault="00D41417">
            <w:pPr>
              <w:spacing w:after="0" w:line="240" w:lineRule="auto"/>
              <w:ind w:left="0" w:right="0" w:firstLine="0"/>
              <w:contextualSpacing/>
              <w:rPr>
                <w:lang w:val="sk-SK"/>
              </w:rPr>
            </w:pPr>
          </w:p>
        </w:tc>
        <w:tc>
          <w:tcPr>
            <w:tcW w:w="2123" w:type="dxa"/>
            <w:tcBorders>
              <w:top w:val="single" w:sz="4" w:space="0" w:color="000000"/>
              <w:left w:val="single" w:sz="4" w:space="0" w:color="000000"/>
              <w:bottom w:val="single" w:sz="4" w:space="0" w:color="000000"/>
              <w:right w:val="single" w:sz="4" w:space="0" w:color="000000"/>
            </w:tcBorders>
          </w:tcPr>
          <w:p w14:paraId="496076A4" w14:textId="77777777" w:rsidR="00D41417" w:rsidRDefault="00D41417">
            <w:pPr>
              <w:spacing w:after="0" w:line="240" w:lineRule="auto"/>
              <w:ind w:left="0" w:right="0" w:firstLine="0"/>
              <w:contextualSpacing/>
              <w:rPr>
                <w:lang w:val="sk-SK"/>
              </w:rPr>
            </w:pPr>
          </w:p>
        </w:tc>
      </w:tr>
      <w:tr w:rsidR="00D41417" w:rsidRPr="00E1009E" w14:paraId="61E3ABDB" w14:textId="77777777">
        <w:trPr>
          <w:trHeight w:val="1529"/>
        </w:trPr>
        <w:tc>
          <w:tcPr>
            <w:tcW w:w="2261" w:type="dxa"/>
            <w:tcBorders>
              <w:top w:val="single" w:sz="4" w:space="0" w:color="000000"/>
              <w:left w:val="single" w:sz="4" w:space="0" w:color="000000"/>
              <w:bottom w:val="single" w:sz="4" w:space="0" w:color="000000"/>
              <w:right w:val="single" w:sz="4" w:space="0" w:color="000000"/>
            </w:tcBorders>
          </w:tcPr>
          <w:p w14:paraId="6559270C" w14:textId="77777777" w:rsidR="00D41417" w:rsidRDefault="00B1758A">
            <w:pPr>
              <w:spacing w:after="0" w:line="240" w:lineRule="auto"/>
              <w:ind w:left="0" w:right="0" w:firstLine="0"/>
              <w:contextualSpacing/>
              <w:rPr>
                <w:lang w:val="sk-SK"/>
              </w:rPr>
            </w:pPr>
            <w:r>
              <w:rPr>
                <w:b/>
                <w:lang w:val="sk-SK"/>
              </w:rPr>
              <w:t xml:space="preserve">Poruchy gastrointestinálneho traktu </w:t>
            </w:r>
          </w:p>
        </w:tc>
        <w:tc>
          <w:tcPr>
            <w:tcW w:w="1434" w:type="dxa"/>
            <w:tcBorders>
              <w:top w:val="single" w:sz="4" w:space="0" w:color="000000"/>
              <w:left w:val="single" w:sz="4" w:space="0" w:color="000000"/>
              <w:bottom w:val="single" w:sz="4" w:space="0" w:color="000000"/>
              <w:right w:val="single" w:sz="4" w:space="0" w:color="000000"/>
            </w:tcBorders>
          </w:tcPr>
          <w:p w14:paraId="283BE941" w14:textId="77777777" w:rsidR="00D41417" w:rsidRDefault="00B1758A">
            <w:pPr>
              <w:spacing w:after="0" w:line="240" w:lineRule="auto"/>
              <w:ind w:left="0" w:right="0" w:firstLine="0"/>
              <w:contextualSpacing/>
              <w:rPr>
                <w:lang w:val="sk-SK"/>
              </w:rPr>
            </w:pPr>
            <w:r>
              <w:rPr>
                <w:lang w:val="sk-SK"/>
              </w:rPr>
              <w:t xml:space="preserve">Vracanie </w:t>
            </w:r>
          </w:p>
        </w:tc>
        <w:tc>
          <w:tcPr>
            <w:tcW w:w="1680" w:type="dxa"/>
            <w:tcBorders>
              <w:top w:val="single" w:sz="4" w:space="0" w:color="000000"/>
              <w:left w:val="single" w:sz="4" w:space="0" w:color="000000"/>
              <w:bottom w:val="single" w:sz="4" w:space="0" w:color="000000"/>
              <w:right w:val="single" w:sz="4" w:space="0" w:color="000000"/>
            </w:tcBorders>
          </w:tcPr>
          <w:p w14:paraId="1D7019B0" w14:textId="77777777" w:rsidR="00D41417" w:rsidRDefault="00B1758A">
            <w:pPr>
              <w:spacing w:after="0" w:line="240" w:lineRule="auto"/>
              <w:ind w:left="0" w:right="0" w:firstLine="0"/>
              <w:contextualSpacing/>
              <w:rPr>
                <w:lang w:val="sk-SK"/>
              </w:rPr>
            </w:pPr>
            <w:r>
              <w:rPr>
                <w:lang w:val="sk-SK"/>
              </w:rPr>
              <w:t xml:space="preserve">Bolesť brucha (vrátane bolesti v </w:t>
            </w:r>
            <w:proofErr w:type="spellStart"/>
            <w:r>
              <w:rPr>
                <w:lang w:val="sk-SK"/>
              </w:rPr>
              <w:t>nadbrušku</w:t>
            </w:r>
            <w:proofErr w:type="spellEnd"/>
            <w:r>
              <w:rPr>
                <w:lang w:val="sk-SK"/>
              </w:rPr>
              <w:t xml:space="preserve">), </w:t>
            </w:r>
            <w:proofErr w:type="spellStart"/>
            <w:r>
              <w:rPr>
                <w:lang w:val="sk-SK"/>
              </w:rPr>
              <w:t>Dyspepsia</w:t>
            </w:r>
            <w:proofErr w:type="spellEnd"/>
            <w:r>
              <w:rPr>
                <w:lang w:val="sk-SK"/>
              </w:rPr>
              <w:t xml:space="preserve">, Nauzea </w:t>
            </w:r>
          </w:p>
        </w:tc>
        <w:tc>
          <w:tcPr>
            <w:tcW w:w="1682" w:type="dxa"/>
            <w:tcBorders>
              <w:top w:val="single" w:sz="4" w:space="0" w:color="000000"/>
              <w:left w:val="single" w:sz="4" w:space="0" w:color="000000"/>
              <w:bottom w:val="single" w:sz="4" w:space="0" w:color="000000"/>
              <w:right w:val="single" w:sz="4" w:space="0" w:color="000000"/>
            </w:tcBorders>
          </w:tcPr>
          <w:p w14:paraId="70963BD1" w14:textId="77777777" w:rsidR="00D41417" w:rsidRDefault="00D41417">
            <w:pPr>
              <w:spacing w:after="0" w:line="240" w:lineRule="auto"/>
              <w:ind w:left="0" w:right="0" w:firstLine="0"/>
              <w:contextualSpacing/>
              <w:rPr>
                <w:lang w:val="sk-SK"/>
              </w:rPr>
            </w:pPr>
          </w:p>
        </w:tc>
        <w:tc>
          <w:tcPr>
            <w:tcW w:w="2123" w:type="dxa"/>
            <w:tcBorders>
              <w:top w:val="single" w:sz="4" w:space="0" w:color="000000"/>
              <w:left w:val="single" w:sz="4" w:space="0" w:color="000000"/>
              <w:bottom w:val="single" w:sz="4" w:space="0" w:color="000000"/>
              <w:right w:val="single" w:sz="4" w:space="0" w:color="000000"/>
            </w:tcBorders>
          </w:tcPr>
          <w:p w14:paraId="4E81BAAF" w14:textId="77777777" w:rsidR="00D41417" w:rsidRDefault="00D41417">
            <w:pPr>
              <w:spacing w:after="0" w:line="240" w:lineRule="auto"/>
              <w:ind w:left="0" w:right="0" w:firstLine="0"/>
              <w:contextualSpacing/>
              <w:rPr>
                <w:lang w:val="sk-SK"/>
              </w:rPr>
            </w:pPr>
          </w:p>
        </w:tc>
      </w:tr>
      <w:tr w:rsidR="00D41417" w14:paraId="75CB4415" w14:textId="77777777">
        <w:trPr>
          <w:trHeight w:val="1274"/>
        </w:trPr>
        <w:tc>
          <w:tcPr>
            <w:tcW w:w="2261" w:type="dxa"/>
            <w:tcBorders>
              <w:top w:val="single" w:sz="4" w:space="0" w:color="000000"/>
              <w:left w:val="single" w:sz="4" w:space="0" w:color="000000"/>
              <w:bottom w:val="single" w:sz="4" w:space="0" w:color="000000"/>
              <w:right w:val="single" w:sz="4" w:space="0" w:color="000000"/>
            </w:tcBorders>
          </w:tcPr>
          <w:p w14:paraId="7644DA0E" w14:textId="77777777" w:rsidR="00D41417" w:rsidRDefault="00B1758A">
            <w:pPr>
              <w:spacing w:after="0" w:line="240" w:lineRule="auto"/>
              <w:ind w:left="0" w:right="0" w:firstLine="0"/>
              <w:contextualSpacing/>
              <w:rPr>
                <w:lang w:val="sk-SK"/>
              </w:rPr>
            </w:pPr>
            <w:r>
              <w:rPr>
                <w:b/>
                <w:lang w:val="sk-SK"/>
              </w:rPr>
              <w:t xml:space="preserve">Poruchy kože a podkožného tkaniva </w:t>
            </w:r>
          </w:p>
        </w:tc>
        <w:tc>
          <w:tcPr>
            <w:tcW w:w="1434" w:type="dxa"/>
            <w:tcBorders>
              <w:top w:val="single" w:sz="4" w:space="0" w:color="000000"/>
              <w:left w:val="single" w:sz="4" w:space="0" w:color="000000"/>
              <w:bottom w:val="single" w:sz="4" w:space="0" w:color="000000"/>
              <w:right w:val="single" w:sz="4" w:space="0" w:color="000000"/>
            </w:tcBorders>
          </w:tcPr>
          <w:p w14:paraId="4A6E41B2" w14:textId="77777777" w:rsidR="00D41417" w:rsidRDefault="00D41417">
            <w:pPr>
              <w:spacing w:after="0" w:line="240" w:lineRule="auto"/>
              <w:ind w:left="0" w:right="0" w:firstLine="0"/>
              <w:contextualSpacing/>
              <w:rPr>
                <w:lang w:val="sk-SK"/>
              </w:rPr>
            </w:pPr>
          </w:p>
        </w:tc>
        <w:tc>
          <w:tcPr>
            <w:tcW w:w="1680" w:type="dxa"/>
            <w:tcBorders>
              <w:top w:val="single" w:sz="4" w:space="0" w:color="000000"/>
              <w:left w:val="single" w:sz="4" w:space="0" w:color="000000"/>
              <w:bottom w:val="single" w:sz="4" w:space="0" w:color="000000"/>
              <w:right w:val="single" w:sz="4" w:space="0" w:color="000000"/>
            </w:tcBorders>
          </w:tcPr>
          <w:p w14:paraId="02DB3830" w14:textId="77777777" w:rsidR="00D41417" w:rsidRDefault="00D41417">
            <w:pPr>
              <w:spacing w:after="0" w:line="240" w:lineRule="auto"/>
              <w:ind w:left="0" w:right="0" w:firstLine="0"/>
              <w:contextualSpacing/>
              <w:rPr>
                <w:lang w:val="sk-SK"/>
              </w:rPr>
            </w:pPr>
          </w:p>
        </w:tc>
        <w:tc>
          <w:tcPr>
            <w:tcW w:w="1682" w:type="dxa"/>
            <w:tcBorders>
              <w:top w:val="single" w:sz="4" w:space="0" w:color="000000"/>
              <w:left w:val="single" w:sz="4" w:space="0" w:color="000000"/>
              <w:bottom w:val="single" w:sz="4" w:space="0" w:color="000000"/>
              <w:right w:val="single" w:sz="4" w:space="0" w:color="000000"/>
            </w:tcBorders>
          </w:tcPr>
          <w:p w14:paraId="2F0739D8" w14:textId="77777777" w:rsidR="00D41417" w:rsidRDefault="00B1758A">
            <w:pPr>
              <w:spacing w:after="0" w:line="240" w:lineRule="auto"/>
              <w:ind w:left="0" w:right="0" w:firstLine="0"/>
              <w:contextualSpacing/>
              <w:rPr>
                <w:lang w:val="sk-SK"/>
              </w:rPr>
            </w:pPr>
            <w:r>
              <w:rPr>
                <w:lang w:val="sk-SK"/>
              </w:rPr>
              <w:t xml:space="preserve">Dermatitída (vrátane alergickej a atopickej dermatitídy) </w:t>
            </w:r>
          </w:p>
        </w:tc>
        <w:tc>
          <w:tcPr>
            <w:tcW w:w="2123" w:type="dxa"/>
            <w:tcBorders>
              <w:top w:val="single" w:sz="4" w:space="0" w:color="000000"/>
              <w:left w:val="single" w:sz="4" w:space="0" w:color="000000"/>
              <w:bottom w:val="single" w:sz="4" w:space="0" w:color="000000"/>
              <w:right w:val="single" w:sz="4" w:space="0" w:color="000000"/>
            </w:tcBorders>
          </w:tcPr>
          <w:p w14:paraId="4342D3FC" w14:textId="77777777" w:rsidR="00D41417" w:rsidRDefault="00D41417">
            <w:pPr>
              <w:spacing w:after="0" w:line="240" w:lineRule="auto"/>
              <w:ind w:left="0" w:right="0" w:firstLine="0"/>
              <w:contextualSpacing/>
              <w:rPr>
                <w:lang w:val="sk-SK"/>
              </w:rPr>
            </w:pPr>
          </w:p>
        </w:tc>
      </w:tr>
    </w:tbl>
    <w:p w14:paraId="11FFDC28" w14:textId="77777777" w:rsidR="00D41417" w:rsidRDefault="00B1758A">
      <w:pPr>
        <w:spacing w:after="0" w:line="240" w:lineRule="auto"/>
        <w:ind w:left="0" w:right="0" w:firstLine="0"/>
        <w:contextualSpacing/>
        <w:rPr>
          <w:lang w:val="sk-SK"/>
        </w:rPr>
      </w:pPr>
      <w:r>
        <w:rPr>
          <w:lang w:val="sk-SK"/>
        </w:rPr>
        <w:t xml:space="preserve"> </w:t>
      </w:r>
    </w:p>
    <w:p w14:paraId="1FADAE32" w14:textId="77777777" w:rsidR="00D41417" w:rsidRDefault="00B1758A">
      <w:pPr>
        <w:pStyle w:val="Nadpis2"/>
        <w:spacing w:after="0" w:line="240" w:lineRule="auto"/>
        <w:ind w:left="0" w:right="1221"/>
        <w:contextualSpacing/>
        <w:rPr>
          <w:lang w:val="sk-SK"/>
        </w:rPr>
      </w:pPr>
      <w:r>
        <w:rPr>
          <w:lang w:val="sk-SK"/>
        </w:rPr>
        <w:t>Popis vybraných nežiaducich reakcií</w:t>
      </w:r>
    </w:p>
    <w:p w14:paraId="65006876" w14:textId="77777777" w:rsidR="00D41417" w:rsidRDefault="00B1758A">
      <w:pPr>
        <w:spacing w:after="0" w:line="240" w:lineRule="auto"/>
        <w:ind w:left="0" w:right="0" w:firstLine="0"/>
        <w:contextualSpacing/>
        <w:rPr>
          <w:lang w:val="sk-SK"/>
        </w:rPr>
      </w:pPr>
      <w:r>
        <w:rPr>
          <w:i/>
          <w:lang w:val="sk-SK"/>
        </w:rPr>
        <w:t xml:space="preserve"> </w:t>
      </w:r>
    </w:p>
    <w:p w14:paraId="5BB46ED3" w14:textId="77777777" w:rsidR="00D41417" w:rsidRDefault="00B1758A">
      <w:pPr>
        <w:spacing w:after="0" w:line="240" w:lineRule="auto"/>
        <w:ind w:left="0" w:right="0" w:hanging="10"/>
        <w:contextualSpacing/>
        <w:rPr>
          <w:lang w:val="sk-SK"/>
        </w:rPr>
      </w:pPr>
      <w:r>
        <w:rPr>
          <w:i/>
          <w:lang w:val="sk-SK"/>
        </w:rPr>
        <w:t xml:space="preserve">Psychické poruchy a poruchy nervového systému </w:t>
      </w:r>
    </w:p>
    <w:p w14:paraId="340C8D70" w14:textId="77777777" w:rsidR="00D41417" w:rsidRDefault="00B1758A">
      <w:pPr>
        <w:spacing w:after="0" w:line="240" w:lineRule="auto"/>
        <w:ind w:left="0" w:right="0"/>
        <w:contextualSpacing/>
        <w:rPr>
          <w:lang w:val="sk-SK"/>
        </w:rPr>
      </w:pPr>
      <w:r>
        <w:rPr>
          <w:lang w:val="sk-SK"/>
        </w:rPr>
        <w:t xml:space="preserve">Chrípka môže byť spojená s rôznymi neurologickými a behaviorálnymi symptómami, ktoré môžu zahŕňať udalosti ako sú halucinácie, delírium a nezvyčajné správanie, v niektorých prípadoch vedúcich k fatálnym následkom. Tieto udalosti môžu nastať v rámci rozvoja encefalitídy alebo </w:t>
      </w:r>
      <w:proofErr w:type="spellStart"/>
      <w:r>
        <w:rPr>
          <w:lang w:val="sk-SK"/>
        </w:rPr>
        <w:t>encefalopatie</w:t>
      </w:r>
      <w:proofErr w:type="spellEnd"/>
      <w:r>
        <w:rPr>
          <w:lang w:val="sk-SK"/>
        </w:rPr>
        <w:t xml:space="preserve">, môžu sa však vyskytnúť aj bez viditeľného závažného ochorenia. </w:t>
      </w:r>
    </w:p>
    <w:p w14:paraId="609AD408" w14:textId="77777777" w:rsidR="00D41417" w:rsidRDefault="00B1758A">
      <w:pPr>
        <w:spacing w:after="0" w:line="240" w:lineRule="auto"/>
        <w:ind w:left="0" w:right="0" w:firstLine="0"/>
        <w:contextualSpacing/>
        <w:rPr>
          <w:lang w:val="sk-SK"/>
        </w:rPr>
      </w:pPr>
      <w:r>
        <w:rPr>
          <w:lang w:val="sk-SK"/>
        </w:rPr>
        <w:t xml:space="preserve"> </w:t>
      </w:r>
    </w:p>
    <w:p w14:paraId="2EC528A6" w14:textId="77777777" w:rsidR="00D41417" w:rsidRDefault="00B1758A">
      <w:pPr>
        <w:spacing w:after="0" w:line="240" w:lineRule="auto"/>
        <w:ind w:left="0" w:right="0" w:firstLine="0"/>
        <w:contextualSpacing/>
        <w:rPr>
          <w:lang w:val="sk-SK"/>
        </w:rPr>
      </w:pPr>
      <w:r>
        <w:rPr>
          <w:lang w:val="sk-SK"/>
        </w:rPr>
        <w:t xml:space="preserve">U pacientov s chrípkou, ktorí užívali </w:t>
      </w:r>
      <w:proofErr w:type="spellStart"/>
      <w:r>
        <w:rPr>
          <w:lang w:val="sk-SK"/>
        </w:rPr>
        <w:t>oseltamivir</w:t>
      </w:r>
      <w:proofErr w:type="spellEnd"/>
      <w:r>
        <w:rPr>
          <w:lang w:val="sk-SK"/>
        </w:rPr>
        <w:t xml:space="preserve">, existujú po uvedení lieku na trh hlásenia o kŕčoch a delíriu (vrátane symptómov ako zmenená hladina vedomia, zmätenosť, nezvyčajné správanie, preludy, halucinácie, agitácia, úzkosť, nočné mory), ktoré veľmi zriedkavo vedú k sebapoškodzovaniu alebo k fatálnym následkom. Tieto udalosti sa zaznamenali predovšetkým u pediatrických a dospievajúcich pacientov a často mali náhly nástup a rýchly rozvoj. Podiel </w:t>
      </w:r>
      <w:proofErr w:type="spellStart"/>
      <w:r>
        <w:rPr>
          <w:lang w:val="sk-SK"/>
        </w:rPr>
        <w:t>oseltamiviru</w:t>
      </w:r>
      <w:proofErr w:type="spellEnd"/>
      <w:r>
        <w:rPr>
          <w:lang w:val="sk-SK"/>
        </w:rPr>
        <w:t xml:space="preserve"> na týchto udalostiach nie je známy. Podobné </w:t>
      </w:r>
      <w:proofErr w:type="spellStart"/>
      <w:r>
        <w:rPr>
          <w:lang w:val="sk-SK"/>
        </w:rPr>
        <w:t>neuropsychiatrické</w:t>
      </w:r>
      <w:proofErr w:type="spellEnd"/>
      <w:r>
        <w:rPr>
          <w:lang w:val="sk-SK"/>
        </w:rPr>
        <w:t xml:space="preserve"> udalosti sa tiež zaznamenali u pacientov s chrípkou, ktorí neužívali </w:t>
      </w:r>
      <w:proofErr w:type="spellStart"/>
      <w:r>
        <w:rPr>
          <w:lang w:val="sk-SK"/>
        </w:rPr>
        <w:t>oseltamivir</w:t>
      </w:r>
      <w:proofErr w:type="spellEnd"/>
      <w:r>
        <w:rPr>
          <w:lang w:val="sk-SK"/>
        </w:rPr>
        <w:t xml:space="preserve">. </w:t>
      </w:r>
    </w:p>
    <w:p w14:paraId="5CB537CD" w14:textId="77777777" w:rsidR="00D41417" w:rsidRDefault="00B1758A">
      <w:pPr>
        <w:spacing w:after="0" w:line="240" w:lineRule="auto"/>
        <w:ind w:left="0" w:right="0" w:firstLine="0"/>
        <w:contextualSpacing/>
        <w:rPr>
          <w:lang w:val="sk-SK"/>
        </w:rPr>
      </w:pPr>
      <w:r>
        <w:rPr>
          <w:lang w:val="sk-SK"/>
        </w:rPr>
        <w:t xml:space="preserve"> </w:t>
      </w:r>
    </w:p>
    <w:p w14:paraId="2F2AA8F6" w14:textId="77777777" w:rsidR="00D41417" w:rsidRDefault="00B1758A">
      <w:pPr>
        <w:spacing w:after="0" w:line="240" w:lineRule="auto"/>
        <w:ind w:left="0" w:right="0" w:hanging="10"/>
        <w:contextualSpacing/>
        <w:rPr>
          <w:lang w:val="sk-SK"/>
        </w:rPr>
      </w:pPr>
      <w:r>
        <w:rPr>
          <w:i/>
          <w:lang w:val="sk-SK"/>
        </w:rPr>
        <w:t xml:space="preserve">Poruchy pečene a žlčových ciest </w:t>
      </w:r>
    </w:p>
    <w:p w14:paraId="12A0B804" w14:textId="77777777" w:rsidR="00D41417" w:rsidRDefault="00B1758A">
      <w:pPr>
        <w:spacing w:after="0" w:line="240" w:lineRule="auto"/>
        <w:ind w:left="0" w:right="0"/>
        <w:contextualSpacing/>
        <w:rPr>
          <w:lang w:val="sk-SK"/>
        </w:rPr>
      </w:pPr>
      <w:r>
        <w:rPr>
          <w:lang w:val="sk-SK"/>
        </w:rPr>
        <w:t xml:space="preserve">Ochorenia pečene a žlčových ciest, vrátane hepatitídy a zvýšených hladín pečeňových enzýmov u pacientov s ochorením podobným chrípke. Tieto prípady zahŕňajú smrteľnú fulminantnú hepatitídu/zlyhanie pečene. </w:t>
      </w:r>
    </w:p>
    <w:p w14:paraId="3AC03257" w14:textId="77777777" w:rsidR="00D41417" w:rsidRDefault="00B1758A">
      <w:pPr>
        <w:spacing w:after="0" w:line="240" w:lineRule="auto"/>
        <w:ind w:left="0" w:right="0" w:firstLine="0"/>
        <w:contextualSpacing/>
        <w:rPr>
          <w:lang w:val="sk-SK"/>
        </w:rPr>
      </w:pPr>
      <w:r>
        <w:rPr>
          <w:lang w:val="sk-SK"/>
        </w:rPr>
        <w:t xml:space="preserve"> </w:t>
      </w:r>
    </w:p>
    <w:p w14:paraId="7A5818FB" w14:textId="77777777" w:rsidR="00D41417" w:rsidRDefault="00B1758A">
      <w:pPr>
        <w:spacing w:after="0" w:line="240" w:lineRule="auto"/>
        <w:ind w:left="0" w:right="0" w:hanging="10"/>
        <w:contextualSpacing/>
        <w:rPr>
          <w:lang w:val="sk-SK"/>
        </w:rPr>
      </w:pPr>
      <w:r>
        <w:rPr>
          <w:u w:val="single" w:color="000000"/>
          <w:lang w:val="sk-SK"/>
        </w:rPr>
        <w:t>Ďalšie osobitné skupiny pacientov</w:t>
      </w:r>
    </w:p>
    <w:p w14:paraId="20C34C2C" w14:textId="77777777" w:rsidR="00D41417" w:rsidRDefault="00B1758A">
      <w:pPr>
        <w:spacing w:after="0" w:line="240" w:lineRule="auto"/>
        <w:ind w:left="0" w:right="0" w:firstLine="0"/>
        <w:contextualSpacing/>
        <w:rPr>
          <w:lang w:val="sk-SK"/>
        </w:rPr>
      </w:pPr>
      <w:r>
        <w:rPr>
          <w:lang w:val="sk-SK"/>
        </w:rPr>
        <w:t xml:space="preserve"> </w:t>
      </w:r>
    </w:p>
    <w:p w14:paraId="7F4DF88A" w14:textId="77777777" w:rsidR="00D41417" w:rsidRDefault="00B1758A">
      <w:pPr>
        <w:spacing w:after="0" w:line="240" w:lineRule="auto"/>
        <w:ind w:left="0" w:right="0" w:hanging="10"/>
        <w:contextualSpacing/>
        <w:rPr>
          <w:lang w:val="sk-SK"/>
        </w:rPr>
      </w:pPr>
      <w:r>
        <w:rPr>
          <w:i/>
          <w:lang w:val="sk-SK"/>
        </w:rPr>
        <w:t xml:space="preserve">Pediatrická populácia (dojčatá mladšie ako 1 rok) </w:t>
      </w:r>
    </w:p>
    <w:p w14:paraId="6D44CE0D" w14:textId="77777777" w:rsidR="00D41417" w:rsidRDefault="00B1758A">
      <w:pPr>
        <w:spacing w:after="0" w:line="240" w:lineRule="auto"/>
        <w:ind w:left="0" w:right="0" w:firstLine="0"/>
        <w:contextualSpacing/>
        <w:rPr>
          <w:lang w:val="sk-SK"/>
        </w:rPr>
      </w:pPr>
      <w:r>
        <w:rPr>
          <w:lang w:val="sk-SK"/>
        </w:rPr>
        <w:t xml:space="preserve">V dvoch štúdiách zameraných na </w:t>
      </w:r>
      <w:proofErr w:type="spellStart"/>
      <w:r>
        <w:rPr>
          <w:lang w:val="sk-SK"/>
        </w:rPr>
        <w:t>farmakokinetiku</w:t>
      </w:r>
      <w:proofErr w:type="spellEnd"/>
      <w:r>
        <w:rPr>
          <w:lang w:val="sk-SK"/>
        </w:rPr>
        <w:t xml:space="preserve">, </w:t>
      </w:r>
      <w:proofErr w:type="spellStart"/>
      <w:r>
        <w:rPr>
          <w:lang w:val="sk-SK"/>
        </w:rPr>
        <w:t>farmakodynamiku</w:t>
      </w:r>
      <w:proofErr w:type="spellEnd"/>
      <w:r>
        <w:rPr>
          <w:lang w:val="sk-SK"/>
        </w:rPr>
        <w:t xml:space="preserve"> a bezpečnostný profil liečby </w:t>
      </w:r>
      <w:proofErr w:type="spellStart"/>
      <w:r>
        <w:rPr>
          <w:lang w:val="sk-SK"/>
        </w:rPr>
        <w:t>oseltamivirom</w:t>
      </w:r>
      <w:proofErr w:type="spellEnd"/>
      <w:r>
        <w:rPr>
          <w:lang w:val="sk-SK"/>
        </w:rPr>
        <w:t xml:space="preserve"> u 135 detí infikovaných chrípkou, ktoré boli mladšie ako jeden rok, bol bezpečnostný profil medzi vekovými skupinami podobný, pričom vracanie, hnačka a plienková vyrážka boli najčastejšie hlásenými nežiaducimi udalosťami (pozri časť 5.2). K dispozícii nie sú dostatočné údaje týkajúce sa dojčiat s </w:t>
      </w:r>
      <w:proofErr w:type="spellStart"/>
      <w:r>
        <w:rPr>
          <w:lang w:val="sk-SK"/>
        </w:rPr>
        <w:t>postkoncepčným</w:t>
      </w:r>
      <w:proofErr w:type="spellEnd"/>
      <w:r>
        <w:rPr>
          <w:lang w:val="sk-SK"/>
        </w:rPr>
        <w:t xml:space="preserve"> vekom menej ako 36 týždňov. </w:t>
      </w:r>
    </w:p>
    <w:p w14:paraId="03A1B5BF" w14:textId="77777777" w:rsidR="00D41417" w:rsidRDefault="00B1758A">
      <w:pPr>
        <w:spacing w:after="0" w:line="240" w:lineRule="auto"/>
        <w:ind w:left="0" w:right="0" w:firstLine="0"/>
        <w:contextualSpacing/>
        <w:rPr>
          <w:lang w:val="sk-SK"/>
        </w:rPr>
      </w:pPr>
      <w:r>
        <w:rPr>
          <w:lang w:val="sk-SK"/>
        </w:rPr>
        <w:t xml:space="preserve"> </w:t>
      </w:r>
    </w:p>
    <w:p w14:paraId="6DC61EF3" w14:textId="77777777" w:rsidR="00D41417" w:rsidRDefault="00B1758A">
      <w:pPr>
        <w:spacing w:after="0" w:line="240" w:lineRule="auto"/>
        <w:ind w:left="0" w:right="0"/>
        <w:contextualSpacing/>
        <w:rPr>
          <w:lang w:val="sk-SK"/>
        </w:rPr>
      </w:pPr>
      <w:r>
        <w:rPr>
          <w:lang w:val="sk-SK"/>
        </w:rPr>
        <w:t xml:space="preserve">Dostupné informácie o bezpečnosti podávania </w:t>
      </w:r>
      <w:proofErr w:type="spellStart"/>
      <w:r>
        <w:rPr>
          <w:lang w:val="sk-SK"/>
        </w:rPr>
        <w:t>oseltamiviru</w:t>
      </w:r>
      <w:proofErr w:type="spellEnd"/>
      <w:r>
        <w:rPr>
          <w:lang w:val="sk-SK"/>
        </w:rPr>
        <w:t xml:space="preserve"> na liečbu chrípky dojčatám mladším ako jeden rok, získané z </w:t>
      </w:r>
      <w:proofErr w:type="spellStart"/>
      <w:r>
        <w:rPr>
          <w:lang w:val="sk-SK"/>
        </w:rPr>
        <w:t>prospektívnych</w:t>
      </w:r>
      <w:proofErr w:type="spellEnd"/>
      <w:r>
        <w:rPr>
          <w:lang w:val="sk-SK"/>
        </w:rPr>
        <w:t xml:space="preserve"> a retrospektívnych pozorovacích  štúdií (ktorých sa zúčastnilo viac než 2 400 dojčiat tejto vekovej kategórie), ako aj z preskúmania epidemiologickej databázy a hlásení po uvedení lieku na trh, naznačujú, že bezpečnostný profil u dojčiat mladších ako jeden rok je podobný stanovenému bezpečnostnému profilu u detí vo veku od jedného roka a starších. </w:t>
      </w:r>
    </w:p>
    <w:p w14:paraId="649E43D1" w14:textId="77777777" w:rsidR="00D41417" w:rsidRDefault="00B1758A">
      <w:pPr>
        <w:spacing w:after="0" w:line="240" w:lineRule="auto"/>
        <w:ind w:left="0" w:right="0" w:firstLine="0"/>
        <w:contextualSpacing/>
        <w:rPr>
          <w:lang w:val="sk-SK"/>
        </w:rPr>
      </w:pPr>
      <w:r>
        <w:rPr>
          <w:lang w:val="sk-SK"/>
        </w:rPr>
        <w:t xml:space="preserve"> </w:t>
      </w:r>
    </w:p>
    <w:p w14:paraId="269C865D" w14:textId="77777777" w:rsidR="00D41417" w:rsidRDefault="00B1758A">
      <w:pPr>
        <w:spacing w:after="0" w:line="240" w:lineRule="auto"/>
        <w:ind w:left="0" w:right="0"/>
        <w:contextualSpacing/>
        <w:rPr>
          <w:i/>
          <w:lang w:val="sk-SK"/>
        </w:rPr>
      </w:pPr>
      <w:r>
        <w:rPr>
          <w:i/>
          <w:lang w:val="sk-SK"/>
        </w:rPr>
        <w:t xml:space="preserve">Staršie osoby a pacienti s chronickým srdcovým a/alebo respiračným ochorením </w:t>
      </w:r>
    </w:p>
    <w:p w14:paraId="5DDB64AA" w14:textId="77777777" w:rsidR="00D41417" w:rsidRDefault="00B1758A">
      <w:pPr>
        <w:spacing w:after="0" w:line="240" w:lineRule="auto"/>
        <w:ind w:left="0" w:right="0"/>
        <w:contextualSpacing/>
        <w:rPr>
          <w:lang w:val="sk-SK"/>
        </w:rPr>
      </w:pPr>
      <w:r>
        <w:rPr>
          <w:lang w:val="sk-SK"/>
        </w:rPr>
        <w:t xml:space="preserve">Populácia zaradená do štúdií zameraných na liečbu chrípky pozostáva z inak zdravých dospelých/dospievajúcich a „rizikových“ pacientov (pacienti s vysokým rizikom rozvoja komplikácií súvisiacich s chrípkou, napr. staršie osoby a pacienti s chronickým srdcovým alebo respiračným ochorením). Profil bezpečnosti bol u „rizikových“ pacientov vo všeobecnosti kvalitatívne podobný ako profil u inak zdravých dospelých/dospievajúcich. </w:t>
      </w:r>
    </w:p>
    <w:p w14:paraId="44B1C784" w14:textId="77777777" w:rsidR="00D41417" w:rsidRDefault="00B1758A">
      <w:pPr>
        <w:spacing w:after="0" w:line="240" w:lineRule="auto"/>
        <w:ind w:left="0" w:right="0" w:firstLine="0"/>
        <w:contextualSpacing/>
        <w:rPr>
          <w:lang w:val="sk-SK"/>
        </w:rPr>
      </w:pPr>
      <w:r>
        <w:rPr>
          <w:lang w:val="sk-SK"/>
        </w:rPr>
        <w:t xml:space="preserve"> </w:t>
      </w:r>
    </w:p>
    <w:p w14:paraId="733FF329" w14:textId="77777777" w:rsidR="00D41417" w:rsidRDefault="00B1758A">
      <w:pPr>
        <w:keepNext/>
        <w:spacing w:after="0" w:line="240" w:lineRule="auto"/>
        <w:ind w:left="0" w:right="0" w:hanging="10"/>
        <w:contextualSpacing/>
        <w:rPr>
          <w:lang w:val="sk-SK"/>
        </w:rPr>
      </w:pPr>
      <w:r>
        <w:rPr>
          <w:i/>
          <w:lang w:val="sk-SK"/>
        </w:rPr>
        <w:t xml:space="preserve">Pacienti s oslabeným imunitným systémom </w:t>
      </w:r>
    </w:p>
    <w:p w14:paraId="77604E6C" w14:textId="03591866" w:rsidR="00D41417" w:rsidRDefault="00D72F3F">
      <w:pPr>
        <w:keepNext/>
        <w:spacing w:after="0" w:line="240" w:lineRule="auto"/>
        <w:ind w:left="0" w:right="0"/>
        <w:contextualSpacing/>
        <w:rPr>
          <w:lang w:val="sk-SK"/>
        </w:rPr>
      </w:pPr>
      <w:r>
        <w:rPr>
          <w:lang w:val="sk-SK"/>
        </w:rPr>
        <w:t>L</w:t>
      </w:r>
      <w:r w:rsidR="00B1758A">
        <w:rPr>
          <w:lang w:val="sk-SK"/>
        </w:rPr>
        <w:t>iečb</w:t>
      </w:r>
      <w:r>
        <w:rPr>
          <w:lang w:val="sk-SK"/>
        </w:rPr>
        <w:t>a</w:t>
      </w:r>
      <w:r w:rsidR="00B1758A">
        <w:rPr>
          <w:lang w:val="sk-SK"/>
        </w:rPr>
        <w:t xml:space="preserve"> chrípky </w:t>
      </w:r>
      <w:r w:rsidRPr="00D72F3F">
        <w:rPr>
          <w:lang w:val="sk-SK"/>
        </w:rPr>
        <w:t xml:space="preserve">u pacientov s oslabeným imunitným systémom sa hodnotila v dvoch štúdiách so štandardnou dávkou alebo s vysokou dávkou (dvojnásobná alebo trojnásobná dávka) </w:t>
      </w:r>
      <w:proofErr w:type="spellStart"/>
      <w:r>
        <w:rPr>
          <w:lang w:val="sk-SK"/>
        </w:rPr>
        <w:t>oseltamiviru</w:t>
      </w:r>
      <w:proofErr w:type="spellEnd"/>
      <w:r w:rsidRPr="00D72F3F">
        <w:rPr>
          <w:lang w:val="sk-SK"/>
        </w:rPr>
        <w:t xml:space="preserve"> (pozri časť 5.1).</w:t>
      </w:r>
      <w:r w:rsidRPr="00D72F3F" w:rsidDel="00D72F3F">
        <w:rPr>
          <w:lang w:val="sk-SK"/>
        </w:rPr>
        <w:t xml:space="preserve"> </w:t>
      </w:r>
      <w:r w:rsidR="00B1758A">
        <w:rPr>
          <w:lang w:val="sk-SK"/>
        </w:rPr>
        <w:t xml:space="preserve">Profil bezpečnosti </w:t>
      </w:r>
      <w:proofErr w:type="spellStart"/>
      <w:r w:rsidR="00B1758A">
        <w:rPr>
          <w:lang w:val="sk-SK"/>
        </w:rPr>
        <w:t>oseltamiviru</w:t>
      </w:r>
      <w:proofErr w:type="spellEnd"/>
      <w:r w:rsidR="00B1758A">
        <w:rPr>
          <w:lang w:val="sk-SK"/>
        </w:rPr>
        <w:t xml:space="preserve"> pozorovaný v </w:t>
      </w:r>
      <w:r>
        <w:rPr>
          <w:lang w:val="sk-SK"/>
        </w:rPr>
        <w:t xml:space="preserve">týchto </w:t>
      </w:r>
      <w:r w:rsidR="00B1758A">
        <w:rPr>
          <w:lang w:val="sk-SK"/>
        </w:rPr>
        <w:t>štúdi</w:t>
      </w:r>
      <w:r>
        <w:rPr>
          <w:lang w:val="sk-SK"/>
        </w:rPr>
        <w:t>ách</w:t>
      </w:r>
      <w:r w:rsidR="00B1758A">
        <w:rPr>
          <w:lang w:val="sk-SK"/>
        </w:rPr>
        <w:t xml:space="preserve"> sa zhodoval s profilom pozorovaným v predchádzajúcich klinických skúšaniach, v ktorých sa </w:t>
      </w:r>
      <w:proofErr w:type="spellStart"/>
      <w:r w:rsidR="00B1758A">
        <w:rPr>
          <w:lang w:val="sk-SK"/>
        </w:rPr>
        <w:t>oseltamivir</w:t>
      </w:r>
      <w:proofErr w:type="spellEnd"/>
      <w:r w:rsidR="00B1758A">
        <w:rPr>
          <w:lang w:val="sk-SK"/>
        </w:rPr>
        <w:t xml:space="preserve"> podával na liečbu chrípky u</w:t>
      </w:r>
      <w:r>
        <w:rPr>
          <w:lang w:val="sk-SK"/>
        </w:rPr>
        <w:t> </w:t>
      </w:r>
      <w:r w:rsidR="00B1758A">
        <w:rPr>
          <w:lang w:val="sk-SK"/>
        </w:rPr>
        <w:t>pacientov</w:t>
      </w:r>
      <w:r>
        <w:rPr>
          <w:lang w:val="sk-SK"/>
        </w:rPr>
        <w:t xml:space="preserve"> </w:t>
      </w:r>
      <w:r w:rsidRPr="00D72F3F">
        <w:rPr>
          <w:lang w:val="sk-SK"/>
        </w:rPr>
        <w:t>vo všetkých vekových skupinách</w:t>
      </w:r>
      <w:r w:rsidR="00B1758A">
        <w:rPr>
          <w:lang w:val="sk-SK"/>
        </w:rPr>
        <w:t xml:space="preserve">, ktorých imunitný systém nebol oslabený (inak zdraví pacienti alebo „rizikoví“ pacienti [t. j. pacienti so sprievodnými respiračnými a/alebo srdcovými ochoreniami]). </w:t>
      </w:r>
      <w:r w:rsidRPr="00D72F3F">
        <w:rPr>
          <w:lang w:val="sk-SK"/>
        </w:rPr>
        <w:t>Najčastejšou nežiaducou reakciou zaznamenanou u detí s oslabeným imunitným systémom bolo vracanie (28 %).</w:t>
      </w:r>
    </w:p>
    <w:p w14:paraId="44AD800B" w14:textId="77777777" w:rsidR="00D41417" w:rsidRDefault="00B1758A">
      <w:pPr>
        <w:spacing w:after="0" w:line="240" w:lineRule="auto"/>
        <w:ind w:left="0" w:right="0"/>
        <w:contextualSpacing/>
        <w:rPr>
          <w:lang w:val="sk-SK"/>
        </w:rPr>
      </w:pPr>
      <w:r>
        <w:rPr>
          <w:lang w:val="sk-SK"/>
        </w:rPr>
        <w:t xml:space="preserve">V 12-týždňovej štúdii zameranej na profylaxiu u 475 pacientov, vrátane 18 detí vo veku 1 až 12 rokov a starších s oslabeným imunitným systémom, sa profil bezpečnosti u 238 pacientov, ktorí dostávali </w:t>
      </w:r>
      <w:proofErr w:type="spellStart"/>
      <w:r>
        <w:rPr>
          <w:lang w:val="sk-SK"/>
        </w:rPr>
        <w:t>oseltamivir</w:t>
      </w:r>
      <w:proofErr w:type="spellEnd"/>
      <w:r>
        <w:rPr>
          <w:lang w:val="sk-SK"/>
        </w:rPr>
        <w:t xml:space="preserve">, zhodoval s profilom pozorovaným v minulosti v klinických štúdiách zameraných na profylaxiu s </w:t>
      </w:r>
      <w:proofErr w:type="spellStart"/>
      <w:r>
        <w:rPr>
          <w:lang w:val="sk-SK"/>
        </w:rPr>
        <w:t>oseltamivirom</w:t>
      </w:r>
      <w:proofErr w:type="spellEnd"/>
      <w:r>
        <w:rPr>
          <w:lang w:val="sk-SK"/>
        </w:rPr>
        <w:t xml:space="preserve">. </w:t>
      </w:r>
    </w:p>
    <w:p w14:paraId="4F15F4BF" w14:textId="77777777" w:rsidR="00D41417" w:rsidRDefault="00B1758A">
      <w:pPr>
        <w:spacing w:after="0" w:line="240" w:lineRule="auto"/>
        <w:ind w:left="0" w:right="0" w:firstLine="0"/>
        <w:contextualSpacing/>
        <w:rPr>
          <w:lang w:val="sk-SK"/>
        </w:rPr>
      </w:pPr>
      <w:r>
        <w:rPr>
          <w:lang w:val="sk-SK"/>
        </w:rPr>
        <w:t xml:space="preserve"> </w:t>
      </w:r>
    </w:p>
    <w:p w14:paraId="185B198F" w14:textId="77777777" w:rsidR="00D41417" w:rsidRDefault="00B1758A">
      <w:pPr>
        <w:spacing w:after="0" w:line="240" w:lineRule="auto"/>
        <w:ind w:left="0" w:right="0" w:hanging="10"/>
        <w:contextualSpacing/>
        <w:rPr>
          <w:lang w:val="sk-SK"/>
        </w:rPr>
      </w:pPr>
      <w:r>
        <w:rPr>
          <w:i/>
          <w:lang w:val="sk-SK"/>
        </w:rPr>
        <w:t xml:space="preserve">Deti s </w:t>
      </w:r>
      <w:proofErr w:type="spellStart"/>
      <w:r>
        <w:rPr>
          <w:i/>
          <w:lang w:val="sk-SK"/>
        </w:rPr>
        <w:t>preexistujúcou</w:t>
      </w:r>
      <w:proofErr w:type="spellEnd"/>
      <w:r>
        <w:rPr>
          <w:i/>
          <w:lang w:val="sk-SK"/>
        </w:rPr>
        <w:t xml:space="preserve"> bronchiálnou astmou </w:t>
      </w:r>
    </w:p>
    <w:p w14:paraId="79F03213" w14:textId="77777777" w:rsidR="00D41417" w:rsidRDefault="00B1758A">
      <w:pPr>
        <w:spacing w:after="0" w:line="240" w:lineRule="auto"/>
        <w:ind w:left="0" w:right="0"/>
        <w:contextualSpacing/>
        <w:rPr>
          <w:lang w:val="sk-SK"/>
        </w:rPr>
      </w:pPr>
      <w:r>
        <w:rPr>
          <w:lang w:val="sk-SK"/>
        </w:rPr>
        <w:t xml:space="preserve">Profil nežiaducich reakcií bol u detí s </w:t>
      </w:r>
      <w:proofErr w:type="spellStart"/>
      <w:r>
        <w:rPr>
          <w:lang w:val="sk-SK"/>
        </w:rPr>
        <w:t>preexistujúcou</w:t>
      </w:r>
      <w:proofErr w:type="spellEnd"/>
      <w:r>
        <w:rPr>
          <w:lang w:val="sk-SK"/>
        </w:rPr>
        <w:t xml:space="preserve"> bronchiálnou astmou vo všeobecnosti kvalitatívne podobný ako profil u inak zdravých detí. </w:t>
      </w:r>
    </w:p>
    <w:p w14:paraId="0EBE0CC6" w14:textId="77777777" w:rsidR="00D41417" w:rsidRDefault="00B1758A">
      <w:pPr>
        <w:spacing w:after="0" w:line="240" w:lineRule="auto"/>
        <w:ind w:left="0" w:right="0" w:firstLine="0"/>
        <w:contextualSpacing/>
        <w:rPr>
          <w:lang w:val="sk-SK"/>
        </w:rPr>
      </w:pPr>
      <w:r>
        <w:rPr>
          <w:lang w:val="sk-SK"/>
        </w:rPr>
        <w:t xml:space="preserve"> </w:t>
      </w:r>
    </w:p>
    <w:p w14:paraId="2BFCC3CD" w14:textId="77777777" w:rsidR="00D41417" w:rsidRDefault="00B1758A">
      <w:pPr>
        <w:pStyle w:val="Nadpis2"/>
        <w:spacing w:after="0" w:line="240" w:lineRule="auto"/>
        <w:ind w:left="0" w:right="1221"/>
        <w:contextualSpacing/>
        <w:rPr>
          <w:lang w:val="sk-SK"/>
        </w:rPr>
      </w:pPr>
      <w:r>
        <w:rPr>
          <w:lang w:val="sk-SK"/>
        </w:rPr>
        <w:t>Hlásenie podozrení na nežiaduce reakcie</w:t>
      </w:r>
      <w:r>
        <w:rPr>
          <w:u w:val="none"/>
          <w:lang w:val="sk-SK"/>
        </w:rPr>
        <w:t xml:space="preserve"> </w:t>
      </w:r>
    </w:p>
    <w:p w14:paraId="1AF047F9" w14:textId="77777777" w:rsidR="00D41417" w:rsidRDefault="00B1758A">
      <w:pPr>
        <w:spacing w:after="0" w:line="240" w:lineRule="auto"/>
        <w:ind w:left="0" w:right="0" w:hanging="10"/>
        <w:contextualSpacing/>
        <w:rPr>
          <w:lang w:val="sk-SK"/>
        </w:rPr>
      </w:pPr>
      <w:r>
        <w:rPr>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Pr>
          <w:shd w:val="clear" w:color="auto" w:fill="C0C0C0"/>
          <w:lang w:val="sk-SK"/>
        </w:rPr>
        <w:t xml:space="preserve">národné centrum hlásenia uvedené v </w:t>
      </w:r>
      <w:hyperlink r:id="rId8">
        <w:r>
          <w:rPr>
            <w:color w:val="0033CC"/>
            <w:u w:val="single" w:color="0033CC"/>
            <w:shd w:val="clear" w:color="auto" w:fill="C0C0C0"/>
            <w:lang w:val="sk-SK"/>
          </w:rPr>
          <w:t>Prílohe V</w:t>
        </w:r>
      </w:hyperlink>
      <w:hyperlink r:id="rId9">
        <w:r>
          <w:rPr>
            <w:lang w:val="sk-SK"/>
          </w:rPr>
          <w:t>.</w:t>
        </w:r>
      </w:hyperlink>
      <w:r>
        <w:rPr>
          <w:lang w:val="sk-SK"/>
        </w:rPr>
        <w:t xml:space="preserve"> </w:t>
      </w:r>
    </w:p>
    <w:p w14:paraId="0F05CD4A" w14:textId="77777777" w:rsidR="00D41417" w:rsidRDefault="00B1758A">
      <w:pPr>
        <w:spacing w:after="0" w:line="240" w:lineRule="auto"/>
        <w:ind w:left="0" w:right="0" w:firstLine="0"/>
        <w:contextualSpacing/>
        <w:rPr>
          <w:lang w:val="sk-SK"/>
        </w:rPr>
      </w:pPr>
      <w:r>
        <w:rPr>
          <w:lang w:val="sk-SK"/>
        </w:rPr>
        <w:t xml:space="preserve"> </w:t>
      </w:r>
    </w:p>
    <w:p w14:paraId="6CA13B57" w14:textId="77777777" w:rsidR="00D41417" w:rsidRDefault="00B1758A">
      <w:pPr>
        <w:pStyle w:val="Nadpis3"/>
        <w:tabs>
          <w:tab w:val="center" w:pos="1283"/>
        </w:tabs>
        <w:spacing w:after="0" w:line="240" w:lineRule="auto"/>
        <w:ind w:left="0" w:right="1221" w:firstLine="0"/>
        <w:contextualSpacing/>
        <w:rPr>
          <w:lang w:val="sk-SK"/>
        </w:rPr>
      </w:pPr>
      <w:r>
        <w:rPr>
          <w:lang w:val="sk-SK"/>
        </w:rPr>
        <w:t xml:space="preserve">4.9 </w:t>
      </w:r>
      <w:r>
        <w:rPr>
          <w:lang w:val="sk-SK"/>
        </w:rPr>
        <w:tab/>
        <w:t xml:space="preserve">Predávkovanie </w:t>
      </w:r>
    </w:p>
    <w:p w14:paraId="006E5FF0" w14:textId="77777777" w:rsidR="00D41417" w:rsidRDefault="00B1758A">
      <w:pPr>
        <w:spacing w:after="0" w:line="240" w:lineRule="auto"/>
        <w:ind w:left="0" w:right="0" w:firstLine="0"/>
        <w:contextualSpacing/>
        <w:rPr>
          <w:lang w:val="sk-SK"/>
        </w:rPr>
      </w:pPr>
      <w:r>
        <w:rPr>
          <w:lang w:val="sk-SK"/>
        </w:rPr>
        <w:t xml:space="preserve"> </w:t>
      </w:r>
    </w:p>
    <w:p w14:paraId="256319E2" w14:textId="77777777" w:rsidR="00D41417" w:rsidRDefault="00B1758A">
      <w:pPr>
        <w:spacing w:after="0" w:line="240" w:lineRule="auto"/>
        <w:ind w:left="0" w:right="0"/>
        <w:contextualSpacing/>
        <w:rPr>
          <w:lang w:val="sk-SK"/>
        </w:rPr>
      </w:pPr>
      <w:r>
        <w:rPr>
          <w:lang w:val="sk-SK"/>
        </w:rPr>
        <w:t xml:space="preserve">Prípady predávkovania </w:t>
      </w:r>
      <w:proofErr w:type="spellStart"/>
      <w:r>
        <w:rPr>
          <w:lang w:val="sk-SK"/>
        </w:rPr>
        <w:t>oseltamivirom</w:t>
      </w:r>
      <w:proofErr w:type="spellEnd"/>
      <w:r>
        <w:rPr>
          <w:lang w:val="sk-SK"/>
        </w:rPr>
        <w:t xml:space="preserve"> boli hlásené z klinických štúdií a po uvedení lieku na trh. Väčšina prípadov hlásení predávkovania neobsahovala žiadne nežiaduce účinky. Nežiaduce účinky hlásené v prípadoch predávkovania </w:t>
      </w:r>
      <w:proofErr w:type="spellStart"/>
      <w:r>
        <w:rPr>
          <w:lang w:val="sk-SK"/>
        </w:rPr>
        <w:t>oseltamivirom</w:t>
      </w:r>
      <w:proofErr w:type="spellEnd"/>
      <w:r>
        <w:rPr>
          <w:lang w:val="sk-SK"/>
        </w:rPr>
        <w:t xml:space="preserve"> boli podobné ako pri štandardných terapeutických dávkach, popísaných v časti 4.8 Nežiaduce účinky. </w:t>
      </w:r>
    </w:p>
    <w:p w14:paraId="65E4C692" w14:textId="77777777" w:rsidR="00D41417" w:rsidRDefault="00B1758A">
      <w:pPr>
        <w:spacing w:after="0" w:line="240" w:lineRule="auto"/>
        <w:ind w:left="0" w:right="0" w:firstLine="0"/>
        <w:contextualSpacing/>
        <w:rPr>
          <w:lang w:val="sk-SK"/>
        </w:rPr>
      </w:pPr>
      <w:r>
        <w:rPr>
          <w:lang w:val="sk-SK"/>
        </w:rPr>
        <w:t xml:space="preserve"> </w:t>
      </w:r>
    </w:p>
    <w:p w14:paraId="14A2C1B8" w14:textId="77777777" w:rsidR="00D41417" w:rsidRDefault="00B1758A">
      <w:pPr>
        <w:spacing w:after="0" w:line="240" w:lineRule="auto"/>
        <w:ind w:left="0" w:right="0"/>
        <w:contextualSpacing/>
        <w:rPr>
          <w:lang w:val="sk-SK"/>
        </w:rPr>
      </w:pPr>
      <w:r>
        <w:rPr>
          <w:lang w:val="sk-SK"/>
        </w:rPr>
        <w:t xml:space="preserve">Nie je známe žiadne špecifické </w:t>
      </w:r>
      <w:proofErr w:type="spellStart"/>
      <w:r>
        <w:rPr>
          <w:lang w:val="sk-SK"/>
        </w:rPr>
        <w:t>antidotum</w:t>
      </w:r>
      <w:proofErr w:type="spellEnd"/>
      <w:r>
        <w:rPr>
          <w:lang w:val="sk-SK"/>
        </w:rPr>
        <w:t xml:space="preserve">. </w:t>
      </w:r>
    </w:p>
    <w:p w14:paraId="42EE7694" w14:textId="77777777" w:rsidR="00D41417" w:rsidRDefault="00B1758A">
      <w:pPr>
        <w:spacing w:after="0" w:line="240" w:lineRule="auto"/>
        <w:ind w:left="0" w:right="0" w:firstLine="0"/>
        <w:contextualSpacing/>
        <w:rPr>
          <w:lang w:val="sk-SK"/>
        </w:rPr>
      </w:pPr>
      <w:r>
        <w:rPr>
          <w:lang w:val="sk-SK"/>
        </w:rPr>
        <w:t xml:space="preserve"> </w:t>
      </w:r>
    </w:p>
    <w:p w14:paraId="5147D139" w14:textId="77777777" w:rsidR="00D41417" w:rsidRDefault="00B1758A">
      <w:pPr>
        <w:pStyle w:val="Nadpis2"/>
        <w:spacing w:after="0" w:line="240" w:lineRule="auto"/>
        <w:ind w:left="0" w:right="1221"/>
        <w:contextualSpacing/>
        <w:rPr>
          <w:lang w:val="sk-SK"/>
        </w:rPr>
      </w:pPr>
      <w:r>
        <w:rPr>
          <w:lang w:val="sk-SK"/>
        </w:rPr>
        <w:t>Pediatrická populácia</w:t>
      </w:r>
      <w:r>
        <w:rPr>
          <w:u w:val="none"/>
          <w:lang w:val="sk-SK"/>
        </w:rPr>
        <w:t xml:space="preserve"> </w:t>
      </w:r>
    </w:p>
    <w:p w14:paraId="4B326028" w14:textId="77777777" w:rsidR="00D41417" w:rsidRDefault="00B1758A">
      <w:pPr>
        <w:spacing w:after="0" w:line="240" w:lineRule="auto"/>
        <w:ind w:left="0" w:right="0"/>
        <w:contextualSpacing/>
        <w:rPr>
          <w:lang w:val="sk-SK"/>
        </w:rPr>
      </w:pPr>
      <w:r>
        <w:rPr>
          <w:lang w:val="sk-SK"/>
        </w:rPr>
        <w:t xml:space="preserve">Predávkovanie bolo hlásené častejšie u detí ako u dospelých a dospievajúcich. Zvýšená opatrnosť je potrebná pri príprave perorálnej suspenzie </w:t>
      </w:r>
      <w:proofErr w:type="spellStart"/>
      <w:r>
        <w:rPr>
          <w:lang w:val="sk-SK"/>
        </w:rPr>
        <w:t>oseltamiviru</w:t>
      </w:r>
      <w:proofErr w:type="spellEnd"/>
      <w:r>
        <w:rPr>
          <w:lang w:val="sk-SK"/>
        </w:rPr>
        <w:t xml:space="preserve"> a pri podávaní </w:t>
      </w:r>
      <w:proofErr w:type="spellStart"/>
      <w:r>
        <w:rPr>
          <w:lang w:val="sk-SK"/>
        </w:rPr>
        <w:t>oseltamiviru</w:t>
      </w:r>
      <w:proofErr w:type="spellEnd"/>
      <w:r>
        <w:rPr>
          <w:lang w:val="sk-SK"/>
        </w:rPr>
        <w:t xml:space="preserve"> deťom.</w:t>
      </w:r>
    </w:p>
    <w:p w14:paraId="669FC050" w14:textId="77777777" w:rsidR="00D41417" w:rsidRDefault="00B1758A">
      <w:pPr>
        <w:spacing w:after="0" w:line="240" w:lineRule="auto"/>
        <w:ind w:left="0" w:right="0" w:firstLine="0"/>
        <w:contextualSpacing/>
        <w:rPr>
          <w:lang w:val="sk-SK"/>
        </w:rPr>
      </w:pPr>
      <w:r>
        <w:rPr>
          <w:lang w:val="sk-SK"/>
        </w:rPr>
        <w:t xml:space="preserve"> </w:t>
      </w:r>
    </w:p>
    <w:p w14:paraId="19A1987A" w14:textId="77777777" w:rsidR="00ED60B4" w:rsidRDefault="00ED60B4">
      <w:pPr>
        <w:spacing w:after="0" w:line="240" w:lineRule="auto"/>
        <w:ind w:left="0" w:right="0" w:firstLine="0"/>
        <w:contextualSpacing/>
        <w:rPr>
          <w:lang w:val="sk-SK"/>
        </w:rPr>
      </w:pPr>
    </w:p>
    <w:p w14:paraId="67634ADF" w14:textId="77777777" w:rsidR="00ED60B4" w:rsidRDefault="00ED60B4">
      <w:pPr>
        <w:spacing w:after="0" w:line="240" w:lineRule="auto"/>
        <w:ind w:left="0" w:right="0" w:firstLine="0"/>
        <w:contextualSpacing/>
        <w:rPr>
          <w:lang w:val="sk-SK"/>
        </w:rPr>
      </w:pPr>
    </w:p>
    <w:p w14:paraId="673C42F2" w14:textId="77777777" w:rsidR="00D41417" w:rsidRDefault="00B1758A">
      <w:pPr>
        <w:spacing w:after="0" w:line="240" w:lineRule="auto"/>
        <w:ind w:left="0" w:right="0" w:firstLine="0"/>
        <w:contextualSpacing/>
        <w:rPr>
          <w:lang w:val="sk-SK"/>
        </w:rPr>
      </w:pPr>
      <w:r>
        <w:rPr>
          <w:lang w:val="sk-SK"/>
        </w:rPr>
        <w:t xml:space="preserve"> </w:t>
      </w:r>
    </w:p>
    <w:p w14:paraId="0DE13A60" w14:textId="77777777" w:rsidR="00D41417" w:rsidRDefault="00B1758A">
      <w:pPr>
        <w:pStyle w:val="Nadpis1"/>
        <w:tabs>
          <w:tab w:val="center" w:pos="2421"/>
        </w:tabs>
        <w:spacing w:after="0" w:line="240" w:lineRule="auto"/>
        <w:ind w:left="0" w:right="1221" w:firstLine="0"/>
        <w:contextualSpacing/>
        <w:rPr>
          <w:lang w:val="sk-SK"/>
        </w:rPr>
      </w:pPr>
      <w:r>
        <w:rPr>
          <w:lang w:val="sk-SK"/>
        </w:rPr>
        <w:t xml:space="preserve">5. </w:t>
      </w:r>
      <w:r>
        <w:rPr>
          <w:lang w:val="sk-SK"/>
        </w:rPr>
        <w:tab/>
        <w:t xml:space="preserve">FARMAKOLOGICKÉ VLASTNOSTI </w:t>
      </w:r>
    </w:p>
    <w:p w14:paraId="14891D0A" w14:textId="77777777" w:rsidR="00D41417" w:rsidRDefault="00B1758A">
      <w:pPr>
        <w:spacing w:after="0" w:line="240" w:lineRule="auto"/>
        <w:ind w:left="0" w:right="0" w:firstLine="0"/>
        <w:contextualSpacing/>
        <w:rPr>
          <w:lang w:val="sk-SK"/>
        </w:rPr>
      </w:pPr>
      <w:r>
        <w:rPr>
          <w:b/>
          <w:lang w:val="sk-SK"/>
        </w:rPr>
        <w:t xml:space="preserve"> </w:t>
      </w:r>
    </w:p>
    <w:p w14:paraId="6B2BC9E5" w14:textId="77777777" w:rsidR="00D41417" w:rsidRDefault="00B1758A">
      <w:pPr>
        <w:pStyle w:val="Nadpis2"/>
        <w:tabs>
          <w:tab w:val="center" w:pos="2000"/>
        </w:tabs>
        <w:spacing w:after="0" w:line="240" w:lineRule="auto"/>
        <w:ind w:left="0" w:right="1221" w:firstLine="0"/>
        <w:contextualSpacing/>
        <w:rPr>
          <w:lang w:val="sk-SK"/>
        </w:rPr>
      </w:pPr>
      <w:r>
        <w:rPr>
          <w:b/>
          <w:u w:val="none"/>
          <w:lang w:val="sk-SK"/>
        </w:rPr>
        <w:t xml:space="preserve">5.1 </w:t>
      </w:r>
      <w:r>
        <w:rPr>
          <w:b/>
          <w:u w:val="none"/>
          <w:lang w:val="sk-SK"/>
        </w:rPr>
        <w:tab/>
      </w:r>
      <w:proofErr w:type="spellStart"/>
      <w:r>
        <w:rPr>
          <w:b/>
          <w:u w:val="none"/>
          <w:lang w:val="sk-SK"/>
        </w:rPr>
        <w:t>Farmakodynamické</w:t>
      </w:r>
      <w:proofErr w:type="spellEnd"/>
      <w:r>
        <w:rPr>
          <w:b/>
          <w:u w:val="none"/>
          <w:lang w:val="sk-SK"/>
        </w:rPr>
        <w:t xml:space="preserve"> vlastnosti </w:t>
      </w:r>
    </w:p>
    <w:p w14:paraId="09ED380D" w14:textId="77777777" w:rsidR="00D41417" w:rsidRDefault="00B1758A">
      <w:pPr>
        <w:spacing w:after="0" w:line="240" w:lineRule="auto"/>
        <w:ind w:left="0" w:right="0" w:firstLine="0"/>
        <w:contextualSpacing/>
        <w:rPr>
          <w:lang w:val="sk-SK"/>
        </w:rPr>
      </w:pPr>
      <w:r>
        <w:rPr>
          <w:lang w:val="sk-SK"/>
        </w:rPr>
        <w:t xml:space="preserve"> </w:t>
      </w:r>
    </w:p>
    <w:p w14:paraId="6C8C06E3" w14:textId="77777777" w:rsidR="00D41417" w:rsidRDefault="00B1758A">
      <w:pPr>
        <w:spacing w:after="0" w:line="240" w:lineRule="auto"/>
        <w:ind w:left="0" w:right="0"/>
        <w:contextualSpacing/>
        <w:rPr>
          <w:lang w:val="sk-SK"/>
        </w:rPr>
      </w:pPr>
      <w:proofErr w:type="spellStart"/>
      <w:r>
        <w:rPr>
          <w:lang w:val="sk-SK"/>
        </w:rPr>
        <w:t>Farmakoterapeutická</w:t>
      </w:r>
      <w:proofErr w:type="spellEnd"/>
      <w:r>
        <w:rPr>
          <w:lang w:val="sk-SK"/>
        </w:rPr>
        <w:t xml:space="preserve"> skupina: </w:t>
      </w:r>
      <w:proofErr w:type="spellStart"/>
      <w:r>
        <w:rPr>
          <w:lang w:val="sk-SK"/>
        </w:rPr>
        <w:t>Antivirotiká</w:t>
      </w:r>
      <w:proofErr w:type="spellEnd"/>
      <w:r>
        <w:rPr>
          <w:lang w:val="sk-SK"/>
        </w:rPr>
        <w:t xml:space="preserve"> na systémové použitie, inhibítory </w:t>
      </w:r>
      <w:proofErr w:type="spellStart"/>
      <w:r>
        <w:rPr>
          <w:lang w:val="sk-SK"/>
        </w:rPr>
        <w:t>neuraminidázy</w:t>
      </w:r>
      <w:proofErr w:type="spellEnd"/>
      <w:r>
        <w:rPr>
          <w:lang w:val="sk-SK"/>
        </w:rPr>
        <w:t xml:space="preserve">, ATC kód: J05AH02 </w:t>
      </w:r>
    </w:p>
    <w:p w14:paraId="52F12D32" w14:textId="77777777" w:rsidR="00D41417" w:rsidRDefault="00B1758A">
      <w:pPr>
        <w:spacing w:after="0" w:line="240" w:lineRule="auto"/>
        <w:ind w:left="0" w:right="0" w:firstLine="0"/>
        <w:contextualSpacing/>
        <w:rPr>
          <w:lang w:val="sk-SK"/>
        </w:rPr>
      </w:pPr>
      <w:r>
        <w:rPr>
          <w:lang w:val="sk-SK"/>
        </w:rPr>
        <w:t xml:space="preserve"> </w:t>
      </w:r>
    </w:p>
    <w:p w14:paraId="095FC563" w14:textId="77777777" w:rsidR="00D41417" w:rsidRDefault="00B1758A">
      <w:pPr>
        <w:spacing w:after="0" w:line="240" w:lineRule="auto"/>
        <w:ind w:left="0" w:right="0"/>
        <w:contextualSpacing/>
        <w:rPr>
          <w:lang w:val="sk-SK"/>
        </w:rPr>
      </w:pPr>
      <w:proofErr w:type="spellStart"/>
      <w:r>
        <w:rPr>
          <w:lang w:val="sk-SK"/>
        </w:rPr>
        <w:t>Oseltamivírium</w:t>
      </w:r>
      <w:proofErr w:type="spellEnd"/>
      <w:r>
        <w:rPr>
          <w:lang w:val="sk-SK"/>
        </w:rPr>
        <w:t>-fosfát je pro-</w:t>
      </w:r>
      <w:proofErr w:type="spellStart"/>
      <w:r>
        <w:rPr>
          <w:lang w:val="sk-SK"/>
        </w:rPr>
        <w:t>drug</w:t>
      </w:r>
      <w:proofErr w:type="spellEnd"/>
      <w:r>
        <w:rPr>
          <w:lang w:val="sk-SK"/>
        </w:rPr>
        <w:t xml:space="preserve"> aktívneho </w:t>
      </w:r>
      <w:proofErr w:type="spellStart"/>
      <w:r>
        <w:rPr>
          <w:lang w:val="sk-SK"/>
        </w:rPr>
        <w:t>metabolitu</w:t>
      </w:r>
      <w:proofErr w:type="spellEnd"/>
      <w:r>
        <w:rPr>
          <w:lang w:val="sk-SK"/>
        </w:rPr>
        <w:t xml:space="preserve"> (</w:t>
      </w:r>
      <w:proofErr w:type="spellStart"/>
      <w:r>
        <w:rPr>
          <w:lang w:val="sk-SK"/>
        </w:rPr>
        <w:t>oseltamivirkarboxylátu</w:t>
      </w:r>
      <w:proofErr w:type="spellEnd"/>
      <w:r>
        <w:rPr>
          <w:lang w:val="sk-SK"/>
        </w:rPr>
        <w:t xml:space="preserve">). Aktívny metabolit je selektívny inhibítor </w:t>
      </w:r>
      <w:proofErr w:type="spellStart"/>
      <w:r>
        <w:rPr>
          <w:lang w:val="sk-SK"/>
        </w:rPr>
        <w:t>neuraminidázových</w:t>
      </w:r>
      <w:proofErr w:type="spellEnd"/>
      <w:r>
        <w:rPr>
          <w:lang w:val="sk-SK"/>
        </w:rPr>
        <w:t xml:space="preserve"> enzýmov vírusu chrípky, ktorými sú </w:t>
      </w:r>
      <w:proofErr w:type="spellStart"/>
      <w:r>
        <w:rPr>
          <w:lang w:val="sk-SK"/>
        </w:rPr>
        <w:t>glykoproteíny</w:t>
      </w:r>
      <w:proofErr w:type="spellEnd"/>
      <w:r>
        <w:rPr>
          <w:lang w:val="sk-SK"/>
        </w:rPr>
        <w:t xml:space="preserve"> nachádzajúce sa na povrchu </w:t>
      </w:r>
      <w:proofErr w:type="spellStart"/>
      <w:r>
        <w:rPr>
          <w:lang w:val="sk-SK"/>
        </w:rPr>
        <w:t>viriónu</w:t>
      </w:r>
      <w:proofErr w:type="spellEnd"/>
      <w:r>
        <w:rPr>
          <w:lang w:val="sk-SK"/>
        </w:rPr>
        <w:t xml:space="preserve">. Enzymatická aktivita vírusovej </w:t>
      </w:r>
      <w:proofErr w:type="spellStart"/>
      <w:r>
        <w:rPr>
          <w:lang w:val="sk-SK"/>
        </w:rPr>
        <w:t>neuraminidázy</w:t>
      </w:r>
      <w:proofErr w:type="spellEnd"/>
      <w:r>
        <w:rPr>
          <w:lang w:val="sk-SK"/>
        </w:rPr>
        <w:t xml:space="preserve"> je dôležitá ako pre prienik vírusu do nepostihnutých buniek, tak aj pre uvoľnenie novo vytvorených vírusových častíc z infikovaných buniek a pre následné rozšírenie vírusovej infekcie v tele. </w:t>
      </w:r>
    </w:p>
    <w:p w14:paraId="3A2421DC" w14:textId="77777777" w:rsidR="00D41417" w:rsidRDefault="00B1758A">
      <w:pPr>
        <w:spacing w:after="0" w:line="240" w:lineRule="auto"/>
        <w:ind w:left="0" w:right="0" w:firstLine="0"/>
        <w:contextualSpacing/>
        <w:rPr>
          <w:lang w:val="sk-SK"/>
        </w:rPr>
      </w:pPr>
      <w:r>
        <w:rPr>
          <w:lang w:val="sk-SK"/>
        </w:rPr>
        <w:t xml:space="preserve"> </w:t>
      </w:r>
    </w:p>
    <w:p w14:paraId="1733C5EC" w14:textId="77777777" w:rsidR="00D41417" w:rsidRDefault="00B1758A">
      <w:pPr>
        <w:spacing w:after="0" w:line="240" w:lineRule="auto"/>
        <w:ind w:left="0" w:right="0"/>
        <w:contextualSpacing/>
        <w:rPr>
          <w:lang w:val="sk-SK"/>
        </w:rPr>
      </w:pPr>
      <w:proofErr w:type="spellStart"/>
      <w:r>
        <w:rPr>
          <w:lang w:val="sk-SK"/>
        </w:rPr>
        <w:t>Oseltamivirkarboxylát</w:t>
      </w:r>
      <w:proofErr w:type="spellEnd"/>
      <w:r>
        <w:rPr>
          <w:lang w:val="sk-SK"/>
        </w:rPr>
        <w:t xml:space="preserve"> </w:t>
      </w:r>
      <w:proofErr w:type="spellStart"/>
      <w:r>
        <w:rPr>
          <w:lang w:val="sk-SK"/>
        </w:rPr>
        <w:t>inhibuje</w:t>
      </w:r>
      <w:proofErr w:type="spellEnd"/>
      <w:r>
        <w:rPr>
          <w:lang w:val="sk-SK"/>
        </w:rPr>
        <w:t xml:space="preserve"> </w:t>
      </w:r>
      <w:r>
        <w:rPr>
          <w:i/>
          <w:lang w:val="sk-SK"/>
        </w:rPr>
        <w:t>in vitro</w:t>
      </w:r>
      <w:r>
        <w:rPr>
          <w:lang w:val="sk-SK"/>
        </w:rPr>
        <w:t xml:space="preserve"> </w:t>
      </w:r>
      <w:proofErr w:type="spellStart"/>
      <w:r>
        <w:rPr>
          <w:lang w:val="sk-SK"/>
        </w:rPr>
        <w:t>neuraminidázy</w:t>
      </w:r>
      <w:proofErr w:type="spellEnd"/>
      <w:r>
        <w:rPr>
          <w:lang w:val="sk-SK"/>
        </w:rPr>
        <w:t xml:space="preserve"> chrípkového vírusu A </w:t>
      </w:r>
      <w:proofErr w:type="spellStart"/>
      <w:r>
        <w:rPr>
          <w:lang w:val="sk-SK"/>
        </w:rPr>
        <w:t>a</w:t>
      </w:r>
      <w:proofErr w:type="spellEnd"/>
      <w:r>
        <w:rPr>
          <w:lang w:val="sk-SK"/>
        </w:rPr>
        <w:t xml:space="preserve"> B. </w:t>
      </w:r>
      <w:proofErr w:type="spellStart"/>
      <w:r>
        <w:rPr>
          <w:lang w:val="sk-SK"/>
        </w:rPr>
        <w:t>Oseltamivírium</w:t>
      </w:r>
      <w:proofErr w:type="spellEnd"/>
      <w:r>
        <w:rPr>
          <w:lang w:val="sk-SK"/>
        </w:rPr>
        <w:t xml:space="preserve">-fosfát </w:t>
      </w:r>
      <w:proofErr w:type="spellStart"/>
      <w:r>
        <w:rPr>
          <w:lang w:val="sk-SK"/>
        </w:rPr>
        <w:t>inhibuje</w:t>
      </w:r>
      <w:proofErr w:type="spellEnd"/>
      <w:r>
        <w:rPr>
          <w:lang w:val="sk-SK"/>
        </w:rPr>
        <w:t xml:space="preserve"> </w:t>
      </w:r>
      <w:r>
        <w:rPr>
          <w:i/>
          <w:lang w:val="sk-SK"/>
        </w:rPr>
        <w:t xml:space="preserve">in vitro </w:t>
      </w:r>
      <w:r>
        <w:rPr>
          <w:lang w:val="sk-SK"/>
        </w:rPr>
        <w:t xml:space="preserve">infekciu spôsobenú vírusom chrípky a jeho replikáciu. </w:t>
      </w:r>
      <w:proofErr w:type="spellStart"/>
      <w:r>
        <w:rPr>
          <w:lang w:val="sk-SK"/>
        </w:rPr>
        <w:t>Oseltamivir</w:t>
      </w:r>
      <w:proofErr w:type="spellEnd"/>
      <w:r>
        <w:rPr>
          <w:lang w:val="sk-SK"/>
        </w:rPr>
        <w:t xml:space="preserve"> podávaný perorálne </w:t>
      </w:r>
      <w:proofErr w:type="spellStart"/>
      <w:r>
        <w:rPr>
          <w:lang w:val="sk-SK"/>
        </w:rPr>
        <w:t>inhibuje</w:t>
      </w:r>
      <w:proofErr w:type="spellEnd"/>
      <w:r>
        <w:rPr>
          <w:lang w:val="sk-SK"/>
        </w:rPr>
        <w:t xml:space="preserve"> replikáciu chrípkového vírusu A </w:t>
      </w:r>
      <w:proofErr w:type="spellStart"/>
      <w:r>
        <w:rPr>
          <w:lang w:val="sk-SK"/>
        </w:rPr>
        <w:t>a</w:t>
      </w:r>
      <w:proofErr w:type="spellEnd"/>
      <w:r>
        <w:rPr>
          <w:lang w:val="sk-SK"/>
        </w:rPr>
        <w:t xml:space="preserve"> B a </w:t>
      </w:r>
      <w:proofErr w:type="spellStart"/>
      <w:r>
        <w:rPr>
          <w:lang w:val="sk-SK"/>
        </w:rPr>
        <w:t>patogenicita</w:t>
      </w:r>
      <w:proofErr w:type="spellEnd"/>
      <w:r>
        <w:rPr>
          <w:lang w:val="sk-SK"/>
        </w:rPr>
        <w:t xml:space="preserve"> </w:t>
      </w:r>
      <w:r>
        <w:rPr>
          <w:i/>
          <w:lang w:val="sk-SK"/>
        </w:rPr>
        <w:t xml:space="preserve">in </w:t>
      </w:r>
      <w:proofErr w:type="spellStart"/>
      <w:r>
        <w:rPr>
          <w:i/>
          <w:lang w:val="sk-SK"/>
        </w:rPr>
        <w:t>vivo</w:t>
      </w:r>
      <w:proofErr w:type="spellEnd"/>
      <w:r>
        <w:rPr>
          <w:lang w:val="sk-SK"/>
        </w:rPr>
        <w:t xml:space="preserve"> v živočíšnych modeloch chrípkovej infekcie pri antivírusových expozíciách je podobná expozícii dosiahnutej u človeka pri dávke 75 mg užívanej dvakrát denne. </w:t>
      </w:r>
    </w:p>
    <w:p w14:paraId="383CAFC6" w14:textId="77777777" w:rsidR="00D41417" w:rsidRDefault="00B1758A" w:rsidP="00056DF3">
      <w:pPr>
        <w:spacing w:after="0" w:line="240" w:lineRule="auto"/>
        <w:ind w:left="0" w:right="0" w:firstLine="0"/>
        <w:contextualSpacing/>
        <w:rPr>
          <w:lang w:val="sk-SK"/>
        </w:rPr>
      </w:pPr>
      <w:r>
        <w:rPr>
          <w:lang w:val="sk-SK"/>
        </w:rPr>
        <w:t xml:space="preserve"> Experimentálne štúdie, vykonané u zdravých dobrovoľníkov, dokázali antivírusovú aktivitu </w:t>
      </w:r>
      <w:proofErr w:type="spellStart"/>
      <w:r>
        <w:rPr>
          <w:lang w:val="sk-SK"/>
        </w:rPr>
        <w:t>oseltamiviru</w:t>
      </w:r>
      <w:proofErr w:type="spellEnd"/>
      <w:r>
        <w:rPr>
          <w:lang w:val="sk-SK"/>
        </w:rPr>
        <w:t xml:space="preserve"> voči vírusu chrípky A </w:t>
      </w:r>
      <w:proofErr w:type="spellStart"/>
      <w:r>
        <w:rPr>
          <w:lang w:val="sk-SK"/>
        </w:rPr>
        <w:t>a</w:t>
      </w:r>
      <w:proofErr w:type="spellEnd"/>
      <w:r>
        <w:rPr>
          <w:lang w:val="sk-SK"/>
        </w:rPr>
        <w:t xml:space="preserve"> B.</w:t>
      </w:r>
    </w:p>
    <w:p w14:paraId="0B300BE2" w14:textId="77777777" w:rsidR="00D41417" w:rsidRDefault="00B1758A">
      <w:pPr>
        <w:spacing w:after="0" w:line="240" w:lineRule="auto"/>
        <w:ind w:left="0" w:right="0" w:firstLine="0"/>
        <w:contextualSpacing/>
        <w:rPr>
          <w:lang w:val="sk-SK"/>
        </w:rPr>
      </w:pPr>
      <w:r>
        <w:rPr>
          <w:lang w:val="sk-SK"/>
        </w:rPr>
        <w:t xml:space="preserve"> </w:t>
      </w:r>
    </w:p>
    <w:p w14:paraId="4D44A57B" w14:textId="77777777" w:rsidR="00D41417" w:rsidRDefault="00B1758A">
      <w:pPr>
        <w:spacing w:after="0" w:line="240" w:lineRule="auto"/>
        <w:ind w:left="0" w:right="0"/>
        <w:contextualSpacing/>
        <w:rPr>
          <w:lang w:val="sk-SK"/>
        </w:rPr>
      </w:pPr>
      <w:r>
        <w:rPr>
          <w:lang w:val="sk-SK"/>
        </w:rPr>
        <w:t xml:space="preserve">Hodnoty IC50 </w:t>
      </w:r>
      <w:proofErr w:type="spellStart"/>
      <w:r>
        <w:rPr>
          <w:lang w:val="sk-SK"/>
        </w:rPr>
        <w:t>neuraminidázy</w:t>
      </w:r>
      <w:proofErr w:type="spellEnd"/>
      <w:r>
        <w:rPr>
          <w:lang w:val="sk-SK"/>
        </w:rPr>
        <w:t xml:space="preserve"> pre </w:t>
      </w:r>
      <w:proofErr w:type="spellStart"/>
      <w:r>
        <w:rPr>
          <w:lang w:val="sk-SK"/>
        </w:rPr>
        <w:t>oseltamivir</w:t>
      </w:r>
      <w:proofErr w:type="spellEnd"/>
      <w:r>
        <w:rPr>
          <w:lang w:val="sk-SK"/>
        </w:rPr>
        <w:t xml:space="preserve"> pre klinicky izolovaný vírus chrípky A sa pohybovali v rozpätí od 0,1 </w:t>
      </w:r>
      <w:proofErr w:type="spellStart"/>
      <w:r>
        <w:rPr>
          <w:lang w:val="sk-SK"/>
        </w:rPr>
        <w:t>nM</w:t>
      </w:r>
      <w:proofErr w:type="spellEnd"/>
      <w:r>
        <w:rPr>
          <w:lang w:val="sk-SK"/>
        </w:rPr>
        <w:t xml:space="preserve"> do 1,3 </w:t>
      </w:r>
      <w:proofErr w:type="spellStart"/>
      <w:r>
        <w:rPr>
          <w:lang w:val="sk-SK"/>
        </w:rPr>
        <w:t>nM</w:t>
      </w:r>
      <w:proofErr w:type="spellEnd"/>
      <w:r>
        <w:rPr>
          <w:lang w:val="sk-SK"/>
        </w:rPr>
        <w:t xml:space="preserve"> a pre vírus chrípky B bola táto hodnota 2,6 </w:t>
      </w:r>
      <w:proofErr w:type="spellStart"/>
      <w:r>
        <w:rPr>
          <w:lang w:val="sk-SK"/>
        </w:rPr>
        <w:t>nM</w:t>
      </w:r>
      <w:proofErr w:type="spellEnd"/>
      <w:r>
        <w:rPr>
          <w:lang w:val="sk-SK"/>
        </w:rPr>
        <w:t xml:space="preserve">. V publikovaných štúdiách sa pozorovali vyššie hodnoty IC50 pre vírus chrípky B v priemere až do 8,5 </w:t>
      </w:r>
      <w:proofErr w:type="spellStart"/>
      <w:r>
        <w:rPr>
          <w:lang w:val="sk-SK"/>
        </w:rPr>
        <w:t>nM</w:t>
      </w:r>
      <w:proofErr w:type="spellEnd"/>
      <w:r>
        <w:rPr>
          <w:lang w:val="sk-SK"/>
        </w:rPr>
        <w:t xml:space="preserve">. </w:t>
      </w:r>
    </w:p>
    <w:p w14:paraId="5D8D4B5B" w14:textId="77777777" w:rsidR="00D41417" w:rsidRDefault="00B1758A">
      <w:pPr>
        <w:spacing w:after="0" w:line="240" w:lineRule="auto"/>
        <w:ind w:left="0" w:right="0" w:firstLine="0"/>
        <w:contextualSpacing/>
        <w:rPr>
          <w:lang w:val="sk-SK"/>
        </w:rPr>
      </w:pPr>
      <w:r>
        <w:rPr>
          <w:lang w:val="sk-SK"/>
        </w:rPr>
        <w:t xml:space="preserve"> </w:t>
      </w:r>
    </w:p>
    <w:p w14:paraId="1090BC93" w14:textId="77777777" w:rsidR="00D41417" w:rsidRDefault="00B1758A">
      <w:pPr>
        <w:spacing w:after="0" w:line="240" w:lineRule="auto"/>
        <w:ind w:left="0" w:right="0" w:hanging="10"/>
        <w:contextualSpacing/>
        <w:rPr>
          <w:lang w:val="sk-SK"/>
        </w:rPr>
      </w:pPr>
      <w:r>
        <w:rPr>
          <w:u w:val="single" w:color="000000"/>
          <w:lang w:val="sk-SK"/>
        </w:rPr>
        <w:t>Klinické štúdie</w:t>
      </w:r>
    </w:p>
    <w:p w14:paraId="1B9F1711" w14:textId="77777777" w:rsidR="00D41417" w:rsidRDefault="00B1758A">
      <w:pPr>
        <w:spacing w:after="0" w:line="240" w:lineRule="auto"/>
        <w:ind w:left="0" w:right="0" w:firstLine="0"/>
        <w:contextualSpacing/>
        <w:rPr>
          <w:lang w:val="sk-SK"/>
        </w:rPr>
      </w:pPr>
      <w:r>
        <w:rPr>
          <w:i/>
          <w:lang w:val="sk-SK"/>
        </w:rPr>
        <w:t xml:space="preserve"> </w:t>
      </w:r>
    </w:p>
    <w:p w14:paraId="41449B7A" w14:textId="77777777" w:rsidR="00D41417" w:rsidRDefault="00B1758A">
      <w:pPr>
        <w:spacing w:after="0" w:line="240" w:lineRule="auto"/>
        <w:ind w:left="0" w:right="0" w:hanging="10"/>
        <w:contextualSpacing/>
        <w:rPr>
          <w:lang w:val="sk-SK"/>
        </w:rPr>
      </w:pPr>
      <w:r>
        <w:rPr>
          <w:i/>
          <w:lang w:val="sk-SK"/>
        </w:rPr>
        <w:t>Liečba chrípkovej infekcie</w:t>
      </w:r>
    </w:p>
    <w:p w14:paraId="000D68EC" w14:textId="77777777" w:rsidR="00D41417" w:rsidRDefault="00B1758A">
      <w:pPr>
        <w:spacing w:after="0" w:line="240" w:lineRule="auto"/>
        <w:ind w:left="0" w:right="0" w:firstLine="0"/>
        <w:contextualSpacing/>
        <w:rPr>
          <w:lang w:val="sk-SK"/>
        </w:rPr>
      </w:pPr>
      <w:r>
        <w:rPr>
          <w:lang w:val="sk-SK"/>
        </w:rPr>
        <w:t xml:space="preserve"> </w:t>
      </w:r>
    </w:p>
    <w:p w14:paraId="1D7ED1CB" w14:textId="77777777" w:rsidR="00D41417" w:rsidRDefault="00B1758A">
      <w:pPr>
        <w:spacing w:after="0" w:line="240" w:lineRule="auto"/>
        <w:ind w:left="0" w:right="0"/>
        <w:contextualSpacing/>
        <w:rPr>
          <w:lang w:val="sk-SK"/>
        </w:rPr>
      </w:pPr>
      <w:r>
        <w:rPr>
          <w:lang w:val="sk-SK"/>
        </w:rPr>
        <w:t xml:space="preserve">Táto indikácia je založená na klinických štúdiách prirodzene sa vyskytujúcej chrípky, pričom prevažným typom infekcie bola chrípka typu A. </w:t>
      </w:r>
    </w:p>
    <w:p w14:paraId="25432B18" w14:textId="77777777" w:rsidR="00D41417" w:rsidRDefault="00B1758A">
      <w:pPr>
        <w:spacing w:after="0" w:line="240" w:lineRule="auto"/>
        <w:ind w:left="0" w:right="0" w:firstLine="0"/>
        <w:contextualSpacing/>
        <w:rPr>
          <w:lang w:val="sk-SK"/>
        </w:rPr>
      </w:pPr>
      <w:r>
        <w:rPr>
          <w:lang w:val="sk-SK"/>
        </w:rPr>
        <w:t xml:space="preserve"> </w:t>
      </w:r>
    </w:p>
    <w:p w14:paraId="1CD910BC" w14:textId="77777777" w:rsidR="00D41417" w:rsidRDefault="00B1758A">
      <w:pPr>
        <w:spacing w:after="0" w:line="240" w:lineRule="auto"/>
        <w:ind w:left="0" w:right="0"/>
        <w:contextualSpacing/>
        <w:rPr>
          <w:lang w:val="sk-SK"/>
        </w:rPr>
      </w:pPr>
      <w:proofErr w:type="spellStart"/>
      <w:r>
        <w:rPr>
          <w:lang w:val="sk-SK"/>
        </w:rPr>
        <w:t>Oseltamivir</w:t>
      </w:r>
      <w:proofErr w:type="spellEnd"/>
      <w:r>
        <w:rPr>
          <w:lang w:val="sk-SK"/>
        </w:rPr>
        <w:t xml:space="preserve"> je účinný len voči ochoreniam spôsobeným chrípkovým vírusom. Štatistické analýzy sú preto prezentované len vzhľadom na pacientov infikovaných vírusom chrípky. Na základe štúdie liečby zameranej na populáciu, ktorá zahŕňala ľudí nakazených chrípkovým vírusom a nenakazených ľudí (ITT), bola primárna účinnosť znížená úmerne k počtu jednotlivcov, ktorí neboli nakazení chrípkovým vírusom. V celkovej populácii, ktorá podstúpila liečbu, sa infekcia chrípkovým vírusom potvrdila u 67 % (v rozsahu od 46 % do 74 %) pacientov. Zo starších pacientov bolo 64 % nakazených chrípkovým vírusom a z pacientov s chronickým srdcovým a/alebo respiračným ochorením bolo 62 % nakazených chrípkovým vírusom. V III. fáze všetkých štúdií, zameraných na liečbu, boli pacienti skúmaní len počas obdobia chrípkovej nákazy v okolí. </w:t>
      </w:r>
    </w:p>
    <w:p w14:paraId="4E63CE0B" w14:textId="77777777" w:rsidR="00D41417" w:rsidRDefault="00B1758A">
      <w:pPr>
        <w:spacing w:after="0" w:line="240" w:lineRule="auto"/>
        <w:ind w:left="0" w:right="0" w:firstLine="0"/>
        <w:contextualSpacing/>
        <w:rPr>
          <w:lang w:val="sk-SK"/>
        </w:rPr>
      </w:pPr>
      <w:r>
        <w:rPr>
          <w:lang w:val="sk-SK"/>
        </w:rPr>
        <w:t xml:space="preserve"> </w:t>
      </w:r>
    </w:p>
    <w:p w14:paraId="65E45C5A" w14:textId="77777777" w:rsidR="00D41417" w:rsidRDefault="00B1758A">
      <w:pPr>
        <w:spacing w:after="0" w:line="240" w:lineRule="auto"/>
        <w:ind w:left="0" w:right="0"/>
        <w:contextualSpacing/>
        <w:rPr>
          <w:lang w:val="sk-SK"/>
        </w:rPr>
      </w:pPr>
      <w:r>
        <w:rPr>
          <w:i/>
          <w:u w:val="single" w:color="000000"/>
          <w:lang w:val="sk-SK"/>
        </w:rPr>
        <w:t>Dospelí a dospievajúci vo veku 13 rokov a starší</w:t>
      </w:r>
      <w:r>
        <w:rPr>
          <w:lang w:val="sk-SK"/>
        </w:rPr>
        <w:t>:</w:t>
      </w:r>
    </w:p>
    <w:p w14:paraId="04B7D92B" w14:textId="77777777" w:rsidR="00D41417" w:rsidRDefault="00B1758A">
      <w:pPr>
        <w:spacing w:after="0" w:line="240" w:lineRule="auto"/>
        <w:ind w:left="0" w:right="0"/>
        <w:contextualSpacing/>
        <w:rPr>
          <w:lang w:val="sk-SK"/>
        </w:rPr>
      </w:pPr>
      <w:r>
        <w:rPr>
          <w:lang w:val="sk-SK"/>
        </w:rPr>
        <w:t xml:space="preserve">Pacienti prichádzali do úvahy pre výskum, ak do 36 hodín po objavení symptómov mali teplotu ≥ 37,8 ºC sprevádzanú najmenej jedným respiračným symptómom (kašeľ, nazálne symptómy alebo zapálené hrdlo) a najmenej jedným systémovým symptómom (bolesti svalov, triaška/potenie, nevoľnosť, únava alebo bolesti hlavy). Na základe spoločnej analýzy všetkých dospelých a dospievajúcich nakazených chrípkovým vírusom (N = 2 413), ktorí sa zúčastnili na štúdii o liečbe </w:t>
      </w:r>
      <w:proofErr w:type="spellStart"/>
      <w:r>
        <w:rPr>
          <w:lang w:val="sk-SK"/>
        </w:rPr>
        <w:t>oseltamivirom</w:t>
      </w:r>
      <w:proofErr w:type="spellEnd"/>
      <w:r>
        <w:rPr>
          <w:lang w:val="sk-SK"/>
        </w:rPr>
        <w:t xml:space="preserve"> v dávke 75 mg dvakrát denne počas 5 dní, sa zistila redukcia priemernej dĺžky chrípkového ochorenia približne o jeden deň z 5,2 dňa (95 % CI 4,9 - 5,5 dní) v skupine dostávajúcej placebo na 4,2 dňa (95 % CI 4,0 - 4,4 dní; p ≤ 0,0001).</w:t>
      </w:r>
    </w:p>
    <w:p w14:paraId="1C12EC63" w14:textId="77777777" w:rsidR="00D41417" w:rsidRDefault="00B1758A">
      <w:pPr>
        <w:spacing w:after="0" w:line="240" w:lineRule="auto"/>
        <w:ind w:left="0" w:right="0" w:firstLine="0"/>
        <w:contextualSpacing/>
        <w:rPr>
          <w:lang w:val="sk-SK"/>
        </w:rPr>
      </w:pPr>
      <w:r>
        <w:rPr>
          <w:lang w:val="sk-SK"/>
        </w:rPr>
        <w:t xml:space="preserve"> </w:t>
      </w:r>
    </w:p>
    <w:p w14:paraId="1D035A6C" w14:textId="77777777" w:rsidR="00D41417" w:rsidRDefault="00B1758A">
      <w:pPr>
        <w:spacing w:after="0" w:line="240" w:lineRule="auto"/>
        <w:ind w:left="0" w:right="0"/>
        <w:contextualSpacing/>
        <w:rPr>
          <w:lang w:val="sk-SK"/>
        </w:rPr>
      </w:pPr>
      <w:r>
        <w:rPr>
          <w:lang w:val="sk-SK"/>
        </w:rPr>
        <w:t xml:space="preserve">Percento pacientov, u ktorých sa rozvinuli špecifické komplikácie dolných dýchacích ciest (najmä bronchitída) a ktorí boli liečení antibiotikami, sa znížilo z 12,7 % (135/1 063) v skupine dostávajúcej placebo na 8,6 % (116/1 350) v skupine liečenej </w:t>
      </w:r>
      <w:proofErr w:type="spellStart"/>
      <w:r>
        <w:rPr>
          <w:lang w:val="sk-SK"/>
        </w:rPr>
        <w:t>oseltamivirom</w:t>
      </w:r>
      <w:proofErr w:type="spellEnd"/>
      <w:r>
        <w:rPr>
          <w:lang w:val="sk-SK"/>
        </w:rPr>
        <w:t xml:space="preserve"> (p = 0,0012).</w:t>
      </w:r>
    </w:p>
    <w:p w14:paraId="24B0AD83" w14:textId="77777777" w:rsidR="00D41417" w:rsidRDefault="00B1758A">
      <w:pPr>
        <w:spacing w:after="0" w:line="240" w:lineRule="auto"/>
        <w:ind w:left="0" w:right="0" w:firstLine="0"/>
        <w:contextualSpacing/>
        <w:rPr>
          <w:lang w:val="sk-SK"/>
        </w:rPr>
      </w:pPr>
      <w:r>
        <w:rPr>
          <w:lang w:val="sk-SK"/>
        </w:rPr>
        <w:t xml:space="preserve"> </w:t>
      </w:r>
    </w:p>
    <w:p w14:paraId="28FD50FC" w14:textId="77777777" w:rsidR="00D41417" w:rsidRDefault="00B1758A">
      <w:pPr>
        <w:spacing w:after="0" w:line="240" w:lineRule="auto"/>
        <w:ind w:left="0" w:right="0"/>
        <w:contextualSpacing/>
        <w:rPr>
          <w:lang w:val="sk-SK"/>
        </w:rPr>
      </w:pPr>
      <w:r>
        <w:rPr>
          <w:i/>
          <w:u w:val="single" w:color="000000"/>
          <w:lang w:val="sk-SK"/>
        </w:rPr>
        <w:t>Liečba chrípky u pacientov s vysokým rizikom</w:t>
      </w:r>
      <w:r>
        <w:rPr>
          <w:lang w:val="sk-SK"/>
        </w:rPr>
        <w:t>:</w:t>
      </w:r>
    </w:p>
    <w:p w14:paraId="19189796" w14:textId="77777777" w:rsidR="00D41417" w:rsidRDefault="00B1758A">
      <w:pPr>
        <w:spacing w:after="0" w:line="240" w:lineRule="auto"/>
        <w:ind w:left="0" w:right="0"/>
        <w:contextualSpacing/>
        <w:rPr>
          <w:lang w:val="sk-SK"/>
        </w:rPr>
      </w:pPr>
      <w:r>
        <w:rPr>
          <w:lang w:val="sk-SK"/>
        </w:rPr>
        <w:t xml:space="preserve">Priemerná dĺžka chrípkového ochorenia u starších pacientov (≥ 65 rokov) a u pacientov s chronickým srdcovým a/alebo respiračným ochorením, ktorí dostávali </w:t>
      </w:r>
      <w:proofErr w:type="spellStart"/>
      <w:r>
        <w:rPr>
          <w:lang w:val="sk-SK"/>
        </w:rPr>
        <w:t>oseltamivir</w:t>
      </w:r>
      <w:proofErr w:type="spellEnd"/>
      <w:r>
        <w:rPr>
          <w:lang w:val="sk-SK"/>
        </w:rPr>
        <w:t xml:space="preserve"> v dávke 75 mg dvakrát denne počas 5 dní, </w:t>
      </w:r>
      <w:r>
        <w:rPr>
          <w:u w:val="single" w:color="000000"/>
          <w:lang w:val="sk-SK"/>
        </w:rPr>
        <w:t>nebola</w:t>
      </w:r>
      <w:r>
        <w:rPr>
          <w:lang w:val="sk-SK"/>
        </w:rPr>
        <w:t xml:space="preserve"> významne redukovaná. Celkové trvanie horúčky bolo znížené o jeden deň v skupinách liečených </w:t>
      </w:r>
      <w:proofErr w:type="spellStart"/>
      <w:r>
        <w:rPr>
          <w:lang w:val="sk-SK"/>
        </w:rPr>
        <w:t>oseltamivirom</w:t>
      </w:r>
      <w:proofErr w:type="spellEnd"/>
      <w:r>
        <w:rPr>
          <w:lang w:val="sk-SK"/>
        </w:rPr>
        <w:t xml:space="preserve">. U starších pacientov nakazených vírusom chrípky, ktorí boli liečení antibiotikami, </w:t>
      </w:r>
      <w:proofErr w:type="spellStart"/>
      <w:r>
        <w:rPr>
          <w:lang w:val="sk-SK"/>
        </w:rPr>
        <w:t>oseltamivir</w:t>
      </w:r>
      <w:proofErr w:type="spellEnd"/>
      <w:r>
        <w:rPr>
          <w:lang w:val="sk-SK"/>
        </w:rPr>
        <w:t xml:space="preserve"> významne znížil výskyt špecifických komplikácií dolných dýchacích ciest (najmä bronchitídy) z 19 % (52/268) v skupine dostávajúcej placebo na 12 % (29/250) v skupine liečenej </w:t>
      </w:r>
      <w:proofErr w:type="spellStart"/>
      <w:r>
        <w:rPr>
          <w:lang w:val="sk-SK"/>
        </w:rPr>
        <w:t>oseltamivirom</w:t>
      </w:r>
      <w:proofErr w:type="spellEnd"/>
      <w:r>
        <w:rPr>
          <w:lang w:val="sk-SK"/>
        </w:rPr>
        <w:t xml:space="preserve"> (p = 0,0156).</w:t>
      </w:r>
    </w:p>
    <w:p w14:paraId="5F7C0645" w14:textId="77777777" w:rsidR="00D41417" w:rsidRDefault="00B1758A">
      <w:pPr>
        <w:spacing w:after="0" w:line="240" w:lineRule="auto"/>
        <w:ind w:left="0" w:right="0" w:firstLine="0"/>
        <w:contextualSpacing/>
        <w:rPr>
          <w:lang w:val="sk-SK"/>
        </w:rPr>
      </w:pPr>
      <w:r>
        <w:rPr>
          <w:lang w:val="sk-SK"/>
        </w:rPr>
        <w:t xml:space="preserve"> </w:t>
      </w:r>
    </w:p>
    <w:p w14:paraId="3409686C" w14:textId="77777777" w:rsidR="00D41417" w:rsidRDefault="00B1758A">
      <w:pPr>
        <w:spacing w:after="0" w:line="240" w:lineRule="auto"/>
        <w:ind w:left="0" w:right="0"/>
        <w:contextualSpacing/>
        <w:rPr>
          <w:lang w:val="sk-SK"/>
        </w:rPr>
      </w:pPr>
      <w:r>
        <w:rPr>
          <w:lang w:val="sk-SK"/>
        </w:rPr>
        <w:t xml:space="preserve">U pacientov nakazených chrípkovým vírusom s chronickým srdcovým a/alebo respiračným ochorením, ktorí boli liečení antibiotikami, bol kombinovaný výskyt komplikácií dolných dýchacích ciest (najmä bronchitídy) 17 % (22/133) v skupine dostávajúcej placebo a 14 % (16/118) v populácii pacientov liečených </w:t>
      </w:r>
      <w:proofErr w:type="spellStart"/>
      <w:r>
        <w:rPr>
          <w:lang w:val="sk-SK"/>
        </w:rPr>
        <w:t>oseltamivirom</w:t>
      </w:r>
      <w:proofErr w:type="spellEnd"/>
      <w:r>
        <w:rPr>
          <w:lang w:val="sk-SK"/>
        </w:rPr>
        <w:t xml:space="preserve"> (p = 0,5976). </w:t>
      </w:r>
    </w:p>
    <w:p w14:paraId="67F7CB87" w14:textId="77777777" w:rsidR="00D41417" w:rsidRDefault="00B1758A">
      <w:pPr>
        <w:spacing w:after="0" w:line="240" w:lineRule="auto"/>
        <w:ind w:left="0" w:right="0" w:firstLine="0"/>
        <w:contextualSpacing/>
        <w:rPr>
          <w:lang w:val="sk-SK"/>
        </w:rPr>
      </w:pPr>
      <w:r>
        <w:rPr>
          <w:lang w:val="sk-SK"/>
        </w:rPr>
        <w:t xml:space="preserve"> </w:t>
      </w:r>
    </w:p>
    <w:p w14:paraId="2847E125" w14:textId="77777777" w:rsidR="00D41417" w:rsidRDefault="00B1758A">
      <w:pPr>
        <w:spacing w:after="0" w:line="240" w:lineRule="auto"/>
        <w:ind w:left="0" w:right="0"/>
        <w:contextualSpacing/>
        <w:rPr>
          <w:i/>
          <w:lang w:val="sk-SK"/>
        </w:rPr>
      </w:pPr>
      <w:r>
        <w:rPr>
          <w:i/>
          <w:u w:val="single" w:color="000000"/>
          <w:lang w:val="sk-SK"/>
        </w:rPr>
        <w:t>Liečba chrípky u gravidných žien:</w:t>
      </w:r>
    </w:p>
    <w:p w14:paraId="68951FE1" w14:textId="77777777" w:rsidR="00D41417" w:rsidRDefault="00B1758A">
      <w:pPr>
        <w:spacing w:after="0" w:line="240" w:lineRule="auto"/>
        <w:ind w:left="0" w:right="0"/>
        <w:contextualSpacing/>
        <w:rPr>
          <w:lang w:val="sk-SK"/>
        </w:rPr>
      </w:pPr>
      <w:r>
        <w:rPr>
          <w:lang w:val="sk-SK"/>
        </w:rPr>
        <w:t xml:space="preserve">Neuskutočnili sa žiadne kontrolované klinické štúdie s použitím </w:t>
      </w:r>
      <w:proofErr w:type="spellStart"/>
      <w:r>
        <w:rPr>
          <w:lang w:val="sk-SK"/>
        </w:rPr>
        <w:t>oseltamiviru</w:t>
      </w:r>
      <w:proofErr w:type="spellEnd"/>
      <w:r>
        <w:rPr>
          <w:lang w:val="sk-SK"/>
        </w:rPr>
        <w:t xml:space="preserve"> u gravidných žien, v </w:t>
      </w:r>
      <w:proofErr w:type="spellStart"/>
      <w:r>
        <w:rPr>
          <w:lang w:val="sk-SK"/>
        </w:rPr>
        <w:t>postmarketingových</w:t>
      </w:r>
      <w:proofErr w:type="spellEnd"/>
      <w:r>
        <w:rPr>
          <w:lang w:val="sk-SK"/>
        </w:rPr>
        <w:t xml:space="preserve"> a retrospektívnych pozorovacích štúdiách v tejto populácii pacientov sa potvrdil prínos bežného dávkovacieho režimu v zmysle nižšej morbidity/mortality. Výsledky z </w:t>
      </w:r>
      <w:proofErr w:type="spellStart"/>
      <w:r>
        <w:rPr>
          <w:lang w:val="sk-SK"/>
        </w:rPr>
        <w:t>farmakokinetických</w:t>
      </w:r>
      <w:proofErr w:type="spellEnd"/>
      <w:r>
        <w:rPr>
          <w:lang w:val="sk-SK"/>
        </w:rPr>
        <w:t xml:space="preserve"> analýz naznačujú nižšiu expozíciu aktívnemu metabolitu, avšak úprava dávky u gravidných žien v liečbe alebo v prevencii chrípky sa neodporúča (pozri časť 5.2. </w:t>
      </w:r>
      <w:proofErr w:type="spellStart"/>
      <w:r>
        <w:rPr>
          <w:lang w:val="sk-SK"/>
        </w:rPr>
        <w:t>Farmakokinetické</w:t>
      </w:r>
      <w:proofErr w:type="spellEnd"/>
      <w:r>
        <w:rPr>
          <w:lang w:val="sk-SK"/>
        </w:rPr>
        <w:t xml:space="preserve"> vlastnosti, Osobitné skupiny pacientov).</w:t>
      </w:r>
    </w:p>
    <w:p w14:paraId="3BF4F9F8" w14:textId="77777777" w:rsidR="00D41417" w:rsidRDefault="00B1758A">
      <w:pPr>
        <w:spacing w:after="0" w:line="240" w:lineRule="auto"/>
        <w:ind w:left="0" w:right="0" w:firstLine="0"/>
        <w:contextualSpacing/>
        <w:rPr>
          <w:lang w:val="sk-SK"/>
        </w:rPr>
      </w:pPr>
      <w:r>
        <w:rPr>
          <w:lang w:val="sk-SK"/>
        </w:rPr>
        <w:t xml:space="preserve"> </w:t>
      </w:r>
    </w:p>
    <w:p w14:paraId="402662E7" w14:textId="77777777" w:rsidR="00D41417" w:rsidRDefault="00B1758A">
      <w:pPr>
        <w:spacing w:after="0" w:line="240" w:lineRule="auto"/>
        <w:ind w:left="0" w:right="0"/>
        <w:contextualSpacing/>
        <w:rPr>
          <w:lang w:val="sk-SK"/>
        </w:rPr>
      </w:pPr>
      <w:r>
        <w:rPr>
          <w:i/>
          <w:u w:val="single" w:color="000000"/>
          <w:lang w:val="sk-SK"/>
        </w:rPr>
        <w:t>Liečba chrípky u detí</w:t>
      </w:r>
      <w:r>
        <w:rPr>
          <w:lang w:val="sk-SK"/>
        </w:rPr>
        <w:t>:</w:t>
      </w:r>
    </w:p>
    <w:p w14:paraId="1BAD2085" w14:textId="77777777" w:rsidR="00D41417" w:rsidRDefault="00B1758A">
      <w:pPr>
        <w:spacing w:after="0" w:line="240" w:lineRule="auto"/>
        <w:ind w:left="0" w:right="0"/>
        <w:contextualSpacing/>
        <w:rPr>
          <w:lang w:val="sk-SK"/>
        </w:rPr>
      </w:pPr>
      <w:r>
        <w:rPr>
          <w:lang w:val="sk-SK"/>
        </w:rPr>
        <w:t xml:space="preserve">V štúdii zameranej na inak zdravé deti (65 % bolo nakazených chrípkovým vírusom) vo veku od 1 do 12 rokov (priemerný vek 5,3 roka), ktoré mali horúčku (≥ 37,8 ºC) a kašeľ alebo nádchu, bolo 67 % pacientov nakazených chrípkovým vírusom A </w:t>
      </w:r>
      <w:proofErr w:type="spellStart"/>
      <w:r>
        <w:rPr>
          <w:lang w:val="sk-SK"/>
        </w:rPr>
        <w:t>a</w:t>
      </w:r>
      <w:proofErr w:type="spellEnd"/>
      <w:r>
        <w:rPr>
          <w:lang w:val="sk-SK"/>
        </w:rPr>
        <w:t xml:space="preserve"> 33 % pacientov bolo nakazených chrípkovým vírusom B. Liečba </w:t>
      </w:r>
      <w:proofErr w:type="spellStart"/>
      <w:r>
        <w:rPr>
          <w:lang w:val="sk-SK"/>
        </w:rPr>
        <w:t>oseltamivirom</w:t>
      </w:r>
      <w:proofErr w:type="spellEnd"/>
      <w:r>
        <w:rPr>
          <w:lang w:val="sk-SK"/>
        </w:rPr>
        <w:t xml:space="preserve">, ktorá sa začala do 48 hodín od objavenia symptómov, významne znížila dĺžku ochorenia (definovaná ako návrat k zdraviu a aktivite a ustúpenie horúčky, kašľa a nádchy) o 1,5 dňa (95 % CI 0,6 - 2,2 dní; p &lt; 0,0001) v porovnaní s placebom. </w:t>
      </w:r>
      <w:proofErr w:type="spellStart"/>
      <w:r>
        <w:rPr>
          <w:lang w:val="sk-SK"/>
        </w:rPr>
        <w:t>Oseltamivir</w:t>
      </w:r>
      <w:proofErr w:type="spellEnd"/>
      <w:r>
        <w:rPr>
          <w:lang w:val="sk-SK"/>
        </w:rPr>
        <w:t xml:space="preserve"> znížil výskyt akútneho zápalu stredného ucha z 26,5 % (53/200) v skupine dostávajúcej placebo na 16 % (29/183) u detí liečených </w:t>
      </w:r>
      <w:proofErr w:type="spellStart"/>
      <w:r>
        <w:rPr>
          <w:lang w:val="sk-SK"/>
        </w:rPr>
        <w:t>oseltamivirom</w:t>
      </w:r>
      <w:proofErr w:type="spellEnd"/>
      <w:r>
        <w:rPr>
          <w:lang w:val="sk-SK"/>
        </w:rPr>
        <w:t xml:space="preserve"> (p = 0,013). </w:t>
      </w:r>
    </w:p>
    <w:p w14:paraId="5BC557AB" w14:textId="77777777" w:rsidR="00D41417" w:rsidRDefault="00B1758A">
      <w:pPr>
        <w:spacing w:after="0" w:line="240" w:lineRule="auto"/>
        <w:ind w:left="0" w:right="0" w:firstLine="0"/>
        <w:contextualSpacing/>
        <w:rPr>
          <w:lang w:val="sk-SK"/>
        </w:rPr>
      </w:pPr>
      <w:r>
        <w:rPr>
          <w:lang w:val="sk-SK"/>
        </w:rPr>
        <w:t xml:space="preserve"> </w:t>
      </w:r>
    </w:p>
    <w:p w14:paraId="3CC134A8" w14:textId="77777777" w:rsidR="00D41417" w:rsidRDefault="00B1758A">
      <w:pPr>
        <w:spacing w:after="0" w:line="240" w:lineRule="auto"/>
        <w:ind w:left="0" w:right="0"/>
        <w:contextualSpacing/>
        <w:rPr>
          <w:lang w:val="sk-SK"/>
        </w:rPr>
      </w:pPr>
      <w:r>
        <w:rPr>
          <w:lang w:val="sk-SK"/>
        </w:rPr>
        <w:t xml:space="preserve">Druhá štúdia bola vykonaná u 334 astmatických detí vo veku od 6 do 12 rokov, z ktorých 53,6 % bolo nakazených chrípkovým vírusom. V skupine liečenej </w:t>
      </w:r>
      <w:proofErr w:type="spellStart"/>
      <w:r>
        <w:rPr>
          <w:lang w:val="sk-SK"/>
        </w:rPr>
        <w:t>oseltamivirom</w:t>
      </w:r>
      <w:proofErr w:type="spellEnd"/>
      <w:r>
        <w:rPr>
          <w:lang w:val="sk-SK"/>
        </w:rPr>
        <w:t xml:space="preserve"> priemerná dĺžka ochorenia </w:t>
      </w:r>
      <w:r>
        <w:rPr>
          <w:u w:val="single" w:color="000000"/>
          <w:lang w:val="sk-SK"/>
        </w:rPr>
        <w:t>nebola</w:t>
      </w:r>
      <w:r>
        <w:rPr>
          <w:lang w:val="sk-SK"/>
        </w:rPr>
        <w:t xml:space="preserve"> významne zredukovaná. Na 6. deň (posledný deň liečby) hodnota FEV</w:t>
      </w:r>
      <w:r>
        <w:rPr>
          <w:vertAlign w:val="subscript"/>
          <w:lang w:val="sk-SK"/>
        </w:rPr>
        <w:t>1</w:t>
      </w:r>
      <w:r>
        <w:rPr>
          <w:lang w:val="sk-SK"/>
        </w:rPr>
        <w:t xml:space="preserve"> sa zvýšila o 10,8 % v skupine liečenej </w:t>
      </w:r>
      <w:proofErr w:type="spellStart"/>
      <w:r>
        <w:rPr>
          <w:lang w:val="sk-SK"/>
        </w:rPr>
        <w:t>oseltamivirom</w:t>
      </w:r>
      <w:proofErr w:type="spellEnd"/>
      <w:r>
        <w:rPr>
          <w:lang w:val="sk-SK"/>
        </w:rPr>
        <w:t xml:space="preserve"> v porovnaní so 4,7 % v prípade placeba (p = 0,0148) v tejto populácii. </w:t>
      </w:r>
    </w:p>
    <w:p w14:paraId="5B0DDC55" w14:textId="77777777" w:rsidR="00D41417" w:rsidRDefault="00B1758A">
      <w:pPr>
        <w:spacing w:after="0" w:line="240" w:lineRule="auto"/>
        <w:ind w:left="0" w:right="0" w:firstLine="0"/>
        <w:contextualSpacing/>
        <w:rPr>
          <w:lang w:val="sk-SK"/>
        </w:rPr>
      </w:pPr>
      <w:r>
        <w:rPr>
          <w:lang w:val="sk-SK"/>
        </w:rPr>
        <w:t xml:space="preserve"> </w:t>
      </w:r>
    </w:p>
    <w:p w14:paraId="3DCA97C6" w14:textId="77777777" w:rsidR="00D41417" w:rsidRDefault="00B1758A">
      <w:pPr>
        <w:spacing w:after="0" w:line="240" w:lineRule="auto"/>
        <w:ind w:left="0" w:right="0" w:hanging="10"/>
        <w:contextualSpacing/>
        <w:rPr>
          <w:lang w:val="sk-SK"/>
        </w:rPr>
      </w:pPr>
      <w:r>
        <w:rPr>
          <w:lang w:val="sk-SK"/>
        </w:rPr>
        <w:t xml:space="preserve">Európska agentúra pre lieky udelila odklad z povinnosti predložiť výsledky štúdií s </w:t>
      </w:r>
      <w:proofErr w:type="spellStart"/>
      <w:r>
        <w:rPr>
          <w:lang w:val="sk-SK"/>
        </w:rPr>
        <w:t>oseltamivirom</w:t>
      </w:r>
      <w:proofErr w:type="spellEnd"/>
      <w:r>
        <w:rPr>
          <w:lang w:val="sk-SK"/>
        </w:rPr>
        <w:t xml:space="preserve"> v jednej alebo vo viacerých podskupinách pediatrickej populácie pri liečbe chrípky (informácie o použití v pediatrickej populácii, pozri časť 4.2). </w:t>
      </w:r>
    </w:p>
    <w:p w14:paraId="202D5A2D" w14:textId="77777777" w:rsidR="00D41417" w:rsidRDefault="00B1758A">
      <w:pPr>
        <w:spacing w:after="0" w:line="240" w:lineRule="auto"/>
        <w:ind w:left="0" w:right="0" w:firstLine="0"/>
        <w:contextualSpacing/>
        <w:rPr>
          <w:lang w:val="sk-SK"/>
        </w:rPr>
      </w:pPr>
      <w:r>
        <w:rPr>
          <w:lang w:val="sk-SK"/>
        </w:rPr>
        <w:t xml:space="preserve"> </w:t>
      </w:r>
    </w:p>
    <w:p w14:paraId="06E9429F" w14:textId="77777777" w:rsidR="00D41417" w:rsidRDefault="00B1758A">
      <w:pPr>
        <w:spacing w:after="0" w:line="240" w:lineRule="auto"/>
        <w:ind w:left="0" w:right="0" w:hanging="10"/>
        <w:contextualSpacing/>
        <w:rPr>
          <w:lang w:val="sk-SK"/>
        </w:rPr>
      </w:pPr>
      <w:r>
        <w:rPr>
          <w:lang w:val="sk-SK"/>
        </w:rPr>
        <w:t xml:space="preserve">Indikácia u dojčiat vo veku do 1 roka je založená </w:t>
      </w:r>
      <w:r>
        <w:rPr>
          <w:color w:val="222222"/>
          <w:lang w:val="sk-SK"/>
        </w:rPr>
        <w:t xml:space="preserve">na </w:t>
      </w:r>
      <w:proofErr w:type="spellStart"/>
      <w:r>
        <w:rPr>
          <w:color w:val="222222"/>
          <w:lang w:val="sk-SK"/>
        </w:rPr>
        <w:t>extrapolácii</w:t>
      </w:r>
      <w:proofErr w:type="spellEnd"/>
      <w:r>
        <w:rPr>
          <w:color w:val="222222"/>
          <w:lang w:val="sk-SK"/>
        </w:rPr>
        <w:t xml:space="preserve"> údajov o účinnosti získaných od starších detí a odporúčané dávkovanie vychádza z </w:t>
      </w:r>
      <w:proofErr w:type="spellStart"/>
      <w:r>
        <w:rPr>
          <w:color w:val="222222"/>
          <w:lang w:val="sk-SK"/>
        </w:rPr>
        <w:t>farmakokinetických</w:t>
      </w:r>
      <w:proofErr w:type="spellEnd"/>
      <w:r>
        <w:rPr>
          <w:color w:val="222222"/>
          <w:lang w:val="sk-SK"/>
        </w:rPr>
        <w:t xml:space="preserve"> modelových údajov (pozri časť 5.2)</w:t>
      </w:r>
      <w:r>
        <w:rPr>
          <w:lang w:val="sk-SK"/>
        </w:rPr>
        <w:t xml:space="preserve"> </w:t>
      </w:r>
    </w:p>
    <w:p w14:paraId="3DAD922C" w14:textId="77777777" w:rsidR="00D41417" w:rsidRDefault="00B1758A">
      <w:pPr>
        <w:spacing w:after="0" w:line="240" w:lineRule="auto"/>
        <w:ind w:left="0" w:right="0" w:firstLine="0"/>
        <w:contextualSpacing/>
        <w:rPr>
          <w:lang w:val="sk-SK"/>
        </w:rPr>
      </w:pPr>
      <w:r>
        <w:rPr>
          <w:i/>
          <w:lang w:val="sk-SK"/>
        </w:rPr>
        <w:t xml:space="preserve"> </w:t>
      </w:r>
    </w:p>
    <w:p w14:paraId="46CD759B" w14:textId="77777777" w:rsidR="00D41417" w:rsidRDefault="00B1758A">
      <w:pPr>
        <w:spacing w:after="0" w:line="240" w:lineRule="auto"/>
        <w:ind w:left="0" w:right="0" w:hanging="10"/>
        <w:contextualSpacing/>
        <w:rPr>
          <w:lang w:val="sk-SK"/>
        </w:rPr>
      </w:pPr>
      <w:r>
        <w:rPr>
          <w:i/>
          <w:u w:val="single" w:color="000000"/>
          <w:lang w:val="sk-SK"/>
        </w:rPr>
        <w:t>Liečba infekcie spôsobenej chrípkovým vírusom</w:t>
      </w:r>
      <w:r>
        <w:rPr>
          <w:u w:val="single" w:color="000000"/>
          <w:lang w:val="sk-SK"/>
        </w:rPr>
        <w:t xml:space="preserve"> </w:t>
      </w:r>
      <w:r>
        <w:rPr>
          <w:i/>
          <w:u w:val="single" w:color="000000"/>
          <w:lang w:val="sk-SK"/>
        </w:rPr>
        <w:t>B</w:t>
      </w:r>
    </w:p>
    <w:p w14:paraId="53258A0F" w14:textId="77777777" w:rsidR="00D41417" w:rsidRDefault="00B1758A">
      <w:pPr>
        <w:spacing w:after="0" w:line="240" w:lineRule="auto"/>
        <w:ind w:left="0" w:right="0" w:hanging="10"/>
        <w:contextualSpacing/>
        <w:rPr>
          <w:lang w:val="sk-SK"/>
        </w:rPr>
      </w:pPr>
      <w:r>
        <w:rPr>
          <w:lang w:val="sk-SK"/>
        </w:rPr>
        <w:t xml:space="preserve">Celkovo bolo z nakazenej populácie 15 % pacientov nakazených chrípkovým vírusom B, v jednotlivých štúdiách v rozsahu 1 až 33 %. Priemerná dĺžka ochorenia u pacientov nakazených chrípkovým vírusom B sa významne nelíšila medzi skupinami liečenými v jednotlivých štúdiách. Pre analýzu boli použité údaje od 504 pacientov nakazených chrípkovým vírusom B zo všetkých štúdií. </w:t>
      </w:r>
      <w:proofErr w:type="spellStart"/>
      <w:r>
        <w:rPr>
          <w:lang w:val="sk-SK"/>
        </w:rPr>
        <w:t>Oseltamivir</w:t>
      </w:r>
      <w:proofErr w:type="spellEnd"/>
      <w:r>
        <w:rPr>
          <w:lang w:val="sk-SK"/>
        </w:rPr>
        <w:t xml:space="preserve"> zredukoval čas ustúpenia všetkých symptómov o 0,7 dňa (95 % CI 0,1 – 1,6 dňa; p = 0,022) a trvanie horúčky (≥ 37,8 ºC), kašľa a nádchy o jeden deň (95 % CI 0,4 - 1,7 dňa; p &lt; 0,001) v porovnaní s placebom.</w:t>
      </w:r>
    </w:p>
    <w:p w14:paraId="622E379D" w14:textId="77777777" w:rsidR="00D41417" w:rsidRDefault="00B1758A">
      <w:pPr>
        <w:spacing w:after="0" w:line="240" w:lineRule="auto"/>
        <w:ind w:left="0" w:right="0" w:firstLine="0"/>
        <w:contextualSpacing/>
        <w:rPr>
          <w:lang w:val="sk-SK"/>
        </w:rPr>
      </w:pPr>
      <w:r>
        <w:rPr>
          <w:lang w:val="sk-SK"/>
        </w:rPr>
        <w:t xml:space="preserve"> </w:t>
      </w:r>
    </w:p>
    <w:p w14:paraId="22187DE5" w14:textId="0C09B3C9" w:rsidR="00D41417" w:rsidRDefault="00B1758A">
      <w:pPr>
        <w:spacing w:after="0" w:line="240" w:lineRule="auto"/>
        <w:ind w:left="0" w:right="0" w:hanging="10"/>
        <w:contextualSpacing/>
        <w:rPr>
          <w:lang w:val="sk-SK"/>
        </w:rPr>
      </w:pPr>
      <w:r>
        <w:rPr>
          <w:i/>
          <w:u w:val="single" w:color="000000"/>
          <w:lang w:val="sk-SK"/>
        </w:rPr>
        <w:t xml:space="preserve">Liečba chrípky u </w:t>
      </w:r>
      <w:r w:rsidR="00D72F3F">
        <w:rPr>
          <w:i/>
          <w:u w:val="single" w:color="000000"/>
          <w:lang w:val="sk-SK"/>
        </w:rPr>
        <w:t xml:space="preserve">pacientov </w:t>
      </w:r>
      <w:r>
        <w:rPr>
          <w:i/>
          <w:u w:val="single" w:color="000000"/>
          <w:lang w:val="sk-SK"/>
        </w:rPr>
        <w:t>s oslabeným imunitným systémom</w:t>
      </w:r>
    </w:p>
    <w:p w14:paraId="20A27756" w14:textId="08DF6214" w:rsidR="00D41417" w:rsidRDefault="00B1758A">
      <w:pPr>
        <w:spacing w:after="0" w:line="240" w:lineRule="auto"/>
        <w:ind w:left="0" w:right="0" w:hanging="10"/>
        <w:contextualSpacing/>
        <w:rPr>
          <w:lang w:val="sk-SK"/>
        </w:rPr>
      </w:pPr>
      <w:proofErr w:type="spellStart"/>
      <w:r>
        <w:rPr>
          <w:lang w:val="sk-SK"/>
        </w:rPr>
        <w:t>Randomizovaná</w:t>
      </w:r>
      <w:proofErr w:type="spellEnd"/>
      <w:r>
        <w:rPr>
          <w:lang w:val="sk-SK"/>
        </w:rPr>
        <w:t xml:space="preserve">, dvojito zaslepená štúdia na hodnotenie bezpečnosti a charakterizáciu vplyvu </w:t>
      </w:r>
      <w:proofErr w:type="spellStart"/>
      <w:r>
        <w:rPr>
          <w:lang w:val="sk-SK"/>
        </w:rPr>
        <w:t>oseltamiviru</w:t>
      </w:r>
      <w:proofErr w:type="spellEnd"/>
      <w:r>
        <w:rPr>
          <w:lang w:val="sk-SK"/>
        </w:rPr>
        <w:t xml:space="preserve"> na vznik rezistentného vírusu chrípky (primárna analýza) u pacientov s oslabeným imunitným systémom, ktorí boli infikovaní chrípkovým vírusom, zahŕňala 151 </w:t>
      </w:r>
      <w:r w:rsidR="00D72F3F">
        <w:rPr>
          <w:lang w:val="sk-SK"/>
        </w:rPr>
        <w:t xml:space="preserve">dospelých </w:t>
      </w:r>
      <w:r>
        <w:rPr>
          <w:lang w:val="sk-SK"/>
        </w:rPr>
        <w:t>pacientov,</w:t>
      </w:r>
      <w:r w:rsidR="00D72F3F">
        <w:rPr>
          <w:lang w:val="sk-SK"/>
        </w:rPr>
        <w:t xml:space="preserve"> </w:t>
      </w:r>
      <w:r w:rsidR="00D72F3F" w:rsidRPr="00D72F3F">
        <w:rPr>
          <w:lang w:val="sk-SK"/>
        </w:rPr>
        <w:t>7 dospievajúcich a 9 detí</w:t>
      </w:r>
      <w:r w:rsidR="00D72F3F">
        <w:rPr>
          <w:lang w:val="sk-SK"/>
        </w:rPr>
        <w:t>,</w:t>
      </w:r>
      <w:r>
        <w:rPr>
          <w:lang w:val="sk-SK"/>
        </w:rPr>
        <w:t xml:space="preserve"> u ktorých bolo možné hodnotiť účinnosť </w:t>
      </w:r>
      <w:proofErr w:type="spellStart"/>
      <w:r>
        <w:rPr>
          <w:lang w:val="sk-SK"/>
        </w:rPr>
        <w:t>oseltamiviru</w:t>
      </w:r>
      <w:proofErr w:type="spellEnd"/>
      <w:r>
        <w:rPr>
          <w:lang w:val="sk-SK"/>
        </w:rPr>
        <w:t xml:space="preserve"> (sekundárna analýza; štúdia nemala dostatočnú štatistickú silu na hodnotenie účinnosti). Štúdia zahŕňala pacientov po transplantácii solídnych orgánov [</w:t>
      </w:r>
      <w:proofErr w:type="spellStart"/>
      <w:r>
        <w:rPr>
          <w:lang w:val="sk-SK"/>
        </w:rPr>
        <w:t>solid</w:t>
      </w:r>
      <w:proofErr w:type="spellEnd"/>
      <w:r>
        <w:rPr>
          <w:lang w:val="sk-SK"/>
        </w:rPr>
        <w:t xml:space="preserve"> organ </w:t>
      </w:r>
      <w:proofErr w:type="spellStart"/>
      <w:r>
        <w:rPr>
          <w:lang w:val="sk-SK"/>
        </w:rPr>
        <w:t>transplant</w:t>
      </w:r>
      <w:proofErr w:type="spellEnd"/>
      <w:r>
        <w:rPr>
          <w:lang w:val="sk-SK"/>
        </w:rPr>
        <w:t xml:space="preserve">, SOT], pacientov po transplantácii </w:t>
      </w:r>
      <w:proofErr w:type="spellStart"/>
      <w:r>
        <w:rPr>
          <w:lang w:val="sk-SK"/>
        </w:rPr>
        <w:t>hematopoetických</w:t>
      </w:r>
      <w:proofErr w:type="spellEnd"/>
      <w:r>
        <w:rPr>
          <w:lang w:val="sk-SK"/>
        </w:rPr>
        <w:t xml:space="preserve"> kmeňových buniek [</w:t>
      </w:r>
      <w:proofErr w:type="spellStart"/>
      <w:r>
        <w:rPr>
          <w:lang w:val="sk-SK"/>
        </w:rPr>
        <w:t>haematopoietic</w:t>
      </w:r>
      <w:proofErr w:type="spellEnd"/>
      <w:r>
        <w:rPr>
          <w:lang w:val="sk-SK"/>
        </w:rPr>
        <w:t xml:space="preserve"> </w:t>
      </w:r>
      <w:proofErr w:type="spellStart"/>
      <w:r>
        <w:rPr>
          <w:lang w:val="sk-SK"/>
        </w:rPr>
        <w:t>stem</w:t>
      </w:r>
      <w:proofErr w:type="spellEnd"/>
      <w:r>
        <w:rPr>
          <w:lang w:val="sk-SK"/>
        </w:rPr>
        <w:t xml:space="preserve"> </w:t>
      </w:r>
      <w:proofErr w:type="spellStart"/>
      <w:r>
        <w:rPr>
          <w:lang w:val="sk-SK"/>
        </w:rPr>
        <w:t>cell</w:t>
      </w:r>
      <w:proofErr w:type="spellEnd"/>
      <w:r>
        <w:rPr>
          <w:lang w:val="sk-SK"/>
        </w:rPr>
        <w:t xml:space="preserve"> </w:t>
      </w:r>
      <w:proofErr w:type="spellStart"/>
      <w:r>
        <w:rPr>
          <w:lang w:val="sk-SK"/>
        </w:rPr>
        <w:t>transplant</w:t>
      </w:r>
      <w:proofErr w:type="spellEnd"/>
      <w:r>
        <w:rPr>
          <w:lang w:val="sk-SK"/>
        </w:rPr>
        <w:t>, HSCT], HIV-pozitívnych pacientov s počtom CD4+ buniek &lt; 500 buniek/mm</w:t>
      </w:r>
      <w:r>
        <w:rPr>
          <w:vertAlign w:val="superscript"/>
          <w:lang w:val="sk-SK"/>
        </w:rPr>
        <w:t>3</w:t>
      </w:r>
      <w:r>
        <w:rPr>
          <w:lang w:val="sk-SK"/>
        </w:rPr>
        <w:t xml:space="preserve">, pacientov podstupujúcich systémovú </w:t>
      </w:r>
      <w:proofErr w:type="spellStart"/>
      <w:r>
        <w:rPr>
          <w:lang w:val="sk-SK"/>
        </w:rPr>
        <w:t>imunosupresívnu</w:t>
      </w:r>
      <w:proofErr w:type="spellEnd"/>
      <w:r>
        <w:rPr>
          <w:lang w:val="sk-SK"/>
        </w:rPr>
        <w:t xml:space="preserve"> liečbu a pacientov s hematologickými malignitami. Títo pacienti boli do 96 hodín od objavenia príznakov </w:t>
      </w:r>
      <w:proofErr w:type="spellStart"/>
      <w:r>
        <w:rPr>
          <w:lang w:val="sk-SK"/>
        </w:rPr>
        <w:t>randomizovaní</w:t>
      </w:r>
      <w:proofErr w:type="spellEnd"/>
      <w:r>
        <w:rPr>
          <w:lang w:val="sk-SK"/>
        </w:rPr>
        <w:t xml:space="preserve"> na </w:t>
      </w:r>
      <w:r w:rsidR="001558D2">
        <w:rPr>
          <w:lang w:val="sk-SK"/>
        </w:rPr>
        <w:t xml:space="preserve">10-dňovú </w:t>
      </w:r>
      <w:r>
        <w:rPr>
          <w:lang w:val="sk-SK"/>
        </w:rPr>
        <w:t>liečbu</w:t>
      </w:r>
      <w:r w:rsidR="001558D2">
        <w:rPr>
          <w:lang w:val="sk-SK"/>
        </w:rPr>
        <w:t xml:space="preserve">. </w:t>
      </w:r>
      <w:r w:rsidR="001558D2" w:rsidRPr="001558D2">
        <w:rPr>
          <w:lang w:val="sk-SK"/>
        </w:rPr>
        <w:t>Liečebné režimy boli:</w:t>
      </w:r>
      <w:r>
        <w:rPr>
          <w:lang w:val="sk-SK"/>
        </w:rPr>
        <w:t xml:space="preserve"> štandardn</w:t>
      </w:r>
      <w:r w:rsidR="001558D2">
        <w:rPr>
          <w:lang w:val="sk-SK"/>
        </w:rPr>
        <w:t>á</w:t>
      </w:r>
      <w:r>
        <w:rPr>
          <w:lang w:val="sk-SK"/>
        </w:rPr>
        <w:t xml:space="preserve"> dávk</w:t>
      </w:r>
      <w:r w:rsidR="001558D2">
        <w:rPr>
          <w:lang w:val="sk-SK"/>
        </w:rPr>
        <w:t>a</w:t>
      </w:r>
      <w:r>
        <w:rPr>
          <w:lang w:val="sk-SK"/>
        </w:rPr>
        <w:t xml:space="preserve"> </w:t>
      </w:r>
      <w:r w:rsidR="001558D2" w:rsidRPr="001558D2">
        <w:rPr>
          <w:lang w:val="sk-SK"/>
        </w:rPr>
        <w:t xml:space="preserve">(75 mg alebo upravená na telesnú hmotnosť detí) dvakrát denne </w:t>
      </w:r>
      <w:r>
        <w:rPr>
          <w:lang w:val="sk-SK"/>
        </w:rPr>
        <w:t>(73</w:t>
      </w:r>
      <w:r w:rsidR="001558D2">
        <w:rPr>
          <w:lang w:val="sk-SK"/>
        </w:rPr>
        <w:t xml:space="preserve"> dospelých</w:t>
      </w:r>
      <w:r>
        <w:rPr>
          <w:lang w:val="sk-SK"/>
        </w:rPr>
        <w:t xml:space="preserve"> pacientov</w:t>
      </w:r>
      <w:r w:rsidR="001558D2">
        <w:rPr>
          <w:lang w:val="sk-SK"/>
        </w:rPr>
        <w:t xml:space="preserve">, </w:t>
      </w:r>
      <w:r w:rsidR="001558D2" w:rsidRPr="001558D2">
        <w:rPr>
          <w:lang w:val="sk-SK"/>
        </w:rPr>
        <w:t>4 dospievajúci pacienti a 4 deti</w:t>
      </w:r>
      <w:r>
        <w:rPr>
          <w:lang w:val="sk-SK"/>
        </w:rPr>
        <w:t>), alebo dvojnásobn</w:t>
      </w:r>
      <w:r w:rsidR="001558D2">
        <w:rPr>
          <w:lang w:val="sk-SK"/>
        </w:rPr>
        <w:t>á</w:t>
      </w:r>
      <w:r>
        <w:rPr>
          <w:lang w:val="sk-SK"/>
        </w:rPr>
        <w:t xml:space="preserve"> dávk</w:t>
      </w:r>
      <w:r w:rsidR="001558D2">
        <w:rPr>
          <w:lang w:val="sk-SK"/>
        </w:rPr>
        <w:t xml:space="preserve">a </w:t>
      </w:r>
      <w:r w:rsidR="001558D2" w:rsidRPr="001558D2">
        <w:rPr>
          <w:lang w:val="sk-SK"/>
        </w:rPr>
        <w:t>(150 mg alebo upravená na telesnú hmotnosť detí) dvakrát denne</w:t>
      </w:r>
      <w:r>
        <w:rPr>
          <w:lang w:val="sk-SK"/>
        </w:rPr>
        <w:t xml:space="preserve"> (78 </w:t>
      </w:r>
      <w:r w:rsidR="001558D2">
        <w:rPr>
          <w:lang w:val="sk-SK"/>
        </w:rPr>
        <w:t xml:space="preserve">dospelých </w:t>
      </w:r>
      <w:r>
        <w:rPr>
          <w:lang w:val="sk-SK"/>
        </w:rPr>
        <w:t>pacientov</w:t>
      </w:r>
      <w:r w:rsidR="001558D2">
        <w:rPr>
          <w:lang w:val="sk-SK"/>
        </w:rPr>
        <w:t>, 3 dospievajúci pacienti a 5 detí</w:t>
      </w:r>
      <w:r>
        <w:rPr>
          <w:lang w:val="sk-SK"/>
        </w:rPr>
        <w:t xml:space="preserve">) </w:t>
      </w:r>
      <w:proofErr w:type="spellStart"/>
      <w:r>
        <w:rPr>
          <w:lang w:val="sk-SK"/>
        </w:rPr>
        <w:t>oseltamiviru</w:t>
      </w:r>
      <w:proofErr w:type="spellEnd"/>
      <w:r>
        <w:rPr>
          <w:lang w:val="sk-SK"/>
        </w:rPr>
        <w:t xml:space="preserve">. </w:t>
      </w:r>
    </w:p>
    <w:p w14:paraId="13C8DA1D" w14:textId="77777777" w:rsidR="00D41417" w:rsidRDefault="00B1758A">
      <w:pPr>
        <w:spacing w:after="0" w:line="240" w:lineRule="auto"/>
        <w:ind w:left="0" w:right="0" w:firstLine="0"/>
        <w:contextualSpacing/>
        <w:rPr>
          <w:lang w:val="sk-SK"/>
        </w:rPr>
      </w:pPr>
      <w:r>
        <w:rPr>
          <w:lang w:val="sk-SK"/>
        </w:rPr>
        <w:t xml:space="preserve"> </w:t>
      </w:r>
    </w:p>
    <w:p w14:paraId="1B644309" w14:textId="3C5A5FC7" w:rsidR="00D41417" w:rsidRDefault="00B1758A">
      <w:pPr>
        <w:spacing w:after="0" w:line="240" w:lineRule="auto"/>
        <w:ind w:left="0" w:right="0" w:hanging="10"/>
        <w:contextualSpacing/>
        <w:rPr>
          <w:lang w:val="sk-SK"/>
        </w:rPr>
      </w:pPr>
      <w:r>
        <w:rPr>
          <w:lang w:val="sk-SK"/>
        </w:rPr>
        <w:t>Medián času do odznenia príznakov (</w:t>
      </w:r>
      <w:proofErr w:type="spellStart"/>
      <w:r>
        <w:rPr>
          <w:lang w:val="sk-SK"/>
        </w:rPr>
        <w:t>time</w:t>
      </w:r>
      <w:proofErr w:type="spellEnd"/>
      <w:r>
        <w:rPr>
          <w:lang w:val="sk-SK"/>
        </w:rPr>
        <w:t xml:space="preserve"> to </w:t>
      </w:r>
      <w:proofErr w:type="spellStart"/>
      <w:r>
        <w:rPr>
          <w:lang w:val="sk-SK"/>
        </w:rPr>
        <w:t>resolution</w:t>
      </w:r>
      <w:proofErr w:type="spellEnd"/>
      <w:r>
        <w:rPr>
          <w:lang w:val="sk-SK"/>
        </w:rPr>
        <w:t xml:space="preserve"> of </w:t>
      </w:r>
      <w:proofErr w:type="spellStart"/>
      <w:r>
        <w:rPr>
          <w:lang w:val="sk-SK"/>
        </w:rPr>
        <w:t>symptoms</w:t>
      </w:r>
      <w:proofErr w:type="spellEnd"/>
      <w:r>
        <w:rPr>
          <w:lang w:val="sk-SK"/>
        </w:rPr>
        <w:t>, TTRS)</w:t>
      </w:r>
      <w:r w:rsidR="001558D2">
        <w:rPr>
          <w:lang w:val="sk-SK"/>
        </w:rPr>
        <w:t xml:space="preserve"> </w:t>
      </w:r>
      <w:r w:rsidR="001558D2" w:rsidRPr="001558D2">
        <w:rPr>
          <w:lang w:val="sk-SK"/>
        </w:rPr>
        <w:t>pre dospelých a dospievajúcich</w:t>
      </w:r>
      <w:r>
        <w:rPr>
          <w:lang w:val="sk-SK"/>
        </w:rPr>
        <w:t xml:space="preserve"> bol podobný medzi skupinou so štandardnou dávkou (103</w:t>
      </w:r>
      <w:r w:rsidR="001558D2">
        <w:rPr>
          <w:lang w:val="sk-SK"/>
        </w:rPr>
        <w:t>,4</w:t>
      </w:r>
      <w:r>
        <w:rPr>
          <w:lang w:val="sk-SK"/>
        </w:rPr>
        <w:t xml:space="preserve"> hod</w:t>
      </w:r>
      <w:r w:rsidR="001558D2">
        <w:rPr>
          <w:lang w:val="sk-SK"/>
        </w:rPr>
        <w:t>i</w:t>
      </w:r>
      <w:r>
        <w:rPr>
          <w:lang w:val="sk-SK"/>
        </w:rPr>
        <w:t>n</w:t>
      </w:r>
      <w:r w:rsidR="001558D2">
        <w:rPr>
          <w:lang w:val="sk-SK"/>
        </w:rPr>
        <w:t>y</w:t>
      </w:r>
      <w:r>
        <w:rPr>
          <w:lang w:val="sk-SK"/>
        </w:rPr>
        <w:t xml:space="preserve"> [9</w:t>
      </w:r>
      <w:r w:rsidR="001558D2">
        <w:rPr>
          <w:lang w:val="sk-SK"/>
        </w:rPr>
        <w:t>5</w:t>
      </w:r>
      <w:r>
        <w:rPr>
          <w:lang w:val="sk-SK"/>
        </w:rPr>
        <w:t xml:space="preserve"> % IS: 75,4 - 1</w:t>
      </w:r>
      <w:r w:rsidR="001558D2">
        <w:rPr>
          <w:lang w:val="sk-SK"/>
        </w:rPr>
        <w:t>22</w:t>
      </w:r>
      <w:r>
        <w:rPr>
          <w:lang w:val="sk-SK"/>
        </w:rPr>
        <w:t>,</w:t>
      </w:r>
      <w:r w:rsidR="001558D2">
        <w:rPr>
          <w:lang w:val="sk-SK"/>
        </w:rPr>
        <w:t>7</w:t>
      </w:r>
      <w:r>
        <w:rPr>
          <w:lang w:val="sk-SK"/>
        </w:rPr>
        <w:t>]) a skupinou s dvojnásobnou dávkou (10</w:t>
      </w:r>
      <w:r w:rsidR="001558D2">
        <w:rPr>
          <w:lang w:val="sk-SK"/>
        </w:rPr>
        <w:t>7,2</w:t>
      </w:r>
      <w:r>
        <w:rPr>
          <w:lang w:val="sk-SK"/>
        </w:rPr>
        <w:t xml:space="preserve"> hod</w:t>
      </w:r>
      <w:r w:rsidR="001558D2">
        <w:rPr>
          <w:lang w:val="sk-SK"/>
        </w:rPr>
        <w:t>i</w:t>
      </w:r>
      <w:r>
        <w:rPr>
          <w:lang w:val="sk-SK"/>
        </w:rPr>
        <w:t>n</w:t>
      </w:r>
      <w:r w:rsidR="001558D2">
        <w:rPr>
          <w:lang w:val="sk-SK"/>
        </w:rPr>
        <w:t>y</w:t>
      </w:r>
      <w:r>
        <w:rPr>
          <w:lang w:val="sk-SK"/>
        </w:rPr>
        <w:t xml:space="preserve"> [9</w:t>
      </w:r>
      <w:r w:rsidR="001558D2">
        <w:rPr>
          <w:lang w:val="sk-SK"/>
        </w:rPr>
        <w:t>5</w:t>
      </w:r>
      <w:r>
        <w:rPr>
          <w:lang w:val="sk-SK"/>
        </w:rPr>
        <w:t xml:space="preserve"> % IS: 6</w:t>
      </w:r>
      <w:r w:rsidR="001558D2">
        <w:rPr>
          <w:lang w:val="sk-SK"/>
        </w:rPr>
        <w:t>3</w:t>
      </w:r>
      <w:r>
        <w:rPr>
          <w:lang w:val="sk-SK"/>
        </w:rPr>
        <w:t>,</w:t>
      </w:r>
      <w:r w:rsidR="001558D2">
        <w:rPr>
          <w:lang w:val="sk-SK"/>
        </w:rPr>
        <w:t>9</w:t>
      </w:r>
      <w:r>
        <w:rPr>
          <w:lang w:val="sk-SK"/>
        </w:rPr>
        <w:t>-1</w:t>
      </w:r>
      <w:r w:rsidR="001558D2">
        <w:rPr>
          <w:lang w:val="sk-SK"/>
        </w:rPr>
        <w:t>40</w:t>
      </w:r>
      <w:r>
        <w:rPr>
          <w:lang w:val="sk-SK"/>
        </w:rPr>
        <w:t xml:space="preserve">,0]). </w:t>
      </w:r>
      <w:r w:rsidR="001558D2" w:rsidRPr="001558D2">
        <w:rPr>
          <w:lang w:val="sk-SK"/>
        </w:rPr>
        <w:t xml:space="preserve">TTRS pre deti bol variabilný a jeho interpretácia je obmedzená malou veľkosťou vzorky. </w:t>
      </w:r>
      <w:r>
        <w:rPr>
          <w:lang w:val="sk-SK"/>
        </w:rPr>
        <w:t>Percento</w:t>
      </w:r>
      <w:r w:rsidR="001558D2">
        <w:rPr>
          <w:lang w:val="sk-SK"/>
        </w:rPr>
        <w:t xml:space="preserve"> dospelých</w:t>
      </w:r>
      <w:r>
        <w:rPr>
          <w:lang w:val="sk-SK"/>
        </w:rPr>
        <w:t xml:space="preserve"> pacientov so sekundárnymi infekciami v skupine so štandardnou dávkou a v skupine s dvojnásobnou dávkou bolo porovnateľné (8,2 % oproti 5,1 %). </w:t>
      </w:r>
      <w:r w:rsidR="001558D2" w:rsidRPr="001558D2">
        <w:rPr>
          <w:lang w:val="sk-SK"/>
        </w:rPr>
        <w:t xml:space="preserve">U dospievajúcich a detí sa sekundárna infekcia (bakteriálna </w:t>
      </w:r>
      <w:proofErr w:type="spellStart"/>
      <w:r w:rsidR="001558D2" w:rsidRPr="001558D2">
        <w:rPr>
          <w:lang w:val="sk-SK"/>
        </w:rPr>
        <w:t>sinusitída</w:t>
      </w:r>
      <w:proofErr w:type="spellEnd"/>
      <w:r w:rsidR="001558D2" w:rsidRPr="001558D2">
        <w:rPr>
          <w:lang w:val="sk-SK"/>
        </w:rPr>
        <w:t>) zaznamenala iba u jedného pacienta (dospievajúceho) v skupine so štandardnou dávkou.</w:t>
      </w:r>
    </w:p>
    <w:p w14:paraId="706C6218" w14:textId="77777777" w:rsidR="001558D2" w:rsidRDefault="001558D2">
      <w:pPr>
        <w:spacing w:after="0" w:line="240" w:lineRule="auto"/>
        <w:ind w:left="0" w:right="0" w:hanging="10"/>
        <w:contextualSpacing/>
        <w:rPr>
          <w:lang w:val="sk-SK"/>
        </w:rPr>
      </w:pPr>
    </w:p>
    <w:p w14:paraId="08FC2AE8" w14:textId="77777777" w:rsidR="001558D2" w:rsidRDefault="001558D2">
      <w:pPr>
        <w:spacing w:after="0" w:line="240" w:lineRule="auto"/>
        <w:ind w:left="0" w:right="0" w:hanging="10"/>
        <w:contextualSpacing/>
        <w:rPr>
          <w:lang w:val="sk-SK"/>
        </w:rPr>
      </w:pPr>
      <w:proofErr w:type="spellStart"/>
      <w:r w:rsidRPr="001558D2">
        <w:rPr>
          <w:lang w:val="sk-SK"/>
        </w:rPr>
        <w:t>Farmakokinetická</w:t>
      </w:r>
      <w:proofErr w:type="spellEnd"/>
      <w:r w:rsidRPr="001558D2">
        <w:rPr>
          <w:lang w:val="sk-SK"/>
        </w:rPr>
        <w:t xml:space="preserve"> a </w:t>
      </w:r>
      <w:proofErr w:type="spellStart"/>
      <w:r w:rsidRPr="001558D2">
        <w:rPr>
          <w:lang w:val="sk-SK"/>
        </w:rPr>
        <w:t>farmakodynamická</w:t>
      </w:r>
      <w:proofErr w:type="spellEnd"/>
      <w:r w:rsidRPr="001558D2">
        <w:rPr>
          <w:lang w:val="sk-SK"/>
        </w:rPr>
        <w:t xml:space="preserve"> štúdia sa uskutočnila u detí so </w:t>
      </w:r>
      <w:proofErr w:type="spellStart"/>
      <w:r w:rsidRPr="001558D2">
        <w:rPr>
          <w:lang w:val="sk-SK"/>
        </w:rPr>
        <w:t>závážne</w:t>
      </w:r>
      <w:proofErr w:type="spellEnd"/>
      <w:r w:rsidRPr="001558D2">
        <w:rPr>
          <w:lang w:val="sk-SK"/>
        </w:rPr>
        <w:t xml:space="preserve"> oslabeným imunitným systémom (≤12 rokov, n = 30), ktoré dostávali štandardnú (75 mg alebo na hmotnosť upravenú dávku dvakrát denne) </w:t>
      </w:r>
      <w:proofErr w:type="spellStart"/>
      <w:r w:rsidRPr="001558D2">
        <w:rPr>
          <w:lang w:val="sk-SK"/>
        </w:rPr>
        <w:t>vs</w:t>
      </w:r>
      <w:proofErr w:type="spellEnd"/>
      <w:r w:rsidRPr="001558D2">
        <w:rPr>
          <w:lang w:val="sk-SK"/>
        </w:rPr>
        <w:t xml:space="preserve">. trojnásobnú dávku (225 mg alebo na hmotnosť upravenú dávku dvakrát denne) </w:t>
      </w:r>
      <w:proofErr w:type="spellStart"/>
      <w:r w:rsidRPr="001558D2">
        <w:rPr>
          <w:lang w:val="sk-SK"/>
        </w:rPr>
        <w:t>oseltamiviru</w:t>
      </w:r>
      <w:proofErr w:type="spellEnd"/>
      <w:r w:rsidRPr="001558D2">
        <w:rPr>
          <w:lang w:val="sk-SK"/>
        </w:rPr>
        <w:t xml:space="preserve"> na adaptívnu dobu dávkovania 5 až 20 dní, v závislosti od trvania vylučovania vírusu (priemerné trvanie liečby: 9 dní). U žiadnych pacientov v skupine so štandardnou dávkou sa nezaznamenali sekundárne bakteriálne infekcie (bronchitída a </w:t>
      </w:r>
      <w:proofErr w:type="spellStart"/>
      <w:r w:rsidRPr="001558D2">
        <w:rPr>
          <w:lang w:val="sk-SK"/>
        </w:rPr>
        <w:t>sínusitída</w:t>
      </w:r>
      <w:proofErr w:type="spellEnd"/>
      <w:r w:rsidRPr="001558D2">
        <w:rPr>
          <w:lang w:val="sk-SK"/>
        </w:rPr>
        <w:t>), v skupine s trojnásobnou dávkou ich zaznamenali u 2 pacientov.</w:t>
      </w:r>
    </w:p>
    <w:p w14:paraId="4D06C73E" w14:textId="77777777" w:rsidR="00D41417" w:rsidRDefault="00B1758A">
      <w:pPr>
        <w:spacing w:after="0" w:line="240" w:lineRule="auto"/>
        <w:ind w:left="0" w:right="0" w:firstLine="0"/>
        <w:contextualSpacing/>
        <w:rPr>
          <w:lang w:val="sk-SK"/>
        </w:rPr>
      </w:pPr>
      <w:r>
        <w:rPr>
          <w:lang w:val="sk-SK"/>
        </w:rPr>
        <w:t xml:space="preserve"> </w:t>
      </w:r>
    </w:p>
    <w:p w14:paraId="181681DF" w14:textId="77777777" w:rsidR="00D41417" w:rsidRDefault="00B1758A">
      <w:pPr>
        <w:spacing w:after="0" w:line="240" w:lineRule="auto"/>
        <w:ind w:left="0" w:right="0" w:hanging="10"/>
        <w:contextualSpacing/>
        <w:rPr>
          <w:lang w:val="sk-SK"/>
        </w:rPr>
      </w:pPr>
      <w:r>
        <w:rPr>
          <w:i/>
          <w:lang w:val="sk-SK"/>
        </w:rPr>
        <w:t>Prevencia chrípky</w:t>
      </w:r>
      <w:r>
        <w:rPr>
          <w:lang w:val="sk-SK"/>
        </w:rPr>
        <w:t xml:space="preserve"> </w:t>
      </w:r>
    </w:p>
    <w:p w14:paraId="32811484" w14:textId="77777777" w:rsidR="00D41417" w:rsidRDefault="00B1758A">
      <w:pPr>
        <w:spacing w:after="0" w:line="240" w:lineRule="auto"/>
        <w:ind w:left="0" w:right="0"/>
        <w:contextualSpacing/>
        <w:rPr>
          <w:lang w:val="sk-SK"/>
        </w:rPr>
      </w:pPr>
      <w:r>
        <w:rPr>
          <w:lang w:val="sk-SK"/>
        </w:rPr>
        <w:t xml:space="preserve">Účinnosť </w:t>
      </w:r>
      <w:proofErr w:type="spellStart"/>
      <w:r>
        <w:rPr>
          <w:lang w:val="sk-SK"/>
        </w:rPr>
        <w:t>oseltamiviru</w:t>
      </w:r>
      <w:proofErr w:type="spellEnd"/>
      <w:r>
        <w:rPr>
          <w:lang w:val="sk-SK"/>
        </w:rPr>
        <w:t xml:space="preserve"> v prevencii prirodzene sa vyskytujúcej chrípky bola demonštrovaná v štúdii zameranej na prevenciu po expozícii v domácnostiach a v dvoch štúdiách sezónnej prevencie. Parametrom primárnej účinnosti pre všetky tieto štúdie bol výskyt laboratórne potvrdenej chrípky. </w:t>
      </w:r>
      <w:proofErr w:type="spellStart"/>
      <w:r>
        <w:rPr>
          <w:lang w:val="sk-SK"/>
        </w:rPr>
        <w:t>Virulencia</w:t>
      </w:r>
      <w:proofErr w:type="spellEnd"/>
      <w:r>
        <w:rPr>
          <w:lang w:val="sk-SK"/>
        </w:rPr>
        <w:t xml:space="preserve"> chrípkovej epidémie sa nedá predvídať a mení sa v závislosti od regiónu a sezóny, a preto počet pacientov, ktorí potrebujú liečbu (NNT), aby sa u nich zabránilo chrípkovému ochoreniu, sa mení. </w:t>
      </w:r>
    </w:p>
    <w:p w14:paraId="1CFCD0E4" w14:textId="77777777" w:rsidR="00D41417" w:rsidRDefault="00B1758A">
      <w:pPr>
        <w:spacing w:after="0" w:line="240" w:lineRule="auto"/>
        <w:ind w:left="0" w:right="0" w:firstLine="0"/>
        <w:contextualSpacing/>
        <w:rPr>
          <w:lang w:val="sk-SK"/>
        </w:rPr>
      </w:pPr>
      <w:r>
        <w:rPr>
          <w:lang w:val="sk-SK"/>
        </w:rPr>
        <w:t xml:space="preserve"> </w:t>
      </w:r>
    </w:p>
    <w:p w14:paraId="29E67280" w14:textId="77777777" w:rsidR="00D41417" w:rsidRDefault="00B1758A">
      <w:pPr>
        <w:spacing w:after="0" w:line="240" w:lineRule="auto"/>
        <w:ind w:left="0" w:right="0"/>
        <w:contextualSpacing/>
        <w:rPr>
          <w:lang w:val="sk-SK"/>
        </w:rPr>
      </w:pPr>
      <w:r>
        <w:rPr>
          <w:i/>
          <w:u w:val="single" w:color="000000"/>
          <w:lang w:val="sk-SK"/>
        </w:rPr>
        <w:t>Prevencia po expozícii</w:t>
      </w:r>
      <w:r>
        <w:rPr>
          <w:lang w:val="sk-SK"/>
        </w:rPr>
        <w:t xml:space="preserve">: </w:t>
      </w:r>
    </w:p>
    <w:p w14:paraId="08C370C5" w14:textId="77777777" w:rsidR="00D41417" w:rsidRDefault="00B1758A">
      <w:pPr>
        <w:spacing w:after="0" w:line="240" w:lineRule="auto"/>
        <w:ind w:left="0" w:right="0"/>
        <w:contextualSpacing/>
        <w:rPr>
          <w:lang w:val="sk-SK"/>
        </w:rPr>
      </w:pPr>
      <w:r>
        <w:rPr>
          <w:lang w:val="sk-SK"/>
        </w:rPr>
        <w:t xml:space="preserve">V štúdii (12,6 % pacientov bolo zaočkovaných proti chrípke), zameranej na kontakty s prípadmi chrípky, sa </w:t>
      </w:r>
      <w:proofErr w:type="spellStart"/>
      <w:r>
        <w:rPr>
          <w:lang w:val="sk-SK"/>
        </w:rPr>
        <w:t>oseltamivir</w:t>
      </w:r>
      <w:proofErr w:type="spellEnd"/>
      <w:r>
        <w:rPr>
          <w:lang w:val="sk-SK"/>
        </w:rPr>
        <w:t xml:space="preserve"> v dávke 75 mg raz denne začal podávať do 2 dní po objavení symptómov a liečba pokračovala 7 dní. Chrípka bola potvrdená u 163 pacientov z 377 prípadov. </w:t>
      </w:r>
      <w:proofErr w:type="spellStart"/>
      <w:r>
        <w:rPr>
          <w:lang w:val="sk-SK"/>
        </w:rPr>
        <w:t>Oseltamivir</w:t>
      </w:r>
      <w:proofErr w:type="spellEnd"/>
      <w:r>
        <w:rPr>
          <w:lang w:val="sk-SK"/>
        </w:rPr>
        <w:t xml:space="preserve"> významne znížil výskyt klinického chrípkového ochorenia vyskytujúceho sa pri kontakte s potvrdenými chrípkovými prípadmi z 24/200 (12 %) v skupine dostávajúcej placebo na 2/205 (1 %) v skupine liečenej </w:t>
      </w:r>
      <w:proofErr w:type="spellStart"/>
      <w:r>
        <w:rPr>
          <w:lang w:val="sk-SK"/>
        </w:rPr>
        <w:t>oseltamivirom</w:t>
      </w:r>
      <w:proofErr w:type="spellEnd"/>
      <w:r>
        <w:rPr>
          <w:lang w:val="sk-SK"/>
        </w:rPr>
        <w:t xml:space="preserve"> (92 % zníženie [95 % CI 6 - 16; p ≤ 0,0001]). Počet potrebný liečiť (NNT), pri kontakte s potvrdenými prípadmi chrípky, bol 10 (95 % CI 9 - 12) a 16 (95 % CI 15 - 19) v celej populácii (ITT) bez ohľadu na infekčný stav kontaktnej osoby.</w:t>
      </w:r>
    </w:p>
    <w:p w14:paraId="4CC9E7FE" w14:textId="77777777" w:rsidR="00D41417" w:rsidRDefault="00B1758A">
      <w:pPr>
        <w:spacing w:after="0" w:line="240" w:lineRule="auto"/>
        <w:ind w:left="0" w:right="0" w:firstLine="0"/>
        <w:contextualSpacing/>
        <w:rPr>
          <w:lang w:val="sk-SK"/>
        </w:rPr>
      </w:pPr>
      <w:r>
        <w:rPr>
          <w:lang w:val="sk-SK"/>
        </w:rPr>
        <w:t xml:space="preserve"> </w:t>
      </w:r>
    </w:p>
    <w:p w14:paraId="78D5DE7A" w14:textId="77777777" w:rsidR="00D41417" w:rsidRDefault="00B1758A">
      <w:pPr>
        <w:spacing w:after="0" w:line="240" w:lineRule="auto"/>
        <w:ind w:left="0" w:right="0"/>
        <w:contextualSpacing/>
        <w:rPr>
          <w:lang w:val="sk-SK"/>
        </w:rPr>
      </w:pPr>
      <w:r>
        <w:rPr>
          <w:lang w:val="sk-SK"/>
        </w:rPr>
        <w:t xml:space="preserve">Účinnosť </w:t>
      </w:r>
      <w:proofErr w:type="spellStart"/>
      <w:r>
        <w:rPr>
          <w:lang w:val="sk-SK"/>
        </w:rPr>
        <w:t>oseltamiviru</w:t>
      </w:r>
      <w:proofErr w:type="spellEnd"/>
      <w:r>
        <w:rPr>
          <w:lang w:val="sk-SK"/>
        </w:rPr>
        <w:t xml:space="preserve"> v prevencii prirodzene sa vyskytujúcej chrípky bola preukázaná v štúdii zameranej na prevenciu po expozícii v domácnostiach, ktorá zahŕňala dospelých, dospievajúcich a deti vo veku od 1 do 12 rokov, ako prípady aj ako kontakty v rodine. Parametrom primárnej účinnosti pre túto štúdiu bol výskyt laboratórne potvrdenej klinickej chrípky v domácnostiach. Profylaxia </w:t>
      </w:r>
      <w:proofErr w:type="spellStart"/>
      <w:r>
        <w:rPr>
          <w:lang w:val="sk-SK"/>
        </w:rPr>
        <w:t>oseltamivirom</w:t>
      </w:r>
      <w:proofErr w:type="spellEnd"/>
      <w:r>
        <w:rPr>
          <w:lang w:val="sk-SK"/>
        </w:rPr>
        <w:t xml:space="preserve"> trvala 10 dní. V celej populácii sa znížil výskyt laboratórne potvrdenej klinickej chrípky v domácnostiach z 20 % (27/136) v skupine, ktorá nedostávala preventívne </w:t>
      </w:r>
      <w:proofErr w:type="spellStart"/>
      <w:r>
        <w:rPr>
          <w:lang w:val="sk-SK"/>
        </w:rPr>
        <w:t>oseltamivir</w:t>
      </w:r>
      <w:proofErr w:type="spellEnd"/>
      <w:r>
        <w:rPr>
          <w:lang w:val="sk-SK"/>
        </w:rPr>
        <w:t xml:space="preserve">, na 7 % (10/135) v skupine, ktorá dostávala preventívne </w:t>
      </w:r>
      <w:proofErr w:type="spellStart"/>
      <w:r>
        <w:rPr>
          <w:lang w:val="sk-SK"/>
        </w:rPr>
        <w:t>oseltamivir</w:t>
      </w:r>
      <w:proofErr w:type="spellEnd"/>
      <w:r>
        <w:rPr>
          <w:lang w:val="sk-SK"/>
        </w:rPr>
        <w:t xml:space="preserve"> (62,7 % zníženie [95 % CI 26,0 - 81,2; p = 0,0042]). V domácnostiach s prípadmi chrípky sa znížil jej výskyt z 26 % (23/89) v skupine, ktorá nedostávala preventívne </w:t>
      </w:r>
      <w:proofErr w:type="spellStart"/>
      <w:r>
        <w:rPr>
          <w:lang w:val="sk-SK"/>
        </w:rPr>
        <w:t>oseltamivir</w:t>
      </w:r>
      <w:proofErr w:type="spellEnd"/>
      <w:r>
        <w:rPr>
          <w:lang w:val="sk-SK"/>
        </w:rPr>
        <w:t xml:space="preserve">, na 11 % (9/84) v skupine, ktorá dostávala preventívne </w:t>
      </w:r>
      <w:proofErr w:type="spellStart"/>
      <w:r>
        <w:rPr>
          <w:lang w:val="sk-SK"/>
        </w:rPr>
        <w:t>oseltamivir</w:t>
      </w:r>
      <w:proofErr w:type="spellEnd"/>
      <w:r>
        <w:rPr>
          <w:lang w:val="sk-SK"/>
        </w:rPr>
        <w:t xml:space="preserve"> (58,5 % zníženie [95 % CI 15,6 - 79,6; p = 0,0114]).</w:t>
      </w:r>
    </w:p>
    <w:p w14:paraId="3FC4DB0B" w14:textId="77777777" w:rsidR="00D41417" w:rsidRDefault="00D41417">
      <w:pPr>
        <w:spacing w:after="0" w:line="240" w:lineRule="auto"/>
        <w:ind w:left="0" w:right="0"/>
        <w:contextualSpacing/>
        <w:rPr>
          <w:lang w:val="sk-SK"/>
        </w:rPr>
      </w:pPr>
    </w:p>
    <w:p w14:paraId="7E13FE0C" w14:textId="77777777" w:rsidR="00D41417" w:rsidRDefault="00B1758A">
      <w:pPr>
        <w:spacing w:after="0" w:line="240" w:lineRule="auto"/>
        <w:ind w:left="0" w:right="0"/>
        <w:contextualSpacing/>
        <w:rPr>
          <w:lang w:val="sk-SK"/>
        </w:rPr>
      </w:pPr>
      <w:r>
        <w:rPr>
          <w:lang w:val="sk-SK"/>
        </w:rPr>
        <w:t xml:space="preserve">V súlade s analýzou podskupiny detí vo veku 1 až 12 rokov výskyt laboratórne potvrdenej klinickej chrípky u detí sa signifikantne znížil z 19 % (21/111) v skupine, ktorá nedostávala preventívne </w:t>
      </w:r>
      <w:proofErr w:type="spellStart"/>
      <w:r>
        <w:rPr>
          <w:lang w:val="sk-SK"/>
        </w:rPr>
        <w:t>oseltamivir</w:t>
      </w:r>
      <w:proofErr w:type="spellEnd"/>
      <w:r>
        <w:rPr>
          <w:lang w:val="sk-SK"/>
        </w:rPr>
        <w:t xml:space="preserve">, na 7 % (7/104) v skupine, ktorá dostávala preventívne </w:t>
      </w:r>
      <w:proofErr w:type="spellStart"/>
      <w:r>
        <w:rPr>
          <w:lang w:val="sk-SK"/>
        </w:rPr>
        <w:t>oseltamivir</w:t>
      </w:r>
      <w:proofErr w:type="spellEnd"/>
      <w:r>
        <w:rPr>
          <w:lang w:val="sk-SK"/>
        </w:rPr>
        <w:t xml:space="preserve"> (64,4 % zníženie [95 % CI 15,8 - 85,0; p = 0,0188]). V skupine detí, ktoré na začiatku liečby ešte nešírili vírus, sa znížil výskyt laboratórne potvrdenej klinickej chrípky z 21 % (15/70) v skupine, ktorá nedostávala preventívne </w:t>
      </w:r>
      <w:proofErr w:type="spellStart"/>
      <w:r>
        <w:rPr>
          <w:lang w:val="sk-SK"/>
        </w:rPr>
        <w:t>oseltamivir</w:t>
      </w:r>
      <w:proofErr w:type="spellEnd"/>
      <w:r>
        <w:rPr>
          <w:lang w:val="sk-SK"/>
        </w:rPr>
        <w:t xml:space="preserve">, na 4 % (2/47) v skupine, ktorá dostávala preventívne </w:t>
      </w:r>
      <w:proofErr w:type="spellStart"/>
      <w:r>
        <w:rPr>
          <w:lang w:val="sk-SK"/>
        </w:rPr>
        <w:t>oseltamivir</w:t>
      </w:r>
      <w:proofErr w:type="spellEnd"/>
      <w:r>
        <w:rPr>
          <w:lang w:val="sk-SK"/>
        </w:rPr>
        <w:t xml:space="preserve"> (80,1 % zníženie [95 % CI 22,0 - 94,9; p=0,0206]). Hodnota NNT pre celkovú pediatrickú populáciu bola 9 (95 % CI 7 - 24), zatiaľ čo v celej populácii (ITT) a v pediatrickej skupine, ktorá bola v priamom kontakte s potvrdenými prípadmi chrípky (ITTII), bola 8 (95 % CI 6, horný limit neodhadnuteľný). </w:t>
      </w:r>
    </w:p>
    <w:p w14:paraId="60061662" w14:textId="77777777" w:rsidR="00D41417" w:rsidRDefault="00B1758A">
      <w:pPr>
        <w:spacing w:after="0" w:line="240" w:lineRule="auto"/>
        <w:ind w:left="0" w:right="0" w:firstLine="0"/>
        <w:contextualSpacing/>
        <w:rPr>
          <w:lang w:val="sk-SK"/>
        </w:rPr>
      </w:pPr>
      <w:r>
        <w:rPr>
          <w:lang w:val="sk-SK"/>
        </w:rPr>
        <w:t xml:space="preserve"> </w:t>
      </w:r>
    </w:p>
    <w:p w14:paraId="64958989" w14:textId="77777777" w:rsidR="00D41417" w:rsidRDefault="00B1758A">
      <w:pPr>
        <w:spacing w:after="0" w:line="240" w:lineRule="auto"/>
        <w:ind w:left="0" w:right="0" w:hanging="10"/>
        <w:contextualSpacing/>
        <w:rPr>
          <w:lang w:val="sk-SK"/>
        </w:rPr>
      </w:pPr>
      <w:r>
        <w:rPr>
          <w:i/>
          <w:u w:val="single" w:color="000000"/>
          <w:lang w:val="sk-SK"/>
        </w:rPr>
        <w:t>Prevencia chrípky po expozícii počas pandémie u dojčiat mladších ako 1 rok:</w:t>
      </w:r>
      <w:r>
        <w:rPr>
          <w:i/>
          <w:lang w:val="sk-SK"/>
        </w:rPr>
        <w:t xml:space="preserve"> </w:t>
      </w:r>
    </w:p>
    <w:p w14:paraId="57CA481A" w14:textId="77777777" w:rsidR="00D41417" w:rsidRDefault="00B1758A">
      <w:pPr>
        <w:spacing w:after="0" w:line="240" w:lineRule="auto"/>
        <w:ind w:left="0" w:right="0"/>
        <w:contextualSpacing/>
        <w:rPr>
          <w:lang w:val="sk-SK"/>
        </w:rPr>
      </w:pPr>
      <w:r>
        <w:rPr>
          <w:lang w:val="sk-SK"/>
        </w:rPr>
        <w:t>V kontrolovaných klinických štúdiách nebola študovaná prevencia počas chrípkovej pandémie u dojčiat vo veku 0 - 12 mesiacov. Čo sa týka podrobností pre simuláciu expozície, pozri časť 5.2.</w:t>
      </w:r>
    </w:p>
    <w:p w14:paraId="063CE68A" w14:textId="77777777" w:rsidR="00D41417" w:rsidRDefault="00B1758A">
      <w:pPr>
        <w:spacing w:after="0" w:line="240" w:lineRule="auto"/>
        <w:ind w:left="0" w:right="0" w:firstLine="0"/>
        <w:contextualSpacing/>
        <w:rPr>
          <w:lang w:val="sk-SK"/>
        </w:rPr>
      </w:pPr>
      <w:r>
        <w:rPr>
          <w:lang w:val="sk-SK"/>
        </w:rPr>
        <w:t xml:space="preserve"> </w:t>
      </w:r>
    </w:p>
    <w:p w14:paraId="6964EE7C" w14:textId="77777777" w:rsidR="00D41417" w:rsidRDefault="00B1758A">
      <w:pPr>
        <w:spacing w:after="0" w:line="240" w:lineRule="auto"/>
        <w:ind w:left="0" w:right="0"/>
        <w:contextualSpacing/>
        <w:rPr>
          <w:lang w:val="sk-SK"/>
        </w:rPr>
      </w:pPr>
      <w:r>
        <w:rPr>
          <w:i/>
          <w:u w:val="single" w:color="000000"/>
          <w:lang w:val="sk-SK"/>
        </w:rPr>
        <w:t>Prevencia počas chrípkovej epidémie v okolí</w:t>
      </w:r>
      <w:r>
        <w:rPr>
          <w:lang w:val="sk-SK"/>
        </w:rPr>
        <w:t>:</w:t>
      </w:r>
    </w:p>
    <w:p w14:paraId="601DE748" w14:textId="77777777" w:rsidR="00D41417" w:rsidRDefault="00B1758A">
      <w:pPr>
        <w:spacing w:after="0" w:line="240" w:lineRule="auto"/>
        <w:ind w:left="0" w:right="0"/>
        <w:contextualSpacing/>
        <w:rPr>
          <w:lang w:val="sk-SK"/>
        </w:rPr>
      </w:pPr>
      <w:r>
        <w:rPr>
          <w:lang w:val="sk-SK"/>
        </w:rPr>
        <w:t xml:space="preserve">Na základe spoločnej analýzy dvoch ďalších štúdií, ktoré sa vykonali u nezaočkovaných, inak zdravých dospelých jedincov, sa zistilo, že </w:t>
      </w:r>
      <w:proofErr w:type="spellStart"/>
      <w:r>
        <w:rPr>
          <w:lang w:val="sk-SK"/>
        </w:rPr>
        <w:t>oseltamivir</w:t>
      </w:r>
      <w:proofErr w:type="spellEnd"/>
      <w:r>
        <w:rPr>
          <w:lang w:val="sk-SK"/>
        </w:rPr>
        <w:t xml:space="preserve">, podávaný v dávke 75 mg raz denne počas 6 týždňov, významne znížil výskyt klinického chrípkového ochorenia z 25/519 (4,8 %), v skupine dostávajúcej placebo, na 6/520 (1,2 %), v skupine liečenej </w:t>
      </w:r>
      <w:proofErr w:type="spellStart"/>
      <w:r>
        <w:rPr>
          <w:lang w:val="sk-SK"/>
        </w:rPr>
        <w:t>oseltamivirom</w:t>
      </w:r>
      <w:proofErr w:type="spellEnd"/>
      <w:r>
        <w:rPr>
          <w:lang w:val="sk-SK"/>
        </w:rPr>
        <w:t xml:space="preserve"> (76 % zníženie [95 % CI 1,6 - 5,7; p = 0,0006]) počas prepuknutia chrípky v okolí. Hodnota NNT v tejto štúdii bola 28 (95 % CI 24 - 50). </w:t>
      </w:r>
    </w:p>
    <w:p w14:paraId="763EA5FF" w14:textId="77777777" w:rsidR="00D41417" w:rsidRDefault="00D41417">
      <w:pPr>
        <w:spacing w:after="0" w:line="240" w:lineRule="auto"/>
        <w:ind w:left="0" w:right="0"/>
        <w:contextualSpacing/>
        <w:rPr>
          <w:lang w:val="sk-SK"/>
        </w:rPr>
      </w:pPr>
    </w:p>
    <w:p w14:paraId="5C73169B" w14:textId="77777777" w:rsidR="00D41417" w:rsidRDefault="00B1758A">
      <w:pPr>
        <w:spacing w:after="0" w:line="240" w:lineRule="auto"/>
        <w:ind w:left="0" w:right="0"/>
        <w:contextualSpacing/>
        <w:rPr>
          <w:lang w:val="sk-SK"/>
        </w:rPr>
      </w:pPr>
      <w:r>
        <w:rPr>
          <w:lang w:val="sk-SK"/>
        </w:rPr>
        <w:t xml:space="preserve">Štúdia vykonaná u starších jedincov v domoch opatrovateľskej služby, kde 80 % účastníkov dostalo vakcínu počas štúdie, </w:t>
      </w:r>
      <w:proofErr w:type="spellStart"/>
      <w:r>
        <w:rPr>
          <w:lang w:val="sk-SK"/>
        </w:rPr>
        <w:t>oseltamivir</w:t>
      </w:r>
      <w:proofErr w:type="spellEnd"/>
      <w:r>
        <w:rPr>
          <w:lang w:val="sk-SK"/>
        </w:rPr>
        <w:t xml:space="preserve"> v dávke 75 mg raz denne, podávaný počas 6 týždňov, významne znížil výskyt klinického chrípkového ochorenia z 12/272 (4,4 %), v skupine dostávajúcej placebo, na 1/276 (0,4 %), v skupine liečenej </w:t>
      </w:r>
      <w:proofErr w:type="spellStart"/>
      <w:r>
        <w:rPr>
          <w:lang w:val="sk-SK"/>
        </w:rPr>
        <w:t>oseltamivirom</w:t>
      </w:r>
      <w:proofErr w:type="spellEnd"/>
      <w:r>
        <w:rPr>
          <w:lang w:val="sk-SK"/>
        </w:rPr>
        <w:t xml:space="preserve"> (92 % zníženie [95 % CI 1,5 - 6,6); p = 0,0015]). Hodnota NNT v tejto štúdii bola 25 (95 % CI 23 - 62). </w:t>
      </w:r>
    </w:p>
    <w:p w14:paraId="46371299" w14:textId="77777777" w:rsidR="00D41417" w:rsidRDefault="00B1758A">
      <w:pPr>
        <w:spacing w:after="0" w:line="240" w:lineRule="auto"/>
        <w:ind w:left="0" w:right="0" w:firstLine="0"/>
        <w:contextualSpacing/>
        <w:rPr>
          <w:lang w:val="sk-SK"/>
        </w:rPr>
      </w:pPr>
      <w:r>
        <w:rPr>
          <w:lang w:val="sk-SK"/>
        </w:rPr>
        <w:t xml:space="preserve"> </w:t>
      </w:r>
    </w:p>
    <w:p w14:paraId="49D14CB3" w14:textId="77777777" w:rsidR="00D41417" w:rsidRDefault="00B1758A">
      <w:pPr>
        <w:spacing w:after="0" w:line="240" w:lineRule="auto"/>
        <w:ind w:left="0" w:right="0"/>
        <w:contextualSpacing/>
        <w:rPr>
          <w:i/>
          <w:lang w:val="sk-SK"/>
        </w:rPr>
      </w:pPr>
      <w:r>
        <w:rPr>
          <w:i/>
          <w:u w:val="single" w:color="000000"/>
          <w:lang w:val="sk-SK"/>
        </w:rPr>
        <w:t>Profylaxia chrípky u pacientov s oslabeným imunitným systémom</w:t>
      </w:r>
      <w:r>
        <w:rPr>
          <w:lang w:val="sk-SK"/>
        </w:rPr>
        <w:t>:</w:t>
      </w:r>
    </w:p>
    <w:p w14:paraId="7D78560D" w14:textId="77777777" w:rsidR="00D41417" w:rsidRDefault="00B1758A">
      <w:pPr>
        <w:spacing w:after="0" w:line="240" w:lineRule="auto"/>
        <w:ind w:left="0" w:right="0"/>
        <w:contextualSpacing/>
        <w:rPr>
          <w:lang w:val="sk-SK"/>
        </w:rPr>
      </w:pPr>
      <w:r>
        <w:rPr>
          <w:lang w:val="sk-SK"/>
        </w:rPr>
        <w:t xml:space="preserve">Bola uskutočnená dvojito zaslepená, placebom kontrolovaná, </w:t>
      </w:r>
      <w:proofErr w:type="spellStart"/>
      <w:r>
        <w:rPr>
          <w:lang w:val="sk-SK"/>
        </w:rPr>
        <w:t>randomizovaná</w:t>
      </w:r>
      <w:proofErr w:type="spellEnd"/>
      <w:r>
        <w:rPr>
          <w:lang w:val="sk-SK"/>
        </w:rPr>
        <w:t xml:space="preserve"> štúdia na sezónnu profylaxiu chrípky u 475 pacientov s oslabeným imunitným systémom (388 pacientov s transplantáciou solídnych orgánov [195 placebo; 193 </w:t>
      </w:r>
      <w:proofErr w:type="spellStart"/>
      <w:r>
        <w:rPr>
          <w:lang w:val="sk-SK"/>
        </w:rPr>
        <w:t>oseltamivir</w:t>
      </w:r>
      <w:proofErr w:type="spellEnd"/>
      <w:r>
        <w:rPr>
          <w:lang w:val="sk-SK"/>
        </w:rPr>
        <w:t xml:space="preserve">], 87 pacientov s transplantáciou </w:t>
      </w:r>
      <w:proofErr w:type="spellStart"/>
      <w:r>
        <w:rPr>
          <w:lang w:val="sk-SK"/>
        </w:rPr>
        <w:t>hemopoetických</w:t>
      </w:r>
      <w:proofErr w:type="spellEnd"/>
      <w:r>
        <w:rPr>
          <w:lang w:val="sk-SK"/>
        </w:rPr>
        <w:t xml:space="preserve"> kmeňových buniek [43 placebo; 44 </w:t>
      </w:r>
      <w:proofErr w:type="spellStart"/>
      <w:r>
        <w:rPr>
          <w:lang w:val="sk-SK"/>
        </w:rPr>
        <w:t>oseltamivir</w:t>
      </w:r>
      <w:proofErr w:type="spellEnd"/>
      <w:r>
        <w:rPr>
          <w:lang w:val="sk-SK"/>
        </w:rPr>
        <w:t xml:space="preserve">], žiadni iní pacienti s inými </w:t>
      </w:r>
      <w:proofErr w:type="spellStart"/>
      <w:r>
        <w:rPr>
          <w:lang w:val="sk-SK"/>
        </w:rPr>
        <w:t>imunosupresívnymi</w:t>
      </w:r>
      <w:proofErr w:type="spellEnd"/>
      <w:r>
        <w:rPr>
          <w:lang w:val="sk-SK"/>
        </w:rPr>
        <w:t xml:space="preserve"> stavmi neboli zaradení), vrátane 18 detí vo veku od 1 do 12 rokov. Primárnym cieľovým ukazovateľom v tejto štúdii bol výskyt laboratórne potvrdenej klinickej chrípky podľa zistenej vírusovej kultúry a/alebo štvornásobného vzostupu protilátok HAI. Výskyt laboratórne potvrdenej klinickej chrípky bol 2,9 % (7/238) v </w:t>
      </w:r>
      <w:proofErr w:type="spellStart"/>
      <w:r>
        <w:rPr>
          <w:lang w:val="sk-SK"/>
        </w:rPr>
        <w:t>placebovej</w:t>
      </w:r>
      <w:proofErr w:type="spellEnd"/>
      <w:r>
        <w:rPr>
          <w:lang w:val="sk-SK"/>
        </w:rPr>
        <w:t xml:space="preserve"> skupine a 2,1 % (5/237) v skupine liečenej </w:t>
      </w:r>
      <w:proofErr w:type="spellStart"/>
      <w:r>
        <w:rPr>
          <w:lang w:val="sk-SK"/>
        </w:rPr>
        <w:t>oseltamivirom</w:t>
      </w:r>
      <w:proofErr w:type="spellEnd"/>
      <w:r>
        <w:rPr>
          <w:lang w:val="sk-SK"/>
        </w:rPr>
        <w:t xml:space="preserve"> (95 % CI -2,3 % – 4,1 %; p = 0,772). </w:t>
      </w:r>
    </w:p>
    <w:p w14:paraId="0C8A2790" w14:textId="77777777" w:rsidR="00D41417" w:rsidRDefault="00B1758A">
      <w:pPr>
        <w:spacing w:after="0" w:line="240" w:lineRule="auto"/>
        <w:ind w:left="0" w:right="0" w:firstLine="0"/>
        <w:contextualSpacing/>
        <w:rPr>
          <w:lang w:val="sk-SK"/>
        </w:rPr>
      </w:pPr>
      <w:r>
        <w:rPr>
          <w:lang w:val="sk-SK"/>
        </w:rPr>
        <w:t xml:space="preserve"> </w:t>
      </w:r>
    </w:p>
    <w:p w14:paraId="2B1C7616" w14:textId="77777777" w:rsidR="00D41417" w:rsidRDefault="00B1758A">
      <w:pPr>
        <w:spacing w:after="0" w:line="240" w:lineRule="auto"/>
        <w:ind w:left="0" w:right="0"/>
        <w:contextualSpacing/>
        <w:rPr>
          <w:lang w:val="sk-SK"/>
        </w:rPr>
      </w:pPr>
      <w:r>
        <w:rPr>
          <w:lang w:val="sk-SK"/>
        </w:rPr>
        <w:t xml:space="preserve">Neboli vykonané špecifické štúdie na stanovenie zníženia rizika komplikácií. </w:t>
      </w:r>
    </w:p>
    <w:p w14:paraId="7DEAFB5C" w14:textId="77777777" w:rsidR="00D41417" w:rsidRDefault="00B1758A">
      <w:pPr>
        <w:spacing w:after="0" w:line="240" w:lineRule="auto"/>
        <w:ind w:left="0" w:right="0" w:firstLine="0"/>
        <w:contextualSpacing/>
        <w:rPr>
          <w:lang w:val="sk-SK"/>
        </w:rPr>
      </w:pPr>
      <w:r>
        <w:rPr>
          <w:lang w:val="sk-SK"/>
        </w:rPr>
        <w:t xml:space="preserve"> </w:t>
      </w:r>
    </w:p>
    <w:p w14:paraId="3ABA02AA" w14:textId="77777777" w:rsidR="00D41417" w:rsidRDefault="00B1758A">
      <w:pPr>
        <w:spacing w:after="0" w:line="240" w:lineRule="auto"/>
        <w:ind w:left="0" w:right="0" w:hanging="10"/>
        <w:contextualSpacing/>
        <w:rPr>
          <w:i/>
          <w:lang w:val="sk-SK"/>
        </w:rPr>
      </w:pPr>
      <w:r>
        <w:rPr>
          <w:i/>
          <w:lang w:val="sk-SK"/>
        </w:rPr>
        <w:t xml:space="preserve">Rezistencia na </w:t>
      </w:r>
      <w:proofErr w:type="spellStart"/>
      <w:r>
        <w:rPr>
          <w:i/>
          <w:lang w:val="sk-SK"/>
        </w:rPr>
        <w:t>oseltamivir</w:t>
      </w:r>
      <w:proofErr w:type="spellEnd"/>
    </w:p>
    <w:p w14:paraId="0D05128C" w14:textId="77777777" w:rsidR="00D41417" w:rsidRDefault="00D41417">
      <w:pPr>
        <w:spacing w:after="0" w:line="240" w:lineRule="auto"/>
        <w:ind w:left="0" w:right="0" w:hanging="10"/>
        <w:contextualSpacing/>
        <w:rPr>
          <w:lang w:val="sk-SK"/>
        </w:rPr>
      </w:pPr>
    </w:p>
    <w:p w14:paraId="16A52FB9" w14:textId="77777777" w:rsidR="00D41417" w:rsidRDefault="00B1758A">
      <w:pPr>
        <w:spacing w:after="0" w:line="240" w:lineRule="auto"/>
        <w:ind w:left="0" w:right="0"/>
        <w:contextualSpacing/>
        <w:rPr>
          <w:lang w:val="sk-SK"/>
        </w:rPr>
      </w:pPr>
      <w:r>
        <w:rPr>
          <w:i/>
          <w:u w:val="single" w:color="000000"/>
          <w:lang w:val="sk-SK"/>
        </w:rPr>
        <w:t>Klinické štúdie</w:t>
      </w:r>
      <w:r>
        <w:rPr>
          <w:lang w:val="sk-SK"/>
        </w:rPr>
        <w:t>:</w:t>
      </w:r>
    </w:p>
    <w:p w14:paraId="5A247BC9" w14:textId="77777777" w:rsidR="00D41417" w:rsidRDefault="00B1758A">
      <w:pPr>
        <w:spacing w:after="0" w:line="240" w:lineRule="auto"/>
        <w:ind w:left="0" w:right="0"/>
        <w:contextualSpacing/>
        <w:rPr>
          <w:lang w:val="sk-SK"/>
        </w:rPr>
      </w:pPr>
      <w:r>
        <w:rPr>
          <w:lang w:val="sk-SK"/>
        </w:rPr>
        <w:t xml:space="preserve">Bolo skúmané riziko zníženej vnímavosti vírusov chrípky alebo klinicky zistenej rezistencie na </w:t>
      </w:r>
      <w:proofErr w:type="spellStart"/>
      <w:r>
        <w:rPr>
          <w:lang w:val="sk-SK"/>
        </w:rPr>
        <w:t>oseltamivir</w:t>
      </w:r>
      <w:proofErr w:type="spellEnd"/>
      <w:r>
        <w:rPr>
          <w:lang w:val="sk-SK"/>
        </w:rPr>
        <w:t xml:space="preserve"> v priebehu klinických štúdií sponzorovaných spoločnosťou Roche. Vznik vírusu rezistentného na </w:t>
      </w:r>
      <w:proofErr w:type="spellStart"/>
      <w:r>
        <w:rPr>
          <w:lang w:val="sk-SK"/>
        </w:rPr>
        <w:t>oseltamivir</w:t>
      </w:r>
      <w:proofErr w:type="spellEnd"/>
      <w:r>
        <w:rPr>
          <w:lang w:val="sk-SK"/>
        </w:rPr>
        <w:t xml:space="preserve"> v priebehu liečby sa vyskytoval častejšie u detí ako u dospelých, v rozmedzí menej ako 1 % u dospelých do 18 % u detí vo veku do 1 roka. U detí, u ktorých sa dokázalo nosičstvo vírusu rezistentného na </w:t>
      </w:r>
      <w:proofErr w:type="spellStart"/>
      <w:r>
        <w:rPr>
          <w:lang w:val="sk-SK"/>
        </w:rPr>
        <w:t>oseltamivir</w:t>
      </w:r>
      <w:proofErr w:type="spellEnd"/>
      <w:r>
        <w:rPr>
          <w:lang w:val="sk-SK"/>
        </w:rPr>
        <w:t xml:space="preserve">, sa vo všeobecnosti šíril vírus dlhšie v porovnaní s osobami s vírusom citlivým na </w:t>
      </w:r>
      <w:proofErr w:type="spellStart"/>
      <w:r>
        <w:rPr>
          <w:lang w:val="sk-SK"/>
        </w:rPr>
        <w:t>oseltamivir</w:t>
      </w:r>
      <w:proofErr w:type="spellEnd"/>
      <w:r>
        <w:rPr>
          <w:lang w:val="sk-SK"/>
        </w:rPr>
        <w:t xml:space="preserve">. Napriek vzniku rezistencie počas liečby </w:t>
      </w:r>
      <w:proofErr w:type="spellStart"/>
      <w:r>
        <w:rPr>
          <w:lang w:val="sk-SK"/>
        </w:rPr>
        <w:t>oseltamivirom</w:t>
      </w:r>
      <w:proofErr w:type="spellEnd"/>
      <w:r>
        <w:rPr>
          <w:lang w:val="sk-SK"/>
        </w:rPr>
        <w:t xml:space="preserve">, odpoveď na liečbu nebola ovplyvnená a nespôsobila ani predĺženie symptómov chrípky. </w:t>
      </w:r>
    </w:p>
    <w:p w14:paraId="44ADB4F9" w14:textId="77777777" w:rsidR="00D41417" w:rsidRDefault="00B1758A">
      <w:pPr>
        <w:spacing w:after="0" w:line="240" w:lineRule="auto"/>
        <w:ind w:left="0" w:right="0" w:firstLine="0"/>
        <w:contextualSpacing/>
        <w:rPr>
          <w:lang w:val="sk-SK"/>
        </w:rPr>
      </w:pPr>
      <w:r>
        <w:rPr>
          <w:lang w:val="sk-SK"/>
        </w:rPr>
        <w:t xml:space="preserve"> </w:t>
      </w:r>
    </w:p>
    <w:p w14:paraId="57047DF6" w14:textId="79C473C2" w:rsidR="00D41417" w:rsidRDefault="00B1758A">
      <w:pPr>
        <w:spacing w:after="0" w:line="240" w:lineRule="auto"/>
        <w:ind w:left="0" w:right="0" w:hanging="10"/>
        <w:contextualSpacing/>
        <w:rPr>
          <w:lang w:val="sk-SK"/>
        </w:rPr>
      </w:pPr>
      <w:r>
        <w:rPr>
          <w:lang w:val="sk-SK"/>
        </w:rPr>
        <w:t xml:space="preserve">U dospelých </w:t>
      </w:r>
      <w:r w:rsidR="008727E3">
        <w:rPr>
          <w:lang w:val="sk-SK"/>
        </w:rPr>
        <w:t xml:space="preserve">a dospievajúcich </w:t>
      </w:r>
      <w:r>
        <w:rPr>
          <w:lang w:val="sk-SK"/>
        </w:rPr>
        <w:t xml:space="preserve">pacientov s oslabeným imunitným systémom, ktorí boli liečení štandardnou alebo dvojnásobnou dávkou </w:t>
      </w:r>
      <w:proofErr w:type="spellStart"/>
      <w:r>
        <w:rPr>
          <w:lang w:val="sk-SK"/>
        </w:rPr>
        <w:t>oseltamiviru</w:t>
      </w:r>
      <w:proofErr w:type="spellEnd"/>
      <w:r>
        <w:rPr>
          <w:lang w:val="sk-SK"/>
        </w:rPr>
        <w:t xml:space="preserve"> počas 10 dní, sa pozoroval celkovo vyšší výskyt rezistencie na </w:t>
      </w:r>
      <w:proofErr w:type="spellStart"/>
      <w:r>
        <w:rPr>
          <w:lang w:val="sk-SK"/>
        </w:rPr>
        <w:t>oseltamivir</w:t>
      </w:r>
      <w:proofErr w:type="spellEnd"/>
      <w:r>
        <w:rPr>
          <w:lang w:val="sk-SK"/>
        </w:rPr>
        <w:t xml:space="preserve"> [14,</w:t>
      </w:r>
      <w:r w:rsidR="008727E3">
        <w:rPr>
          <w:lang w:val="sk-SK"/>
        </w:rPr>
        <w:t>5</w:t>
      </w:r>
      <w:r>
        <w:rPr>
          <w:lang w:val="sk-SK"/>
        </w:rPr>
        <w:t xml:space="preserve"> % (10/6</w:t>
      </w:r>
      <w:r w:rsidR="008727E3">
        <w:rPr>
          <w:lang w:val="sk-SK"/>
        </w:rPr>
        <w:t>9</w:t>
      </w:r>
      <w:r>
        <w:rPr>
          <w:lang w:val="sk-SK"/>
        </w:rPr>
        <w:t>) v skupine so štandardnou dávkou a 2,</w:t>
      </w:r>
      <w:r w:rsidR="008727E3">
        <w:rPr>
          <w:lang w:val="sk-SK"/>
        </w:rPr>
        <w:t>7</w:t>
      </w:r>
      <w:r>
        <w:rPr>
          <w:lang w:val="sk-SK"/>
        </w:rPr>
        <w:t xml:space="preserve"> % (2/7</w:t>
      </w:r>
      <w:r w:rsidR="008727E3">
        <w:rPr>
          <w:lang w:val="sk-SK"/>
        </w:rPr>
        <w:t>4</w:t>
      </w:r>
      <w:r>
        <w:rPr>
          <w:lang w:val="sk-SK"/>
        </w:rPr>
        <w:t>) v skupine s dvojnásobnou dávkou] v porovnaní s údajmi zo štúdií s inak zdravými dospelými</w:t>
      </w:r>
      <w:r w:rsidR="008727E3">
        <w:rPr>
          <w:lang w:val="sk-SK"/>
        </w:rPr>
        <w:t xml:space="preserve"> a dospievajúcimi</w:t>
      </w:r>
      <w:r>
        <w:rPr>
          <w:lang w:val="sk-SK"/>
        </w:rPr>
        <w:t xml:space="preserve"> pacientmi liečenými </w:t>
      </w:r>
      <w:proofErr w:type="spellStart"/>
      <w:r>
        <w:rPr>
          <w:lang w:val="sk-SK"/>
        </w:rPr>
        <w:t>oseltamivirom</w:t>
      </w:r>
      <w:proofErr w:type="spellEnd"/>
      <w:r>
        <w:rPr>
          <w:lang w:val="sk-SK"/>
        </w:rPr>
        <w:t xml:space="preserve">. Väčšina </w:t>
      </w:r>
      <w:r w:rsidR="008727E3">
        <w:rPr>
          <w:lang w:val="sk-SK"/>
        </w:rPr>
        <w:t xml:space="preserve">dospelých </w:t>
      </w:r>
      <w:r>
        <w:rPr>
          <w:lang w:val="sk-SK"/>
        </w:rPr>
        <w:t xml:space="preserve">pacientov, u ktorých vznikla rezistencia, boli príjemcovia transplantátu (8/10 pacientov v skupine so štandardnou dávkou a 2/2 pacientov v skupine s dvojnásobnou dávkou). Väčšina pacientov, ktorí mali vírus rezistentný na </w:t>
      </w:r>
      <w:proofErr w:type="spellStart"/>
      <w:r>
        <w:rPr>
          <w:lang w:val="sk-SK"/>
        </w:rPr>
        <w:t>oseltamivir</w:t>
      </w:r>
      <w:proofErr w:type="spellEnd"/>
      <w:r>
        <w:rPr>
          <w:lang w:val="sk-SK"/>
        </w:rPr>
        <w:t xml:space="preserve">, bola infikovaná chrípkovým vírusom typu A </w:t>
      </w:r>
      <w:proofErr w:type="spellStart"/>
      <w:r>
        <w:rPr>
          <w:lang w:val="sk-SK"/>
        </w:rPr>
        <w:t>a</w:t>
      </w:r>
      <w:proofErr w:type="spellEnd"/>
      <w:r>
        <w:rPr>
          <w:lang w:val="sk-SK"/>
        </w:rPr>
        <w:t xml:space="preserve"> vylučovanie vírusu („</w:t>
      </w:r>
      <w:proofErr w:type="spellStart"/>
      <w:r>
        <w:rPr>
          <w:lang w:val="sk-SK"/>
        </w:rPr>
        <w:t>shedding</w:t>
      </w:r>
      <w:proofErr w:type="spellEnd"/>
      <w:r>
        <w:rPr>
          <w:lang w:val="sk-SK"/>
        </w:rPr>
        <w:t xml:space="preserve">“) u nich trvalo dlhšie. </w:t>
      </w:r>
    </w:p>
    <w:p w14:paraId="62612779" w14:textId="77777777" w:rsidR="008727E3" w:rsidRDefault="008727E3">
      <w:pPr>
        <w:spacing w:after="0" w:line="240" w:lineRule="auto"/>
        <w:ind w:left="0" w:right="0" w:hanging="10"/>
        <w:contextualSpacing/>
        <w:rPr>
          <w:lang w:val="sk-SK"/>
        </w:rPr>
      </w:pPr>
    </w:p>
    <w:p w14:paraId="44343662" w14:textId="77777777" w:rsidR="008727E3" w:rsidRDefault="008727E3">
      <w:pPr>
        <w:spacing w:after="0" w:line="240" w:lineRule="auto"/>
        <w:ind w:left="0" w:right="0" w:hanging="10"/>
        <w:contextualSpacing/>
        <w:rPr>
          <w:lang w:val="sk-SK"/>
        </w:rPr>
      </w:pPr>
      <w:r w:rsidRPr="008727E3">
        <w:rPr>
          <w:lang w:val="sk-SK"/>
        </w:rPr>
        <w:t xml:space="preserve">Výskyt rezistencie na </w:t>
      </w:r>
      <w:proofErr w:type="spellStart"/>
      <w:r w:rsidRPr="008727E3">
        <w:rPr>
          <w:lang w:val="sk-SK"/>
        </w:rPr>
        <w:t>oseltamivir</w:t>
      </w:r>
      <w:proofErr w:type="spellEnd"/>
      <w:r w:rsidRPr="008727E3">
        <w:rPr>
          <w:lang w:val="sk-SK"/>
        </w:rPr>
        <w:t xml:space="preserve"> pozorovaný u detí s oslabeným imunitným systémom (vo veku ≤ 12 rokov) liečených </w:t>
      </w:r>
      <w:proofErr w:type="spellStart"/>
      <w:r>
        <w:rPr>
          <w:lang w:val="sk-SK"/>
        </w:rPr>
        <w:t>oseltamivirom</w:t>
      </w:r>
      <w:proofErr w:type="spellEnd"/>
      <w:r w:rsidRPr="008727E3">
        <w:rPr>
          <w:lang w:val="sk-SK"/>
        </w:rPr>
        <w:t xml:space="preserve"> v dvoch štúdiách a hodnotených na rezistenciu bol 20,7 % (6/29). Zo šiestich detí s oslabeným imunitným systémom, u ktorých bola zistená rezistencia na </w:t>
      </w:r>
      <w:proofErr w:type="spellStart"/>
      <w:r w:rsidRPr="008727E3">
        <w:rPr>
          <w:lang w:val="sk-SK"/>
        </w:rPr>
        <w:t>oseltamivir</w:t>
      </w:r>
      <w:proofErr w:type="spellEnd"/>
      <w:r w:rsidRPr="008727E3">
        <w:rPr>
          <w:lang w:val="sk-SK"/>
        </w:rPr>
        <w:t xml:space="preserve">, ktorá vznikla v dôsledku liečby, dostali 3 pacienti štandardnú dávku a 3 pacienti vysokú dávku (dvojnásobná alebo trojnásobná dávka). Väčšina mala akútnu </w:t>
      </w:r>
      <w:proofErr w:type="spellStart"/>
      <w:r w:rsidRPr="008727E3">
        <w:rPr>
          <w:lang w:val="sk-SK"/>
        </w:rPr>
        <w:t>lymfoidnú</w:t>
      </w:r>
      <w:proofErr w:type="spellEnd"/>
      <w:r w:rsidRPr="008727E3">
        <w:rPr>
          <w:lang w:val="sk-SK"/>
        </w:rPr>
        <w:t xml:space="preserve"> leukémiu a mala ≤ 5 rokov.</w:t>
      </w:r>
    </w:p>
    <w:p w14:paraId="221716E2" w14:textId="77777777" w:rsidR="00D41417" w:rsidRDefault="00B1758A">
      <w:pPr>
        <w:spacing w:after="0" w:line="240" w:lineRule="auto"/>
        <w:ind w:left="0" w:right="0" w:firstLine="0"/>
        <w:contextualSpacing/>
        <w:rPr>
          <w:lang w:val="sk-SK"/>
        </w:rPr>
      </w:pPr>
      <w:r>
        <w:rPr>
          <w:lang w:val="sk-SK"/>
        </w:rPr>
        <w:t xml:space="preserve"> </w:t>
      </w:r>
    </w:p>
    <w:p w14:paraId="6AD5A84D" w14:textId="77777777" w:rsidR="00D41417" w:rsidRDefault="00B1758A">
      <w:pPr>
        <w:pStyle w:val="Nadpis1"/>
        <w:spacing w:after="0" w:line="240" w:lineRule="auto"/>
        <w:ind w:left="0" w:right="1221"/>
        <w:contextualSpacing/>
        <w:rPr>
          <w:lang w:val="sk-SK"/>
        </w:rPr>
      </w:pPr>
      <w:r>
        <w:rPr>
          <w:lang w:val="sk-SK"/>
        </w:rPr>
        <w:t xml:space="preserve">Výskyt rezistencie na </w:t>
      </w:r>
      <w:proofErr w:type="spellStart"/>
      <w:r>
        <w:rPr>
          <w:lang w:val="sk-SK"/>
        </w:rPr>
        <w:t>oseltamivir</w:t>
      </w:r>
      <w:proofErr w:type="spellEnd"/>
      <w:r>
        <w:rPr>
          <w:lang w:val="sk-SK"/>
        </w:rPr>
        <w:t xml:space="preserve"> v klinických štúdiách </w:t>
      </w:r>
    </w:p>
    <w:tbl>
      <w:tblPr>
        <w:tblStyle w:val="TableGrid"/>
        <w:tblW w:w="7231" w:type="dxa"/>
        <w:tblInd w:w="12" w:type="dxa"/>
        <w:tblCellMar>
          <w:top w:w="51" w:type="dxa"/>
          <w:left w:w="108" w:type="dxa"/>
          <w:bottom w:w="5" w:type="dxa"/>
          <w:right w:w="101" w:type="dxa"/>
        </w:tblCellMar>
        <w:tblLook w:val="04A0" w:firstRow="1" w:lastRow="0" w:firstColumn="1" w:lastColumn="0" w:noHBand="0" w:noVBand="1"/>
      </w:tblPr>
      <w:tblGrid>
        <w:gridCol w:w="2268"/>
        <w:gridCol w:w="2126"/>
        <w:gridCol w:w="2837"/>
      </w:tblGrid>
      <w:tr w:rsidR="00D41417" w14:paraId="4BE00C67" w14:textId="77777777">
        <w:trPr>
          <w:trHeight w:val="264"/>
        </w:trPr>
        <w:tc>
          <w:tcPr>
            <w:tcW w:w="2268" w:type="dxa"/>
            <w:vMerge w:val="restart"/>
            <w:tcBorders>
              <w:top w:val="single" w:sz="4" w:space="0" w:color="000000"/>
              <w:left w:val="single" w:sz="4" w:space="0" w:color="000000"/>
              <w:bottom w:val="single" w:sz="4" w:space="0" w:color="000000"/>
              <w:right w:val="single" w:sz="4" w:space="0" w:color="000000"/>
            </w:tcBorders>
            <w:vAlign w:val="bottom"/>
          </w:tcPr>
          <w:p w14:paraId="21A687C3" w14:textId="77777777" w:rsidR="00D41417" w:rsidRDefault="00B1758A">
            <w:pPr>
              <w:spacing w:after="0" w:line="240" w:lineRule="auto"/>
              <w:ind w:left="0" w:right="0" w:firstLine="0"/>
              <w:contextualSpacing/>
              <w:rPr>
                <w:lang w:val="sk-SK"/>
              </w:rPr>
            </w:pPr>
            <w:r>
              <w:rPr>
                <w:b/>
                <w:lang w:val="sk-SK"/>
              </w:rPr>
              <w:t xml:space="preserve"> Populácia pacientov </w:t>
            </w:r>
          </w:p>
        </w:tc>
        <w:tc>
          <w:tcPr>
            <w:tcW w:w="4963" w:type="dxa"/>
            <w:gridSpan w:val="2"/>
            <w:tcBorders>
              <w:top w:val="single" w:sz="4" w:space="0" w:color="000000"/>
              <w:left w:val="single" w:sz="4" w:space="0" w:color="000000"/>
              <w:bottom w:val="single" w:sz="4" w:space="0" w:color="000000"/>
              <w:right w:val="single" w:sz="4" w:space="0" w:color="000000"/>
            </w:tcBorders>
          </w:tcPr>
          <w:p w14:paraId="0CB30C00" w14:textId="77777777" w:rsidR="00D41417" w:rsidRDefault="00B1758A">
            <w:pPr>
              <w:spacing w:after="0" w:line="240" w:lineRule="auto"/>
              <w:ind w:left="0" w:right="0" w:firstLine="0"/>
              <w:contextualSpacing/>
              <w:rPr>
                <w:lang w:val="sk-SK"/>
              </w:rPr>
            </w:pPr>
            <w:r>
              <w:rPr>
                <w:b/>
                <w:lang w:val="sk-SK"/>
              </w:rPr>
              <w:t>Pacienti s rezistentnými mutáciami</w:t>
            </w:r>
            <w:r>
              <w:rPr>
                <w:lang w:val="sk-SK"/>
              </w:rPr>
              <w:t xml:space="preserve"> </w:t>
            </w:r>
            <w:r>
              <w:rPr>
                <w:b/>
                <w:lang w:val="sk-SK"/>
              </w:rPr>
              <w:t xml:space="preserve">(%) </w:t>
            </w:r>
          </w:p>
        </w:tc>
      </w:tr>
      <w:tr w:rsidR="00D41417" w14:paraId="44F8892C" w14:textId="77777777">
        <w:trPr>
          <w:trHeight w:val="262"/>
        </w:trPr>
        <w:tc>
          <w:tcPr>
            <w:tcW w:w="2268" w:type="dxa"/>
            <w:vMerge/>
            <w:tcBorders>
              <w:left w:val="single" w:sz="4" w:space="0" w:color="000000"/>
              <w:bottom w:val="single" w:sz="4" w:space="0" w:color="000000"/>
              <w:right w:val="single" w:sz="4" w:space="0" w:color="000000"/>
            </w:tcBorders>
          </w:tcPr>
          <w:p w14:paraId="6D48B24B" w14:textId="77777777" w:rsidR="00D41417" w:rsidRDefault="00D41417">
            <w:pPr>
              <w:spacing w:after="0" w:line="240" w:lineRule="auto"/>
              <w:ind w:left="0" w:right="0" w:firstLine="0"/>
              <w:contextualSpacing/>
              <w:rPr>
                <w:lang w:val="sk-SK"/>
              </w:rPr>
            </w:pPr>
          </w:p>
        </w:tc>
        <w:tc>
          <w:tcPr>
            <w:tcW w:w="2126" w:type="dxa"/>
            <w:tcBorders>
              <w:top w:val="single" w:sz="4" w:space="0" w:color="000000"/>
              <w:left w:val="single" w:sz="4" w:space="0" w:color="000000"/>
              <w:bottom w:val="single" w:sz="4" w:space="0" w:color="000000"/>
              <w:right w:val="single" w:sz="4" w:space="0" w:color="000000"/>
            </w:tcBorders>
          </w:tcPr>
          <w:p w14:paraId="18ECD026" w14:textId="77777777" w:rsidR="00D41417" w:rsidRDefault="00B1758A">
            <w:pPr>
              <w:spacing w:after="0" w:line="240" w:lineRule="auto"/>
              <w:ind w:left="0" w:right="0" w:firstLine="0"/>
              <w:contextualSpacing/>
              <w:rPr>
                <w:lang w:val="sk-SK"/>
              </w:rPr>
            </w:pPr>
            <w:r>
              <w:rPr>
                <w:b/>
                <w:lang w:val="sk-SK"/>
              </w:rPr>
              <w:t xml:space="preserve">Fenotyp* </w:t>
            </w:r>
          </w:p>
        </w:tc>
        <w:tc>
          <w:tcPr>
            <w:tcW w:w="2837" w:type="dxa"/>
            <w:tcBorders>
              <w:top w:val="single" w:sz="4" w:space="0" w:color="000000"/>
              <w:left w:val="single" w:sz="4" w:space="0" w:color="000000"/>
              <w:bottom w:val="single" w:sz="4" w:space="0" w:color="000000"/>
              <w:right w:val="single" w:sz="4" w:space="0" w:color="000000"/>
            </w:tcBorders>
          </w:tcPr>
          <w:p w14:paraId="4FFA00AB" w14:textId="77777777" w:rsidR="00D41417" w:rsidRDefault="00B1758A">
            <w:pPr>
              <w:spacing w:after="0" w:line="240" w:lineRule="auto"/>
              <w:ind w:left="0" w:right="0" w:firstLine="0"/>
              <w:contextualSpacing/>
              <w:rPr>
                <w:lang w:val="sk-SK"/>
              </w:rPr>
            </w:pPr>
            <w:proofErr w:type="spellStart"/>
            <w:r>
              <w:rPr>
                <w:b/>
                <w:lang w:val="sk-SK"/>
              </w:rPr>
              <w:t>Geno</w:t>
            </w:r>
            <w:proofErr w:type="spellEnd"/>
            <w:r>
              <w:rPr>
                <w:b/>
                <w:lang w:val="sk-SK"/>
              </w:rPr>
              <w:t xml:space="preserve">- a fenotyp* </w:t>
            </w:r>
          </w:p>
        </w:tc>
      </w:tr>
      <w:tr w:rsidR="00D41417" w14:paraId="738CA270" w14:textId="77777777">
        <w:trPr>
          <w:trHeight w:val="264"/>
        </w:trPr>
        <w:tc>
          <w:tcPr>
            <w:tcW w:w="2268" w:type="dxa"/>
            <w:tcBorders>
              <w:top w:val="single" w:sz="4" w:space="0" w:color="000000"/>
              <w:left w:val="single" w:sz="4" w:space="0" w:color="000000"/>
              <w:bottom w:val="single" w:sz="4" w:space="0" w:color="000000"/>
              <w:right w:val="single" w:sz="4" w:space="0" w:color="000000"/>
            </w:tcBorders>
          </w:tcPr>
          <w:p w14:paraId="0DB329CA" w14:textId="77777777" w:rsidR="00D41417" w:rsidRDefault="00B1758A">
            <w:pPr>
              <w:spacing w:after="0" w:line="240" w:lineRule="auto"/>
              <w:ind w:left="0" w:right="0" w:firstLine="0"/>
              <w:contextualSpacing/>
              <w:rPr>
                <w:lang w:val="sk-SK"/>
              </w:rPr>
            </w:pPr>
            <w:r>
              <w:rPr>
                <w:lang w:val="sk-SK"/>
              </w:rPr>
              <w:t xml:space="preserve">Dospelí a dospievajúci </w:t>
            </w:r>
          </w:p>
        </w:tc>
        <w:tc>
          <w:tcPr>
            <w:tcW w:w="2126" w:type="dxa"/>
            <w:tcBorders>
              <w:top w:val="single" w:sz="4" w:space="0" w:color="000000"/>
              <w:left w:val="single" w:sz="4" w:space="0" w:color="000000"/>
              <w:bottom w:val="single" w:sz="4" w:space="0" w:color="000000"/>
              <w:right w:val="single" w:sz="4" w:space="0" w:color="000000"/>
            </w:tcBorders>
          </w:tcPr>
          <w:p w14:paraId="2D56E4D4" w14:textId="0099D57D" w:rsidR="00D41417" w:rsidRDefault="00B1758A" w:rsidP="008727E3">
            <w:pPr>
              <w:spacing w:after="0" w:line="240" w:lineRule="auto"/>
              <w:ind w:left="0" w:right="0" w:firstLine="0"/>
              <w:contextualSpacing/>
              <w:rPr>
                <w:lang w:val="sk-SK"/>
              </w:rPr>
            </w:pPr>
            <w:r>
              <w:rPr>
                <w:lang w:val="sk-SK"/>
              </w:rPr>
              <w:t xml:space="preserve">0,88 % (21/2 </w:t>
            </w:r>
            <w:r w:rsidR="008727E3">
              <w:rPr>
                <w:lang w:val="sk-SK"/>
              </w:rPr>
              <w:t>382</w:t>
            </w:r>
            <w:r>
              <w:rPr>
                <w:lang w:val="sk-SK"/>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79956690" w14:textId="13C3A27D" w:rsidR="00D41417" w:rsidRDefault="00B1758A">
            <w:pPr>
              <w:spacing w:after="0" w:line="240" w:lineRule="auto"/>
              <w:ind w:left="0" w:right="0" w:firstLine="0"/>
              <w:contextualSpacing/>
              <w:rPr>
                <w:lang w:val="sk-SK"/>
              </w:rPr>
            </w:pPr>
            <w:r>
              <w:rPr>
                <w:lang w:val="sk-SK"/>
              </w:rPr>
              <w:t>1,1</w:t>
            </w:r>
            <w:r w:rsidR="008727E3">
              <w:rPr>
                <w:lang w:val="sk-SK"/>
              </w:rPr>
              <w:t>3</w:t>
            </w:r>
            <w:r>
              <w:rPr>
                <w:lang w:val="sk-SK"/>
              </w:rPr>
              <w:t xml:space="preserve"> % (27/2 39</w:t>
            </w:r>
            <w:r w:rsidR="008727E3">
              <w:rPr>
                <w:lang w:val="sk-SK"/>
              </w:rPr>
              <w:t>6</w:t>
            </w:r>
            <w:r>
              <w:rPr>
                <w:lang w:val="sk-SK"/>
              </w:rPr>
              <w:t xml:space="preserve">) </w:t>
            </w:r>
          </w:p>
        </w:tc>
      </w:tr>
      <w:tr w:rsidR="00D41417" w14:paraId="6C492B42" w14:textId="77777777">
        <w:trPr>
          <w:trHeight w:val="264"/>
        </w:trPr>
        <w:tc>
          <w:tcPr>
            <w:tcW w:w="2268" w:type="dxa"/>
            <w:tcBorders>
              <w:top w:val="single" w:sz="4" w:space="0" w:color="000000"/>
              <w:left w:val="single" w:sz="4" w:space="0" w:color="000000"/>
              <w:bottom w:val="single" w:sz="4" w:space="0" w:color="000000"/>
              <w:right w:val="single" w:sz="4" w:space="0" w:color="000000"/>
            </w:tcBorders>
          </w:tcPr>
          <w:p w14:paraId="754093E7" w14:textId="77777777" w:rsidR="00D41417" w:rsidRDefault="00B1758A">
            <w:pPr>
              <w:spacing w:after="0" w:line="240" w:lineRule="auto"/>
              <w:ind w:left="0" w:right="0" w:firstLine="0"/>
              <w:contextualSpacing/>
              <w:rPr>
                <w:lang w:val="sk-SK"/>
              </w:rPr>
            </w:pPr>
            <w:r>
              <w:rPr>
                <w:lang w:val="sk-SK"/>
              </w:rPr>
              <w:t xml:space="preserve">Deti (1 - 12 rokov) </w:t>
            </w:r>
          </w:p>
        </w:tc>
        <w:tc>
          <w:tcPr>
            <w:tcW w:w="2126" w:type="dxa"/>
            <w:tcBorders>
              <w:top w:val="single" w:sz="4" w:space="0" w:color="000000"/>
              <w:left w:val="single" w:sz="4" w:space="0" w:color="000000"/>
              <w:bottom w:val="single" w:sz="4" w:space="0" w:color="000000"/>
              <w:right w:val="single" w:sz="4" w:space="0" w:color="000000"/>
            </w:tcBorders>
          </w:tcPr>
          <w:p w14:paraId="4976F071" w14:textId="5964F5E1" w:rsidR="00D41417" w:rsidRDefault="008727E3" w:rsidP="008727E3">
            <w:pPr>
              <w:spacing w:after="0" w:line="240" w:lineRule="auto"/>
              <w:ind w:left="0" w:right="0" w:firstLine="0"/>
              <w:contextualSpacing/>
              <w:rPr>
                <w:lang w:val="sk-SK"/>
              </w:rPr>
            </w:pPr>
            <w:r>
              <w:rPr>
                <w:lang w:val="sk-SK"/>
              </w:rPr>
              <w:t>4,11</w:t>
            </w:r>
            <w:r w:rsidR="00B1758A">
              <w:rPr>
                <w:lang w:val="sk-SK"/>
              </w:rPr>
              <w:t xml:space="preserve"> % (</w:t>
            </w:r>
            <w:r>
              <w:rPr>
                <w:lang w:val="sk-SK"/>
              </w:rPr>
              <w:t>71</w:t>
            </w:r>
            <w:r w:rsidR="00B1758A">
              <w:rPr>
                <w:lang w:val="sk-SK"/>
              </w:rPr>
              <w:t xml:space="preserve">/1 </w:t>
            </w:r>
            <w:r>
              <w:rPr>
                <w:lang w:val="sk-SK"/>
              </w:rPr>
              <w:t>726</w:t>
            </w:r>
            <w:r w:rsidR="00B1758A">
              <w:rPr>
                <w:lang w:val="sk-SK"/>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72F2EBB3" w14:textId="7C5DD922" w:rsidR="00D41417" w:rsidRDefault="00B1758A" w:rsidP="008727E3">
            <w:pPr>
              <w:spacing w:after="0" w:line="240" w:lineRule="auto"/>
              <w:ind w:left="0" w:right="0" w:firstLine="0"/>
              <w:contextualSpacing/>
              <w:rPr>
                <w:lang w:val="sk-SK"/>
              </w:rPr>
            </w:pPr>
            <w:r>
              <w:rPr>
                <w:lang w:val="sk-SK"/>
              </w:rPr>
              <w:t>4,</w:t>
            </w:r>
            <w:r w:rsidR="008727E3">
              <w:rPr>
                <w:lang w:val="sk-SK"/>
              </w:rPr>
              <w:t>5</w:t>
            </w:r>
            <w:r>
              <w:rPr>
                <w:lang w:val="sk-SK"/>
              </w:rPr>
              <w:t>2 % (</w:t>
            </w:r>
            <w:r w:rsidR="008727E3">
              <w:rPr>
                <w:lang w:val="sk-SK"/>
              </w:rPr>
              <w:t>78</w:t>
            </w:r>
            <w:r>
              <w:rPr>
                <w:lang w:val="sk-SK"/>
              </w:rPr>
              <w:t xml:space="preserve">/1 </w:t>
            </w:r>
            <w:r w:rsidR="008727E3">
              <w:rPr>
                <w:lang w:val="sk-SK"/>
              </w:rPr>
              <w:t>727</w:t>
            </w:r>
            <w:r>
              <w:rPr>
                <w:lang w:val="sk-SK"/>
              </w:rPr>
              <w:t xml:space="preserve">) </w:t>
            </w:r>
          </w:p>
        </w:tc>
      </w:tr>
      <w:tr w:rsidR="00D41417" w14:paraId="749CDAFE" w14:textId="77777777">
        <w:trPr>
          <w:trHeight w:val="262"/>
        </w:trPr>
        <w:tc>
          <w:tcPr>
            <w:tcW w:w="2268" w:type="dxa"/>
            <w:tcBorders>
              <w:top w:val="single" w:sz="4" w:space="0" w:color="000000"/>
              <w:left w:val="single" w:sz="4" w:space="0" w:color="000000"/>
              <w:bottom w:val="single" w:sz="4" w:space="0" w:color="000000"/>
              <w:right w:val="single" w:sz="4" w:space="0" w:color="000000"/>
            </w:tcBorders>
          </w:tcPr>
          <w:p w14:paraId="4E0D7F48" w14:textId="77777777" w:rsidR="00D41417" w:rsidRDefault="00B1758A">
            <w:pPr>
              <w:spacing w:after="0" w:line="240" w:lineRule="auto"/>
              <w:ind w:left="0" w:right="0" w:firstLine="0"/>
              <w:contextualSpacing/>
              <w:rPr>
                <w:lang w:val="sk-SK"/>
              </w:rPr>
            </w:pPr>
            <w:r>
              <w:rPr>
                <w:lang w:val="sk-SK"/>
              </w:rPr>
              <w:t xml:space="preserve">Dojčatá (&lt;1 rok) </w:t>
            </w:r>
          </w:p>
        </w:tc>
        <w:tc>
          <w:tcPr>
            <w:tcW w:w="2126" w:type="dxa"/>
            <w:tcBorders>
              <w:top w:val="single" w:sz="4" w:space="0" w:color="000000"/>
              <w:left w:val="single" w:sz="4" w:space="0" w:color="000000"/>
              <w:bottom w:val="single" w:sz="4" w:space="0" w:color="000000"/>
              <w:right w:val="single" w:sz="4" w:space="0" w:color="000000"/>
            </w:tcBorders>
          </w:tcPr>
          <w:p w14:paraId="76D8D42E" w14:textId="77777777" w:rsidR="00D41417" w:rsidRDefault="00B1758A">
            <w:pPr>
              <w:spacing w:after="0" w:line="240" w:lineRule="auto"/>
              <w:ind w:left="0" w:right="0" w:firstLine="0"/>
              <w:contextualSpacing/>
              <w:rPr>
                <w:lang w:val="sk-SK"/>
              </w:rPr>
            </w:pPr>
            <w:r>
              <w:rPr>
                <w:lang w:val="sk-SK"/>
              </w:rPr>
              <w:t xml:space="preserve">18,31 % (13/71) </w:t>
            </w:r>
          </w:p>
        </w:tc>
        <w:tc>
          <w:tcPr>
            <w:tcW w:w="2837" w:type="dxa"/>
            <w:tcBorders>
              <w:top w:val="single" w:sz="4" w:space="0" w:color="000000"/>
              <w:left w:val="single" w:sz="4" w:space="0" w:color="000000"/>
              <w:bottom w:val="single" w:sz="4" w:space="0" w:color="000000"/>
              <w:right w:val="single" w:sz="4" w:space="0" w:color="000000"/>
            </w:tcBorders>
          </w:tcPr>
          <w:p w14:paraId="7750DF8B" w14:textId="77777777" w:rsidR="00D41417" w:rsidRDefault="00B1758A">
            <w:pPr>
              <w:spacing w:after="0" w:line="240" w:lineRule="auto"/>
              <w:ind w:left="0" w:right="0" w:firstLine="0"/>
              <w:contextualSpacing/>
              <w:rPr>
                <w:lang w:val="sk-SK"/>
              </w:rPr>
            </w:pPr>
            <w:r>
              <w:rPr>
                <w:lang w:val="sk-SK"/>
              </w:rPr>
              <w:t xml:space="preserve">18,31 % (13/71) </w:t>
            </w:r>
          </w:p>
        </w:tc>
      </w:tr>
    </w:tbl>
    <w:p w14:paraId="408A3A16" w14:textId="77777777" w:rsidR="00D41417" w:rsidRDefault="00B1758A">
      <w:pPr>
        <w:spacing w:after="0" w:line="240" w:lineRule="auto"/>
        <w:ind w:left="0" w:right="0" w:hanging="10"/>
        <w:contextualSpacing/>
        <w:rPr>
          <w:lang w:val="sk-SK"/>
        </w:rPr>
      </w:pPr>
      <w:r>
        <w:rPr>
          <w:lang w:val="sk-SK"/>
        </w:rPr>
        <w:t xml:space="preserve">* </w:t>
      </w:r>
      <w:r w:rsidRPr="00E66FD1">
        <w:rPr>
          <w:sz w:val="18"/>
          <w:szCs w:val="18"/>
          <w:lang w:val="sk-SK"/>
        </w:rPr>
        <w:t xml:space="preserve">Vo všetkých štúdiách sa neuskutočnila úplná </w:t>
      </w:r>
      <w:proofErr w:type="spellStart"/>
      <w:r w:rsidRPr="00E66FD1">
        <w:rPr>
          <w:sz w:val="18"/>
          <w:szCs w:val="18"/>
          <w:lang w:val="sk-SK"/>
        </w:rPr>
        <w:t>genotypizácia</w:t>
      </w:r>
      <w:proofErr w:type="spellEnd"/>
      <w:r w:rsidRPr="00E66FD1">
        <w:rPr>
          <w:sz w:val="18"/>
          <w:szCs w:val="18"/>
          <w:lang w:val="sk-SK"/>
        </w:rPr>
        <w:t>.</w:t>
      </w:r>
      <w:r>
        <w:rPr>
          <w:lang w:val="sk-SK"/>
        </w:rPr>
        <w:t xml:space="preserve"> </w:t>
      </w:r>
    </w:p>
    <w:p w14:paraId="11E3228E" w14:textId="77777777" w:rsidR="00D41417" w:rsidRDefault="00B1758A">
      <w:pPr>
        <w:spacing w:after="0" w:line="240" w:lineRule="auto"/>
        <w:ind w:left="0" w:right="0" w:firstLine="0"/>
        <w:contextualSpacing/>
        <w:rPr>
          <w:lang w:val="sk-SK"/>
        </w:rPr>
      </w:pPr>
      <w:r>
        <w:rPr>
          <w:lang w:val="sk-SK"/>
        </w:rPr>
        <w:t xml:space="preserve"> </w:t>
      </w:r>
    </w:p>
    <w:p w14:paraId="51B15CC7" w14:textId="77777777" w:rsidR="00D41417" w:rsidRDefault="00B1758A">
      <w:pPr>
        <w:spacing w:after="0" w:line="240" w:lineRule="auto"/>
        <w:ind w:left="0" w:right="0" w:hanging="10"/>
        <w:contextualSpacing/>
        <w:rPr>
          <w:i/>
          <w:iCs/>
          <w:lang w:val="sk-SK"/>
        </w:rPr>
      </w:pPr>
      <w:r>
        <w:rPr>
          <w:i/>
          <w:iCs/>
          <w:lang w:val="sk-SK"/>
        </w:rPr>
        <w:t xml:space="preserve">Profylaxia chrípky </w:t>
      </w:r>
    </w:p>
    <w:p w14:paraId="1C412B2B" w14:textId="77777777" w:rsidR="00D41417" w:rsidRDefault="00B1758A">
      <w:pPr>
        <w:spacing w:after="0" w:line="240" w:lineRule="auto"/>
        <w:ind w:left="0" w:right="0"/>
        <w:contextualSpacing/>
        <w:rPr>
          <w:lang w:val="sk-SK"/>
        </w:rPr>
      </w:pPr>
      <w:r>
        <w:rPr>
          <w:lang w:val="sk-SK"/>
        </w:rPr>
        <w:t xml:space="preserve">V doteraz vykonaných klinických štúdiách s použitím </w:t>
      </w:r>
      <w:proofErr w:type="spellStart"/>
      <w:r>
        <w:rPr>
          <w:lang w:val="sk-SK"/>
        </w:rPr>
        <w:t>oseltamiviru</w:t>
      </w:r>
      <w:proofErr w:type="spellEnd"/>
      <w:r>
        <w:rPr>
          <w:lang w:val="sk-SK"/>
        </w:rPr>
        <w:t xml:space="preserve">, zameraných na prevenciu chrípky, sa nedokázal vznik rezistencie voči lieku po expozícii (7 dní), po expozícii v rámci skupín v domácnosti (10 dní) a sezónnu prevenciu chrípky (42 dní) u pacientov s normálnym imunitným systémom. Nepozorovala sa žiadna rezistencia počas 12-týždňovej profylaktickej štúdie u pacientov s oslabeným imunitným systémom. </w:t>
      </w:r>
    </w:p>
    <w:p w14:paraId="0B21C12E" w14:textId="77777777" w:rsidR="00D41417" w:rsidRDefault="00B1758A">
      <w:pPr>
        <w:spacing w:after="0" w:line="240" w:lineRule="auto"/>
        <w:ind w:left="0" w:right="0" w:firstLine="0"/>
        <w:contextualSpacing/>
        <w:rPr>
          <w:lang w:val="sk-SK"/>
        </w:rPr>
      </w:pPr>
      <w:r>
        <w:rPr>
          <w:lang w:val="sk-SK"/>
        </w:rPr>
        <w:t xml:space="preserve"> </w:t>
      </w:r>
    </w:p>
    <w:p w14:paraId="28FCA9CD" w14:textId="77777777" w:rsidR="00D41417" w:rsidRDefault="00B1758A">
      <w:pPr>
        <w:spacing w:after="0" w:line="240" w:lineRule="auto"/>
        <w:ind w:left="0" w:right="0"/>
        <w:contextualSpacing/>
        <w:rPr>
          <w:lang w:val="sk-SK"/>
        </w:rPr>
      </w:pPr>
      <w:r>
        <w:rPr>
          <w:i/>
          <w:u w:val="single" w:color="000000"/>
          <w:lang w:val="sk-SK"/>
        </w:rPr>
        <w:t>Klinické údaje a údaje zo sledovaní:</w:t>
      </w:r>
    </w:p>
    <w:p w14:paraId="000AD7C5" w14:textId="77777777" w:rsidR="00D41417" w:rsidRDefault="00B1758A">
      <w:pPr>
        <w:spacing w:after="0" w:line="240" w:lineRule="auto"/>
        <w:ind w:left="0" w:right="0"/>
        <w:contextualSpacing/>
        <w:rPr>
          <w:lang w:val="sk-SK"/>
        </w:rPr>
      </w:pPr>
      <w:r>
        <w:rPr>
          <w:lang w:val="sk-SK"/>
        </w:rPr>
        <w:t xml:space="preserve">U pacientov, ktorí neboli vystavení </w:t>
      </w:r>
      <w:proofErr w:type="spellStart"/>
      <w:r>
        <w:rPr>
          <w:lang w:val="sk-SK"/>
        </w:rPr>
        <w:t>oseltamiviru</w:t>
      </w:r>
      <w:proofErr w:type="spellEnd"/>
      <w:r>
        <w:rPr>
          <w:lang w:val="sk-SK"/>
        </w:rPr>
        <w:t xml:space="preserve">, boli izolované prirodzené mutácie vírusu chrípky A </w:t>
      </w:r>
      <w:proofErr w:type="spellStart"/>
      <w:r>
        <w:rPr>
          <w:lang w:val="sk-SK"/>
        </w:rPr>
        <w:t>a</w:t>
      </w:r>
      <w:proofErr w:type="spellEnd"/>
      <w:r>
        <w:rPr>
          <w:lang w:val="sk-SK"/>
        </w:rPr>
        <w:t xml:space="preserve"> B, ktoré sa spájajú so zníženou citlivosťou na </w:t>
      </w:r>
      <w:proofErr w:type="spellStart"/>
      <w:r>
        <w:rPr>
          <w:lang w:val="sk-SK"/>
        </w:rPr>
        <w:t>oseltamivir</w:t>
      </w:r>
      <w:proofErr w:type="spellEnd"/>
      <w:r>
        <w:rPr>
          <w:lang w:val="sk-SK"/>
        </w:rPr>
        <w:t xml:space="preserve"> </w:t>
      </w:r>
      <w:r>
        <w:rPr>
          <w:i/>
          <w:lang w:val="sk-SK"/>
        </w:rPr>
        <w:t>in vitro</w:t>
      </w:r>
      <w:r>
        <w:rPr>
          <w:lang w:val="sk-SK"/>
        </w:rPr>
        <w:t xml:space="preserve">. Boli izolované rezistentné kmene u pacientov s normálnym imunitným systémom a taktiež u pacientov s oslabeným imunitným systémom liečených </w:t>
      </w:r>
      <w:proofErr w:type="spellStart"/>
      <w:r>
        <w:rPr>
          <w:lang w:val="sk-SK"/>
        </w:rPr>
        <w:t>oseltamivirom</w:t>
      </w:r>
      <w:proofErr w:type="spellEnd"/>
      <w:r>
        <w:rPr>
          <w:lang w:val="sk-SK"/>
        </w:rPr>
        <w:t xml:space="preserve">. Pacienti s oslabeným imunitným systémom a malé deti sú vystavené počas terapie väčšiemu riziku vzniku vírusu rezistentného na </w:t>
      </w:r>
      <w:proofErr w:type="spellStart"/>
      <w:r>
        <w:rPr>
          <w:lang w:val="sk-SK"/>
        </w:rPr>
        <w:t>oseltamivir</w:t>
      </w:r>
      <w:proofErr w:type="spellEnd"/>
      <w:r>
        <w:rPr>
          <w:lang w:val="sk-SK"/>
        </w:rPr>
        <w:t xml:space="preserve">. </w:t>
      </w:r>
    </w:p>
    <w:p w14:paraId="3B04602E" w14:textId="77777777" w:rsidR="00D41417" w:rsidRDefault="00B1758A">
      <w:pPr>
        <w:spacing w:after="0" w:line="240" w:lineRule="auto"/>
        <w:ind w:left="0" w:right="0" w:firstLine="0"/>
        <w:contextualSpacing/>
        <w:rPr>
          <w:lang w:val="sk-SK"/>
        </w:rPr>
      </w:pPr>
      <w:r>
        <w:rPr>
          <w:lang w:val="sk-SK"/>
        </w:rPr>
        <w:t xml:space="preserve"> </w:t>
      </w:r>
    </w:p>
    <w:p w14:paraId="31EAA6B8" w14:textId="77777777" w:rsidR="00D41417" w:rsidRDefault="00B1758A">
      <w:pPr>
        <w:spacing w:after="0" w:line="240" w:lineRule="auto"/>
        <w:ind w:left="0" w:right="0"/>
        <w:contextualSpacing/>
        <w:rPr>
          <w:lang w:val="sk-SK"/>
        </w:rPr>
      </w:pPr>
      <w:r>
        <w:rPr>
          <w:lang w:val="sk-SK"/>
        </w:rPr>
        <w:t xml:space="preserve">Vírusy rezistentné na </w:t>
      </w:r>
      <w:proofErr w:type="spellStart"/>
      <w:r>
        <w:rPr>
          <w:lang w:val="sk-SK"/>
        </w:rPr>
        <w:t>oseltamivir</w:t>
      </w:r>
      <w:proofErr w:type="spellEnd"/>
      <w:r>
        <w:rPr>
          <w:lang w:val="sk-SK"/>
        </w:rPr>
        <w:t xml:space="preserve"> boli izolované od pacientov liečených </w:t>
      </w:r>
      <w:proofErr w:type="spellStart"/>
      <w:r>
        <w:rPr>
          <w:lang w:val="sk-SK"/>
        </w:rPr>
        <w:t>oseltamivirom</w:t>
      </w:r>
      <w:proofErr w:type="spellEnd"/>
      <w:r>
        <w:rPr>
          <w:lang w:val="sk-SK"/>
        </w:rPr>
        <w:t xml:space="preserve"> a boli nájdené laboratórne kmene vírusov chrípky rezistentné na </w:t>
      </w:r>
      <w:proofErr w:type="spellStart"/>
      <w:r>
        <w:rPr>
          <w:lang w:val="sk-SK"/>
        </w:rPr>
        <w:t>oseltamivir</w:t>
      </w:r>
      <w:proofErr w:type="spellEnd"/>
      <w:r>
        <w:rPr>
          <w:lang w:val="sk-SK"/>
        </w:rPr>
        <w:t xml:space="preserve"> obsahujúce mutácie </w:t>
      </w:r>
      <w:proofErr w:type="spellStart"/>
      <w:r>
        <w:rPr>
          <w:lang w:val="sk-SK"/>
        </w:rPr>
        <w:t>neuraminidázy</w:t>
      </w:r>
      <w:proofErr w:type="spellEnd"/>
      <w:r>
        <w:rPr>
          <w:lang w:val="sk-SK"/>
        </w:rPr>
        <w:t xml:space="preserve"> subtypu N1 a N2. Rezistentné mutácie majú tendenciu byť špecifickým subtypom vírusu. Od roku 2007 bola sporadicky zaznamenaná prirodzene sa vyskytujúca rezistencia spojená s mutáciou H275Y u sezónnych H1N1 kmeňov. Zdá sa, že rozsah zníženia citlivosti na </w:t>
      </w:r>
      <w:proofErr w:type="spellStart"/>
      <w:r>
        <w:rPr>
          <w:lang w:val="sk-SK"/>
        </w:rPr>
        <w:t>oseltamivir</w:t>
      </w:r>
      <w:proofErr w:type="spellEnd"/>
      <w:r>
        <w:rPr>
          <w:lang w:val="sk-SK"/>
        </w:rPr>
        <w:t xml:space="preserve"> a </w:t>
      </w:r>
      <w:proofErr w:type="spellStart"/>
      <w:r>
        <w:rPr>
          <w:lang w:val="sk-SK"/>
        </w:rPr>
        <w:t>prevalencia</w:t>
      </w:r>
      <w:proofErr w:type="spellEnd"/>
      <w:r>
        <w:rPr>
          <w:lang w:val="sk-SK"/>
        </w:rPr>
        <w:t xml:space="preserve"> takých vírusov sa mení sezónne a geograficky. V roku 2008 bol H275Y zistený u &gt; 99 % cirkulujúcich chrípkových </w:t>
      </w:r>
      <w:proofErr w:type="spellStart"/>
      <w:r>
        <w:rPr>
          <w:lang w:val="sk-SK"/>
        </w:rPr>
        <w:t>izolátov</w:t>
      </w:r>
      <w:proofErr w:type="spellEnd"/>
      <w:r>
        <w:rPr>
          <w:lang w:val="sk-SK"/>
        </w:rPr>
        <w:t xml:space="preserve"> v Európe. V roku 2009 bol vírus chrípky H1N1 („prasacia chrípka“) takmer jednotne citlivý na </w:t>
      </w:r>
      <w:proofErr w:type="spellStart"/>
      <w:r>
        <w:rPr>
          <w:lang w:val="sk-SK"/>
        </w:rPr>
        <w:t>oseltamivir</w:t>
      </w:r>
      <w:proofErr w:type="spellEnd"/>
      <w:r>
        <w:rPr>
          <w:lang w:val="sk-SK"/>
        </w:rPr>
        <w:t xml:space="preserve">, len s ojedinelými hláseniami rezistencie v súvislosti s terapeutickým, ako aj profylaktickým dávkovaním. </w:t>
      </w:r>
    </w:p>
    <w:p w14:paraId="120AB870" w14:textId="77777777" w:rsidR="00D41417" w:rsidRDefault="00B1758A">
      <w:pPr>
        <w:spacing w:after="0" w:line="240" w:lineRule="auto"/>
        <w:ind w:left="0" w:right="0" w:firstLine="0"/>
        <w:contextualSpacing/>
        <w:rPr>
          <w:lang w:val="sk-SK"/>
        </w:rPr>
      </w:pPr>
      <w:r>
        <w:rPr>
          <w:lang w:val="sk-SK"/>
        </w:rPr>
        <w:t xml:space="preserve"> </w:t>
      </w:r>
    </w:p>
    <w:p w14:paraId="40526120" w14:textId="77777777" w:rsidR="00D41417" w:rsidRDefault="00B1758A">
      <w:pPr>
        <w:tabs>
          <w:tab w:val="center" w:pos="1915"/>
        </w:tabs>
        <w:spacing w:after="0" w:line="240" w:lineRule="auto"/>
        <w:ind w:left="0" w:right="0" w:firstLine="0"/>
        <w:contextualSpacing/>
        <w:rPr>
          <w:lang w:val="sk-SK"/>
        </w:rPr>
      </w:pPr>
      <w:r>
        <w:rPr>
          <w:b/>
          <w:lang w:val="sk-SK"/>
        </w:rPr>
        <w:t xml:space="preserve">5.2 </w:t>
      </w:r>
      <w:r>
        <w:rPr>
          <w:b/>
          <w:lang w:val="sk-SK"/>
        </w:rPr>
        <w:tab/>
      </w:r>
      <w:proofErr w:type="spellStart"/>
      <w:r>
        <w:rPr>
          <w:b/>
          <w:lang w:val="sk-SK"/>
        </w:rPr>
        <w:t>Farmakokinetické</w:t>
      </w:r>
      <w:proofErr w:type="spellEnd"/>
      <w:r>
        <w:rPr>
          <w:b/>
          <w:lang w:val="sk-SK"/>
        </w:rPr>
        <w:t xml:space="preserve"> vlastnosti </w:t>
      </w:r>
    </w:p>
    <w:p w14:paraId="3364EA8F" w14:textId="77777777" w:rsidR="00D41417" w:rsidRDefault="00B1758A">
      <w:pPr>
        <w:spacing w:after="0" w:line="240" w:lineRule="auto"/>
        <w:ind w:left="0" w:right="0" w:firstLine="0"/>
        <w:contextualSpacing/>
        <w:rPr>
          <w:lang w:val="sk-SK"/>
        </w:rPr>
      </w:pPr>
      <w:r>
        <w:rPr>
          <w:lang w:val="sk-SK"/>
        </w:rPr>
        <w:t xml:space="preserve"> </w:t>
      </w:r>
    </w:p>
    <w:p w14:paraId="418732EF" w14:textId="77777777" w:rsidR="00D41417" w:rsidRDefault="00B1758A">
      <w:pPr>
        <w:pStyle w:val="Nadpis2"/>
        <w:spacing w:after="0" w:line="240" w:lineRule="auto"/>
        <w:ind w:left="0" w:right="1221"/>
        <w:contextualSpacing/>
        <w:rPr>
          <w:lang w:val="sk-SK"/>
        </w:rPr>
      </w:pPr>
      <w:r>
        <w:rPr>
          <w:lang w:val="sk-SK"/>
        </w:rPr>
        <w:t>Všeobecné informácie</w:t>
      </w:r>
      <w:r>
        <w:rPr>
          <w:u w:val="none"/>
          <w:lang w:val="sk-SK"/>
        </w:rPr>
        <w:t xml:space="preserve"> </w:t>
      </w:r>
    </w:p>
    <w:p w14:paraId="7AB9E37F" w14:textId="77777777" w:rsidR="00D41417" w:rsidRDefault="00B1758A">
      <w:pPr>
        <w:spacing w:after="0" w:line="240" w:lineRule="auto"/>
        <w:ind w:left="0" w:right="0" w:firstLine="0"/>
        <w:contextualSpacing/>
        <w:rPr>
          <w:lang w:val="sk-SK"/>
        </w:rPr>
      </w:pPr>
      <w:r>
        <w:rPr>
          <w:i/>
          <w:lang w:val="sk-SK"/>
        </w:rPr>
        <w:t xml:space="preserve"> </w:t>
      </w:r>
    </w:p>
    <w:p w14:paraId="485975D3" w14:textId="77777777" w:rsidR="00D41417" w:rsidRDefault="00B1758A">
      <w:pPr>
        <w:spacing w:after="0" w:line="240" w:lineRule="auto"/>
        <w:ind w:left="0" w:right="0" w:hanging="10"/>
        <w:contextualSpacing/>
        <w:rPr>
          <w:lang w:val="sk-SK"/>
        </w:rPr>
      </w:pPr>
      <w:r>
        <w:rPr>
          <w:i/>
          <w:lang w:val="sk-SK"/>
        </w:rPr>
        <w:t xml:space="preserve">Absorpcia </w:t>
      </w:r>
    </w:p>
    <w:p w14:paraId="2B09EEB4" w14:textId="77777777" w:rsidR="00D41417" w:rsidRDefault="00B1758A" w:rsidP="00005EC2">
      <w:pPr>
        <w:spacing w:after="0" w:line="240" w:lineRule="auto"/>
        <w:ind w:left="0" w:right="0" w:hanging="10"/>
        <w:contextualSpacing/>
        <w:rPr>
          <w:lang w:val="sk-SK"/>
        </w:rPr>
      </w:pPr>
      <w:proofErr w:type="spellStart"/>
      <w:r>
        <w:rPr>
          <w:lang w:val="sk-SK"/>
        </w:rPr>
        <w:t>Oseltamivir</w:t>
      </w:r>
      <w:proofErr w:type="spellEnd"/>
      <w:r>
        <w:rPr>
          <w:lang w:val="sk-SK"/>
        </w:rPr>
        <w:t xml:space="preserve"> sa ľahko absorbuje z gastrointestinálneho traktu po perorálnom podaní </w:t>
      </w:r>
      <w:proofErr w:type="spellStart"/>
      <w:r>
        <w:rPr>
          <w:lang w:val="sk-SK"/>
        </w:rPr>
        <w:t>oseltamivírium</w:t>
      </w:r>
      <w:proofErr w:type="spellEnd"/>
      <w:r>
        <w:rPr>
          <w:lang w:val="sk-SK"/>
        </w:rPr>
        <w:t>-fosfátu (pro-</w:t>
      </w:r>
      <w:proofErr w:type="spellStart"/>
      <w:r>
        <w:rPr>
          <w:lang w:val="sk-SK"/>
        </w:rPr>
        <w:t>drug</w:t>
      </w:r>
      <w:proofErr w:type="spellEnd"/>
      <w:r>
        <w:rPr>
          <w:lang w:val="sk-SK"/>
        </w:rPr>
        <w:t xml:space="preserve">) a je do veľkej miery konvertovaný prevažne pečeňovými </w:t>
      </w:r>
      <w:proofErr w:type="spellStart"/>
      <w:r>
        <w:rPr>
          <w:lang w:val="sk-SK"/>
        </w:rPr>
        <w:t>esterázami</w:t>
      </w:r>
      <w:proofErr w:type="spellEnd"/>
      <w:r>
        <w:rPr>
          <w:lang w:val="sk-SK"/>
        </w:rPr>
        <w:t xml:space="preserve"> na aktívny </w:t>
      </w:r>
      <w:proofErr w:type="spellStart"/>
      <w:r>
        <w:rPr>
          <w:lang w:val="sk-SK"/>
        </w:rPr>
        <w:t>metabolit</w:t>
      </w:r>
      <w:proofErr w:type="spellEnd"/>
      <w:r>
        <w:rPr>
          <w:lang w:val="sk-SK"/>
        </w:rPr>
        <w:t xml:space="preserve"> (</w:t>
      </w:r>
      <w:proofErr w:type="spellStart"/>
      <w:r>
        <w:rPr>
          <w:lang w:val="sk-SK"/>
        </w:rPr>
        <w:t>oseltamivirkarboxylát</w:t>
      </w:r>
      <w:proofErr w:type="spellEnd"/>
      <w:r>
        <w:rPr>
          <w:lang w:val="sk-SK"/>
        </w:rPr>
        <w:t>). Najmenej 75 % perorálnej dávky sa dostáva do systémového obehu ako aktívny metabolit. Expozícia „pro-</w:t>
      </w:r>
      <w:proofErr w:type="spellStart"/>
      <w:r>
        <w:rPr>
          <w:lang w:val="sk-SK"/>
        </w:rPr>
        <w:t>drug</w:t>
      </w:r>
      <w:proofErr w:type="spellEnd"/>
      <w:r>
        <w:rPr>
          <w:lang w:val="sk-SK"/>
        </w:rPr>
        <w:t>“ je menej ako 5 % vzhľadom na aktívny metabolit. Plazmatické koncentrácie pro-</w:t>
      </w:r>
      <w:proofErr w:type="spellStart"/>
      <w:r>
        <w:rPr>
          <w:lang w:val="sk-SK"/>
        </w:rPr>
        <w:t>drug</w:t>
      </w:r>
      <w:proofErr w:type="spellEnd"/>
      <w:r>
        <w:rPr>
          <w:lang w:val="sk-SK"/>
        </w:rPr>
        <w:t xml:space="preserve"> a aktívneho </w:t>
      </w:r>
      <w:proofErr w:type="spellStart"/>
      <w:r>
        <w:rPr>
          <w:lang w:val="sk-SK"/>
        </w:rPr>
        <w:t>metabolitu</w:t>
      </w:r>
      <w:proofErr w:type="spellEnd"/>
      <w:r>
        <w:rPr>
          <w:lang w:val="sk-SK"/>
        </w:rPr>
        <w:t xml:space="preserve"> sú úmerné dávke a nie sú ovplyvnené potravou. </w:t>
      </w:r>
    </w:p>
    <w:p w14:paraId="37173B12" w14:textId="77777777" w:rsidR="00D41417" w:rsidRDefault="00D41417">
      <w:pPr>
        <w:spacing w:after="0" w:line="240" w:lineRule="auto"/>
        <w:ind w:left="0" w:right="0" w:firstLine="0"/>
        <w:contextualSpacing/>
        <w:rPr>
          <w:lang w:val="sk-SK"/>
        </w:rPr>
      </w:pPr>
    </w:p>
    <w:p w14:paraId="1141E68D" w14:textId="77777777" w:rsidR="00D41417" w:rsidRDefault="00B1758A">
      <w:pPr>
        <w:spacing w:after="0" w:line="240" w:lineRule="auto"/>
        <w:ind w:left="0" w:right="0" w:hanging="10"/>
        <w:contextualSpacing/>
        <w:rPr>
          <w:lang w:val="sk-SK"/>
        </w:rPr>
      </w:pPr>
      <w:r>
        <w:rPr>
          <w:i/>
          <w:lang w:val="sk-SK"/>
        </w:rPr>
        <w:t>Distribúcia</w:t>
      </w:r>
    </w:p>
    <w:p w14:paraId="28366DDD" w14:textId="77777777" w:rsidR="00D41417" w:rsidRDefault="00B1758A">
      <w:pPr>
        <w:spacing w:after="0" w:line="240" w:lineRule="auto"/>
        <w:ind w:left="0" w:right="0"/>
        <w:contextualSpacing/>
        <w:rPr>
          <w:lang w:val="sk-SK"/>
        </w:rPr>
      </w:pPr>
      <w:r>
        <w:rPr>
          <w:lang w:val="sk-SK"/>
        </w:rPr>
        <w:t xml:space="preserve">Priemerný distribučný objem v stabilnom stave </w:t>
      </w:r>
      <w:proofErr w:type="spellStart"/>
      <w:r>
        <w:rPr>
          <w:lang w:val="sk-SK"/>
        </w:rPr>
        <w:t>oseltamivirkarboxylátu</w:t>
      </w:r>
      <w:proofErr w:type="spellEnd"/>
      <w:r>
        <w:rPr>
          <w:lang w:val="sk-SK"/>
        </w:rPr>
        <w:t xml:space="preserve"> je u ľudí približne 23 litrov, čo je objem ekvivalentný </w:t>
      </w:r>
      <w:proofErr w:type="spellStart"/>
      <w:r>
        <w:rPr>
          <w:lang w:val="sk-SK"/>
        </w:rPr>
        <w:t>extracelulárnej</w:t>
      </w:r>
      <w:proofErr w:type="spellEnd"/>
      <w:r>
        <w:rPr>
          <w:lang w:val="sk-SK"/>
        </w:rPr>
        <w:t xml:space="preserve"> telesnej tekutine. Keďže aktivita </w:t>
      </w:r>
      <w:proofErr w:type="spellStart"/>
      <w:r>
        <w:rPr>
          <w:lang w:val="sk-SK"/>
        </w:rPr>
        <w:t>neuraminidázy</w:t>
      </w:r>
      <w:proofErr w:type="spellEnd"/>
      <w:r>
        <w:rPr>
          <w:lang w:val="sk-SK"/>
        </w:rPr>
        <w:t xml:space="preserve"> je </w:t>
      </w:r>
      <w:proofErr w:type="spellStart"/>
      <w:r>
        <w:rPr>
          <w:lang w:val="sk-SK"/>
        </w:rPr>
        <w:t>extracelulárna</w:t>
      </w:r>
      <w:proofErr w:type="spellEnd"/>
      <w:r>
        <w:rPr>
          <w:lang w:val="sk-SK"/>
        </w:rPr>
        <w:t xml:space="preserve">, </w:t>
      </w:r>
      <w:proofErr w:type="spellStart"/>
      <w:r>
        <w:rPr>
          <w:lang w:val="sk-SK"/>
        </w:rPr>
        <w:t>oseltamivirkarboxylát</w:t>
      </w:r>
      <w:proofErr w:type="spellEnd"/>
      <w:r>
        <w:rPr>
          <w:lang w:val="sk-SK"/>
        </w:rPr>
        <w:t xml:space="preserve"> sa distribuuje na všetky miesta, kde sa šíri chrípkový vírus. </w:t>
      </w:r>
    </w:p>
    <w:p w14:paraId="4B218B6E" w14:textId="77777777" w:rsidR="00D41417" w:rsidRDefault="00B1758A">
      <w:pPr>
        <w:spacing w:after="0" w:line="240" w:lineRule="auto"/>
        <w:ind w:left="0" w:right="0" w:firstLine="0"/>
        <w:contextualSpacing/>
        <w:rPr>
          <w:lang w:val="sk-SK"/>
        </w:rPr>
      </w:pPr>
      <w:r>
        <w:rPr>
          <w:lang w:val="sk-SK"/>
        </w:rPr>
        <w:t xml:space="preserve"> </w:t>
      </w:r>
    </w:p>
    <w:p w14:paraId="60EED420" w14:textId="77777777" w:rsidR="00D41417" w:rsidRDefault="00B1758A">
      <w:pPr>
        <w:spacing w:after="0" w:line="240" w:lineRule="auto"/>
        <w:ind w:left="0" w:right="0"/>
        <w:contextualSpacing/>
        <w:rPr>
          <w:lang w:val="sk-SK"/>
        </w:rPr>
      </w:pPr>
      <w:r>
        <w:rPr>
          <w:lang w:val="sk-SK"/>
        </w:rPr>
        <w:t xml:space="preserve">Väzba </w:t>
      </w:r>
      <w:proofErr w:type="spellStart"/>
      <w:r>
        <w:rPr>
          <w:lang w:val="sk-SK"/>
        </w:rPr>
        <w:t>oseltamivirkarboxylátu</w:t>
      </w:r>
      <w:proofErr w:type="spellEnd"/>
      <w:r>
        <w:rPr>
          <w:lang w:val="sk-SK"/>
        </w:rPr>
        <w:t xml:space="preserve"> na proteín ľudskej plazmy je zanedbateľná (približne 3 %). </w:t>
      </w:r>
    </w:p>
    <w:p w14:paraId="454CAF4F" w14:textId="77777777" w:rsidR="00D41417" w:rsidRDefault="00B1758A">
      <w:pPr>
        <w:spacing w:after="0" w:line="240" w:lineRule="auto"/>
        <w:ind w:left="0" w:right="0" w:firstLine="0"/>
        <w:contextualSpacing/>
        <w:rPr>
          <w:lang w:val="sk-SK"/>
        </w:rPr>
      </w:pPr>
      <w:r>
        <w:rPr>
          <w:lang w:val="sk-SK"/>
        </w:rPr>
        <w:t xml:space="preserve"> </w:t>
      </w:r>
    </w:p>
    <w:p w14:paraId="29EE41D1" w14:textId="77777777" w:rsidR="00D41417" w:rsidRDefault="00B1758A">
      <w:pPr>
        <w:spacing w:after="0" w:line="240" w:lineRule="auto"/>
        <w:ind w:left="0" w:right="0" w:hanging="10"/>
        <w:contextualSpacing/>
        <w:rPr>
          <w:lang w:val="sk-SK"/>
        </w:rPr>
      </w:pPr>
      <w:proofErr w:type="spellStart"/>
      <w:r>
        <w:rPr>
          <w:i/>
          <w:lang w:val="sk-SK"/>
        </w:rPr>
        <w:t>Biotransformácia</w:t>
      </w:r>
      <w:proofErr w:type="spellEnd"/>
      <w:r>
        <w:rPr>
          <w:i/>
          <w:lang w:val="sk-SK"/>
        </w:rPr>
        <w:t xml:space="preserve"> </w:t>
      </w:r>
    </w:p>
    <w:p w14:paraId="345FB9C8" w14:textId="77777777" w:rsidR="00D41417" w:rsidRDefault="00B1758A">
      <w:pPr>
        <w:spacing w:after="0" w:line="240" w:lineRule="auto"/>
        <w:ind w:left="0" w:right="0"/>
        <w:contextualSpacing/>
        <w:rPr>
          <w:lang w:val="sk-SK"/>
        </w:rPr>
      </w:pPr>
      <w:proofErr w:type="spellStart"/>
      <w:r>
        <w:rPr>
          <w:lang w:val="sk-SK"/>
        </w:rPr>
        <w:t>Oseltamivir</w:t>
      </w:r>
      <w:proofErr w:type="spellEnd"/>
      <w:r>
        <w:rPr>
          <w:lang w:val="sk-SK"/>
        </w:rPr>
        <w:t xml:space="preserve"> sa vo veľkej miere konvertuje na </w:t>
      </w:r>
      <w:proofErr w:type="spellStart"/>
      <w:r>
        <w:rPr>
          <w:lang w:val="sk-SK"/>
        </w:rPr>
        <w:t>oseltamivirkarboxylát</w:t>
      </w:r>
      <w:proofErr w:type="spellEnd"/>
      <w:r>
        <w:rPr>
          <w:lang w:val="sk-SK"/>
        </w:rPr>
        <w:t xml:space="preserve"> pomocou </w:t>
      </w:r>
      <w:proofErr w:type="spellStart"/>
      <w:r>
        <w:rPr>
          <w:lang w:val="sk-SK"/>
        </w:rPr>
        <w:t>esteráz</w:t>
      </w:r>
      <w:proofErr w:type="spellEnd"/>
      <w:r>
        <w:rPr>
          <w:lang w:val="sk-SK"/>
        </w:rPr>
        <w:t xml:space="preserve">, ktoré sú lokalizované predovšetkým v pečeni. </w:t>
      </w:r>
      <w:r>
        <w:rPr>
          <w:i/>
          <w:lang w:val="sk-SK"/>
        </w:rPr>
        <w:t>In vitro</w:t>
      </w:r>
      <w:r>
        <w:rPr>
          <w:lang w:val="sk-SK"/>
        </w:rPr>
        <w:t xml:space="preserve"> štúdie demonštrovali, že ani </w:t>
      </w:r>
      <w:proofErr w:type="spellStart"/>
      <w:r>
        <w:rPr>
          <w:lang w:val="sk-SK"/>
        </w:rPr>
        <w:t>oseltamivir</w:t>
      </w:r>
      <w:proofErr w:type="spellEnd"/>
      <w:r>
        <w:rPr>
          <w:lang w:val="sk-SK"/>
        </w:rPr>
        <w:t xml:space="preserve"> ani aktívny </w:t>
      </w:r>
      <w:proofErr w:type="spellStart"/>
      <w:r>
        <w:rPr>
          <w:lang w:val="sk-SK"/>
        </w:rPr>
        <w:t>metabolit</w:t>
      </w:r>
      <w:proofErr w:type="spellEnd"/>
      <w:r>
        <w:rPr>
          <w:lang w:val="sk-SK"/>
        </w:rPr>
        <w:t xml:space="preserve"> nie je substrátom alebo inhibítorom </w:t>
      </w:r>
      <w:proofErr w:type="spellStart"/>
      <w:r>
        <w:rPr>
          <w:lang w:val="sk-SK"/>
        </w:rPr>
        <w:t>izoforiem</w:t>
      </w:r>
      <w:proofErr w:type="spellEnd"/>
      <w:r>
        <w:rPr>
          <w:lang w:val="sk-SK"/>
        </w:rPr>
        <w:t xml:space="preserve"> hlavného </w:t>
      </w:r>
      <w:proofErr w:type="spellStart"/>
      <w:r>
        <w:rPr>
          <w:lang w:val="sk-SK"/>
        </w:rPr>
        <w:t>cytochrómu</w:t>
      </w:r>
      <w:proofErr w:type="spellEnd"/>
      <w:r>
        <w:rPr>
          <w:lang w:val="sk-SK"/>
        </w:rPr>
        <w:t xml:space="preserve"> P450. </w:t>
      </w:r>
      <w:r>
        <w:rPr>
          <w:i/>
          <w:lang w:val="sk-SK"/>
        </w:rPr>
        <w:t xml:space="preserve">In </w:t>
      </w:r>
      <w:proofErr w:type="spellStart"/>
      <w:r>
        <w:rPr>
          <w:i/>
          <w:lang w:val="sk-SK"/>
        </w:rPr>
        <w:t>vivo</w:t>
      </w:r>
      <w:proofErr w:type="spellEnd"/>
      <w:r>
        <w:rPr>
          <w:lang w:val="sk-SK"/>
        </w:rPr>
        <w:t xml:space="preserve"> sa nezistilo, že by sa fáza 2 </w:t>
      </w:r>
      <w:proofErr w:type="spellStart"/>
      <w:r>
        <w:rPr>
          <w:lang w:val="sk-SK"/>
        </w:rPr>
        <w:t>konjugovala</w:t>
      </w:r>
      <w:proofErr w:type="spellEnd"/>
      <w:r>
        <w:rPr>
          <w:lang w:val="sk-SK"/>
        </w:rPr>
        <w:t xml:space="preserve"> s oboma zlúčeninami. </w:t>
      </w:r>
    </w:p>
    <w:p w14:paraId="5766F2BD" w14:textId="77777777" w:rsidR="00D41417" w:rsidRDefault="00B1758A">
      <w:pPr>
        <w:spacing w:after="0" w:line="240" w:lineRule="auto"/>
        <w:ind w:left="0" w:right="0" w:firstLine="0"/>
        <w:contextualSpacing/>
        <w:rPr>
          <w:lang w:val="sk-SK"/>
        </w:rPr>
      </w:pPr>
      <w:r>
        <w:rPr>
          <w:lang w:val="sk-SK"/>
        </w:rPr>
        <w:t xml:space="preserve"> </w:t>
      </w:r>
    </w:p>
    <w:p w14:paraId="237B28A2" w14:textId="77777777" w:rsidR="00D41417" w:rsidRDefault="00B1758A">
      <w:pPr>
        <w:spacing w:after="0" w:line="240" w:lineRule="auto"/>
        <w:ind w:left="0" w:right="0" w:hanging="10"/>
        <w:contextualSpacing/>
        <w:rPr>
          <w:lang w:val="sk-SK"/>
        </w:rPr>
      </w:pPr>
      <w:r>
        <w:rPr>
          <w:i/>
          <w:lang w:val="sk-SK"/>
        </w:rPr>
        <w:t xml:space="preserve">Eliminácia </w:t>
      </w:r>
    </w:p>
    <w:p w14:paraId="46D29EE0" w14:textId="77777777" w:rsidR="00D41417" w:rsidRDefault="00B1758A">
      <w:pPr>
        <w:spacing w:after="0" w:line="240" w:lineRule="auto"/>
        <w:ind w:left="0" w:right="0"/>
        <w:contextualSpacing/>
        <w:rPr>
          <w:lang w:val="sk-SK"/>
        </w:rPr>
      </w:pPr>
      <w:r>
        <w:rPr>
          <w:lang w:val="sk-SK"/>
        </w:rPr>
        <w:t xml:space="preserve">Absorbovaný </w:t>
      </w:r>
      <w:proofErr w:type="spellStart"/>
      <w:r>
        <w:rPr>
          <w:lang w:val="sk-SK"/>
        </w:rPr>
        <w:t>oseltamivir</w:t>
      </w:r>
      <w:proofErr w:type="spellEnd"/>
      <w:r>
        <w:rPr>
          <w:lang w:val="sk-SK"/>
        </w:rPr>
        <w:t xml:space="preserve"> je primárne (&gt; 90 %) eliminovaný konverziou na </w:t>
      </w:r>
      <w:proofErr w:type="spellStart"/>
      <w:r>
        <w:rPr>
          <w:lang w:val="sk-SK"/>
        </w:rPr>
        <w:t>oseltamivirkarboxylát</w:t>
      </w:r>
      <w:proofErr w:type="spellEnd"/>
      <w:r>
        <w:rPr>
          <w:lang w:val="sk-SK"/>
        </w:rPr>
        <w:t xml:space="preserve">. Ďalej už nie je metabolizovaný a vylúči sa močom. Maximálne plazmatické koncentrácie </w:t>
      </w:r>
      <w:proofErr w:type="spellStart"/>
      <w:r>
        <w:rPr>
          <w:lang w:val="sk-SK"/>
        </w:rPr>
        <w:t>oseltamivirkarboxylátu</w:t>
      </w:r>
      <w:proofErr w:type="spellEnd"/>
      <w:r>
        <w:rPr>
          <w:lang w:val="sk-SK"/>
        </w:rPr>
        <w:t xml:space="preserve"> vo väčšine prípadov klesajú s polčasom od 6 do 10 hodín. Aktívny metabolit sa úplne vylúči </w:t>
      </w:r>
      <w:proofErr w:type="spellStart"/>
      <w:r>
        <w:rPr>
          <w:lang w:val="sk-SK"/>
        </w:rPr>
        <w:t>renálnou</w:t>
      </w:r>
      <w:proofErr w:type="spellEnd"/>
      <w:r>
        <w:rPr>
          <w:lang w:val="sk-SK"/>
        </w:rPr>
        <w:t xml:space="preserve"> exkréciou. </w:t>
      </w:r>
      <w:proofErr w:type="spellStart"/>
      <w:r>
        <w:rPr>
          <w:lang w:val="sk-SK"/>
        </w:rPr>
        <w:t>Renálny</w:t>
      </w:r>
      <w:proofErr w:type="spellEnd"/>
      <w:r>
        <w:rPr>
          <w:lang w:val="sk-SK"/>
        </w:rPr>
        <w:t xml:space="preserve"> </w:t>
      </w:r>
      <w:proofErr w:type="spellStart"/>
      <w:r>
        <w:rPr>
          <w:lang w:val="sk-SK"/>
        </w:rPr>
        <w:t>klírens</w:t>
      </w:r>
      <w:proofErr w:type="spellEnd"/>
      <w:r>
        <w:rPr>
          <w:lang w:val="sk-SK"/>
        </w:rPr>
        <w:t xml:space="preserve"> (18,8 l/h) prevyšuje rýchlosť </w:t>
      </w:r>
      <w:proofErr w:type="spellStart"/>
      <w:r>
        <w:rPr>
          <w:lang w:val="sk-SK"/>
        </w:rPr>
        <w:t>glomerulárnej</w:t>
      </w:r>
      <w:proofErr w:type="spellEnd"/>
      <w:r>
        <w:rPr>
          <w:lang w:val="sk-SK"/>
        </w:rPr>
        <w:t xml:space="preserve"> filtrácie (7,5 l/h), čo naznačuje, že okrem </w:t>
      </w:r>
      <w:proofErr w:type="spellStart"/>
      <w:r>
        <w:rPr>
          <w:lang w:val="sk-SK"/>
        </w:rPr>
        <w:t>glomerulárnej</w:t>
      </w:r>
      <w:proofErr w:type="spellEnd"/>
      <w:r>
        <w:rPr>
          <w:lang w:val="sk-SK"/>
        </w:rPr>
        <w:t xml:space="preserve"> filtrácie sa vyskytuje aj </w:t>
      </w:r>
      <w:proofErr w:type="spellStart"/>
      <w:r>
        <w:rPr>
          <w:lang w:val="sk-SK"/>
        </w:rPr>
        <w:t>tubulárna</w:t>
      </w:r>
      <w:proofErr w:type="spellEnd"/>
      <w:r>
        <w:rPr>
          <w:lang w:val="sk-SK"/>
        </w:rPr>
        <w:t xml:space="preserve"> sekrécia. Menej ako 20 % perorálnej rádioaktívne značenej dávky sa vylúči stolicou. </w:t>
      </w:r>
    </w:p>
    <w:p w14:paraId="1925D0EB" w14:textId="77777777" w:rsidR="00D41417" w:rsidRDefault="00B1758A">
      <w:pPr>
        <w:spacing w:after="0" w:line="240" w:lineRule="auto"/>
        <w:ind w:left="0" w:right="0" w:firstLine="0"/>
        <w:contextualSpacing/>
        <w:rPr>
          <w:lang w:val="sk-SK"/>
        </w:rPr>
      </w:pPr>
      <w:r>
        <w:rPr>
          <w:lang w:val="sk-SK"/>
        </w:rPr>
        <w:t xml:space="preserve"> </w:t>
      </w:r>
    </w:p>
    <w:p w14:paraId="5ACC7D2B" w14:textId="77777777" w:rsidR="00D41417" w:rsidRDefault="00B1758A">
      <w:pPr>
        <w:pStyle w:val="Nadpis2"/>
        <w:spacing w:after="0" w:line="240" w:lineRule="auto"/>
        <w:ind w:left="0" w:right="1221"/>
        <w:contextualSpacing/>
        <w:rPr>
          <w:lang w:val="sk-SK"/>
        </w:rPr>
      </w:pPr>
      <w:r>
        <w:rPr>
          <w:lang w:val="sk-SK"/>
        </w:rPr>
        <w:t>Ďalšie osobitné skupiny pacientov</w:t>
      </w:r>
      <w:r>
        <w:rPr>
          <w:i/>
          <w:u w:val="none"/>
          <w:lang w:val="sk-SK"/>
        </w:rPr>
        <w:t xml:space="preserve"> </w:t>
      </w:r>
    </w:p>
    <w:p w14:paraId="71EAC47E" w14:textId="77777777" w:rsidR="00D41417" w:rsidRDefault="00B1758A">
      <w:pPr>
        <w:spacing w:after="0" w:line="240" w:lineRule="auto"/>
        <w:ind w:left="0" w:right="0" w:firstLine="0"/>
        <w:contextualSpacing/>
        <w:rPr>
          <w:lang w:val="sk-SK"/>
        </w:rPr>
      </w:pPr>
      <w:r>
        <w:rPr>
          <w:i/>
          <w:lang w:val="sk-SK"/>
        </w:rPr>
        <w:t xml:space="preserve"> </w:t>
      </w:r>
    </w:p>
    <w:p w14:paraId="568108DD" w14:textId="77777777" w:rsidR="00D41417" w:rsidRDefault="00B1758A">
      <w:pPr>
        <w:spacing w:after="0" w:line="240" w:lineRule="auto"/>
        <w:ind w:left="0" w:right="0" w:hanging="10"/>
        <w:contextualSpacing/>
        <w:rPr>
          <w:lang w:val="sk-SK"/>
        </w:rPr>
      </w:pPr>
      <w:r>
        <w:rPr>
          <w:i/>
          <w:lang w:val="sk-SK"/>
        </w:rPr>
        <w:t xml:space="preserve">Pediatrická populácia </w:t>
      </w:r>
    </w:p>
    <w:p w14:paraId="2F3DE020" w14:textId="77777777" w:rsidR="00D41417" w:rsidRDefault="00B1758A">
      <w:pPr>
        <w:spacing w:after="0" w:line="240" w:lineRule="auto"/>
        <w:ind w:left="0" w:right="0" w:firstLine="0"/>
        <w:contextualSpacing/>
        <w:rPr>
          <w:lang w:val="sk-SK"/>
        </w:rPr>
      </w:pPr>
      <w:r>
        <w:rPr>
          <w:i/>
          <w:lang w:val="sk-SK"/>
        </w:rPr>
        <w:t xml:space="preserve"> </w:t>
      </w:r>
    </w:p>
    <w:p w14:paraId="73CBFD4B" w14:textId="77777777" w:rsidR="00D41417" w:rsidRDefault="00B1758A">
      <w:pPr>
        <w:spacing w:after="0" w:line="240" w:lineRule="auto"/>
        <w:ind w:left="0" w:right="0"/>
        <w:contextualSpacing/>
        <w:rPr>
          <w:lang w:val="sk-SK"/>
        </w:rPr>
      </w:pPr>
      <w:r>
        <w:rPr>
          <w:i/>
          <w:u w:val="single" w:color="000000"/>
          <w:lang w:val="sk-SK"/>
        </w:rPr>
        <w:t>Dojčatá mladšie ako 1 rok</w:t>
      </w:r>
      <w:r>
        <w:rPr>
          <w:lang w:val="sk-SK"/>
        </w:rPr>
        <w:t>:</w:t>
      </w:r>
    </w:p>
    <w:p w14:paraId="73C125FF" w14:textId="77777777" w:rsidR="00D41417" w:rsidRDefault="00B1758A">
      <w:pPr>
        <w:spacing w:after="0" w:line="240" w:lineRule="auto"/>
        <w:ind w:left="0" w:right="0"/>
        <w:contextualSpacing/>
        <w:rPr>
          <w:lang w:val="sk-SK"/>
        </w:rPr>
      </w:pPr>
      <w:proofErr w:type="spellStart"/>
      <w:r>
        <w:rPr>
          <w:lang w:val="sk-SK"/>
        </w:rPr>
        <w:t>Farmakokinetika</w:t>
      </w:r>
      <w:proofErr w:type="spellEnd"/>
      <w:r>
        <w:rPr>
          <w:lang w:val="sk-SK"/>
        </w:rPr>
        <w:t xml:space="preserve">, </w:t>
      </w:r>
      <w:proofErr w:type="spellStart"/>
      <w:r>
        <w:rPr>
          <w:lang w:val="sk-SK"/>
        </w:rPr>
        <w:t>farmakodynamika</w:t>
      </w:r>
      <w:proofErr w:type="spellEnd"/>
      <w:r>
        <w:rPr>
          <w:lang w:val="sk-SK"/>
        </w:rPr>
        <w:t xml:space="preserve"> a bezpečnosť </w:t>
      </w:r>
      <w:proofErr w:type="spellStart"/>
      <w:r>
        <w:rPr>
          <w:lang w:val="sk-SK"/>
        </w:rPr>
        <w:t>oseltamiviru</w:t>
      </w:r>
      <w:proofErr w:type="spellEnd"/>
      <w:r>
        <w:rPr>
          <w:lang w:val="sk-SK"/>
        </w:rPr>
        <w:t xml:space="preserve"> sa hodnotili v dvoch nekontrolovaných otvorených štúdiách zahŕňajúcich deti infikované chrípkou, ktoré boli mladšie ako jeden rok (n = 135). </w:t>
      </w:r>
      <w:proofErr w:type="spellStart"/>
      <w:r>
        <w:rPr>
          <w:lang w:val="sk-SK"/>
        </w:rPr>
        <w:t>Klírens</w:t>
      </w:r>
      <w:proofErr w:type="spellEnd"/>
      <w:r>
        <w:rPr>
          <w:lang w:val="sk-SK"/>
        </w:rPr>
        <w:t xml:space="preserve"> aktívneho </w:t>
      </w:r>
      <w:proofErr w:type="spellStart"/>
      <w:r>
        <w:rPr>
          <w:lang w:val="sk-SK"/>
        </w:rPr>
        <w:t>metabolitu</w:t>
      </w:r>
      <w:proofErr w:type="spellEnd"/>
      <w:r>
        <w:rPr>
          <w:lang w:val="sk-SK"/>
        </w:rPr>
        <w:t xml:space="preserve"> korigovaný na telesnú hmotnosť je pri veku do jedného roku znížený. Expozícia metabolitu je u najmladších dojčiat tiež premenlivejšia. </w:t>
      </w:r>
    </w:p>
    <w:p w14:paraId="53DB9C4D" w14:textId="77777777" w:rsidR="00D41417" w:rsidRDefault="00B1758A">
      <w:pPr>
        <w:spacing w:after="0" w:line="240" w:lineRule="auto"/>
        <w:ind w:left="0" w:right="0"/>
        <w:contextualSpacing/>
        <w:rPr>
          <w:lang w:val="sk-SK"/>
        </w:rPr>
      </w:pPr>
      <w:r>
        <w:rPr>
          <w:lang w:val="sk-SK"/>
        </w:rPr>
        <w:t>Dostupné údaje naznačujú, že expozícia lieku po dávke 3 mg/kg zabezpečuje u dojčiat vo veku 0 - 12 mesiacov také expozície „pro-</w:t>
      </w:r>
      <w:proofErr w:type="spellStart"/>
      <w:r>
        <w:rPr>
          <w:lang w:val="sk-SK"/>
        </w:rPr>
        <w:t>drug</w:t>
      </w:r>
      <w:proofErr w:type="spellEnd"/>
      <w:r>
        <w:rPr>
          <w:lang w:val="sk-SK"/>
        </w:rPr>
        <w:t xml:space="preserve">“ a </w:t>
      </w:r>
      <w:proofErr w:type="spellStart"/>
      <w:r>
        <w:rPr>
          <w:lang w:val="sk-SK"/>
        </w:rPr>
        <w:t>metabolitu</w:t>
      </w:r>
      <w:proofErr w:type="spellEnd"/>
      <w:r>
        <w:rPr>
          <w:lang w:val="sk-SK"/>
        </w:rPr>
        <w:t xml:space="preserve">, o ktorých sa predpokladá, že sú účinné a majú bezpečnostný profil porovnateľný s tým, ktorý sa pozoroval u starších detí a dospelých po podaní schválenej dávky (pozri časti 4.1 a 4.2). Hlásené nežiaduce udalosti sa zhodovali s bezpečnostným profilom stanoveným u starších detí. </w:t>
      </w:r>
    </w:p>
    <w:p w14:paraId="2B0808C5" w14:textId="77777777" w:rsidR="00D41417" w:rsidRDefault="00B1758A">
      <w:pPr>
        <w:spacing w:after="0" w:line="240" w:lineRule="auto"/>
        <w:ind w:left="0" w:right="0" w:firstLine="0"/>
        <w:contextualSpacing/>
        <w:rPr>
          <w:lang w:val="sk-SK"/>
        </w:rPr>
      </w:pPr>
      <w:r>
        <w:rPr>
          <w:lang w:val="sk-SK"/>
        </w:rPr>
        <w:t xml:space="preserve"> </w:t>
      </w:r>
    </w:p>
    <w:p w14:paraId="6E453C63" w14:textId="77777777" w:rsidR="00D41417" w:rsidRDefault="00B1758A">
      <w:pPr>
        <w:spacing w:after="0" w:line="240" w:lineRule="auto"/>
        <w:ind w:left="0" w:right="0"/>
        <w:contextualSpacing/>
        <w:rPr>
          <w:lang w:val="sk-SK"/>
        </w:rPr>
      </w:pPr>
      <w:r>
        <w:rPr>
          <w:lang w:val="sk-SK"/>
        </w:rPr>
        <w:t xml:space="preserve">Nie sú dostupné žiadne údaje týkajúce sa použitia v prevencii chrípky po expozícii u detí mladších ako 1 rok. Použitie v prevencii počas epidémie chrípky v okolí sa nesledovalo u detí mladších ako 12 rokov. </w:t>
      </w:r>
    </w:p>
    <w:p w14:paraId="712AA576" w14:textId="77777777" w:rsidR="00D41417" w:rsidRDefault="00B1758A">
      <w:pPr>
        <w:spacing w:after="0" w:line="240" w:lineRule="auto"/>
        <w:ind w:left="0" w:right="0" w:firstLine="0"/>
        <w:contextualSpacing/>
        <w:rPr>
          <w:lang w:val="sk-SK"/>
        </w:rPr>
      </w:pPr>
      <w:r>
        <w:rPr>
          <w:lang w:val="sk-SK"/>
        </w:rPr>
        <w:t xml:space="preserve"> </w:t>
      </w:r>
    </w:p>
    <w:p w14:paraId="0C1A97AE" w14:textId="77777777" w:rsidR="00D41417" w:rsidRDefault="00B1758A">
      <w:pPr>
        <w:spacing w:after="0" w:line="240" w:lineRule="auto"/>
        <w:ind w:left="0" w:right="0" w:hanging="10"/>
        <w:contextualSpacing/>
        <w:rPr>
          <w:lang w:val="sk-SK"/>
        </w:rPr>
      </w:pPr>
      <w:r>
        <w:rPr>
          <w:i/>
          <w:u w:val="single" w:color="000000"/>
          <w:lang w:val="sk-SK"/>
        </w:rPr>
        <w:t>Prevencia chrípky po expozícii počas pandémie u dojčiat mladších ako 1 rok:</w:t>
      </w:r>
      <w:r>
        <w:rPr>
          <w:i/>
          <w:lang w:val="sk-SK"/>
        </w:rPr>
        <w:t xml:space="preserve"> </w:t>
      </w:r>
    </w:p>
    <w:p w14:paraId="7339B2C4" w14:textId="77777777" w:rsidR="00D41417" w:rsidRDefault="00B1758A">
      <w:pPr>
        <w:spacing w:after="0" w:line="240" w:lineRule="auto"/>
        <w:ind w:left="0" w:right="0"/>
        <w:contextualSpacing/>
        <w:rPr>
          <w:lang w:val="sk-SK"/>
        </w:rPr>
      </w:pPr>
      <w:r>
        <w:rPr>
          <w:lang w:val="sk-SK"/>
        </w:rPr>
        <w:t xml:space="preserve">Simulácia dávkou 3 mg/kg raz denne u dojčiat mladších ako 1 rok preukázala expozíciu (vystavenie jeho pôsobeniu) v rovnakom rozsahu alebo vyššom ako pri dávke 75 mg raz denne u dospelých. Expozícia neprekročila expozíciu pri liečbe dojčiat mladších ako 1 rok (3 mg/kg dvakrát denne) a predpokladá sa dosiahnutie porovnateľného bezpečnostného profilu (pozri časť 4.8). U dojčiat mladších ako 1 rok neboli vykonané žiadne klinické štúdie zamerané na profylaxiu. </w:t>
      </w:r>
    </w:p>
    <w:p w14:paraId="078C1120" w14:textId="77777777" w:rsidR="00D41417" w:rsidRDefault="00B1758A">
      <w:pPr>
        <w:spacing w:after="0" w:line="240" w:lineRule="auto"/>
        <w:ind w:left="0" w:right="0" w:firstLine="0"/>
        <w:contextualSpacing/>
        <w:rPr>
          <w:lang w:val="sk-SK"/>
        </w:rPr>
      </w:pPr>
      <w:r>
        <w:rPr>
          <w:lang w:val="sk-SK"/>
        </w:rPr>
        <w:t xml:space="preserve"> </w:t>
      </w:r>
    </w:p>
    <w:p w14:paraId="2379BF49" w14:textId="77777777" w:rsidR="00D41417" w:rsidRDefault="00B1758A">
      <w:pPr>
        <w:spacing w:after="0" w:line="240" w:lineRule="auto"/>
        <w:ind w:left="0" w:right="0"/>
        <w:contextualSpacing/>
        <w:rPr>
          <w:lang w:val="sk-SK"/>
        </w:rPr>
      </w:pPr>
      <w:r>
        <w:rPr>
          <w:i/>
          <w:u w:val="single" w:color="000000"/>
          <w:lang w:val="sk-SK"/>
        </w:rPr>
        <w:t>Dojčatá a deti vo veku 1 rok alebo staršie</w:t>
      </w:r>
    </w:p>
    <w:p w14:paraId="10AC1203" w14:textId="77777777" w:rsidR="00D41417" w:rsidRDefault="00B1758A">
      <w:pPr>
        <w:spacing w:after="0" w:line="240" w:lineRule="auto"/>
        <w:ind w:left="0" w:right="0"/>
        <w:contextualSpacing/>
        <w:rPr>
          <w:lang w:val="sk-SK"/>
        </w:rPr>
      </w:pPr>
      <w:proofErr w:type="spellStart"/>
      <w:r>
        <w:rPr>
          <w:lang w:val="sk-SK"/>
        </w:rPr>
        <w:t>Farmakokinetika</w:t>
      </w:r>
      <w:proofErr w:type="spellEnd"/>
      <w:r>
        <w:rPr>
          <w:lang w:val="sk-SK"/>
        </w:rPr>
        <w:t xml:space="preserve"> </w:t>
      </w:r>
      <w:proofErr w:type="spellStart"/>
      <w:r>
        <w:rPr>
          <w:lang w:val="sk-SK"/>
        </w:rPr>
        <w:t>oseltamiviru</w:t>
      </w:r>
      <w:proofErr w:type="spellEnd"/>
      <w:r>
        <w:rPr>
          <w:lang w:val="sk-SK"/>
        </w:rPr>
        <w:t xml:space="preserve"> bola vyhodnotená vo </w:t>
      </w:r>
      <w:proofErr w:type="spellStart"/>
      <w:r>
        <w:rPr>
          <w:lang w:val="sk-SK"/>
        </w:rPr>
        <w:t>farmakokinetických</w:t>
      </w:r>
      <w:proofErr w:type="spellEnd"/>
      <w:r>
        <w:rPr>
          <w:lang w:val="sk-SK"/>
        </w:rPr>
        <w:t xml:space="preserve"> štúdiách u dojčiat, detí a dospievajúcich vo veku od 1 do 16 rokov, ktorým bola podaná jedna dávka lieku. </w:t>
      </w:r>
      <w:proofErr w:type="spellStart"/>
      <w:r>
        <w:rPr>
          <w:lang w:val="sk-SK"/>
        </w:rPr>
        <w:t>Farmakokinetika</w:t>
      </w:r>
      <w:proofErr w:type="spellEnd"/>
      <w:r>
        <w:rPr>
          <w:lang w:val="sk-SK"/>
        </w:rPr>
        <w:t xml:space="preserve"> viacnásobných dávok bola študovaná u malého počtu detí, ktoré sa zúčastnili na štúdii klinickej účinnosti. U mladších detí sa pro-</w:t>
      </w:r>
      <w:proofErr w:type="spellStart"/>
      <w:r>
        <w:rPr>
          <w:lang w:val="sk-SK"/>
        </w:rPr>
        <w:t>drug</w:t>
      </w:r>
      <w:proofErr w:type="spellEnd"/>
      <w:r>
        <w:rPr>
          <w:lang w:val="sk-SK"/>
        </w:rPr>
        <w:t xml:space="preserve"> a jeho aktívny metabolit vylúčil rýchlejšie ako u dospelých, čo malo za následok nižšiu expozíciu podanej dávke v mg/kg. Dávky 2 mg/kg majú expozície </w:t>
      </w:r>
      <w:proofErr w:type="spellStart"/>
      <w:r>
        <w:rPr>
          <w:lang w:val="sk-SK"/>
        </w:rPr>
        <w:t>oseltamivirkarboxylátu</w:t>
      </w:r>
      <w:proofErr w:type="spellEnd"/>
      <w:r>
        <w:rPr>
          <w:lang w:val="sk-SK"/>
        </w:rPr>
        <w:t xml:space="preserve"> porovnateľné s expozíciami u dospelých, ktorí dostali jednu 75 mg dávku (približne 1 mg/kg). </w:t>
      </w:r>
      <w:proofErr w:type="spellStart"/>
      <w:r>
        <w:rPr>
          <w:lang w:val="sk-SK"/>
        </w:rPr>
        <w:t>Farmakokinetika</w:t>
      </w:r>
      <w:proofErr w:type="spellEnd"/>
      <w:r>
        <w:rPr>
          <w:lang w:val="sk-SK"/>
        </w:rPr>
        <w:t xml:space="preserve"> </w:t>
      </w:r>
      <w:proofErr w:type="spellStart"/>
      <w:r>
        <w:rPr>
          <w:lang w:val="sk-SK"/>
        </w:rPr>
        <w:t>oseltamiviru</w:t>
      </w:r>
      <w:proofErr w:type="spellEnd"/>
      <w:r>
        <w:rPr>
          <w:lang w:val="sk-SK"/>
        </w:rPr>
        <w:t xml:space="preserve"> u detí a dospievajúcich vo veku 12 rokov alebo starších je podobná ako </w:t>
      </w:r>
      <w:proofErr w:type="spellStart"/>
      <w:r>
        <w:rPr>
          <w:lang w:val="sk-SK"/>
        </w:rPr>
        <w:t>farmakokinetika</w:t>
      </w:r>
      <w:proofErr w:type="spellEnd"/>
      <w:r>
        <w:rPr>
          <w:lang w:val="sk-SK"/>
        </w:rPr>
        <w:t xml:space="preserve"> u dospelých. </w:t>
      </w:r>
    </w:p>
    <w:p w14:paraId="343BC34C" w14:textId="77777777" w:rsidR="00D41417" w:rsidRDefault="00B1758A">
      <w:pPr>
        <w:spacing w:after="0" w:line="240" w:lineRule="auto"/>
        <w:ind w:left="0" w:right="0" w:firstLine="0"/>
        <w:contextualSpacing/>
        <w:rPr>
          <w:lang w:val="sk-SK"/>
        </w:rPr>
      </w:pPr>
      <w:r>
        <w:rPr>
          <w:lang w:val="sk-SK"/>
        </w:rPr>
        <w:t xml:space="preserve"> </w:t>
      </w:r>
    </w:p>
    <w:p w14:paraId="73C01C03" w14:textId="77777777" w:rsidR="00D41417" w:rsidRDefault="00B1758A">
      <w:pPr>
        <w:spacing w:after="0" w:line="240" w:lineRule="auto"/>
        <w:ind w:left="0" w:right="0" w:hanging="10"/>
        <w:contextualSpacing/>
        <w:rPr>
          <w:lang w:val="sk-SK"/>
        </w:rPr>
      </w:pPr>
      <w:r>
        <w:rPr>
          <w:i/>
          <w:lang w:val="sk-SK"/>
        </w:rPr>
        <w:t xml:space="preserve">Staršie osoby </w:t>
      </w:r>
    </w:p>
    <w:p w14:paraId="2BFFA464" w14:textId="77777777" w:rsidR="00D41417" w:rsidRDefault="00B1758A">
      <w:pPr>
        <w:spacing w:after="0" w:line="240" w:lineRule="auto"/>
        <w:ind w:left="0" w:right="0"/>
        <w:contextualSpacing/>
        <w:rPr>
          <w:lang w:val="sk-SK"/>
        </w:rPr>
      </w:pPr>
      <w:r>
        <w:rPr>
          <w:lang w:val="sk-SK"/>
        </w:rPr>
        <w:t xml:space="preserve">Expozícia aktívnemu metabolitu v stabilnom stave bola o 25 až 35 % vyššia u starších osôb </w:t>
      </w:r>
    </w:p>
    <w:p w14:paraId="09524934" w14:textId="77777777" w:rsidR="00D41417" w:rsidRDefault="00B1758A">
      <w:pPr>
        <w:spacing w:after="0" w:line="240" w:lineRule="auto"/>
        <w:ind w:left="0" w:right="0"/>
        <w:contextualSpacing/>
        <w:rPr>
          <w:lang w:val="sk-SK"/>
        </w:rPr>
      </w:pPr>
      <w:r>
        <w:rPr>
          <w:lang w:val="sk-SK"/>
        </w:rPr>
        <w:t xml:space="preserve">(od 65 do 78 rokov) v porovnaní s dospelými jedincami mladšími ako 65 rokov, ktorým boli podávané porovnateľné dávky </w:t>
      </w:r>
      <w:proofErr w:type="spellStart"/>
      <w:r>
        <w:rPr>
          <w:lang w:val="sk-SK"/>
        </w:rPr>
        <w:t>oseltamiviru</w:t>
      </w:r>
      <w:proofErr w:type="spellEnd"/>
      <w:r>
        <w:rPr>
          <w:lang w:val="sk-SK"/>
        </w:rPr>
        <w:t>. Polčasy pozorované u starších osôb boli podobné ako polčasy u mladých dospelých jedincov. Na základe expozície lieku a znášanlivosti nie je potrebné upraviť dávkovanie u starších osôb, ak nie je náznak stredne ťažkého alebo ťažkého poškodenia  obličiek (</w:t>
      </w:r>
      <w:proofErr w:type="spellStart"/>
      <w:r>
        <w:rPr>
          <w:lang w:val="sk-SK"/>
        </w:rPr>
        <w:t>klírens</w:t>
      </w:r>
      <w:proofErr w:type="spellEnd"/>
      <w:r>
        <w:rPr>
          <w:lang w:val="sk-SK"/>
        </w:rPr>
        <w:t xml:space="preserve"> </w:t>
      </w:r>
      <w:proofErr w:type="spellStart"/>
      <w:r>
        <w:rPr>
          <w:lang w:val="sk-SK"/>
        </w:rPr>
        <w:t>kreatinínu</w:t>
      </w:r>
      <w:proofErr w:type="spellEnd"/>
      <w:r>
        <w:rPr>
          <w:lang w:val="sk-SK"/>
        </w:rPr>
        <w:t xml:space="preserve"> pod 60 ml/min) (pozri časť 4.2). </w:t>
      </w:r>
    </w:p>
    <w:p w14:paraId="34CEFE33" w14:textId="77777777" w:rsidR="00D41417" w:rsidRDefault="00B1758A">
      <w:pPr>
        <w:spacing w:after="0" w:line="240" w:lineRule="auto"/>
        <w:ind w:left="0" w:right="0" w:firstLine="0"/>
        <w:contextualSpacing/>
        <w:rPr>
          <w:lang w:val="sk-SK"/>
        </w:rPr>
      </w:pPr>
      <w:r>
        <w:rPr>
          <w:i/>
          <w:lang w:val="sk-SK"/>
        </w:rPr>
        <w:t xml:space="preserve"> </w:t>
      </w:r>
    </w:p>
    <w:p w14:paraId="03FAA7BF" w14:textId="77777777" w:rsidR="00D41417" w:rsidRDefault="00B1758A">
      <w:pPr>
        <w:spacing w:after="0" w:line="240" w:lineRule="auto"/>
        <w:ind w:left="0" w:right="0" w:hanging="10"/>
        <w:contextualSpacing/>
        <w:rPr>
          <w:lang w:val="sk-SK"/>
        </w:rPr>
      </w:pPr>
      <w:r>
        <w:rPr>
          <w:i/>
          <w:lang w:val="sk-SK"/>
        </w:rPr>
        <w:t xml:space="preserve">Poškodenie obličiek </w:t>
      </w:r>
    </w:p>
    <w:p w14:paraId="42020D39" w14:textId="77777777" w:rsidR="00D41417" w:rsidRDefault="00B1758A">
      <w:pPr>
        <w:spacing w:after="0" w:line="240" w:lineRule="auto"/>
        <w:ind w:left="0" w:right="0"/>
        <w:contextualSpacing/>
        <w:rPr>
          <w:lang w:val="sk-SK"/>
        </w:rPr>
      </w:pPr>
      <w:r>
        <w:rPr>
          <w:lang w:val="sk-SK"/>
        </w:rPr>
        <w:t xml:space="preserve">Podanie 100 mg </w:t>
      </w:r>
      <w:proofErr w:type="spellStart"/>
      <w:r>
        <w:rPr>
          <w:lang w:val="sk-SK"/>
        </w:rPr>
        <w:t>oseltamivírium</w:t>
      </w:r>
      <w:proofErr w:type="spellEnd"/>
      <w:r>
        <w:rPr>
          <w:lang w:val="sk-SK"/>
        </w:rPr>
        <w:t xml:space="preserve">-fosfátu dvakrát denne počas 5 dní pacientom s rôznymi stupňami poškodenia obličiek ukázalo, že expozícia </w:t>
      </w:r>
      <w:proofErr w:type="spellStart"/>
      <w:r>
        <w:rPr>
          <w:lang w:val="sk-SK"/>
        </w:rPr>
        <w:t>oseltamivirkarboxylátu</w:t>
      </w:r>
      <w:proofErr w:type="spellEnd"/>
      <w:r>
        <w:rPr>
          <w:lang w:val="sk-SK"/>
        </w:rPr>
        <w:t xml:space="preserve"> je nepriamo úmerná zhoršeniu funkcie obličiek. Dávkovanie pozri časť 4.2. </w:t>
      </w:r>
    </w:p>
    <w:p w14:paraId="63C21E71" w14:textId="77777777" w:rsidR="00D41417" w:rsidRDefault="00B1758A">
      <w:pPr>
        <w:spacing w:after="0" w:line="240" w:lineRule="auto"/>
        <w:ind w:left="0" w:right="0" w:firstLine="0"/>
        <w:contextualSpacing/>
        <w:rPr>
          <w:lang w:val="sk-SK"/>
        </w:rPr>
      </w:pPr>
      <w:r>
        <w:rPr>
          <w:lang w:val="sk-SK"/>
        </w:rPr>
        <w:t xml:space="preserve"> </w:t>
      </w:r>
    </w:p>
    <w:p w14:paraId="2916D3FB" w14:textId="77777777" w:rsidR="00D41417" w:rsidRDefault="00B1758A">
      <w:pPr>
        <w:spacing w:after="0" w:line="240" w:lineRule="auto"/>
        <w:ind w:left="0" w:right="0" w:hanging="10"/>
        <w:contextualSpacing/>
        <w:rPr>
          <w:lang w:val="sk-SK"/>
        </w:rPr>
      </w:pPr>
      <w:r>
        <w:rPr>
          <w:i/>
          <w:lang w:val="sk-SK"/>
        </w:rPr>
        <w:t xml:space="preserve">Poškodenie pečene </w:t>
      </w:r>
    </w:p>
    <w:p w14:paraId="6BCF127B" w14:textId="77777777" w:rsidR="00D41417" w:rsidRDefault="00B1758A">
      <w:pPr>
        <w:spacing w:after="0" w:line="240" w:lineRule="auto"/>
        <w:ind w:left="0" w:right="0"/>
        <w:contextualSpacing/>
        <w:rPr>
          <w:lang w:val="sk-SK"/>
        </w:rPr>
      </w:pPr>
      <w:r>
        <w:rPr>
          <w:lang w:val="sk-SK"/>
        </w:rPr>
        <w:t>Na základe</w:t>
      </w:r>
      <w:r>
        <w:rPr>
          <w:i/>
          <w:lang w:val="sk-SK"/>
        </w:rPr>
        <w:t xml:space="preserve"> in vitro</w:t>
      </w:r>
      <w:r>
        <w:rPr>
          <w:lang w:val="sk-SK"/>
        </w:rPr>
        <w:t xml:space="preserve"> štúdií sa neočakáva, že by sa expozícia </w:t>
      </w:r>
      <w:proofErr w:type="spellStart"/>
      <w:r>
        <w:rPr>
          <w:lang w:val="sk-SK"/>
        </w:rPr>
        <w:t>oseltamiviru</w:t>
      </w:r>
      <w:proofErr w:type="spellEnd"/>
      <w:r>
        <w:rPr>
          <w:lang w:val="sk-SK"/>
        </w:rPr>
        <w:t xml:space="preserve"> významne zvýšila, ani že by sa expozícia aktívnemu metabolitu významne znížila u pacientov s poškodením pečene (pozri časť 4.2). </w:t>
      </w:r>
    </w:p>
    <w:p w14:paraId="0204F1C6" w14:textId="77777777" w:rsidR="00D41417" w:rsidRDefault="00B1758A">
      <w:pPr>
        <w:spacing w:after="0" w:line="240" w:lineRule="auto"/>
        <w:ind w:left="0" w:right="0" w:firstLine="0"/>
        <w:contextualSpacing/>
        <w:rPr>
          <w:lang w:val="sk-SK"/>
        </w:rPr>
      </w:pPr>
      <w:r>
        <w:rPr>
          <w:lang w:val="sk-SK"/>
        </w:rPr>
        <w:t xml:space="preserve"> </w:t>
      </w:r>
    </w:p>
    <w:p w14:paraId="12BBDA6D" w14:textId="77777777" w:rsidR="00D41417" w:rsidRDefault="00B1758A">
      <w:pPr>
        <w:spacing w:after="0" w:line="240" w:lineRule="auto"/>
        <w:ind w:left="0" w:right="0" w:hanging="10"/>
        <w:contextualSpacing/>
        <w:rPr>
          <w:lang w:val="sk-SK"/>
        </w:rPr>
      </w:pPr>
      <w:r>
        <w:rPr>
          <w:i/>
          <w:lang w:val="sk-SK"/>
        </w:rPr>
        <w:t xml:space="preserve">Gravidné ženy </w:t>
      </w:r>
    </w:p>
    <w:p w14:paraId="4BB7427E" w14:textId="77777777" w:rsidR="00D41417" w:rsidRDefault="00B1758A">
      <w:pPr>
        <w:spacing w:after="0" w:line="240" w:lineRule="auto"/>
        <w:ind w:left="0" w:right="0"/>
        <w:contextualSpacing/>
        <w:rPr>
          <w:lang w:val="sk-SK"/>
        </w:rPr>
      </w:pPr>
      <w:proofErr w:type="spellStart"/>
      <w:r>
        <w:rPr>
          <w:lang w:val="sk-SK"/>
        </w:rPr>
        <w:t>Farmakokinetické</w:t>
      </w:r>
      <w:proofErr w:type="spellEnd"/>
      <w:r>
        <w:rPr>
          <w:lang w:val="sk-SK"/>
        </w:rPr>
        <w:t xml:space="preserve"> analýzy sledovanej populácie naznačujú, že dávkovací režim </w:t>
      </w:r>
      <w:proofErr w:type="spellStart"/>
      <w:r>
        <w:rPr>
          <w:lang w:val="sk-SK"/>
        </w:rPr>
        <w:t>oseltamiviru</w:t>
      </w:r>
      <w:proofErr w:type="spellEnd"/>
      <w:r>
        <w:rPr>
          <w:lang w:val="sk-SK"/>
        </w:rPr>
        <w:t xml:space="preserve">, popísaný v časti 4.2 Dávkovanie a spôsob podávania, spôsobuje nižšiu expozíciu (v priemere 30 % počas všetkých trimestrov) aktívnemu metabolitu u gravidných žien v porovnaní so ženami, ktoré nie sú gravidné. Avšak nižšia predpokladaná expozícia zostáva každopádne nad inhibičnými koncentráciami (hodnoty IC95) a na terapeutickej hladine pre celé spektrum kmeňov vírusu chrípky. Navyše v pozorovacích štúdiách sa potvrdil prínos bežného dávkovacieho režimu u tejto skupiny pacientov. Preto sa neodporúča úprava dávky u gravidných žien v liečbe alebo v prevencii chrípky (pozri časť 4.6 </w:t>
      </w:r>
      <w:proofErr w:type="spellStart"/>
      <w:r>
        <w:rPr>
          <w:lang w:val="sk-SK"/>
        </w:rPr>
        <w:t>Fertilita</w:t>
      </w:r>
      <w:proofErr w:type="spellEnd"/>
      <w:r>
        <w:rPr>
          <w:lang w:val="sk-SK"/>
        </w:rPr>
        <w:t>, gravidita a laktácia).</w:t>
      </w:r>
    </w:p>
    <w:p w14:paraId="507EC3C6" w14:textId="05B45B73" w:rsidR="00A32D9E" w:rsidRDefault="00B1758A">
      <w:pPr>
        <w:spacing w:after="0" w:line="240" w:lineRule="auto"/>
        <w:ind w:left="0" w:right="0" w:firstLine="0"/>
        <w:contextualSpacing/>
        <w:rPr>
          <w:lang w:val="sk-SK"/>
        </w:rPr>
      </w:pPr>
      <w:r>
        <w:rPr>
          <w:lang w:val="sk-SK"/>
        </w:rPr>
        <w:t xml:space="preserve"> </w:t>
      </w:r>
    </w:p>
    <w:p w14:paraId="73250285" w14:textId="77777777" w:rsidR="00A32D9E" w:rsidRDefault="00A32D9E">
      <w:pPr>
        <w:spacing w:after="0" w:line="240" w:lineRule="auto"/>
        <w:ind w:left="0" w:right="0" w:firstLine="0"/>
        <w:rPr>
          <w:lang w:val="sk-SK"/>
        </w:rPr>
      </w:pPr>
      <w:r>
        <w:rPr>
          <w:lang w:val="sk-SK"/>
        </w:rPr>
        <w:br w:type="page"/>
      </w:r>
    </w:p>
    <w:p w14:paraId="2A296144" w14:textId="77777777" w:rsidR="00D41417" w:rsidRDefault="00B1758A" w:rsidP="00A32D9E">
      <w:pPr>
        <w:spacing w:after="0" w:line="240" w:lineRule="auto"/>
        <w:ind w:left="0" w:right="0" w:firstLine="0"/>
        <w:contextualSpacing/>
        <w:rPr>
          <w:lang w:val="sk-SK"/>
        </w:rPr>
      </w:pPr>
      <w:r>
        <w:rPr>
          <w:i/>
          <w:lang w:val="sk-SK"/>
        </w:rPr>
        <w:t xml:space="preserve">Pacienti s oslabeným imunitným systémom </w:t>
      </w:r>
    </w:p>
    <w:p w14:paraId="10853B7B" w14:textId="47254CA1" w:rsidR="00D41417" w:rsidRDefault="00B1758A">
      <w:pPr>
        <w:spacing w:after="0" w:line="240" w:lineRule="auto"/>
        <w:ind w:left="0" w:right="0"/>
        <w:contextualSpacing/>
        <w:rPr>
          <w:lang w:val="sk-SK"/>
        </w:rPr>
      </w:pPr>
      <w:r>
        <w:rPr>
          <w:lang w:val="sk-SK"/>
        </w:rPr>
        <w:t xml:space="preserve">Populačná </w:t>
      </w:r>
      <w:proofErr w:type="spellStart"/>
      <w:r>
        <w:rPr>
          <w:lang w:val="sk-SK"/>
        </w:rPr>
        <w:t>farmakokinetická</w:t>
      </w:r>
      <w:proofErr w:type="spellEnd"/>
      <w:r>
        <w:rPr>
          <w:lang w:val="sk-SK"/>
        </w:rPr>
        <w:t xml:space="preserve"> analýza naznačuje, že u dospelých </w:t>
      </w:r>
      <w:r w:rsidR="008727E3">
        <w:rPr>
          <w:lang w:val="sk-SK"/>
        </w:rPr>
        <w:t xml:space="preserve">a pediatrických </w:t>
      </w:r>
      <w:r>
        <w:rPr>
          <w:lang w:val="sk-SK"/>
        </w:rPr>
        <w:t>pacientov</w:t>
      </w:r>
      <w:r w:rsidR="008727E3">
        <w:rPr>
          <w:lang w:val="sk-SK"/>
        </w:rPr>
        <w:t xml:space="preserve"> </w:t>
      </w:r>
      <w:r w:rsidR="008727E3" w:rsidRPr="008727E3">
        <w:rPr>
          <w:lang w:val="sk-SK"/>
        </w:rPr>
        <w:t>(vo veku &lt; 18 rokov)</w:t>
      </w:r>
      <w:r>
        <w:rPr>
          <w:lang w:val="sk-SK"/>
        </w:rPr>
        <w:t xml:space="preserve"> s oslabeným imunitným systémom vedie liečba </w:t>
      </w:r>
      <w:proofErr w:type="spellStart"/>
      <w:r>
        <w:rPr>
          <w:lang w:val="sk-SK"/>
        </w:rPr>
        <w:t>oseltamivirom</w:t>
      </w:r>
      <w:proofErr w:type="spellEnd"/>
      <w:r>
        <w:rPr>
          <w:lang w:val="sk-SK"/>
        </w:rPr>
        <w:t xml:space="preserve"> (popísaná v časti 4.2 Dávkovanie a spôsob podávania) k zvýšenej </w:t>
      </w:r>
      <w:r w:rsidR="008727E3">
        <w:rPr>
          <w:lang w:val="sk-SK"/>
        </w:rPr>
        <w:t xml:space="preserve">predpokladanej </w:t>
      </w:r>
      <w:r>
        <w:rPr>
          <w:lang w:val="sk-SK"/>
        </w:rPr>
        <w:t>expozícii (</w:t>
      </w:r>
      <w:r w:rsidR="008727E3">
        <w:rPr>
          <w:lang w:val="sk-SK"/>
        </w:rPr>
        <w:t xml:space="preserve">od približne 5 % </w:t>
      </w:r>
      <w:r>
        <w:rPr>
          <w:lang w:val="sk-SK"/>
        </w:rPr>
        <w:t xml:space="preserve">až do 50 %) aktívneho metabolitu v porovnaní s pacientmi s porovnateľným </w:t>
      </w:r>
      <w:proofErr w:type="spellStart"/>
      <w:r>
        <w:rPr>
          <w:lang w:val="sk-SK"/>
        </w:rPr>
        <w:t>klírensom</w:t>
      </w:r>
      <w:proofErr w:type="spellEnd"/>
      <w:r>
        <w:rPr>
          <w:lang w:val="sk-SK"/>
        </w:rPr>
        <w:t xml:space="preserve"> </w:t>
      </w:r>
      <w:proofErr w:type="spellStart"/>
      <w:r>
        <w:rPr>
          <w:lang w:val="sk-SK"/>
        </w:rPr>
        <w:t>kreatinínu</w:t>
      </w:r>
      <w:proofErr w:type="spellEnd"/>
      <w:r>
        <w:rPr>
          <w:lang w:val="sk-SK"/>
        </w:rPr>
        <w:t xml:space="preserve">, ktorých imunitný systém nie je oslabený. Vzhľadom na široké bezpečnostné rozpätie aktívneho metabolitu nie sú u pacientov s oslabeným imunitným systémom potrebné žiadne úpravy dávky. U pacientov s oslabeným imunitným systémom s poruchou funkcie obličiek je však potrebné dávky upraviť tak, ako je uvedené v časti 4.2. Dávkovanie a spôsob podávania. </w:t>
      </w:r>
    </w:p>
    <w:p w14:paraId="6247A5FD" w14:textId="77777777" w:rsidR="008727E3" w:rsidRDefault="008727E3">
      <w:pPr>
        <w:spacing w:after="0" w:line="240" w:lineRule="auto"/>
        <w:ind w:left="0" w:right="0"/>
        <w:contextualSpacing/>
        <w:rPr>
          <w:lang w:val="sk-SK"/>
        </w:rPr>
      </w:pPr>
    </w:p>
    <w:p w14:paraId="71B7BF9C" w14:textId="77777777" w:rsidR="008727E3" w:rsidRDefault="008727E3">
      <w:pPr>
        <w:spacing w:after="0" w:line="240" w:lineRule="auto"/>
        <w:ind w:left="0" w:right="0"/>
        <w:contextualSpacing/>
        <w:rPr>
          <w:lang w:val="sk-SK"/>
        </w:rPr>
      </w:pPr>
      <w:proofErr w:type="spellStart"/>
      <w:r w:rsidRPr="008727E3">
        <w:rPr>
          <w:lang w:val="sk-SK"/>
        </w:rPr>
        <w:t>Farmakokinetické</w:t>
      </w:r>
      <w:proofErr w:type="spellEnd"/>
      <w:r w:rsidRPr="008727E3">
        <w:rPr>
          <w:lang w:val="sk-SK"/>
        </w:rPr>
        <w:t xml:space="preserve"> a </w:t>
      </w:r>
      <w:proofErr w:type="spellStart"/>
      <w:r w:rsidRPr="008727E3">
        <w:rPr>
          <w:lang w:val="sk-SK"/>
        </w:rPr>
        <w:t>farmakodynamické</w:t>
      </w:r>
      <w:proofErr w:type="spellEnd"/>
      <w:r w:rsidRPr="008727E3">
        <w:rPr>
          <w:lang w:val="sk-SK"/>
        </w:rPr>
        <w:t xml:space="preserve"> analýzy z dvoch štúdií s pacientmi s oslabeným imunitným systémom naznačili, že pri vyšších expozíciách ako tých dosiahnutých po podaní štandardnej dávky, nedošlo k významnému dodatočnému prínosu.</w:t>
      </w:r>
    </w:p>
    <w:p w14:paraId="313EC8AC" w14:textId="77777777" w:rsidR="00D41417" w:rsidRDefault="00B1758A">
      <w:pPr>
        <w:spacing w:after="0" w:line="240" w:lineRule="auto"/>
        <w:ind w:left="0" w:right="0" w:firstLine="0"/>
        <w:contextualSpacing/>
        <w:rPr>
          <w:lang w:val="sk-SK"/>
        </w:rPr>
      </w:pPr>
      <w:r>
        <w:rPr>
          <w:lang w:val="sk-SK"/>
        </w:rPr>
        <w:t xml:space="preserve"> </w:t>
      </w:r>
    </w:p>
    <w:p w14:paraId="50A531D8" w14:textId="77777777" w:rsidR="00D41417" w:rsidRDefault="00B1758A">
      <w:pPr>
        <w:pStyle w:val="Nadpis3"/>
        <w:tabs>
          <w:tab w:val="center" w:pos="2122"/>
        </w:tabs>
        <w:spacing w:after="0" w:line="240" w:lineRule="auto"/>
        <w:ind w:left="0" w:right="1221" w:firstLine="0"/>
        <w:contextualSpacing/>
        <w:rPr>
          <w:lang w:val="sk-SK"/>
        </w:rPr>
      </w:pPr>
      <w:r>
        <w:rPr>
          <w:lang w:val="sk-SK"/>
        </w:rPr>
        <w:t xml:space="preserve">5.3 </w:t>
      </w:r>
      <w:r>
        <w:rPr>
          <w:lang w:val="sk-SK"/>
        </w:rPr>
        <w:tab/>
        <w:t xml:space="preserve">Predklinické údaje o bezpečnosti </w:t>
      </w:r>
    </w:p>
    <w:p w14:paraId="6C76109F" w14:textId="77777777" w:rsidR="00D41417" w:rsidRDefault="00B1758A">
      <w:pPr>
        <w:spacing w:after="0" w:line="240" w:lineRule="auto"/>
        <w:ind w:left="0" w:right="0" w:firstLine="0"/>
        <w:contextualSpacing/>
        <w:rPr>
          <w:lang w:val="sk-SK"/>
        </w:rPr>
      </w:pPr>
      <w:r>
        <w:rPr>
          <w:lang w:val="sk-SK"/>
        </w:rPr>
        <w:t xml:space="preserve"> </w:t>
      </w:r>
    </w:p>
    <w:p w14:paraId="086885D9" w14:textId="77777777" w:rsidR="00D41417" w:rsidRDefault="00B1758A">
      <w:pPr>
        <w:spacing w:after="0" w:line="240" w:lineRule="auto"/>
        <w:ind w:left="0" w:right="0"/>
        <w:contextualSpacing/>
        <w:rPr>
          <w:lang w:val="sk-SK"/>
        </w:rPr>
      </w:pPr>
      <w:r>
        <w:rPr>
          <w:lang w:val="sk-SK"/>
        </w:rPr>
        <w:t xml:space="preserve">Predklinické údaje získané na základe obvyklých farmakologických štúdií bezpečnosti, toxicity po opakovanom podávaní a </w:t>
      </w:r>
      <w:proofErr w:type="spellStart"/>
      <w:r>
        <w:rPr>
          <w:lang w:val="sk-SK"/>
        </w:rPr>
        <w:t>genotoxicity</w:t>
      </w:r>
      <w:proofErr w:type="spellEnd"/>
      <w:r>
        <w:rPr>
          <w:lang w:val="sk-SK"/>
        </w:rPr>
        <w:t xml:space="preserve"> neodhalili žiadne osobitné riziko pre ľudí. Výsledky konvenčných štúdií o </w:t>
      </w:r>
      <w:proofErr w:type="spellStart"/>
      <w:r>
        <w:rPr>
          <w:lang w:val="sk-SK"/>
        </w:rPr>
        <w:t>karcinogenicite</w:t>
      </w:r>
      <w:proofErr w:type="spellEnd"/>
      <w:r>
        <w:rPr>
          <w:lang w:val="sk-SK"/>
        </w:rPr>
        <w:t xml:space="preserve"> na hlodavcoch ukázali v závislosti od dávky trend nárastu výskytu niektorých nádorov, ktoré sú typické pre skúmané rody hlodavcov. Vzhľadom na rozpätia expozície vo vzťahu k očakávanej expozícii pri použití u ľudí tieto zistenia nemenia prínos a riziká </w:t>
      </w:r>
      <w:proofErr w:type="spellStart"/>
      <w:r>
        <w:rPr>
          <w:lang w:val="sk-SK"/>
        </w:rPr>
        <w:t>oseltamiviru</w:t>
      </w:r>
      <w:proofErr w:type="spellEnd"/>
      <w:r>
        <w:rPr>
          <w:lang w:val="sk-SK"/>
        </w:rPr>
        <w:t xml:space="preserve"> v prijatých terapeutických indikáciách.</w:t>
      </w:r>
    </w:p>
    <w:p w14:paraId="2CE38078" w14:textId="77777777" w:rsidR="00D41417" w:rsidRDefault="00B1758A">
      <w:pPr>
        <w:spacing w:after="0" w:line="240" w:lineRule="auto"/>
        <w:ind w:left="0" w:right="0" w:firstLine="0"/>
        <w:contextualSpacing/>
        <w:rPr>
          <w:lang w:val="sk-SK"/>
        </w:rPr>
      </w:pPr>
      <w:r>
        <w:rPr>
          <w:lang w:val="sk-SK"/>
        </w:rPr>
        <w:t xml:space="preserve"> </w:t>
      </w:r>
    </w:p>
    <w:p w14:paraId="2EC43CA2" w14:textId="77777777" w:rsidR="00D41417" w:rsidRDefault="00B1758A">
      <w:pPr>
        <w:spacing w:after="0" w:line="240" w:lineRule="auto"/>
        <w:ind w:left="0" w:right="0"/>
        <w:contextualSpacing/>
        <w:rPr>
          <w:lang w:val="sk-SK"/>
        </w:rPr>
      </w:pPr>
      <w:proofErr w:type="spellStart"/>
      <w:r>
        <w:rPr>
          <w:lang w:val="sk-SK"/>
        </w:rPr>
        <w:t>Teratologické</w:t>
      </w:r>
      <w:proofErr w:type="spellEnd"/>
      <w:r>
        <w:rPr>
          <w:lang w:val="sk-SK"/>
        </w:rPr>
        <w:t xml:space="preserve"> štúdie sa vykonali na potkanoch a králikoch v dávkach do 1 500 mg/kg/deň a 500 mg/kg/deň. Nepozorovali sa žiadne účinky na vývoj plodu. V štúdii plodnosti na potkanoch pri dávke 1 500 mg/kg/deň sa neprejavili žiadne nežiaduce reakcie ani na jedno pohlavie. V štúdiách zameraných na pre- a </w:t>
      </w:r>
      <w:proofErr w:type="spellStart"/>
      <w:r>
        <w:rPr>
          <w:lang w:val="sk-SK"/>
        </w:rPr>
        <w:t>postnatálny</w:t>
      </w:r>
      <w:proofErr w:type="spellEnd"/>
      <w:r>
        <w:rPr>
          <w:lang w:val="sk-SK"/>
        </w:rPr>
        <w:t xml:space="preserve"> vývoj na potkanoch sa pri dávke 1 500 mg/kg/deň pozoroval dlhotrvajúci pôrod: bezpečnostné rozpätie medzi expozíciou u ľudí a najvyššou dávkou bez účinku (500 mg/kg/deň) u potkanov je 480-násobok pre </w:t>
      </w:r>
      <w:proofErr w:type="spellStart"/>
      <w:r>
        <w:rPr>
          <w:lang w:val="sk-SK"/>
        </w:rPr>
        <w:t>oseltamivir</w:t>
      </w:r>
      <w:proofErr w:type="spellEnd"/>
      <w:r>
        <w:rPr>
          <w:lang w:val="sk-SK"/>
        </w:rPr>
        <w:t xml:space="preserve"> a 44-násobok pre aktívny metabolit. Expozícia plodu u potkanov a králikov bola približne od 15 do 20 % expozície matky. </w:t>
      </w:r>
    </w:p>
    <w:p w14:paraId="3956DFCE" w14:textId="77777777" w:rsidR="00D41417" w:rsidRDefault="00B1758A">
      <w:pPr>
        <w:spacing w:after="0" w:line="240" w:lineRule="auto"/>
        <w:ind w:left="0" w:right="0" w:firstLine="0"/>
        <w:contextualSpacing/>
        <w:rPr>
          <w:lang w:val="sk-SK"/>
        </w:rPr>
      </w:pPr>
      <w:r>
        <w:rPr>
          <w:lang w:val="sk-SK"/>
        </w:rPr>
        <w:t xml:space="preserve"> </w:t>
      </w:r>
    </w:p>
    <w:p w14:paraId="54D4AA37" w14:textId="77777777" w:rsidR="00D41417" w:rsidRDefault="00B1758A">
      <w:pPr>
        <w:spacing w:after="0" w:line="240" w:lineRule="auto"/>
        <w:ind w:left="0" w:right="0" w:firstLine="0"/>
        <w:contextualSpacing/>
        <w:rPr>
          <w:lang w:val="sk-SK"/>
        </w:rPr>
      </w:pPr>
      <w:r>
        <w:rPr>
          <w:lang w:val="sk-SK"/>
        </w:rPr>
        <w:t xml:space="preserve">U </w:t>
      </w:r>
      <w:proofErr w:type="spellStart"/>
      <w:r>
        <w:rPr>
          <w:lang w:val="sk-SK"/>
        </w:rPr>
        <w:t>laktujúcich</w:t>
      </w:r>
      <w:proofErr w:type="spellEnd"/>
      <w:r>
        <w:rPr>
          <w:lang w:val="sk-SK"/>
        </w:rPr>
        <w:t xml:space="preserve"> potkanov sa </w:t>
      </w:r>
      <w:proofErr w:type="spellStart"/>
      <w:r>
        <w:rPr>
          <w:lang w:val="sk-SK"/>
        </w:rPr>
        <w:t>oseltamivir</w:t>
      </w:r>
      <w:proofErr w:type="spellEnd"/>
      <w:r>
        <w:rPr>
          <w:lang w:val="sk-SK"/>
        </w:rPr>
        <w:t xml:space="preserve"> a aktívny metabolit vylučujú do mlieka. Obmedzené údaje naznačujú, že </w:t>
      </w:r>
      <w:proofErr w:type="spellStart"/>
      <w:r>
        <w:rPr>
          <w:lang w:val="sk-SK"/>
        </w:rPr>
        <w:t>oseltamivir</w:t>
      </w:r>
      <w:proofErr w:type="spellEnd"/>
      <w:r>
        <w:rPr>
          <w:lang w:val="sk-SK"/>
        </w:rPr>
        <w:t xml:space="preserve"> a aktívny </w:t>
      </w:r>
      <w:proofErr w:type="spellStart"/>
      <w:r>
        <w:rPr>
          <w:lang w:val="sk-SK"/>
        </w:rPr>
        <w:t>metabolit</w:t>
      </w:r>
      <w:proofErr w:type="spellEnd"/>
      <w:r>
        <w:rPr>
          <w:lang w:val="sk-SK"/>
        </w:rPr>
        <w:t xml:space="preserve"> sa vylučujú do ľudského mlieka. </w:t>
      </w:r>
      <w:proofErr w:type="spellStart"/>
      <w:r>
        <w:rPr>
          <w:lang w:val="sk-SK"/>
        </w:rPr>
        <w:t>Extrapolácia</w:t>
      </w:r>
      <w:proofErr w:type="spellEnd"/>
      <w:r>
        <w:rPr>
          <w:lang w:val="sk-SK"/>
        </w:rPr>
        <w:t xml:space="preserve"> údajov o zvieratách predstavuje odhady 0,01 mg/deň a 0,3 mg/deň pre príslušné zlúčeniny.</w:t>
      </w:r>
    </w:p>
    <w:p w14:paraId="7D92EBA6" w14:textId="77777777" w:rsidR="00D41417" w:rsidRDefault="00B1758A">
      <w:pPr>
        <w:spacing w:after="0" w:line="240" w:lineRule="auto"/>
        <w:ind w:left="0" w:right="0" w:firstLine="0"/>
        <w:contextualSpacing/>
        <w:rPr>
          <w:lang w:val="sk-SK"/>
        </w:rPr>
      </w:pPr>
      <w:r>
        <w:rPr>
          <w:lang w:val="sk-SK"/>
        </w:rPr>
        <w:t xml:space="preserve"> </w:t>
      </w:r>
    </w:p>
    <w:p w14:paraId="0867402F" w14:textId="77777777" w:rsidR="00D41417" w:rsidRDefault="00B1758A">
      <w:pPr>
        <w:spacing w:after="0" w:line="240" w:lineRule="auto"/>
        <w:ind w:left="0" w:right="0" w:firstLine="0"/>
        <w:contextualSpacing/>
        <w:rPr>
          <w:lang w:val="sk-SK"/>
        </w:rPr>
      </w:pPr>
      <w:r>
        <w:rPr>
          <w:lang w:val="sk-SK"/>
        </w:rPr>
        <w:t xml:space="preserve">V teste „maximalizácie“ na morčatách sa pozoroval potenciál zvýšenia citlivosti kože voči </w:t>
      </w:r>
      <w:proofErr w:type="spellStart"/>
      <w:r>
        <w:rPr>
          <w:lang w:val="sk-SK"/>
        </w:rPr>
        <w:t>oseltamiviru</w:t>
      </w:r>
      <w:proofErr w:type="spellEnd"/>
      <w:r>
        <w:rPr>
          <w:lang w:val="sk-SK"/>
        </w:rPr>
        <w:t xml:space="preserve">. Približne u 50 % indukovaných zvierat, liečených liečivom, sa objavil </w:t>
      </w:r>
      <w:proofErr w:type="spellStart"/>
      <w:r>
        <w:rPr>
          <w:lang w:val="sk-SK"/>
        </w:rPr>
        <w:t>erytém</w:t>
      </w:r>
      <w:proofErr w:type="spellEnd"/>
      <w:r>
        <w:rPr>
          <w:lang w:val="sk-SK"/>
        </w:rPr>
        <w:t>. Zistilo sa tiež reverzibilné podráždenie očí u králikov.</w:t>
      </w:r>
    </w:p>
    <w:p w14:paraId="7C160EBB" w14:textId="77777777" w:rsidR="00D41417" w:rsidRDefault="00B1758A">
      <w:pPr>
        <w:spacing w:after="0" w:line="240" w:lineRule="auto"/>
        <w:ind w:left="0" w:right="0" w:firstLine="0"/>
        <w:contextualSpacing/>
        <w:rPr>
          <w:lang w:val="sk-SK"/>
        </w:rPr>
      </w:pPr>
      <w:r>
        <w:rPr>
          <w:lang w:val="sk-SK"/>
        </w:rPr>
        <w:t xml:space="preserve"> </w:t>
      </w:r>
    </w:p>
    <w:p w14:paraId="75401CF5" w14:textId="77777777" w:rsidR="00D41417" w:rsidRDefault="00B1758A">
      <w:pPr>
        <w:spacing w:after="0" w:line="240" w:lineRule="auto"/>
        <w:ind w:left="0" w:right="0"/>
        <w:contextualSpacing/>
        <w:rPr>
          <w:lang w:val="sk-SK"/>
        </w:rPr>
      </w:pPr>
      <w:r>
        <w:rPr>
          <w:lang w:val="sk-SK"/>
        </w:rPr>
        <w:t xml:space="preserve">Zatiaľ čo veľmi vysoké jednotlivé perorálne dávky </w:t>
      </w:r>
      <w:proofErr w:type="spellStart"/>
      <w:r>
        <w:rPr>
          <w:lang w:val="sk-SK"/>
        </w:rPr>
        <w:t>oseltamivírium</w:t>
      </w:r>
      <w:proofErr w:type="spellEnd"/>
      <w:r>
        <w:rPr>
          <w:lang w:val="sk-SK"/>
        </w:rPr>
        <w:t xml:space="preserve">-fosfátu, až do najvyššej testovanej dávky (1 310 mg/kg), nemali nežiaduce reakcie na dospelých potkanov, takéto dávky mali za následok toxicitu u 7-dňových mláďat potkanov, vrátane smrti. Tieto reakcie sa pozorovali pri dávkach od 657 mg/kg a vyšších. Pri dávke 500 mg/kg sa nepozorovali žiadne nežiaduce reakcie, vrátane chronickej liečby (500 mg/kg/deň podávané od 7 do 21 dní po pôrode). </w:t>
      </w:r>
    </w:p>
    <w:p w14:paraId="37A3DB1D" w14:textId="77777777" w:rsidR="00D41417" w:rsidRDefault="00B1758A">
      <w:pPr>
        <w:spacing w:after="0" w:line="240" w:lineRule="auto"/>
        <w:ind w:left="0" w:right="0" w:firstLine="0"/>
        <w:contextualSpacing/>
        <w:rPr>
          <w:lang w:val="sk-SK"/>
        </w:rPr>
      </w:pPr>
      <w:r>
        <w:rPr>
          <w:b/>
          <w:lang w:val="sk-SK"/>
        </w:rPr>
        <w:t xml:space="preserve"> </w:t>
      </w:r>
    </w:p>
    <w:p w14:paraId="2419C7F8" w14:textId="77777777" w:rsidR="00D41417" w:rsidRDefault="00B1758A">
      <w:pPr>
        <w:spacing w:after="0" w:line="240" w:lineRule="auto"/>
        <w:ind w:left="0" w:right="0" w:firstLine="0"/>
        <w:contextualSpacing/>
        <w:rPr>
          <w:lang w:val="sk-SK"/>
        </w:rPr>
      </w:pPr>
      <w:r>
        <w:rPr>
          <w:b/>
          <w:lang w:val="sk-SK"/>
        </w:rPr>
        <w:t xml:space="preserve"> </w:t>
      </w:r>
    </w:p>
    <w:p w14:paraId="0C19462B" w14:textId="77777777" w:rsidR="00D41417" w:rsidRDefault="00B1758A">
      <w:pPr>
        <w:pStyle w:val="Nadpis1"/>
        <w:tabs>
          <w:tab w:val="center" w:pos="2337"/>
        </w:tabs>
        <w:spacing w:after="0" w:line="240" w:lineRule="auto"/>
        <w:ind w:left="0" w:right="1221" w:firstLine="0"/>
        <w:contextualSpacing/>
        <w:rPr>
          <w:lang w:val="sk-SK"/>
        </w:rPr>
      </w:pPr>
      <w:r>
        <w:rPr>
          <w:lang w:val="sk-SK"/>
        </w:rPr>
        <w:t xml:space="preserve">6. </w:t>
      </w:r>
      <w:r>
        <w:rPr>
          <w:lang w:val="sk-SK"/>
        </w:rPr>
        <w:tab/>
        <w:t xml:space="preserve">FARMACEUTICKÉ INFORMÁCIE </w:t>
      </w:r>
    </w:p>
    <w:p w14:paraId="40A5A7A1" w14:textId="77777777" w:rsidR="00D41417" w:rsidRDefault="00B1758A">
      <w:pPr>
        <w:spacing w:after="0" w:line="240" w:lineRule="auto"/>
        <w:ind w:left="0" w:right="0" w:firstLine="0"/>
        <w:contextualSpacing/>
        <w:rPr>
          <w:lang w:val="sk-SK"/>
        </w:rPr>
      </w:pPr>
      <w:r>
        <w:rPr>
          <w:b/>
          <w:lang w:val="sk-SK"/>
        </w:rPr>
        <w:t xml:space="preserve"> </w:t>
      </w:r>
    </w:p>
    <w:p w14:paraId="2E1C9452" w14:textId="77777777" w:rsidR="00D41417" w:rsidRDefault="00B1758A">
      <w:pPr>
        <w:tabs>
          <w:tab w:val="center" w:pos="1797"/>
        </w:tabs>
        <w:spacing w:after="0" w:line="240" w:lineRule="auto"/>
        <w:ind w:left="0" w:right="0" w:firstLine="0"/>
        <w:contextualSpacing/>
        <w:rPr>
          <w:lang w:val="sk-SK"/>
        </w:rPr>
      </w:pPr>
      <w:r>
        <w:rPr>
          <w:b/>
          <w:lang w:val="sk-SK"/>
        </w:rPr>
        <w:t xml:space="preserve">6.1 </w:t>
      </w:r>
      <w:r>
        <w:rPr>
          <w:b/>
          <w:lang w:val="sk-SK"/>
        </w:rPr>
        <w:tab/>
        <w:t xml:space="preserve">Zoznam pomocných látok </w:t>
      </w:r>
    </w:p>
    <w:p w14:paraId="1972D68C" w14:textId="77777777" w:rsidR="00D41417" w:rsidRDefault="00B1758A">
      <w:pPr>
        <w:spacing w:after="0" w:line="240" w:lineRule="auto"/>
        <w:ind w:left="0" w:right="0" w:firstLine="0"/>
        <w:contextualSpacing/>
        <w:rPr>
          <w:lang w:val="sk-SK"/>
        </w:rPr>
      </w:pPr>
      <w:r>
        <w:rPr>
          <w:lang w:val="sk-SK"/>
        </w:rPr>
        <w:t xml:space="preserve"> </w:t>
      </w:r>
    </w:p>
    <w:p w14:paraId="659D7AA5" w14:textId="77777777" w:rsidR="00D41417" w:rsidRDefault="00B1758A">
      <w:pPr>
        <w:spacing w:after="0" w:line="240" w:lineRule="auto"/>
        <w:ind w:left="0" w:right="0" w:hanging="10"/>
        <w:contextualSpacing/>
        <w:rPr>
          <w:lang w:val="sk-SK"/>
        </w:rPr>
      </w:pPr>
      <w:r>
        <w:rPr>
          <w:i/>
          <w:lang w:val="sk-SK"/>
        </w:rPr>
        <w:t xml:space="preserve">Obsah kapsuly </w:t>
      </w:r>
    </w:p>
    <w:p w14:paraId="6576F836" w14:textId="77777777" w:rsidR="00D41417" w:rsidRDefault="00B1758A">
      <w:pPr>
        <w:spacing w:after="0" w:line="240" w:lineRule="auto"/>
        <w:ind w:left="0" w:right="0"/>
        <w:contextualSpacing/>
        <w:rPr>
          <w:lang w:val="sk-SK"/>
        </w:rPr>
      </w:pPr>
      <w:proofErr w:type="spellStart"/>
      <w:r>
        <w:rPr>
          <w:lang w:val="sk-SK"/>
        </w:rPr>
        <w:t>Predželat</w:t>
      </w:r>
      <w:r w:rsidR="00E75EA5">
        <w:rPr>
          <w:lang w:val="sk-SK"/>
        </w:rPr>
        <w:t>inovaný</w:t>
      </w:r>
      <w:proofErr w:type="spellEnd"/>
      <w:r>
        <w:rPr>
          <w:lang w:val="sk-SK"/>
        </w:rPr>
        <w:t xml:space="preserve"> škrob (derivát kukuričného škrobu) </w:t>
      </w:r>
    </w:p>
    <w:p w14:paraId="201D1B84" w14:textId="77777777" w:rsidR="00D41417" w:rsidRDefault="00B1758A">
      <w:pPr>
        <w:spacing w:after="0" w:line="240" w:lineRule="auto"/>
        <w:ind w:left="0" w:right="0" w:hanging="10"/>
        <w:contextualSpacing/>
        <w:rPr>
          <w:lang w:val="sk-SK"/>
        </w:rPr>
      </w:pPr>
      <w:proofErr w:type="spellStart"/>
      <w:r>
        <w:rPr>
          <w:lang w:val="sk-SK"/>
        </w:rPr>
        <w:t>Povidón</w:t>
      </w:r>
      <w:proofErr w:type="spellEnd"/>
      <w:r>
        <w:rPr>
          <w:lang w:val="sk-SK"/>
        </w:rPr>
        <w:t xml:space="preserve"> K-30</w:t>
      </w:r>
    </w:p>
    <w:p w14:paraId="17B56003" w14:textId="77777777" w:rsidR="00D41417" w:rsidRDefault="00B1758A">
      <w:pPr>
        <w:spacing w:after="0" w:line="240" w:lineRule="auto"/>
        <w:ind w:left="0" w:right="0"/>
        <w:contextualSpacing/>
        <w:rPr>
          <w:lang w:val="sk-SK"/>
        </w:rPr>
      </w:pPr>
      <w:r>
        <w:rPr>
          <w:lang w:val="sk-SK"/>
        </w:rPr>
        <w:t xml:space="preserve">Sodná soľ </w:t>
      </w:r>
      <w:proofErr w:type="spellStart"/>
      <w:r>
        <w:rPr>
          <w:lang w:val="sk-SK"/>
        </w:rPr>
        <w:t>kroskarmelózy</w:t>
      </w:r>
      <w:proofErr w:type="spellEnd"/>
    </w:p>
    <w:p w14:paraId="24310A64" w14:textId="77777777" w:rsidR="00D41417" w:rsidRDefault="00B1758A">
      <w:pPr>
        <w:spacing w:after="0" w:line="240" w:lineRule="auto"/>
        <w:ind w:left="0" w:right="0" w:hanging="10"/>
        <w:contextualSpacing/>
        <w:rPr>
          <w:lang w:val="sk-SK"/>
        </w:rPr>
      </w:pPr>
      <w:r>
        <w:rPr>
          <w:lang w:val="sk-SK"/>
        </w:rPr>
        <w:t xml:space="preserve">Mastenec </w:t>
      </w:r>
    </w:p>
    <w:p w14:paraId="086853C1" w14:textId="77777777" w:rsidR="00D41417" w:rsidRDefault="00B1758A">
      <w:pPr>
        <w:spacing w:after="0" w:line="240" w:lineRule="auto"/>
        <w:ind w:left="0" w:right="0" w:hanging="10"/>
        <w:contextualSpacing/>
        <w:rPr>
          <w:lang w:val="sk-SK"/>
        </w:rPr>
      </w:pPr>
      <w:proofErr w:type="spellStart"/>
      <w:r>
        <w:rPr>
          <w:lang w:val="sk-SK"/>
        </w:rPr>
        <w:t>Stearyl</w:t>
      </w:r>
      <w:r w:rsidR="00E75EA5">
        <w:rPr>
          <w:lang w:val="sk-SK"/>
        </w:rPr>
        <w:t>-</w:t>
      </w:r>
      <w:r>
        <w:rPr>
          <w:lang w:val="sk-SK"/>
        </w:rPr>
        <w:t>fumarát</w:t>
      </w:r>
      <w:proofErr w:type="spellEnd"/>
      <w:r>
        <w:rPr>
          <w:lang w:val="sk-SK"/>
        </w:rPr>
        <w:t xml:space="preserve"> sodný </w:t>
      </w:r>
    </w:p>
    <w:p w14:paraId="2561DA26" w14:textId="77777777" w:rsidR="00D41417" w:rsidRDefault="00B1758A">
      <w:pPr>
        <w:spacing w:after="0" w:line="240" w:lineRule="auto"/>
        <w:ind w:left="0" w:right="0" w:firstLine="0"/>
        <w:contextualSpacing/>
        <w:rPr>
          <w:lang w:val="sk-SK"/>
        </w:rPr>
      </w:pPr>
      <w:r>
        <w:rPr>
          <w:lang w:val="sk-SK"/>
        </w:rPr>
        <w:t xml:space="preserve"> </w:t>
      </w:r>
    </w:p>
    <w:p w14:paraId="35FA9EC6" w14:textId="77777777" w:rsidR="00D41417" w:rsidRDefault="00B1758A">
      <w:pPr>
        <w:spacing w:after="0" w:line="240" w:lineRule="auto"/>
        <w:ind w:left="0" w:right="0" w:hanging="10"/>
        <w:contextualSpacing/>
        <w:rPr>
          <w:lang w:val="sk-SK"/>
        </w:rPr>
      </w:pPr>
      <w:r>
        <w:rPr>
          <w:i/>
          <w:lang w:val="sk-SK"/>
        </w:rPr>
        <w:t>Obal kapsuly</w:t>
      </w:r>
      <w:r>
        <w:rPr>
          <w:lang w:val="sk-SK"/>
        </w:rPr>
        <w:t xml:space="preserve"> </w:t>
      </w:r>
    </w:p>
    <w:p w14:paraId="6AA9E9E5" w14:textId="77777777" w:rsidR="00D41417" w:rsidRDefault="00B1758A">
      <w:pPr>
        <w:spacing w:after="0" w:line="240" w:lineRule="auto"/>
        <w:ind w:left="0" w:right="0"/>
        <w:contextualSpacing/>
        <w:rPr>
          <w:lang w:val="sk-SK"/>
        </w:rPr>
      </w:pPr>
      <w:r>
        <w:rPr>
          <w:lang w:val="sk-SK"/>
        </w:rPr>
        <w:t xml:space="preserve">Želatína </w:t>
      </w:r>
    </w:p>
    <w:p w14:paraId="137ED979" w14:textId="77777777" w:rsidR="00D41417" w:rsidRDefault="00B1758A">
      <w:pPr>
        <w:spacing w:after="0" w:line="240" w:lineRule="auto"/>
        <w:ind w:left="0" w:right="0"/>
        <w:contextualSpacing/>
        <w:rPr>
          <w:lang w:val="sk-SK"/>
        </w:rPr>
      </w:pPr>
      <w:r>
        <w:rPr>
          <w:lang w:val="sk-SK"/>
        </w:rPr>
        <w:t xml:space="preserve">Oxid </w:t>
      </w:r>
      <w:proofErr w:type="spellStart"/>
      <w:r>
        <w:rPr>
          <w:lang w:val="sk-SK"/>
        </w:rPr>
        <w:t>titaničitý</w:t>
      </w:r>
      <w:proofErr w:type="spellEnd"/>
      <w:r>
        <w:rPr>
          <w:lang w:val="sk-SK"/>
        </w:rPr>
        <w:t xml:space="preserve"> (E171) </w:t>
      </w:r>
    </w:p>
    <w:p w14:paraId="0469C449" w14:textId="77777777" w:rsidR="00D41417" w:rsidRDefault="00B1758A">
      <w:pPr>
        <w:spacing w:after="0" w:line="240" w:lineRule="auto"/>
        <w:ind w:left="0" w:right="0"/>
        <w:contextualSpacing/>
        <w:rPr>
          <w:lang w:val="sk-SK"/>
        </w:rPr>
      </w:pPr>
      <w:r>
        <w:rPr>
          <w:lang w:val="sk-SK"/>
        </w:rPr>
        <w:t xml:space="preserve">Žltý oxid železitý (E172) </w:t>
      </w:r>
      <w:r>
        <w:rPr>
          <w:highlight w:val="lightGray"/>
          <w:lang w:val="sk-SK"/>
        </w:rPr>
        <w:t>[pre 30 mg a 75 mg]</w:t>
      </w:r>
    </w:p>
    <w:p w14:paraId="689BE960" w14:textId="77777777" w:rsidR="00D41417" w:rsidRDefault="00B1758A">
      <w:pPr>
        <w:spacing w:after="0" w:line="240" w:lineRule="auto"/>
        <w:ind w:left="0" w:right="0"/>
        <w:contextualSpacing/>
        <w:rPr>
          <w:lang w:val="sk-SK"/>
        </w:rPr>
      </w:pPr>
      <w:r>
        <w:rPr>
          <w:lang w:val="sk-SK"/>
        </w:rPr>
        <w:t xml:space="preserve">Červený oxid železitý (E172) </w:t>
      </w:r>
      <w:r>
        <w:rPr>
          <w:highlight w:val="lightGray"/>
          <w:lang w:val="sk-SK"/>
        </w:rPr>
        <w:t>[pre 30 mg a 75 mg]</w:t>
      </w:r>
    </w:p>
    <w:p w14:paraId="4055054E" w14:textId="77777777" w:rsidR="00D41417" w:rsidRDefault="00B1758A">
      <w:pPr>
        <w:spacing w:after="0" w:line="240" w:lineRule="auto"/>
        <w:ind w:left="0" w:right="0"/>
        <w:contextualSpacing/>
        <w:rPr>
          <w:lang w:val="sk-SK"/>
        </w:rPr>
      </w:pPr>
      <w:r>
        <w:rPr>
          <w:lang w:val="sk-SK"/>
        </w:rPr>
        <w:t xml:space="preserve">Čierny oxid železitý (E172) </w:t>
      </w:r>
      <w:r>
        <w:rPr>
          <w:highlight w:val="lightGray"/>
          <w:lang w:val="sk-SK"/>
        </w:rPr>
        <w:t>[pre 45 mg a 75 mg]</w:t>
      </w:r>
    </w:p>
    <w:p w14:paraId="18B95DBA" w14:textId="77777777" w:rsidR="00D41417" w:rsidRDefault="00D41417">
      <w:pPr>
        <w:spacing w:after="0" w:line="240" w:lineRule="auto"/>
        <w:ind w:left="0" w:right="0" w:firstLine="0"/>
        <w:contextualSpacing/>
        <w:rPr>
          <w:lang w:val="sk-SK"/>
        </w:rPr>
      </w:pPr>
    </w:p>
    <w:p w14:paraId="1A4D5AA0" w14:textId="77777777" w:rsidR="00D41417" w:rsidRDefault="00B1758A">
      <w:pPr>
        <w:spacing w:after="0" w:line="240" w:lineRule="auto"/>
        <w:ind w:left="0" w:right="0" w:hanging="10"/>
        <w:contextualSpacing/>
        <w:rPr>
          <w:lang w:val="sk-SK"/>
        </w:rPr>
      </w:pPr>
      <w:r>
        <w:rPr>
          <w:i/>
          <w:lang w:val="sk-SK"/>
        </w:rPr>
        <w:t>Tlačiarenský atrament</w:t>
      </w:r>
      <w:r>
        <w:rPr>
          <w:lang w:val="sk-SK"/>
        </w:rPr>
        <w:t xml:space="preserve"> </w:t>
      </w:r>
    </w:p>
    <w:p w14:paraId="249A6C7E" w14:textId="77777777" w:rsidR="00D41417" w:rsidRDefault="00B1758A">
      <w:pPr>
        <w:spacing w:after="0" w:line="240" w:lineRule="auto"/>
        <w:ind w:left="0" w:right="0" w:hanging="10"/>
        <w:contextualSpacing/>
        <w:rPr>
          <w:lang w:val="sk-SK"/>
        </w:rPr>
      </w:pPr>
      <w:r>
        <w:rPr>
          <w:lang w:val="sk-SK"/>
        </w:rPr>
        <w:t>Čierny atrament TEK SW 9008:</w:t>
      </w:r>
    </w:p>
    <w:p w14:paraId="5340D25F" w14:textId="77777777" w:rsidR="00D41417" w:rsidRDefault="00B1758A">
      <w:pPr>
        <w:spacing w:after="0" w:line="240" w:lineRule="auto"/>
        <w:ind w:left="0" w:right="0" w:hanging="10"/>
        <w:contextualSpacing/>
        <w:rPr>
          <w:lang w:val="sk-SK"/>
        </w:rPr>
      </w:pPr>
      <w:r>
        <w:rPr>
          <w:lang w:val="sk-SK"/>
        </w:rPr>
        <w:t xml:space="preserve">Šelak </w:t>
      </w:r>
    </w:p>
    <w:p w14:paraId="78D373FB" w14:textId="77777777" w:rsidR="00D41417" w:rsidRDefault="00B1758A">
      <w:pPr>
        <w:spacing w:after="0" w:line="240" w:lineRule="auto"/>
        <w:ind w:left="0" w:right="0" w:firstLine="0"/>
        <w:contextualSpacing/>
        <w:rPr>
          <w:lang w:val="sk-SK"/>
        </w:rPr>
      </w:pPr>
      <w:proofErr w:type="spellStart"/>
      <w:r>
        <w:rPr>
          <w:lang w:val="sk-SK"/>
        </w:rPr>
        <w:t>Propylénglykol</w:t>
      </w:r>
      <w:proofErr w:type="spellEnd"/>
    </w:p>
    <w:p w14:paraId="63154C7B" w14:textId="77777777" w:rsidR="00D41417" w:rsidRDefault="00B1758A">
      <w:pPr>
        <w:spacing w:after="0" w:line="240" w:lineRule="auto"/>
        <w:ind w:left="0" w:right="0" w:firstLine="0"/>
        <w:contextualSpacing/>
        <w:rPr>
          <w:lang w:val="sk-SK"/>
        </w:rPr>
      </w:pPr>
      <w:r>
        <w:rPr>
          <w:lang w:val="sk-SK"/>
        </w:rPr>
        <w:t>Koncentrovaný roztok amoniaku</w:t>
      </w:r>
    </w:p>
    <w:p w14:paraId="432404E4" w14:textId="77777777" w:rsidR="00D41417" w:rsidRDefault="00B1758A">
      <w:pPr>
        <w:spacing w:after="0" w:line="259" w:lineRule="auto"/>
        <w:ind w:left="0" w:right="0" w:firstLine="0"/>
        <w:rPr>
          <w:lang w:val="sk-SK"/>
        </w:rPr>
      </w:pPr>
      <w:r>
        <w:rPr>
          <w:lang w:val="sk-SK"/>
        </w:rPr>
        <w:t>Čierny oxid železitý (E172)</w:t>
      </w:r>
    </w:p>
    <w:p w14:paraId="57DC827B" w14:textId="77777777" w:rsidR="00D41417" w:rsidRDefault="00B1758A">
      <w:pPr>
        <w:spacing w:after="0" w:line="259" w:lineRule="auto"/>
        <w:ind w:left="0" w:right="0" w:firstLine="0"/>
        <w:rPr>
          <w:lang w:val="sk-SK"/>
        </w:rPr>
      </w:pPr>
      <w:r>
        <w:rPr>
          <w:lang w:val="sk-SK"/>
        </w:rPr>
        <w:t>Hydroxid draselný</w:t>
      </w:r>
    </w:p>
    <w:p w14:paraId="418698DA" w14:textId="77777777" w:rsidR="00D41417" w:rsidRDefault="00B1758A">
      <w:pPr>
        <w:tabs>
          <w:tab w:val="center" w:pos="1319"/>
        </w:tabs>
        <w:spacing w:after="0" w:line="240" w:lineRule="auto"/>
        <w:ind w:left="0" w:right="0" w:firstLine="0"/>
        <w:contextualSpacing/>
        <w:rPr>
          <w:lang w:val="sk-SK"/>
        </w:rPr>
      </w:pPr>
      <w:r>
        <w:rPr>
          <w:b/>
          <w:lang w:val="sk-SK"/>
        </w:rPr>
        <w:t xml:space="preserve">6.2 </w:t>
      </w:r>
      <w:r>
        <w:rPr>
          <w:b/>
          <w:lang w:val="sk-SK"/>
        </w:rPr>
        <w:tab/>
        <w:t xml:space="preserve">Inkompatibility </w:t>
      </w:r>
    </w:p>
    <w:p w14:paraId="63A2B9D0" w14:textId="77777777" w:rsidR="00D41417" w:rsidRDefault="00B1758A">
      <w:pPr>
        <w:spacing w:after="0" w:line="240" w:lineRule="auto"/>
        <w:ind w:left="0" w:right="0" w:firstLine="0"/>
        <w:contextualSpacing/>
        <w:rPr>
          <w:lang w:val="sk-SK"/>
        </w:rPr>
      </w:pPr>
      <w:r>
        <w:rPr>
          <w:lang w:val="sk-SK"/>
        </w:rPr>
        <w:t xml:space="preserve"> </w:t>
      </w:r>
    </w:p>
    <w:p w14:paraId="74BF3980" w14:textId="77777777" w:rsidR="00D41417" w:rsidRDefault="00B1758A">
      <w:pPr>
        <w:spacing w:after="0" w:line="240" w:lineRule="auto"/>
        <w:ind w:left="0" w:right="0"/>
        <w:contextualSpacing/>
        <w:rPr>
          <w:lang w:val="sk-SK"/>
        </w:rPr>
      </w:pPr>
      <w:r>
        <w:rPr>
          <w:lang w:val="sk-SK"/>
        </w:rPr>
        <w:t xml:space="preserve">Neaplikovateľné. </w:t>
      </w:r>
    </w:p>
    <w:p w14:paraId="670DD4A4" w14:textId="77777777" w:rsidR="00D41417" w:rsidRDefault="00B1758A">
      <w:pPr>
        <w:spacing w:after="0" w:line="240" w:lineRule="auto"/>
        <w:ind w:left="0" w:right="0" w:firstLine="0"/>
        <w:contextualSpacing/>
        <w:rPr>
          <w:lang w:val="sk-SK"/>
        </w:rPr>
      </w:pPr>
      <w:r>
        <w:rPr>
          <w:lang w:val="sk-SK"/>
        </w:rPr>
        <w:t xml:space="preserve"> </w:t>
      </w:r>
    </w:p>
    <w:p w14:paraId="18A37C36" w14:textId="77777777" w:rsidR="00D41417" w:rsidRDefault="00B1758A">
      <w:pPr>
        <w:tabs>
          <w:tab w:val="center" w:pos="1403"/>
        </w:tabs>
        <w:spacing w:after="0" w:line="240" w:lineRule="auto"/>
        <w:ind w:left="0" w:right="0" w:firstLine="0"/>
        <w:contextualSpacing/>
        <w:rPr>
          <w:lang w:val="sk-SK"/>
        </w:rPr>
      </w:pPr>
      <w:r>
        <w:rPr>
          <w:b/>
          <w:lang w:val="sk-SK"/>
        </w:rPr>
        <w:t xml:space="preserve">6.3 </w:t>
      </w:r>
      <w:r>
        <w:rPr>
          <w:b/>
          <w:lang w:val="sk-SK"/>
        </w:rPr>
        <w:tab/>
        <w:t xml:space="preserve">Čas použiteľnosti </w:t>
      </w:r>
    </w:p>
    <w:p w14:paraId="52E0D4EB" w14:textId="77777777" w:rsidR="00D41417" w:rsidRDefault="00B1758A">
      <w:pPr>
        <w:spacing w:after="0" w:line="240" w:lineRule="auto"/>
        <w:ind w:left="0" w:right="0" w:firstLine="0"/>
        <w:contextualSpacing/>
        <w:rPr>
          <w:lang w:val="sk-SK"/>
        </w:rPr>
      </w:pPr>
      <w:r>
        <w:rPr>
          <w:lang w:val="sk-SK"/>
        </w:rPr>
        <w:t xml:space="preserve"> </w:t>
      </w:r>
    </w:p>
    <w:p w14:paraId="16552925" w14:textId="77777777" w:rsidR="00D41417" w:rsidRDefault="00151E44">
      <w:pPr>
        <w:spacing w:after="0" w:line="240" w:lineRule="auto"/>
        <w:ind w:left="0" w:right="0" w:hanging="10"/>
        <w:contextualSpacing/>
        <w:rPr>
          <w:lang w:val="sk-SK"/>
        </w:rPr>
      </w:pPr>
      <w:proofErr w:type="spellStart"/>
      <w:r>
        <w:rPr>
          <w:u w:val="single" w:color="000000"/>
          <w:lang w:val="sk-SK"/>
        </w:rPr>
        <w:t>Segosana</w:t>
      </w:r>
      <w:proofErr w:type="spellEnd"/>
      <w:r w:rsidR="00B1758A">
        <w:rPr>
          <w:u w:val="single" w:color="000000"/>
          <w:lang w:val="sk-SK"/>
        </w:rPr>
        <w:t xml:space="preserve"> </w:t>
      </w:r>
      <w:r w:rsidR="00B1758A">
        <w:rPr>
          <w:u w:val="single"/>
          <w:lang w:val="sk-SK"/>
        </w:rPr>
        <w:t xml:space="preserve">30 mg / 45 mg / 75 mg </w:t>
      </w:r>
    </w:p>
    <w:p w14:paraId="5C1827E3" w14:textId="77777777" w:rsidR="00D41417" w:rsidRDefault="00B1758A">
      <w:pPr>
        <w:spacing w:after="0" w:line="240" w:lineRule="auto"/>
        <w:ind w:left="0" w:right="0" w:firstLine="0"/>
        <w:contextualSpacing/>
        <w:rPr>
          <w:lang w:val="sk-SK"/>
        </w:rPr>
      </w:pPr>
      <w:r>
        <w:rPr>
          <w:lang w:val="sk-SK"/>
        </w:rPr>
        <w:t>3 roky</w:t>
      </w:r>
    </w:p>
    <w:p w14:paraId="25BF1931" w14:textId="77777777" w:rsidR="00D41417" w:rsidRDefault="00D41417">
      <w:pPr>
        <w:spacing w:after="0" w:line="240" w:lineRule="auto"/>
        <w:ind w:left="0" w:right="0" w:firstLine="0"/>
        <w:contextualSpacing/>
        <w:rPr>
          <w:lang w:val="sk-SK"/>
        </w:rPr>
      </w:pPr>
    </w:p>
    <w:p w14:paraId="2F362B98" w14:textId="77777777" w:rsidR="00D41417" w:rsidRDefault="00DD65AF">
      <w:pPr>
        <w:rPr>
          <w:u w:val="single"/>
          <w:lang w:val="sk-SK"/>
        </w:rPr>
      </w:pPr>
      <w:r>
        <w:rPr>
          <w:u w:val="single"/>
          <w:lang w:val="sk-SK"/>
        </w:rPr>
        <w:t>Uchovávanie</w:t>
      </w:r>
      <w:r w:rsidR="00B1758A">
        <w:rPr>
          <w:u w:val="single"/>
          <w:lang w:val="sk-SK"/>
        </w:rPr>
        <w:t xml:space="preserve"> suspenzie pripravenej v lekárni </w:t>
      </w:r>
    </w:p>
    <w:p w14:paraId="4C3321F0" w14:textId="77777777" w:rsidR="00D41417" w:rsidRDefault="00B1758A">
      <w:pPr>
        <w:spacing w:after="0" w:line="240" w:lineRule="auto"/>
        <w:ind w:right="0"/>
        <w:contextualSpacing/>
        <w:rPr>
          <w:lang w:val="sk-SK"/>
        </w:rPr>
      </w:pPr>
      <w:r>
        <w:rPr>
          <w:lang w:val="sk-SK"/>
        </w:rPr>
        <w:t xml:space="preserve">Čas použiteľnosti je 10 dní pri teplote </w:t>
      </w:r>
      <w:r w:rsidR="00DD65AF">
        <w:rPr>
          <w:lang w:val="sk-SK"/>
        </w:rPr>
        <w:t>do</w:t>
      </w:r>
      <w:r>
        <w:rPr>
          <w:lang w:val="sk-SK"/>
        </w:rPr>
        <w:t xml:space="preserve"> 25 °C. </w:t>
      </w:r>
    </w:p>
    <w:p w14:paraId="60A9C51C" w14:textId="77777777" w:rsidR="00D41417" w:rsidRDefault="00B1758A">
      <w:pPr>
        <w:spacing w:after="0" w:line="240" w:lineRule="auto"/>
        <w:ind w:left="0" w:right="0" w:firstLine="0"/>
        <w:contextualSpacing/>
        <w:rPr>
          <w:lang w:val="sk-SK"/>
        </w:rPr>
      </w:pPr>
      <w:r>
        <w:rPr>
          <w:lang w:val="sk-SK"/>
        </w:rPr>
        <w:t xml:space="preserve"> </w:t>
      </w:r>
    </w:p>
    <w:p w14:paraId="6BFBA39A" w14:textId="77777777" w:rsidR="00D41417" w:rsidRDefault="00B1758A">
      <w:pPr>
        <w:pStyle w:val="Nadpis3"/>
        <w:tabs>
          <w:tab w:val="center" w:pos="2398"/>
        </w:tabs>
        <w:spacing w:after="0" w:line="240" w:lineRule="auto"/>
        <w:ind w:left="0" w:right="1221" w:firstLine="0"/>
        <w:contextualSpacing/>
        <w:rPr>
          <w:lang w:val="sk-SK"/>
        </w:rPr>
      </w:pPr>
      <w:r>
        <w:rPr>
          <w:lang w:val="sk-SK"/>
        </w:rPr>
        <w:t xml:space="preserve">6.4 </w:t>
      </w:r>
      <w:r>
        <w:rPr>
          <w:lang w:val="sk-SK"/>
        </w:rPr>
        <w:tab/>
        <w:t xml:space="preserve">Špeciálne upozornenia na uchovávanie </w:t>
      </w:r>
    </w:p>
    <w:p w14:paraId="2FC04262" w14:textId="77777777" w:rsidR="00D41417" w:rsidRDefault="00B1758A">
      <w:pPr>
        <w:spacing w:after="0" w:line="240" w:lineRule="auto"/>
        <w:ind w:left="0" w:right="0" w:firstLine="0"/>
        <w:contextualSpacing/>
        <w:rPr>
          <w:lang w:val="sk-SK"/>
        </w:rPr>
      </w:pPr>
      <w:r>
        <w:rPr>
          <w:lang w:val="sk-SK"/>
        </w:rPr>
        <w:t xml:space="preserve"> </w:t>
      </w:r>
    </w:p>
    <w:p w14:paraId="7DBF71C1" w14:textId="77777777" w:rsidR="00D41417" w:rsidRDefault="00B1758A">
      <w:pPr>
        <w:spacing w:after="0" w:line="240" w:lineRule="auto"/>
        <w:ind w:left="0" w:right="0"/>
        <w:contextualSpacing/>
        <w:rPr>
          <w:lang w:val="sk-SK"/>
        </w:rPr>
      </w:pPr>
      <w:r>
        <w:rPr>
          <w:lang w:val="sk-SK"/>
        </w:rPr>
        <w:t xml:space="preserve">Uchovávajte pri teplote </w:t>
      </w:r>
      <w:r w:rsidR="00FD1FC7">
        <w:rPr>
          <w:lang w:val="sk-SK"/>
        </w:rPr>
        <w:t>do</w:t>
      </w:r>
      <w:r>
        <w:rPr>
          <w:lang w:val="sk-SK"/>
        </w:rPr>
        <w:t xml:space="preserve"> 30 </w:t>
      </w:r>
      <w:r>
        <w:rPr>
          <w:rFonts w:eastAsia="Segoe UI Symbol"/>
          <w:lang w:val="sk-SK"/>
        </w:rPr>
        <w:t>°</w:t>
      </w:r>
      <w:r>
        <w:rPr>
          <w:lang w:val="sk-SK"/>
        </w:rPr>
        <w:t xml:space="preserve">C. </w:t>
      </w:r>
    </w:p>
    <w:p w14:paraId="347BF63F" w14:textId="77777777" w:rsidR="00D41417" w:rsidRDefault="00B1758A">
      <w:pPr>
        <w:spacing w:after="0" w:line="240" w:lineRule="auto"/>
        <w:ind w:left="0" w:right="0" w:firstLine="0"/>
        <w:contextualSpacing/>
        <w:rPr>
          <w:lang w:val="sk-SK"/>
        </w:rPr>
      </w:pPr>
      <w:r>
        <w:rPr>
          <w:lang w:val="sk-SK"/>
        </w:rPr>
        <w:t xml:space="preserve"> </w:t>
      </w:r>
    </w:p>
    <w:p w14:paraId="12A28F8E" w14:textId="77777777" w:rsidR="00D41417" w:rsidRDefault="00FD1FC7">
      <w:pPr>
        <w:spacing w:after="0" w:line="240" w:lineRule="auto"/>
        <w:ind w:left="0" w:right="0"/>
        <w:contextualSpacing/>
        <w:rPr>
          <w:lang w:val="sk-SK"/>
        </w:rPr>
      </w:pPr>
      <w:r>
        <w:rPr>
          <w:lang w:val="sk-SK"/>
        </w:rPr>
        <w:t>P</w:t>
      </w:r>
      <w:r w:rsidR="00B1758A">
        <w:rPr>
          <w:lang w:val="sk-SK"/>
        </w:rPr>
        <w:t xml:space="preserve">odmienky </w:t>
      </w:r>
      <w:r>
        <w:rPr>
          <w:lang w:val="sk-SK"/>
        </w:rPr>
        <w:t>na uchovávanie</w:t>
      </w:r>
      <w:r w:rsidR="00B1758A">
        <w:rPr>
          <w:lang w:val="sk-SK"/>
        </w:rPr>
        <w:t xml:space="preserve"> suspenzie pripravenej v lekárni, pozri časť 6.3.</w:t>
      </w:r>
    </w:p>
    <w:p w14:paraId="0169E4B3" w14:textId="77777777" w:rsidR="00D41417" w:rsidRDefault="00B1758A">
      <w:pPr>
        <w:spacing w:after="0" w:line="240" w:lineRule="auto"/>
        <w:ind w:left="0" w:right="0" w:firstLine="0"/>
        <w:contextualSpacing/>
        <w:rPr>
          <w:lang w:val="sk-SK"/>
        </w:rPr>
      </w:pPr>
      <w:r>
        <w:rPr>
          <w:lang w:val="sk-SK"/>
        </w:rPr>
        <w:t xml:space="preserve"> </w:t>
      </w:r>
    </w:p>
    <w:p w14:paraId="56775DA6" w14:textId="77777777" w:rsidR="00D41417" w:rsidRDefault="00B1758A">
      <w:pPr>
        <w:pStyle w:val="Nadpis3"/>
        <w:tabs>
          <w:tab w:val="center" w:pos="1875"/>
        </w:tabs>
        <w:spacing w:after="0" w:line="240" w:lineRule="auto"/>
        <w:ind w:left="0" w:right="1221" w:firstLine="0"/>
        <w:contextualSpacing/>
        <w:rPr>
          <w:lang w:val="sk-SK"/>
        </w:rPr>
      </w:pPr>
      <w:r>
        <w:rPr>
          <w:lang w:val="sk-SK"/>
        </w:rPr>
        <w:t xml:space="preserve">6.5 </w:t>
      </w:r>
      <w:r>
        <w:rPr>
          <w:lang w:val="sk-SK"/>
        </w:rPr>
        <w:tab/>
        <w:t xml:space="preserve">Druh obalu a obsah balenia </w:t>
      </w:r>
    </w:p>
    <w:p w14:paraId="3C50931B" w14:textId="77777777" w:rsidR="00D41417" w:rsidRDefault="00B1758A">
      <w:pPr>
        <w:spacing w:after="0" w:line="240" w:lineRule="auto"/>
        <w:ind w:left="0" w:right="0" w:firstLine="0"/>
        <w:contextualSpacing/>
        <w:rPr>
          <w:lang w:val="sk-SK"/>
        </w:rPr>
      </w:pPr>
      <w:r>
        <w:rPr>
          <w:lang w:val="sk-SK"/>
        </w:rPr>
        <w:t xml:space="preserve"> </w:t>
      </w:r>
    </w:p>
    <w:p w14:paraId="7A284407" w14:textId="77777777" w:rsidR="00D41417" w:rsidRDefault="00B1758A">
      <w:pPr>
        <w:spacing w:after="0" w:line="240" w:lineRule="auto"/>
        <w:ind w:left="0" w:right="0" w:hanging="10"/>
        <w:contextualSpacing/>
        <w:rPr>
          <w:lang w:val="sk-SK"/>
        </w:rPr>
      </w:pPr>
      <w:proofErr w:type="spellStart"/>
      <w:r>
        <w:rPr>
          <w:lang w:val="sk-SK"/>
        </w:rPr>
        <w:t>Blister</w:t>
      </w:r>
      <w:proofErr w:type="spellEnd"/>
      <w:r>
        <w:rPr>
          <w:lang w:val="sk-SK"/>
        </w:rPr>
        <w:t xml:space="preserve"> </w:t>
      </w:r>
      <w:r w:rsidR="00FD1FC7">
        <w:rPr>
          <w:lang w:val="sk-SK"/>
        </w:rPr>
        <w:t>-</w:t>
      </w:r>
      <w:r>
        <w:rPr>
          <w:lang w:val="sk-SK"/>
        </w:rPr>
        <w:t xml:space="preserve"> PVC/PE/</w:t>
      </w:r>
      <w:proofErr w:type="spellStart"/>
      <w:r>
        <w:rPr>
          <w:lang w:val="sk-SK"/>
        </w:rPr>
        <w:t>PVdC</w:t>
      </w:r>
      <w:proofErr w:type="spellEnd"/>
      <w:r w:rsidR="00FD1FC7">
        <w:rPr>
          <w:lang w:val="sk-SK"/>
        </w:rPr>
        <w:t xml:space="preserve"> </w:t>
      </w:r>
      <w:r>
        <w:rPr>
          <w:lang w:val="sk-SK"/>
        </w:rPr>
        <w:t>-</w:t>
      </w:r>
      <w:r w:rsidR="00FD1FC7">
        <w:rPr>
          <w:lang w:val="sk-SK"/>
        </w:rPr>
        <w:t xml:space="preserve"> </w:t>
      </w:r>
      <w:r>
        <w:rPr>
          <w:lang w:val="sk-SK"/>
        </w:rPr>
        <w:t>Al.</w:t>
      </w:r>
    </w:p>
    <w:p w14:paraId="75C6BCD9" w14:textId="77777777" w:rsidR="00D41417" w:rsidRDefault="00B1758A">
      <w:pPr>
        <w:spacing w:after="0" w:line="240" w:lineRule="auto"/>
        <w:ind w:left="0" w:right="0" w:hanging="10"/>
        <w:contextualSpacing/>
        <w:rPr>
          <w:lang w:val="sk-SK"/>
        </w:rPr>
      </w:pPr>
      <w:r>
        <w:rPr>
          <w:lang w:val="sk-SK"/>
        </w:rPr>
        <w:t>Veľkosť balenia je 10 kapsúl.</w:t>
      </w:r>
    </w:p>
    <w:p w14:paraId="6447B7DB" w14:textId="77777777" w:rsidR="00D41417" w:rsidRDefault="00B1758A">
      <w:pPr>
        <w:spacing w:after="0" w:line="240" w:lineRule="auto"/>
        <w:ind w:left="0" w:right="0" w:firstLine="0"/>
        <w:contextualSpacing/>
        <w:rPr>
          <w:lang w:val="sk-SK"/>
        </w:rPr>
      </w:pPr>
      <w:r>
        <w:rPr>
          <w:lang w:val="sk-SK"/>
        </w:rPr>
        <w:t xml:space="preserve"> </w:t>
      </w:r>
    </w:p>
    <w:p w14:paraId="2E654379" w14:textId="77777777" w:rsidR="00D41417" w:rsidRDefault="00B1758A">
      <w:pPr>
        <w:pStyle w:val="Nadpis3"/>
        <w:tabs>
          <w:tab w:val="center" w:pos="3523"/>
        </w:tabs>
        <w:spacing w:after="0" w:line="240" w:lineRule="auto"/>
        <w:ind w:left="0" w:right="1221" w:firstLine="0"/>
        <w:contextualSpacing/>
        <w:rPr>
          <w:lang w:val="sk-SK"/>
        </w:rPr>
      </w:pPr>
      <w:r>
        <w:rPr>
          <w:lang w:val="sk-SK"/>
        </w:rPr>
        <w:t xml:space="preserve">6.6 </w:t>
      </w:r>
      <w:r>
        <w:rPr>
          <w:lang w:val="sk-SK"/>
        </w:rPr>
        <w:tab/>
        <w:t xml:space="preserve">Špeciálne opatrenia na likvidáciu a iné zaobchádzanie s liekom </w:t>
      </w:r>
    </w:p>
    <w:p w14:paraId="7DDA368B" w14:textId="77777777" w:rsidR="00D41417" w:rsidRDefault="00B1758A">
      <w:pPr>
        <w:spacing w:after="0" w:line="240" w:lineRule="auto"/>
        <w:ind w:left="0" w:right="0" w:firstLine="0"/>
        <w:contextualSpacing/>
        <w:rPr>
          <w:lang w:val="sk-SK"/>
        </w:rPr>
      </w:pPr>
      <w:r>
        <w:rPr>
          <w:lang w:val="sk-SK"/>
        </w:rPr>
        <w:t xml:space="preserve"> </w:t>
      </w:r>
    </w:p>
    <w:p w14:paraId="376B7E8A" w14:textId="77777777" w:rsidR="00D41417" w:rsidRDefault="00B1758A">
      <w:pPr>
        <w:spacing w:after="0" w:line="240" w:lineRule="auto"/>
        <w:ind w:left="0" w:right="0"/>
        <w:contextualSpacing/>
        <w:rPr>
          <w:lang w:val="sk-SK"/>
        </w:rPr>
      </w:pPr>
      <w:r>
        <w:rPr>
          <w:lang w:val="sk-SK"/>
        </w:rPr>
        <w:t>Všetok nepoužitý liek alebo odpad vzniknutý z lieku sa má zlikvidovať v súlade s národnými požiadavkami.</w:t>
      </w:r>
    </w:p>
    <w:p w14:paraId="31E23A58" w14:textId="77777777" w:rsidR="00D41417" w:rsidRDefault="00B1758A">
      <w:pPr>
        <w:spacing w:after="0" w:line="240" w:lineRule="auto"/>
        <w:ind w:left="0" w:right="0" w:firstLine="0"/>
        <w:contextualSpacing/>
        <w:rPr>
          <w:lang w:val="sk-SK"/>
        </w:rPr>
      </w:pPr>
      <w:r>
        <w:rPr>
          <w:lang w:val="sk-SK"/>
        </w:rPr>
        <w:t xml:space="preserve"> </w:t>
      </w:r>
    </w:p>
    <w:p w14:paraId="4EE4FD03" w14:textId="77777777" w:rsidR="00D41417" w:rsidRDefault="00B1758A">
      <w:pPr>
        <w:pStyle w:val="Nadpis2"/>
        <w:spacing w:after="0" w:line="240" w:lineRule="auto"/>
        <w:ind w:left="0" w:right="1221"/>
        <w:contextualSpacing/>
        <w:rPr>
          <w:lang w:val="sk-SK"/>
        </w:rPr>
      </w:pPr>
      <w:r>
        <w:rPr>
          <w:lang w:val="sk-SK"/>
        </w:rPr>
        <w:t>Núdzová príprava</w:t>
      </w:r>
      <w:r>
        <w:rPr>
          <w:u w:val="none"/>
          <w:lang w:val="sk-SK"/>
        </w:rPr>
        <w:t xml:space="preserve"> </w:t>
      </w:r>
    </w:p>
    <w:p w14:paraId="41CB3B06" w14:textId="77777777" w:rsidR="00D41417" w:rsidRDefault="00B1758A">
      <w:pPr>
        <w:spacing w:after="0" w:line="240" w:lineRule="auto"/>
        <w:ind w:left="0" w:right="0" w:firstLine="0"/>
        <w:contextualSpacing/>
        <w:rPr>
          <w:lang w:val="sk-SK"/>
        </w:rPr>
      </w:pPr>
      <w:r>
        <w:rPr>
          <w:lang w:val="sk-SK"/>
        </w:rPr>
        <w:t xml:space="preserve"> </w:t>
      </w:r>
    </w:p>
    <w:p w14:paraId="2CA43457" w14:textId="77777777" w:rsidR="00D41417" w:rsidRDefault="00B1758A">
      <w:pPr>
        <w:spacing w:after="0" w:line="240" w:lineRule="auto"/>
        <w:ind w:left="0" w:right="0" w:hanging="10"/>
        <w:contextualSpacing/>
        <w:rPr>
          <w:i/>
          <w:lang w:val="sk-SK"/>
        </w:rPr>
      </w:pPr>
      <w:r>
        <w:rPr>
          <w:i/>
          <w:lang w:val="sk-SK"/>
        </w:rPr>
        <w:t xml:space="preserve">Ak nie je dostupný </w:t>
      </w:r>
      <w:proofErr w:type="spellStart"/>
      <w:r>
        <w:rPr>
          <w:i/>
          <w:lang w:val="sk-SK"/>
        </w:rPr>
        <w:t>oseltamivir</w:t>
      </w:r>
      <w:proofErr w:type="spellEnd"/>
      <w:r>
        <w:rPr>
          <w:i/>
          <w:lang w:val="sk-SK"/>
        </w:rPr>
        <w:t xml:space="preserve"> prášok na perorálnu suspenziu </w:t>
      </w:r>
    </w:p>
    <w:p w14:paraId="3278BB4F" w14:textId="77777777" w:rsidR="00D41417" w:rsidRDefault="00B1758A">
      <w:pPr>
        <w:spacing w:after="0" w:line="240" w:lineRule="auto"/>
        <w:ind w:left="0" w:right="0"/>
        <w:contextualSpacing/>
        <w:rPr>
          <w:lang w:val="sk-SK"/>
        </w:rPr>
      </w:pPr>
      <w:r>
        <w:rPr>
          <w:lang w:val="sk-SK"/>
        </w:rPr>
        <w:t xml:space="preserve">Komerčne vyrábaný </w:t>
      </w:r>
      <w:proofErr w:type="spellStart"/>
      <w:r>
        <w:rPr>
          <w:lang w:val="sk-SK"/>
        </w:rPr>
        <w:t>oseltamivir</w:t>
      </w:r>
      <w:proofErr w:type="spellEnd"/>
      <w:r>
        <w:rPr>
          <w:lang w:val="sk-SK"/>
        </w:rPr>
        <w:t xml:space="preserve"> prášok na perorálnu suspenziu (6 mg/ml) je uprednostňovaným liekom u pediatrických a dospelých pacientov, ktorí majú ťažkosti s prehĺtaním kapsúl, alebo keď sú potrebné nižšie dávky. V prípade, že nie je dostupný komerčne vyrábaný </w:t>
      </w:r>
      <w:proofErr w:type="spellStart"/>
      <w:r>
        <w:rPr>
          <w:lang w:val="sk-SK"/>
        </w:rPr>
        <w:t>oseltamivir</w:t>
      </w:r>
      <w:proofErr w:type="spellEnd"/>
      <w:r>
        <w:rPr>
          <w:lang w:val="sk-SK"/>
        </w:rPr>
        <w:t xml:space="preserve"> prášok na perorálnu suspenziu, lekárnik môže pripraviť suspenziu (6 mg/ml) z </w:t>
      </w:r>
      <w:proofErr w:type="spellStart"/>
      <w:r>
        <w:rPr>
          <w:lang w:val="sk-SK"/>
        </w:rPr>
        <w:t>oseltamivir</w:t>
      </w:r>
      <w:proofErr w:type="spellEnd"/>
      <w:r>
        <w:rPr>
          <w:lang w:val="sk-SK"/>
        </w:rPr>
        <w:t xml:space="preserve"> kapsúl alebo si pacienti môžu pripraviť suspenziu z kapsúl doma. </w:t>
      </w:r>
    </w:p>
    <w:p w14:paraId="5CB68709" w14:textId="77777777" w:rsidR="00D41417" w:rsidRDefault="00B1758A">
      <w:pPr>
        <w:spacing w:after="0" w:line="240" w:lineRule="auto"/>
        <w:ind w:left="0" w:right="0" w:firstLine="0"/>
        <w:contextualSpacing/>
        <w:rPr>
          <w:lang w:val="sk-SK"/>
        </w:rPr>
      </w:pPr>
      <w:r>
        <w:rPr>
          <w:lang w:val="sk-SK"/>
        </w:rPr>
        <w:t xml:space="preserve"> </w:t>
      </w:r>
    </w:p>
    <w:p w14:paraId="61674D18" w14:textId="77777777" w:rsidR="00D41417" w:rsidRDefault="00B1758A">
      <w:pPr>
        <w:spacing w:after="0" w:line="240" w:lineRule="auto"/>
        <w:ind w:left="0" w:right="0" w:hanging="10"/>
        <w:contextualSpacing/>
        <w:rPr>
          <w:lang w:val="sk-SK"/>
        </w:rPr>
      </w:pPr>
      <w:r>
        <w:rPr>
          <w:lang w:val="sk-SK"/>
        </w:rPr>
        <w:t xml:space="preserve">Uprednostňuje sa príprava lekárnikom pred prípravou doma. Podrobné informácie pre prípravu doma nájdete v Písomnej informácii pre používateľa </w:t>
      </w:r>
      <w:proofErr w:type="spellStart"/>
      <w:r>
        <w:rPr>
          <w:lang w:val="sk-SK"/>
        </w:rPr>
        <w:t>oseltamivir</w:t>
      </w:r>
      <w:proofErr w:type="spellEnd"/>
      <w:r>
        <w:rPr>
          <w:lang w:val="sk-SK"/>
        </w:rPr>
        <w:t xml:space="preserve"> kapsuly v časti „Príprava tekutej formy </w:t>
      </w:r>
      <w:proofErr w:type="spellStart"/>
      <w:r>
        <w:rPr>
          <w:lang w:val="sk-SK"/>
        </w:rPr>
        <w:t>oseltamiviru</w:t>
      </w:r>
      <w:proofErr w:type="spellEnd"/>
      <w:r>
        <w:rPr>
          <w:lang w:val="sk-SK"/>
        </w:rPr>
        <w:t xml:space="preserve"> doma“. </w:t>
      </w:r>
    </w:p>
    <w:p w14:paraId="53056FFA" w14:textId="77777777" w:rsidR="00D41417" w:rsidRDefault="00B1758A">
      <w:pPr>
        <w:spacing w:after="0" w:line="240" w:lineRule="auto"/>
        <w:ind w:left="0" w:right="0" w:firstLine="0"/>
        <w:contextualSpacing/>
        <w:rPr>
          <w:lang w:val="sk-SK"/>
        </w:rPr>
      </w:pPr>
      <w:r>
        <w:rPr>
          <w:lang w:val="sk-SK"/>
        </w:rPr>
        <w:t xml:space="preserve"> </w:t>
      </w:r>
    </w:p>
    <w:p w14:paraId="12A5B6FE" w14:textId="77777777" w:rsidR="00D41417" w:rsidRDefault="00B1758A">
      <w:pPr>
        <w:spacing w:after="0" w:line="240" w:lineRule="auto"/>
        <w:ind w:left="0" w:right="0"/>
        <w:contextualSpacing/>
        <w:rPr>
          <w:lang w:val="sk-SK"/>
        </w:rPr>
      </w:pPr>
      <w:r>
        <w:rPr>
          <w:lang w:val="sk-SK"/>
        </w:rPr>
        <w:t>Na prípravu suspenzie v lekárni a</w:t>
      </w:r>
      <w:r w:rsidR="000A2A6F">
        <w:rPr>
          <w:lang w:val="sk-SK"/>
        </w:rPr>
        <w:t> takisto aj</w:t>
      </w:r>
      <w:r>
        <w:rPr>
          <w:lang w:val="sk-SK"/>
        </w:rPr>
        <w:t xml:space="preserve"> doma by mali byť zabezpečené striekačky vhodného objemu s vhodnou stupnicou. V oboch prípadoch majú byť podľa možností na striekačke vyznačené požadované objemy. </w:t>
      </w:r>
    </w:p>
    <w:p w14:paraId="7A69FAB2" w14:textId="77777777" w:rsidR="00D41417" w:rsidRDefault="00B1758A">
      <w:pPr>
        <w:spacing w:after="0" w:line="240" w:lineRule="auto"/>
        <w:ind w:left="0" w:right="0" w:firstLine="0"/>
        <w:contextualSpacing/>
        <w:rPr>
          <w:lang w:val="sk-SK"/>
        </w:rPr>
      </w:pPr>
      <w:r>
        <w:rPr>
          <w:lang w:val="sk-SK"/>
        </w:rPr>
        <w:t xml:space="preserve"> </w:t>
      </w:r>
    </w:p>
    <w:p w14:paraId="4EC3895B" w14:textId="77777777" w:rsidR="00D41417" w:rsidRDefault="00B1758A">
      <w:pPr>
        <w:spacing w:after="0" w:line="240" w:lineRule="auto"/>
        <w:ind w:left="0" w:right="0" w:hanging="10"/>
        <w:contextualSpacing/>
        <w:rPr>
          <w:lang w:val="sk-SK"/>
        </w:rPr>
      </w:pPr>
      <w:r>
        <w:rPr>
          <w:u w:val="single" w:color="000000"/>
          <w:lang w:val="sk-SK"/>
        </w:rPr>
        <w:t>Príprava v lekárni</w:t>
      </w:r>
      <w:r>
        <w:rPr>
          <w:lang w:val="sk-SK"/>
        </w:rPr>
        <w:t xml:space="preserve"> </w:t>
      </w:r>
    </w:p>
    <w:p w14:paraId="3E794A4A" w14:textId="77777777" w:rsidR="00D41417" w:rsidRDefault="00B1758A">
      <w:pPr>
        <w:spacing w:after="0" w:line="240" w:lineRule="auto"/>
        <w:ind w:left="0" w:right="0" w:firstLine="0"/>
        <w:contextualSpacing/>
        <w:rPr>
          <w:lang w:val="sk-SK"/>
        </w:rPr>
      </w:pPr>
      <w:r>
        <w:rPr>
          <w:b/>
          <w:i/>
          <w:lang w:val="sk-SK"/>
        </w:rPr>
        <w:t xml:space="preserve"> </w:t>
      </w:r>
    </w:p>
    <w:p w14:paraId="4E23D7BE" w14:textId="77777777" w:rsidR="00D41417" w:rsidRDefault="00B1758A">
      <w:pPr>
        <w:pStyle w:val="Nadpis1"/>
        <w:spacing w:after="0" w:line="240" w:lineRule="auto"/>
        <w:ind w:left="0" w:right="1221"/>
        <w:contextualSpacing/>
        <w:rPr>
          <w:lang w:val="sk-SK"/>
        </w:rPr>
      </w:pPr>
      <w:r>
        <w:rPr>
          <w:lang w:val="sk-SK"/>
        </w:rPr>
        <w:t>Príprava suspenzie v lekárni s koncentráciou 6 mg/ml z kapsúl</w:t>
      </w:r>
    </w:p>
    <w:p w14:paraId="50186C37" w14:textId="77777777" w:rsidR="00D41417" w:rsidRDefault="00B1758A">
      <w:pPr>
        <w:spacing w:after="0" w:line="240" w:lineRule="auto"/>
        <w:ind w:left="0" w:right="0" w:firstLine="0"/>
        <w:contextualSpacing/>
        <w:rPr>
          <w:lang w:val="sk-SK"/>
        </w:rPr>
      </w:pPr>
      <w:r>
        <w:rPr>
          <w:lang w:val="sk-SK"/>
        </w:rPr>
        <w:t xml:space="preserve"> </w:t>
      </w:r>
    </w:p>
    <w:p w14:paraId="53FC4BCD" w14:textId="77777777" w:rsidR="00D41417" w:rsidRDefault="00B1758A">
      <w:pPr>
        <w:spacing w:after="0" w:line="240" w:lineRule="auto"/>
        <w:ind w:left="0" w:right="0" w:hanging="10"/>
        <w:contextualSpacing/>
        <w:rPr>
          <w:lang w:val="sk-SK"/>
        </w:rPr>
      </w:pPr>
      <w:r>
        <w:rPr>
          <w:i/>
          <w:u w:val="single" w:color="000000"/>
          <w:lang w:val="sk-SK"/>
        </w:rPr>
        <w:t>Dospelí, dospievajúci a</w:t>
      </w:r>
      <w:r w:rsidR="00980749">
        <w:rPr>
          <w:i/>
          <w:u w:val="single" w:color="000000"/>
          <w:lang w:val="sk-SK"/>
        </w:rPr>
        <w:t xml:space="preserve"> dojčatá a </w:t>
      </w:r>
      <w:r>
        <w:rPr>
          <w:i/>
          <w:u w:val="single" w:color="000000"/>
          <w:lang w:val="sk-SK"/>
        </w:rPr>
        <w:t>deti vo veku 1 rok alebo staršie, ktorí nie sú schopní prehltnúť neporušené</w:t>
      </w:r>
      <w:r>
        <w:rPr>
          <w:i/>
          <w:lang w:val="sk-SK"/>
        </w:rPr>
        <w:t xml:space="preserve"> </w:t>
      </w:r>
      <w:r>
        <w:rPr>
          <w:i/>
          <w:u w:val="single" w:color="000000"/>
          <w:lang w:val="sk-SK"/>
        </w:rPr>
        <w:t>kapsuly</w:t>
      </w:r>
      <w:r>
        <w:rPr>
          <w:i/>
          <w:lang w:val="sk-SK"/>
        </w:rPr>
        <w:t xml:space="preserve"> </w:t>
      </w:r>
    </w:p>
    <w:p w14:paraId="10F4DECD" w14:textId="77777777" w:rsidR="00D41417" w:rsidRDefault="00B1758A">
      <w:pPr>
        <w:spacing w:after="0" w:line="240" w:lineRule="auto"/>
        <w:ind w:left="0" w:right="0"/>
        <w:contextualSpacing/>
        <w:rPr>
          <w:lang w:val="sk-SK"/>
        </w:rPr>
      </w:pPr>
      <w:r>
        <w:rPr>
          <w:lang w:val="sk-SK"/>
        </w:rPr>
        <w:t xml:space="preserve">Tento postup opisuje prípravu suspenzie s koncentráciou 6 mg/ml, čo zabezpečí dostatočné množstvo lieku pre jedného pacienta na 5-dňový cyklus liečby alebo 10-dňový cyklus prevencie. </w:t>
      </w:r>
      <w:r w:rsidR="00FC188C" w:rsidRPr="00FC188C">
        <w:rPr>
          <w:lang w:val="sk-SK"/>
        </w:rPr>
        <w:t>U pacientov s oslabeným imunitným systémom je potrebná 10-dňová liečba.</w:t>
      </w:r>
    </w:p>
    <w:p w14:paraId="1D142475" w14:textId="77777777" w:rsidR="00D41417" w:rsidRDefault="00B1758A">
      <w:pPr>
        <w:spacing w:after="0" w:line="240" w:lineRule="auto"/>
        <w:ind w:left="0" w:right="0" w:firstLine="0"/>
        <w:contextualSpacing/>
        <w:rPr>
          <w:lang w:val="sk-SK"/>
        </w:rPr>
      </w:pPr>
      <w:r>
        <w:rPr>
          <w:lang w:val="sk-SK"/>
        </w:rPr>
        <w:t xml:space="preserve"> </w:t>
      </w:r>
    </w:p>
    <w:p w14:paraId="28C76902" w14:textId="77777777" w:rsidR="00D41417" w:rsidRDefault="00B1758A">
      <w:pPr>
        <w:spacing w:after="0" w:line="240" w:lineRule="auto"/>
        <w:ind w:left="0" w:right="0"/>
        <w:contextualSpacing/>
        <w:rPr>
          <w:lang w:val="sk-SK"/>
        </w:rPr>
      </w:pPr>
      <w:r>
        <w:rPr>
          <w:lang w:val="sk-SK"/>
        </w:rPr>
        <w:t xml:space="preserve">Lekárnik môže pripraviť suspenziu </w:t>
      </w:r>
      <w:r w:rsidR="0037318D">
        <w:rPr>
          <w:lang w:val="sk-SK"/>
        </w:rPr>
        <w:t xml:space="preserve">s koncentráciou </w:t>
      </w:r>
      <w:r>
        <w:rPr>
          <w:lang w:val="sk-SK"/>
        </w:rPr>
        <w:t xml:space="preserve">6 mg/ml z kapsúl </w:t>
      </w:r>
      <w:proofErr w:type="spellStart"/>
      <w:r>
        <w:rPr>
          <w:lang w:val="sk-SK"/>
        </w:rPr>
        <w:t>oseltamiviru</w:t>
      </w:r>
      <w:proofErr w:type="spellEnd"/>
      <w:r>
        <w:rPr>
          <w:lang w:val="sk-SK"/>
        </w:rPr>
        <w:t xml:space="preserve"> 30 mg, 45 mg alebo 75 mg s použitím vody obsahujúcej 0,05 % m/V </w:t>
      </w:r>
      <w:proofErr w:type="spellStart"/>
      <w:r>
        <w:rPr>
          <w:lang w:val="sk-SK"/>
        </w:rPr>
        <w:t>benzo</w:t>
      </w:r>
      <w:r w:rsidR="0037318D">
        <w:rPr>
          <w:lang w:val="sk-SK"/>
        </w:rPr>
        <w:t>átu</w:t>
      </w:r>
      <w:proofErr w:type="spellEnd"/>
      <w:r>
        <w:rPr>
          <w:lang w:val="sk-SK"/>
        </w:rPr>
        <w:t xml:space="preserve"> sodného, ktorý sa pridáva ako konzervačná látka. </w:t>
      </w:r>
    </w:p>
    <w:p w14:paraId="051436AA" w14:textId="77777777" w:rsidR="00D41417" w:rsidRDefault="00B1758A" w:rsidP="00540E15">
      <w:pPr>
        <w:spacing w:after="0" w:line="240" w:lineRule="auto"/>
        <w:ind w:left="0" w:right="0" w:firstLine="0"/>
        <w:contextualSpacing/>
        <w:rPr>
          <w:lang w:val="sk-SK"/>
        </w:rPr>
      </w:pPr>
      <w:r>
        <w:rPr>
          <w:lang w:val="sk-SK"/>
        </w:rPr>
        <w:t xml:space="preserve">Po prvé, vypočítajte celkový objem, ktorý treba pripraviť a vydať, aby sa zabezpečil 5-dňový cyklus liečby alebo 10-dňový cyklus prevencie pre jednotlivého pacienta. Požadovaný celkový objem sa určuje telesnou hmotnosťou jednotlivého pacienta podľa odporúčania v nasledujúcej tabuľke. Aby sa dal odobrať presný objem potrebný na získanie až 10 dávok (2 dávky denne sa odoberú počas 5 dní), je potrebné vziať do úvahy aj stĺpec zobrazujúci straty počas odmeriavania množstva pri príprave suspenzie. </w:t>
      </w:r>
    </w:p>
    <w:p w14:paraId="7381CF6D" w14:textId="77777777" w:rsidR="00FC188C" w:rsidRDefault="00FC188C" w:rsidP="00540E15">
      <w:pPr>
        <w:spacing w:after="0" w:line="240" w:lineRule="auto"/>
        <w:ind w:left="0" w:right="0" w:firstLine="0"/>
        <w:contextualSpacing/>
        <w:rPr>
          <w:lang w:val="sk-SK"/>
        </w:rPr>
      </w:pPr>
    </w:p>
    <w:p w14:paraId="55FF873A" w14:textId="77777777" w:rsidR="00FC188C" w:rsidRDefault="00FC188C" w:rsidP="00540E15">
      <w:pPr>
        <w:spacing w:after="0" w:line="240" w:lineRule="auto"/>
        <w:ind w:left="0" w:right="0" w:firstLine="0"/>
        <w:contextualSpacing/>
        <w:rPr>
          <w:lang w:val="sk-SK"/>
        </w:rPr>
      </w:pPr>
      <w:r w:rsidRPr="00FC188C">
        <w:rPr>
          <w:lang w:val="sk-SK"/>
        </w:rPr>
        <w:t>U pacientov s oslabeným imunitným systémom vypočítajte celkový objem, ktorý treba pripraviť a vydať, aby sa zabezpečil 10-dňový cyklus liečby pacienta. Celkový potrebný objem je uvedený v tabuľke nižšie pre pacientov s oslabeným imunitným systémom a určuje sa podľa telesnej hmotnosti pacienta. Aby sa dal odobrať presný objem potrebný na získanie až 20 dávok (2 dávky denne sa odoberú počas 10 dní), je potrebné vziať do úvahy aj stĺpec zobrazujúci straty počas odmeriavania množstva pri príprave suspenzie.</w:t>
      </w:r>
    </w:p>
    <w:p w14:paraId="46F39503" w14:textId="77777777" w:rsidR="00D41417" w:rsidRDefault="00B1758A">
      <w:pPr>
        <w:spacing w:after="0" w:line="240" w:lineRule="auto"/>
        <w:ind w:left="0" w:right="0" w:firstLine="0"/>
        <w:contextualSpacing/>
        <w:rPr>
          <w:lang w:val="sk-SK"/>
        </w:rPr>
      </w:pPr>
      <w:r>
        <w:rPr>
          <w:b/>
          <w:lang w:val="sk-SK"/>
        </w:rPr>
        <w:t xml:space="preserve"> </w:t>
      </w:r>
    </w:p>
    <w:p w14:paraId="09A85EDF" w14:textId="0C487A5E" w:rsidR="00D41417" w:rsidRDefault="00B1758A">
      <w:pPr>
        <w:pStyle w:val="Nadpis1"/>
        <w:spacing w:after="0" w:line="240" w:lineRule="auto"/>
        <w:ind w:left="0" w:right="1221"/>
        <w:contextualSpacing/>
        <w:rPr>
          <w:lang w:val="sk-SK"/>
        </w:rPr>
      </w:pPr>
      <w:r>
        <w:rPr>
          <w:lang w:val="sk-SK"/>
        </w:rPr>
        <w:t xml:space="preserve">Objem </w:t>
      </w:r>
      <w:r w:rsidR="00FC188C">
        <w:rPr>
          <w:lang w:val="sk-SK"/>
        </w:rPr>
        <w:t xml:space="preserve">v lekárni pripravovanej </w:t>
      </w:r>
      <w:r>
        <w:rPr>
          <w:lang w:val="sk-SK"/>
        </w:rPr>
        <w:t xml:space="preserve">suspenzie </w:t>
      </w:r>
      <w:r w:rsidR="00C92551">
        <w:rPr>
          <w:lang w:val="sk-SK"/>
        </w:rPr>
        <w:t xml:space="preserve">s koncentráciou </w:t>
      </w:r>
      <w:r>
        <w:rPr>
          <w:lang w:val="sk-SK"/>
        </w:rPr>
        <w:t>6 mg/ml podľa telesnej hmotnosti pacienta</w:t>
      </w:r>
      <w:r w:rsidR="00FC188C">
        <w:rPr>
          <w:lang w:val="sk-SK"/>
        </w:rPr>
        <w:t xml:space="preserve"> na </w:t>
      </w:r>
      <w:r w:rsidR="00FC188C" w:rsidRPr="00FC188C">
        <w:rPr>
          <w:lang w:val="sk-SK"/>
        </w:rPr>
        <w:t>5-dňový cyklus liečby alebo 10-dňový cyklus prevencie</w:t>
      </w:r>
      <w:r w:rsidR="00C92551">
        <w:rPr>
          <w:lang w:val="sk-SK"/>
        </w:rPr>
        <w:t xml:space="preserve"> </w:t>
      </w:r>
    </w:p>
    <w:p w14:paraId="1B4C4F21" w14:textId="77777777" w:rsidR="00D41417" w:rsidRDefault="00B1758A">
      <w:pPr>
        <w:spacing w:after="0" w:line="240" w:lineRule="auto"/>
        <w:ind w:left="0" w:right="0" w:firstLine="0"/>
        <w:contextualSpacing/>
        <w:rPr>
          <w:lang w:val="sk-SK"/>
        </w:rPr>
      </w:pPr>
      <w:r>
        <w:rPr>
          <w:b/>
          <w:lang w:val="sk-SK"/>
        </w:rPr>
        <w:t xml:space="preserve"> </w:t>
      </w:r>
    </w:p>
    <w:tbl>
      <w:tblPr>
        <w:tblStyle w:val="TableGrid"/>
        <w:tblW w:w="9072" w:type="dxa"/>
        <w:tblInd w:w="12" w:type="dxa"/>
        <w:tblCellMar>
          <w:top w:w="51" w:type="dxa"/>
          <w:left w:w="134" w:type="dxa"/>
          <w:bottom w:w="7" w:type="dxa"/>
          <w:right w:w="77" w:type="dxa"/>
        </w:tblCellMar>
        <w:tblLook w:val="04A0" w:firstRow="1" w:lastRow="0" w:firstColumn="1" w:lastColumn="0" w:noHBand="0" w:noVBand="1"/>
      </w:tblPr>
      <w:tblGrid>
        <w:gridCol w:w="1984"/>
        <w:gridCol w:w="3545"/>
        <w:gridCol w:w="3543"/>
      </w:tblGrid>
      <w:tr w:rsidR="00D41417" w14:paraId="445EDE63" w14:textId="77777777">
        <w:trPr>
          <w:trHeight w:val="1043"/>
        </w:trPr>
        <w:tc>
          <w:tcPr>
            <w:tcW w:w="1984" w:type="dxa"/>
            <w:tcBorders>
              <w:top w:val="single" w:sz="4" w:space="0" w:color="000000"/>
              <w:left w:val="single" w:sz="4" w:space="0" w:color="000000"/>
              <w:bottom w:val="single" w:sz="4" w:space="0" w:color="000000"/>
              <w:right w:val="single" w:sz="4" w:space="0" w:color="000000"/>
            </w:tcBorders>
          </w:tcPr>
          <w:p w14:paraId="59846EB7" w14:textId="77777777" w:rsidR="00D41417" w:rsidRDefault="00B1758A" w:rsidP="00E66FD1">
            <w:pPr>
              <w:spacing w:after="0" w:line="240" w:lineRule="auto"/>
              <w:ind w:left="0" w:right="0" w:firstLine="0"/>
              <w:contextualSpacing/>
              <w:jc w:val="center"/>
              <w:rPr>
                <w:lang w:val="sk-SK"/>
              </w:rPr>
            </w:pPr>
            <w:r>
              <w:rPr>
                <w:b/>
                <w:lang w:val="sk-SK"/>
              </w:rPr>
              <w:t>Telesná hmotnosť (kg)</w:t>
            </w:r>
          </w:p>
        </w:tc>
        <w:tc>
          <w:tcPr>
            <w:tcW w:w="3545" w:type="dxa"/>
            <w:tcBorders>
              <w:top w:val="single" w:sz="4" w:space="0" w:color="000000"/>
              <w:left w:val="single" w:sz="4" w:space="0" w:color="000000"/>
              <w:bottom w:val="single" w:sz="4" w:space="0" w:color="000000"/>
              <w:right w:val="single" w:sz="4" w:space="0" w:color="000000"/>
            </w:tcBorders>
          </w:tcPr>
          <w:p w14:paraId="4898587E" w14:textId="77777777" w:rsidR="00D41417" w:rsidRDefault="00B1758A" w:rsidP="00E66FD1">
            <w:pPr>
              <w:spacing w:after="0" w:line="240" w:lineRule="auto"/>
              <w:ind w:left="0" w:right="0" w:firstLine="0"/>
              <w:contextualSpacing/>
              <w:jc w:val="center"/>
              <w:rPr>
                <w:lang w:val="sk-SK"/>
              </w:rPr>
            </w:pPr>
            <w:r>
              <w:rPr>
                <w:b/>
                <w:lang w:val="sk-SK"/>
              </w:rPr>
              <w:t>Celkový objem na prípravu suspenzie podľa telesnej hmotnosti pacienta (ml)</w:t>
            </w:r>
          </w:p>
          <w:p w14:paraId="1787B6D6" w14:textId="77777777" w:rsidR="00D41417" w:rsidRDefault="00B1758A" w:rsidP="00E66FD1">
            <w:pPr>
              <w:spacing w:after="0" w:line="240" w:lineRule="auto"/>
              <w:ind w:left="0" w:right="0" w:firstLine="0"/>
              <w:contextualSpacing/>
              <w:jc w:val="center"/>
              <w:rPr>
                <w:lang w:val="sk-SK"/>
              </w:rPr>
            </w:pPr>
            <w:r>
              <w:rPr>
                <w:b/>
                <w:lang w:val="sk-SK"/>
              </w:rPr>
              <w:t>Straty pri meraní nie sú zahrnuté</w:t>
            </w:r>
          </w:p>
        </w:tc>
        <w:tc>
          <w:tcPr>
            <w:tcW w:w="3543" w:type="dxa"/>
            <w:tcBorders>
              <w:top w:val="single" w:sz="4" w:space="0" w:color="000000"/>
              <w:left w:val="single" w:sz="4" w:space="0" w:color="000000"/>
              <w:bottom w:val="single" w:sz="4" w:space="0" w:color="000000"/>
              <w:right w:val="single" w:sz="4" w:space="0" w:color="000000"/>
            </w:tcBorders>
          </w:tcPr>
          <w:p w14:paraId="4C7DFA25" w14:textId="77777777" w:rsidR="00D41417" w:rsidRDefault="00B1758A" w:rsidP="00E66FD1">
            <w:pPr>
              <w:spacing w:after="0" w:line="240" w:lineRule="auto"/>
              <w:ind w:left="0" w:right="0" w:firstLine="0"/>
              <w:contextualSpacing/>
              <w:jc w:val="center"/>
              <w:rPr>
                <w:lang w:val="sk-SK"/>
              </w:rPr>
            </w:pPr>
            <w:r>
              <w:rPr>
                <w:b/>
                <w:lang w:val="sk-SK"/>
              </w:rPr>
              <w:t>Celkový objem na prípravu suspenzie podľa telesnej hmotnosti pacienta (ml)</w:t>
            </w:r>
          </w:p>
          <w:p w14:paraId="17F24572" w14:textId="77777777" w:rsidR="00D41417" w:rsidRDefault="00B1758A" w:rsidP="00E66FD1">
            <w:pPr>
              <w:spacing w:after="0" w:line="240" w:lineRule="auto"/>
              <w:ind w:left="0" w:right="0" w:firstLine="0"/>
              <w:contextualSpacing/>
              <w:jc w:val="center"/>
              <w:rPr>
                <w:lang w:val="sk-SK"/>
              </w:rPr>
            </w:pPr>
            <w:r>
              <w:rPr>
                <w:b/>
                <w:lang w:val="sk-SK"/>
              </w:rPr>
              <w:t>Straty pri meraní sú zahrnuté</w:t>
            </w:r>
          </w:p>
        </w:tc>
      </w:tr>
      <w:tr w:rsidR="00D41417" w14:paraId="37A167FB" w14:textId="77777777">
        <w:trPr>
          <w:trHeight w:val="262"/>
        </w:trPr>
        <w:tc>
          <w:tcPr>
            <w:tcW w:w="1984" w:type="dxa"/>
            <w:tcBorders>
              <w:top w:val="single" w:sz="4" w:space="0" w:color="000000"/>
              <w:left w:val="single" w:sz="4" w:space="0" w:color="000000"/>
              <w:bottom w:val="single" w:sz="4" w:space="0" w:color="000000"/>
              <w:right w:val="single" w:sz="4" w:space="0" w:color="000000"/>
            </w:tcBorders>
          </w:tcPr>
          <w:p w14:paraId="068649BF" w14:textId="77777777" w:rsidR="00D41417" w:rsidRDefault="00B1758A" w:rsidP="00E66FD1">
            <w:pPr>
              <w:spacing w:after="0" w:line="240" w:lineRule="auto"/>
              <w:ind w:left="0" w:right="0" w:firstLine="0"/>
              <w:contextualSpacing/>
              <w:jc w:val="center"/>
              <w:rPr>
                <w:lang w:val="sk-SK"/>
              </w:rPr>
            </w:pPr>
            <w:r>
              <w:rPr>
                <w:lang w:val="sk-SK"/>
              </w:rPr>
              <w:t>10 kg až 15 kg</w:t>
            </w:r>
          </w:p>
        </w:tc>
        <w:tc>
          <w:tcPr>
            <w:tcW w:w="3545" w:type="dxa"/>
            <w:tcBorders>
              <w:top w:val="single" w:sz="4" w:space="0" w:color="000000"/>
              <w:left w:val="single" w:sz="4" w:space="0" w:color="000000"/>
              <w:bottom w:val="single" w:sz="4" w:space="0" w:color="000000"/>
              <w:right w:val="single" w:sz="4" w:space="0" w:color="000000"/>
            </w:tcBorders>
          </w:tcPr>
          <w:p w14:paraId="68C7C654" w14:textId="77777777" w:rsidR="00D41417" w:rsidRDefault="00B1758A" w:rsidP="00E66FD1">
            <w:pPr>
              <w:spacing w:after="0" w:line="240" w:lineRule="auto"/>
              <w:ind w:left="0" w:right="0" w:firstLine="0"/>
              <w:contextualSpacing/>
              <w:jc w:val="center"/>
              <w:rPr>
                <w:lang w:val="sk-SK"/>
              </w:rPr>
            </w:pPr>
            <w:r>
              <w:rPr>
                <w:lang w:val="sk-SK"/>
              </w:rPr>
              <w:t>50 ml</w:t>
            </w:r>
          </w:p>
        </w:tc>
        <w:tc>
          <w:tcPr>
            <w:tcW w:w="3543" w:type="dxa"/>
            <w:tcBorders>
              <w:top w:val="single" w:sz="4" w:space="0" w:color="000000"/>
              <w:left w:val="single" w:sz="4" w:space="0" w:color="000000"/>
              <w:bottom w:val="single" w:sz="4" w:space="0" w:color="000000"/>
              <w:right w:val="single" w:sz="4" w:space="0" w:color="000000"/>
            </w:tcBorders>
          </w:tcPr>
          <w:p w14:paraId="53106938" w14:textId="77777777" w:rsidR="00D41417" w:rsidRDefault="00B1758A" w:rsidP="00E66FD1">
            <w:pPr>
              <w:spacing w:after="0" w:line="240" w:lineRule="auto"/>
              <w:ind w:left="0" w:right="0" w:firstLine="0"/>
              <w:contextualSpacing/>
              <w:jc w:val="center"/>
              <w:rPr>
                <w:lang w:val="sk-SK"/>
              </w:rPr>
            </w:pPr>
            <w:r>
              <w:rPr>
                <w:lang w:val="sk-SK"/>
              </w:rPr>
              <w:t>60 ml alebo 75 ml*</w:t>
            </w:r>
          </w:p>
        </w:tc>
      </w:tr>
      <w:tr w:rsidR="00D41417" w14:paraId="079408B0" w14:textId="77777777">
        <w:trPr>
          <w:trHeight w:val="264"/>
        </w:trPr>
        <w:tc>
          <w:tcPr>
            <w:tcW w:w="1984" w:type="dxa"/>
            <w:tcBorders>
              <w:top w:val="single" w:sz="4" w:space="0" w:color="000000"/>
              <w:left w:val="single" w:sz="4" w:space="0" w:color="000000"/>
              <w:bottom w:val="single" w:sz="4" w:space="0" w:color="000000"/>
              <w:right w:val="single" w:sz="4" w:space="0" w:color="000000"/>
            </w:tcBorders>
          </w:tcPr>
          <w:p w14:paraId="461ECB78" w14:textId="77777777" w:rsidR="00D41417" w:rsidRDefault="00B1758A" w:rsidP="00E66FD1">
            <w:pPr>
              <w:spacing w:after="0" w:line="240" w:lineRule="auto"/>
              <w:ind w:left="0" w:right="0" w:firstLine="0"/>
              <w:contextualSpacing/>
              <w:jc w:val="center"/>
              <w:rPr>
                <w:lang w:val="sk-SK"/>
              </w:rPr>
            </w:pPr>
            <w:r>
              <w:rPr>
                <w:lang w:val="sk-SK"/>
              </w:rPr>
              <w:t>&gt; 15 kg až 23 kg</w:t>
            </w:r>
          </w:p>
        </w:tc>
        <w:tc>
          <w:tcPr>
            <w:tcW w:w="3545" w:type="dxa"/>
            <w:tcBorders>
              <w:top w:val="single" w:sz="4" w:space="0" w:color="000000"/>
              <w:left w:val="single" w:sz="4" w:space="0" w:color="000000"/>
              <w:bottom w:val="single" w:sz="4" w:space="0" w:color="000000"/>
              <w:right w:val="single" w:sz="4" w:space="0" w:color="000000"/>
            </w:tcBorders>
          </w:tcPr>
          <w:p w14:paraId="267098C8" w14:textId="77777777" w:rsidR="00D41417" w:rsidRDefault="00B1758A" w:rsidP="00E66FD1">
            <w:pPr>
              <w:spacing w:after="0" w:line="240" w:lineRule="auto"/>
              <w:ind w:left="0" w:right="0" w:firstLine="0"/>
              <w:contextualSpacing/>
              <w:jc w:val="center"/>
              <w:rPr>
                <w:lang w:val="sk-SK"/>
              </w:rPr>
            </w:pPr>
            <w:r>
              <w:rPr>
                <w:lang w:val="sk-SK"/>
              </w:rPr>
              <w:t>75 ml</w:t>
            </w:r>
          </w:p>
        </w:tc>
        <w:tc>
          <w:tcPr>
            <w:tcW w:w="3543" w:type="dxa"/>
            <w:tcBorders>
              <w:top w:val="single" w:sz="4" w:space="0" w:color="000000"/>
              <w:left w:val="single" w:sz="4" w:space="0" w:color="000000"/>
              <w:bottom w:val="single" w:sz="4" w:space="0" w:color="000000"/>
              <w:right w:val="single" w:sz="4" w:space="0" w:color="000000"/>
            </w:tcBorders>
          </w:tcPr>
          <w:p w14:paraId="48A1F07F" w14:textId="77777777" w:rsidR="00D41417" w:rsidRDefault="00B1758A" w:rsidP="00E66FD1">
            <w:pPr>
              <w:spacing w:after="0" w:line="240" w:lineRule="auto"/>
              <w:ind w:left="0" w:right="0" w:firstLine="0"/>
              <w:contextualSpacing/>
              <w:jc w:val="center"/>
              <w:rPr>
                <w:lang w:val="sk-SK"/>
              </w:rPr>
            </w:pPr>
            <w:r>
              <w:rPr>
                <w:lang w:val="sk-SK"/>
              </w:rPr>
              <w:t>90 ml alebo 100 ml*</w:t>
            </w:r>
          </w:p>
        </w:tc>
      </w:tr>
      <w:tr w:rsidR="00D41417" w14:paraId="59CA400B" w14:textId="77777777">
        <w:trPr>
          <w:trHeight w:val="262"/>
        </w:trPr>
        <w:tc>
          <w:tcPr>
            <w:tcW w:w="1984" w:type="dxa"/>
            <w:tcBorders>
              <w:top w:val="single" w:sz="4" w:space="0" w:color="000000"/>
              <w:left w:val="single" w:sz="4" w:space="0" w:color="000000"/>
              <w:bottom w:val="single" w:sz="4" w:space="0" w:color="000000"/>
              <w:right w:val="single" w:sz="4" w:space="0" w:color="000000"/>
            </w:tcBorders>
          </w:tcPr>
          <w:p w14:paraId="551E0587" w14:textId="77777777" w:rsidR="00D41417" w:rsidRDefault="00B1758A" w:rsidP="00E66FD1">
            <w:pPr>
              <w:spacing w:after="0" w:line="240" w:lineRule="auto"/>
              <w:ind w:left="0" w:right="0" w:firstLine="0"/>
              <w:contextualSpacing/>
              <w:jc w:val="center"/>
              <w:rPr>
                <w:lang w:val="sk-SK"/>
              </w:rPr>
            </w:pPr>
            <w:r>
              <w:rPr>
                <w:lang w:val="sk-SK"/>
              </w:rPr>
              <w:t>&gt; 23 kg až 40 kg</w:t>
            </w:r>
          </w:p>
        </w:tc>
        <w:tc>
          <w:tcPr>
            <w:tcW w:w="3545" w:type="dxa"/>
            <w:tcBorders>
              <w:top w:val="single" w:sz="4" w:space="0" w:color="000000"/>
              <w:left w:val="single" w:sz="4" w:space="0" w:color="000000"/>
              <w:bottom w:val="single" w:sz="4" w:space="0" w:color="000000"/>
              <w:right w:val="single" w:sz="4" w:space="0" w:color="000000"/>
            </w:tcBorders>
          </w:tcPr>
          <w:p w14:paraId="7BC6F1B8" w14:textId="77777777" w:rsidR="00D41417" w:rsidRDefault="00B1758A" w:rsidP="00E66FD1">
            <w:pPr>
              <w:spacing w:after="0" w:line="240" w:lineRule="auto"/>
              <w:ind w:left="0" w:right="0" w:firstLine="0"/>
              <w:contextualSpacing/>
              <w:jc w:val="center"/>
              <w:rPr>
                <w:lang w:val="sk-SK"/>
              </w:rPr>
            </w:pPr>
            <w:r>
              <w:rPr>
                <w:lang w:val="sk-SK"/>
              </w:rPr>
              <w:t>100 ml</w:t>
            </w:r>
          </w:p>
        </w:tc>
        <w:tc>
          <w:tcPr>
            <w:tcW w:w="3543" w:type="dxa"/>
            <w:tcBorders>
              <w:top w:val="single" w:sz="4" w:space="0" w:color="000000"/>
              <w:left w:val="single" w:sz="4" w:space="0" w:color="000000"/>
              <w:bottom w:val="single" w:sz="4" w:space="0" w:color="000000"/>
              <w:right w:val="single" w:sz="4" w:space="0" w:color="000000"/>
            </w:tcBorders>
          </w:tcPr>
          <w:p w14:paraId="1A340C58" w14:textId="77777777" w:rsidR="00D41417" w:rsidRDefault="00B1758A" w:rsidP="00E66FD1">
            <w:pPr>
              <w:spacing w:after="0" w:line="240" w:lineRule="auto"/>
              <w:ind w:left="0" w:right="0" w:firstLine="0"/>
              <w:contextualSpacing/>
              <w:jc w:val="center"/>
              <w:rPr>
                <w:lang w:val="sk-SK"/>
              </w:rPr>
            </w:pPr>
            <w:r>
              <w:rPr>
                <w:lang w:val="sk-SK"/>
              </w:rPr>
              <w:t>125 ml</w:t>
            </w:r>
          </w:p>
        </w:tc>
      </w:tr>
      <w:tr w:rsidR="00D41417" w14:paraId="5A3FB3B8" w14:textId="77777777">
        <w:trPr>
          <w:trHeight w:val="264"/>
        </w:trPr>
        <w:tc>
          <w:tcPr>
            <w:tcW w:w="1984" w:type="dxa"/>
            <w:tcBorders>
              <w:top w:val="single" w:sz="4" w:space="0" w:color="000000"/>
              <w:left w:val="single" w:sz="4" w:space="0" w:color="000000"/>
              <w:bottom w:val="single" w:sz="4" w:space="0" w:color="000000"/>
              <w:right w:val="single" w:sz="4" w:space="0" w:color="000000"/>
            </w:tcBorders>
          </w:tcPr>
          <w:p w14:paraId="3F07C90D" w14:textId="77777777" w:rsidR="00D41417" w:rsidRDefault="00B1758A" w:rsidP="00E66FD1">
            <w:pPr>
              <w:spacing w:after="0" w:line="240" w:lineRule="auto"/>
              <w:ind w:left="0" w:right="0" w:firstLine="0"/>
              <w:contextualSpacing/>
              <w:jc w:val="center"/>
              <w:rPr>
                <w:lang w:val="sk-SK"/>
              </w:rPr>
            </w:pPr>
            <w:r>
              <w:rPr>
                <w:lang w:val="sk-SK"/>
              </w:rPr>
              <w:t>&gt; 40 kg</w:t>
            </w:r>
          </w:p>
        </w:tc>
        <w:tc>
          <w:tcPr>
            <w:tcW w:w="3545" w:type="dxa"/>
            <w:tcBorders>
              <w:top w:val="single" w:sz="4" w:space="0" w:color="000000"/>
              <w:left w:val="single" w:sz="4" w:space="0" w:color="000000"/>
              <w:bottom w:val="single" w:sz="4" w:space="0" w:color="000000"/>
              <w:right w:val="single" w:sz="4" w:space="0" w:color="000000"/>
            </w:tcBorders>
          </w:tcPr>
          <w:p w14:paraId="28B8D682" w14:textId="77777777" w:rsidR="00D41417" w:rsidRDefault="00B1758A" w:rsidP="00E66FD1">
            <w:pPr>
              <w:spacing w:after="0" w:line="240" w:lineRule="auto"/>
              <w:ind w:left="0" w:right="0" w:firstLine="0"/>
              <w:contextualSpacing/>
              <w:jc w:val="center"/>
              <w:rPr>
                <w:lang w:val="sk-SK"/>
              </w:rPr>
            </w:pPr>
            <w:r>
              <w:rPr>
                <w:lang w:val="sk-SK"/>
              </w:rPr>
              <w:t>125 ml</w:t>
            </w:r>
          </w:p>
        </w:tc>
        <w:tc>
          <w:tcPr>
            <w:tcW w:w="3543" w:type="dxa"/>
            <w:tcBorders>
              <w:top w:val="single" w:sz="4" w:space="0" w:color="000000"/>
              <w:left w:val="single" w:sz="4" w:space="0" w:color="000000"/>
              <w:bottom w:val="single" w:sz="4" w:space="0" w:color="000000"/>
              <w:right w:val="single" w:sz="4" w:space="0" w:color="000000"/>
            </w:tcBorders>
          </w:tcPr>
          <w:p w14:paraId="560A0A73" w14:textId="77777777" w:rsidR="00D41417" w:rsidRDefault="00B1758A" w:rsidP="00E66FD1">
            <w:pPr>
              <w:spacing w:after="0" w:line="240" w:lineRule="auto"/>
              <w:ind w:left="0" w:right="0" w:firstLine="0"/>
              <w:contextualSpacing/>
              <w:jc w:val="center"/>
              <w:rPr>
                <w:lang w:val="sk-SK"/>
              </w:rPr>
            </w:pPr>
            <w:r>
              <w:rPr>
                <w:lang w:val="sk-SK"/>
              </w:rPr>
              <w:t>137,5 ml (alebo 150 ml)*</w:t>
            </w:r>
          </w:p>
        </w:tc>
      </w:tr>
    </w:tbl>
    <w:p w14:paraId="58DE80CB" w14:textId="77777777" w:rsidR="00D41417" w:rsidRPr="00E66FD1" w:rsidRDefault="00B1758A">
      <w:pPr>
        <w:spacing w:after="0" w:line="240" w:lineRule="auto"/>
        <w:ind w:left="0" w:right="0" w:hanging="10"/>
        <w:contextualSpacing/>
        <w:rPr>
          <w:sz w:val="18"/>
          <w:szCs w:val="18"/>
          <w:lang w:val="sk-SK"/>
        </w:rPr>
      </w:pPr>
      <w:r w:rsidRPr="00E66FD1">
        <w:rPr>
          <w:sz w:val="18"/>
          <w:szCs w:val="18"/>
          <w:lang w:val="sk-SK"/>
        </w:rPr>
        <w:t xml:space="preserve">* Záleží na sile </w:t>
      </w:r>
      <w:r w:rsidR="009C557F" w:rsidRPr="00E66FD1">
        <w:rPr>
          <w:sz w:val="18"/>
          <w:szCs w:val="18"/>
          <w:lang w:val="sk-SK"/>
        </w:rPr>
        <w:t xml:space="preserve">použitej </w:t>
      </w:r>
      <w:r w:rsidRPr="00E66FD1">
        <w:rPr>
          <w:sz w:val="18"/>
          <w:szCs w:val="18"/>
          <w:lang w:val="sk-SK"/>
        </w:rPr>
        <w:t xml:space="preserve">kapsuly. </w:t>
      </w:r>
    </w:p>
    <w:p w14:paraId="6AFFDB9D" w14:textId="77777777" w:rsidR="00FC188C" w:rsidRDefault="00FC188C">
      <w:pPr>
        <w:spacing w:after="0" w:line="240" w:lineRule="auto"/>
        <w:ind w:left="0" w:right="0" w:firstLine="0"/>
        <w:contextualSpacing/>
        <w:rPr>
          <w:lang w:val="sk-SK"/>
        </w:rPr>
      </w:pPr>
    </w:p>
    <w:p w14:paraId="7498F724" w14:textId="77777777" w:rsidR="00FC188C" w:rsidRDefault="00FC188C">
      <w:pPr>
        <w:spacing w:after="0" w:line="240" w:lineRule="auto"/>
        <w:ind w:left="0" w:right="0" w:firstLine="0"/>
        <w:contextualSpacing/>
        <w:rPr>
          <w:b/>
          <w:bCs/>
        </w:rPr>
      </w:pPr>
      <w:proofErr w:type="spellStart"/>
      <w:r>
        <w:rPr>
          <w:b/>
          <w:bCs/>
        </w:rPr>
        <w:t>Objem</w:t>
      </w:r>
      <w:proofErr w:type="spellEnd"/>
      <w:r>
        <w:rPr>
          <w:b/>
          <w:bCs/>
        </w:rPr>
        <w:t xml:space="preserve"> v </w:t>
      </w:r>
      <w:proofErr w:type="spellStart"/>
      <w:r>
        <w:rPr>
          <w:b/>
          <w:bCs/>
        </w:rPr>
        <w:t>lekárni</w:t>
      </w:r>
      <w:proofErr w:type="spellEnd"/>
      <w:r>
        <w:rPr>
          <w:b/>
          <w:bCs/>
        </w:rPr>
        <w:t xml:space="preserve"> </w:t>
      </w:r>
      <w:proofErr w:type="spellStart"/>
      <w:r>
        <w:rPr>
          <w:b/>
          <w:bCs/>
        </w:rPr>
        <w:t>pripravovanej</w:t>
      </w:r>
      <w:proofErr w:type="spellEnd"/>
      <w:r>
        <w:rPr>
          <w:b/>
          <w:bCs/>
        </w:rPr>
        <w:t xml:space="preserve"> </w:t>
      </w:r>
      <w:proofErr w:type="spellStart"/>
      <w:r>
        <w:rPr>
          <w:b/>
          <w:bCs/>
        </w:rPr>
        <w:t>suspenzie</w:t>
      </w:r>
      <w:proofErr w:type="spellEnd"/>
      <w:r>
        <w:rPr>
          <w:b/>
          <w:bCs/>
        </w:rPr>
        <w:t xml:space="preserve"> 6 mg/ml </w:t>
      </w:r>
      <w:proofErr w:type="spellStart"/>
      <w:r>
        <w:rPr>
          <w:b/>
          <w:bCs/>
        </w:rPr>
        <w:t>podľa</w:t>
      </w:r>
      <w:proofErr w:type="spellEnd"/>
      <w:r>
        <w:rPr>
          <w:b/>
          <w:bCs/>
        </w:rPr>
        <w:t xml:space="preserve"> </w:t>
      </w:r>
      <w:proofErr w:type="spellStart"/>
      <w:r>
        <w:rPr>
          <w:b/>
          <w:bCs/>
        </w:rPr>
        <w:t>telesnej</w:t>
      </w:r>
      <w:proofErr w:type="spellEnd"/>
      <w:r>
        <w:rPr>
          <w:b/>
          <w:bCs/>
        </w:rPr>
        <w:t xml:space="preserve"> </w:t>
      </w:r>
      <w:proofErr w:type="spellStart"/>
      <w:r>
        <w:rPr>
          <w:b/>
          <w:bCs/>
        </w:rPr>
        <w:t>hmotnosti</w:t>
      </w:r>
      <w:proofErr w:type="spellEnd"/>
      <w:r>
        <w:rPr>
          <w:b/>
          <w:bCs/>
        </w:rPr>
        <w:t xml:space="preserve"> </w:t>
      </w:r>
      <w:proofErr w:type="spellStart"/>
      <w:r>
        <w:rPr>
          <w:b/>
          <w:bCs/>
        </w:rPr>
        <w:t>pacienta</w:t>
      </w:r>
      <w:proofErr w:type="spellEnd"/>
      <w:r>
        <w:rPr>
          <w:b/>
          <w:bCs/>
        </w:rPr>
        <w:t xml:space="preserve"> </w:t>
      </w:r>
      <w:proofErr w:type="spellStart"/>
      <w:r>
        <w:rPr>
          <w:b/>
          <w:bCs/>
        </w:rPr>
        <w:t>na</w:t>
      </w:r>
      <w:proofErr w:type="spellEnd"/>
      <w:r>
        <w:rPr>
          <w:b/>
          <w:bCs/>
        </w:rPr>
        <w:t xml:space="preserve"> 10-dňový </w:t>
      </w:r>
      <w:proofErr w:type="spellStart"/>
      <w:r>
        <w:rPr>
          <w:b/>
          <w:bCs/>
        </w:rPr>
        <w:t>cyklus</w:t>
      </w:r>
      <w:proofErr w:type="spellEnd"/>
      <w:r>
        <w:rPr>
          <w:b/>
          <w:bCs/>
        </w:rPr>
        <w:t xml:space="preserve"> </w:t>
      </w:r>
      <w:proofErr w:type="spellStart"/>
      <w:r>
        <w:rPr>
          <w:b/>
          <w:bCs/>
        </w:rPr>
        <w:t>liečby</w:t>
      </w:r>
      <w:proofErr w:type="spellEnd"/>
      <w:r>
        <w:rPr>
          <w:b/>
          <w:bCs/>
        </w:rPr>
        <w:t xml:space="preserve"> u </w:t>
      </w:r>
      <w:proofErr w:type="spellStart"/>
      <w:r>
        <w:rPr>
          <w:b/>
          <w:bCs/>
        </w:rPr>
        <w:t>pacientov</w:t>
      </w:r>
      <w:proofErr w:type="spellEnd"/>
      <w:r>
        <w:rPr>
          <w:b/>
          <w:bCs/>
        </w:rPr>
        <w:t xml:space="preserve"> s </w:t>
      </w:r>
      <w:proofErr w:type="spellStart"/>
      <w:r>
        <w:rPr>
          <w:b/>
          <w:bCs/>
        </w:rPr>
        <w:t>oslabeným</w:t>
      </w:r>
      <w:proofErr w:type="spellEnd"/>
      <w:r>
        <w:rPr>
          <w:b/>
          <w:bCs/>
        </w:rPr>
        <w:t xml:space="preserve"> </w:t>
      </w:r>
      <w:proofErr w:type="spellStart"/>
      <w:r>
        <w:rPr>
          <w:b/>
          <w:bCs/>
        </w:rPr>
        <w:t>imunitným</w:t>
      </w:r>
      <w:proofErr w:type="spellEnd"/>
      <w:r>
        <w:rPr>
          <w:b/>
          <w:bCs/>
        </w:rPr>
        <w:t xml:space="preserve"> </w:t>
      </w:r>
      <w:proofErr w:type="spellStart"/>
      <w:r>
        <w:rPr>
          <w:b/>
          <w:bCs/>
        </w:rPr>
        <w:t>systémom</w:t>
      </w:r>
      <w:proofErr w:type="spellEnd"/>
    </w:p>
    <w:p w14:paraId="2B4E0981" w14:textId="77777777" w:rsidR="00FC188C" w:rsidRDefault="00B1758A">
      <w:pPr>
        <w:spacing w:after="0" w:line="240" w:lineRule="auto"/>
        <w:ind w:left="0" w:right="0" w:firstLine="0"/>
        <w:contextualSpacing/>
        <w:rPr>
          <w:lang w:val="sk-SK"/>
        </w:rPr>
      </w:pPr>
      <w:r>
        <w:rPr>
          <w:lang w:val="sk-SK"/>
        </w:rPr>
        <w:t xml:space="preserve"> </w:t>
      </w:r>
    </w:p>
    <w:tbl>
      <w:tblPr>
        <w:tblStyle w:val="TableGrid"/>
        <w:tblW w:w="9072" w:type="dxa"/>
        <w:tblInd w:w="12" w:type="dxa"/>
        <w:tblCellMar>
          <w:top w:w="51" w:type="dxa"/>
          <w:left w:w="134" w:type="dxa"/>
          <w:bottom w:w="7" w:type="dxa"/>
          <w:right w:w="77" w:type="dxa"/>
        </w:tblCellMar>
        <w:tblLook w:val="04A0" w:firstRow="1" w:lastRow="0" w:firstColumn="1" w:lastColumn="0" w:noHBand="0" w:noVBand="1"/>
      </w:tblPr>
      <w:tblGrid>
        <w:gridCol w:w="1984"/>
        <w:gridCol w:w="3545"/>
        <w:gridCol w:w="3543"/>
      </w:tblGrid>
      <w:tr w:rsidR="00FC188C" w14:paraId="2C7163B6" w14:textId="77777777" w:rsidTr="009A6DDF">
        <w:trPr>
          <w:trHeight w:val="1043"/>
        </w:trPr>
        <w:tc>
          <w:tcPr>
            <w:tcW w:w="1984" w:type="dxa"/>
            <w:tcBorders>
              <w:top w:val="single" w:sz="4" w:space="0" w:color="000000"/>
              <w:left w:val="single" w:sz="4" w:space="0" w:color="000000"/>
              <w:bottom w:val="single" w:sz="4" w:space="0" w:color="000000"/>
              <w:right w:val="single" w:sz="4" w:space="0" w:color="000000"/>
            </w:tcBorders>
          </w:tcPr>
          <w:p w14:paraId="6BCF6337" w14:textId="77777777" w:rsidR="00FC188C" w:rsidRDefault="00FC188C" w:rsidP="009A6DDF">
            <w:pPr>
              <w:spacing w:after="0" w:line="240" w:lineRule="auto"/>
              <w:ind w:left="0" w:right="0" w:firstLine="0"/>
              <w:contextualSpacing/>
              <w:jc w:val="center"/>
              <w:rPr>
                <w:lang w:val="sk-SK"/>
              </w:rPr>
            </w:pPr>
            <w:r>
              <w:rPr>
                <w:b/>
                <w:lang w:val="sk-SK"/>
              </w:rPr>
              <w:t>Telesná hmotnosť (kg)</w:t>
            </w:r>
          </w:p>
        </w:tc>
        <w:tc>
          <w:tcPr>
            <w:tcW w:w="3545" w:type="dxa"/>
            <w:tcBorders>
              <w:top w:val="single" w:sz="4" w:space="0" w:color="000000"/>
              <w:left w:val="single" w:sz="4" w:space="0" w:color="000000"/>
              <w:bottom w:val="single" w:sz="4" w:space="0" w:color="000000"/>
              <w:right w:val="single" w:sz="4" w:space="0" w:color="000000"/>
            </w:tcBorders>
          </w:tcPr>
          <w:p w14:paraId="0E1E2E84" w14:textId="77777777" w:rsidR="00FC188C" w:rsidRDefault="00FC188C" w:rsidP="009A6DDF">
            <w:pPr>
              <w:spacing w:after="0" w:line="240" w:lineRule="auto"/>
              <w:ind w:left="0" w:right="0" w:firstLine="0"/>
              <w:contextualSpacing/>
              <w:jc w:val="center"/>
              <w:rPr>
                <w:lang w:val="sk-SK"/>
              </w:rPr>
            </w:pPr>
            <w:r>
              <w:rPr>
                <w:b/>
                <w:lang w:val="sk-SK"/>
              </w:rPr>
              <w:t>Celkový objem na prípravu suspenzie podľa telesnej hmotnosti pacienta (ml)</w:t>
            </w:r>
          </w:p>
          <w:p w14:paraId="36EB4968" w14:textId="77777777" w:rsidR="00FC188C" w:rsidRDefault="00FC188C" w:rsidP="009A6DDF">
            <w:pPr>
              <w:spacing w:after="0" w:line="240" w:lineRule="auto"/>
              <w:ind w:left="0" w:right="0" w:firstLine="0"/>
              <w:contextualSpacing/>
              <w:jc w:val="center"/>
              <w:rPr>
                <w:lang w:val="sk-SK"/>
              </w:rPr>
            </w:pPr>
            <w:r>
              <w:rPr>
                <w:b/>
                <w:lang w:val="sk-SK"/>
              </w:rPr>
              <w:t>Straty pri meraní nie sú zahrnuté</w:t>
            </w:r>
          </w:p>
        </w:tc>
        <w:tc>
          <w:tcPr>
            <w:tcW w:w="3543" w:type="dxa"/>
            <w:tcBorders>
              <w:top w:val="single" w:sz="4" w:space="0" w:color="000000"/>
              <w:left w:val="single" w:sz="4" w:space="0" w:color="000000"/>
              <w:bottom w:val="single" w:sz="4" w:space="0" w:color="000000"/>
              <w:right w:val="single" w:sz="4" w:space="0" w:color="000000"/>
            </w:tcBorders>
          </w:tcPr>
          <w:p w14:paraId="7B6BF13F" w14:textId="77777777" w:rsidR="00FC188C" w:rsidRDefault="00FC188C" w:rsidP="009A6DDF">
            <w:pPr>
              <w:spacing w:after="0" w:line="240" w:lineRule="auto"/>
              <w:ind w:left="0" w:right="0" w:firstLine="0"/>
              <w:contextualSpacing/>
              <w:jc w:val="center"/>
              <w:rPr>
                <w:lang w:val="sk-SK"/>
              </w:rPr>
            </w:pPr>
            <w:r>
              <w:rPr>
                <w:b/>
                <w:lang w:val="sk-SK"/>
              </w:rPr>
              <w:t>Celkový objem na prípravu suspenzie podľa telesnej hmotnosti pacienta (ml)</w:t>
            </w:r>
          </w:p>
          <w:p w14:paraId="7712EF40" w14:textId="77777777" w:rsidR="00FC188C" w:rsidRDefault="00FC188C" w:rsidP="009A6DDF">
            <w:pPr>
              <w:spacing w:after="0" w:line="240" w:lineRule="auto"/>
              <w:ind w:left="0" w:right="0" w:firstLine="0"/>
              <w:contextualSpacing/>
              <w:jc w:val="center"/>
              <w:rPr>
                <w:lang w:val="sk-SK"/>
              </w:rPr>
            </w:pPr>
            <w:r>
              <w:rPr>
                <w:b/>
                <w:lang w:val="sk-SK"/>
              </w:rPr>
              <w:t>Straty pri meraní sú zahrnuté</w:t>
            </w:r>
          </w:p>
        </w:tc>
      </w:tr>
      <w:tr w:rsidR="00FC188C" w14:paraId="22017C65" w14:textId="77777777" w:rsidTr="009A6DDF">
        <w:trPr>
          <w:trHeight w:val="262"/>
        </w:trPr>
        <w:tc>
          <w:tcPr>
            <w:tcW w:w="1984" w:type="dxa"/>
            <w:tcBorders>
              <w:top w:val="single" w:sz="4" w:space="0" w:color="000000"/>
              <w:left w:val="single" w:sz="4" w:space="0" w:color="000000"/>
              <w:bottom w:val="single" w:sz="4" w:space="0" w:color="000000"/>
              <w:right w:val="single" w:sz="4" w:space="0" w:color="000000"/>
            </w:tcBorders>
          </w:tcPr>
          <w:p w14:paraId="150B0188" w14:textId="77777777" w:rsidR="00FC188C" w:rsidRDefault="00FC188C" w:rsidP="009A6DDF">
            <w:pPr>
              <w:spacing w:after="0" w:line="240" w:lineRule="auto"/>
              <w:ind w:left="0" w:right="0" w:firstLine="0"/>
              <w:contextualSpacing/>
              <w:jc w:val="center"/>
              <w:rPr>
                <w:lang w:val="sk-SK"/>
              </w:rPr>
            </w:pPr>
            <w:r>
              <w:rPr>
                <w:lang w:val="sk-SK"/>
              </w:rPr>
              <w:t>10 kg až 15 kg</w:t>
            </w:r>
          </w:p>
        </w:tc>
        <w:tc>
          <w:tcPr>
            <w:tcW w:w="3545" w:type="dxa"/>
            <w:tcBorders>
              <w:top w:val="single" w:sz="4" w:space="0" w:color="000000"/>
              <w:left w:val="single" w:sz="4" w:space="0" w:color="000000"/>
              <w:bottom w:val="single" w:sz="4" w:space="0" w:color="000000"/>
              <w:right w:val="single" w:sz="4" w:space="0" w:color="000000"/>
            </w:tcBorders>
          </w:tcPr>
          <w:p w14:paraId="62466BA9" w14:textId="77777777" w:rsidR="00FC188C" w:rsidRDefault="00FC188C" w:rsidP="009A6DDF">
            <w:pPr>
              <w:spacing w:after="0" w:line="240" w:lineRule="auto"/>
              <w:ind w:left="0" w:right="0" w:firstLine="0"/>
              <w:contextualSpacing/>
              <w:jc w:val="center"/>
              <w:rPr>
                <w:lang w:val="sk-SK"/>
              </w:rPr>
            </w:pPr>
            <w:r>
              <w:rPr>
                <w:lang w:val="sk-SK"/>
              </w:rPr>
              <w:t>100 ml</w:t>
            </w:r>
          </w:p>
        </w:tc>
        <w:tc>
          <w:tcPr>
            <w:tcW w:w="3543" w:type="dxa"/>
            <w:tcBorders>
              <w:top w:val="single" w:sz="4" w:space="0" w:color="000000"/>
              <w:left w:val="single" w:sz="4" w:space="0" w:color="000000"/>
              <w:bottom w:val="single" w:sz="4" w:space="0" w:color="000000"/>
              <w:right w:val="single" w:sz="4" w:space="0" w:color="000000"/>
            </w:tcBorders>
          </w:tcPr>
          <w:p w14:paraId="429D2782" w14:textId="77777777" w:rsidR="00FC188C" w:rsidRDefault="00FC188C" w:rsidP="009A6DDF">
            <w:pPr>
              <w:spacing w:after="0" w:line="240" w:lineRule="auto"/>
              <w:ind w:left="0" w:right="0" w:firstLine="0"/>
              <w:contextualSpacing/>
              <w:jc w:val="center"/>
              <w:rPr>
                <w:lang w:val="sk-SK"/>
              </w:rPr>
            </w:pPr>
            <w:r>
              <w:rPr>
                <w:lang w:val="sk-SK"/>
              </w:rPr>
              <w:t>125 ml</w:t>
            </w:r>
          </w:p>
        </w:tc>
      </w:tr>
      <w:tr w:rsidR="00FC188C" w14:paraId="5BEB7A7F" w14:textId="77777777" w:rsidTr="009A6DDF">
        <w:trPr>
          <w:trHeight w:val="264"/>
        </w:trPr>
        <w:tc>
          <w:tcPr>
            <w:tcW w:w="1984" w:type="dxa"/>
            <w:tcBorders>
              <w:top w:val="single" w:sz="4" w:space="0" w:color="000000"/>
              <w:left w:val="single" w:sz="4" w:space="0" w:color="000000"/>
              <w:bottom w:val="single" w:sz="4" w:space="0" w:color="000000"/>
              <w:right w:val="single" w:sz="4" w:space="0" w:color="000000"/>
            </w:tcBorders>
          </w:tcPr>
          <w:p w14:paraId="2E0E0430" w14:textId="77777777" w:rsidR="00FC188C" w:rsidRDefault="00FC188C" w:rsidP="009A6DDF">
            <w:pPr>
              <w:spacing w:after="0" w:line="240" w:lineRule="auto"/>
              <w:ind w:left="0" w:right="0" w:firstLine="0"/>
              <w:contextualSpacing/>
              <w:jc w:val="center"/>
              <w:rPr>
                <w:lang w:val="sk-SK"/>
              </w:rPr>
            </w:pPr>
            <w:r>
              <w:rPr>
                <w:lang w:val="sk-SK"/>
              </w:rPr>
              <w:t>&gt; 15 kg až 23 kg</w:t>
            </w:r>
          </w:p>
        </w:tc>
        <w:tc>
          <w:tcPr>
            <w:tcW w:w="3545" w:type="dxa"/>
            <w:tcBorders>
              <w:top w:val="single" w:sz="4" w:space="0" w:color="000000"/>
              <w:left w:val="single" w:sz="4" w:space="0" w:color="000000"/>
              <w:bottom w:val="single" w:sz="4" w:space="0" w:color="000000"/>
              <w:right w:val="single" w:sz="4" w:space="0" w:color="000000"/>
            </w:tcBorders>
          </w:tcPr>
          <w:p w14:paraId="6AC36294" w14:textId="77777777" w:rsidR="00FC188C" w:rsidRDefault="00FC188C" w:rsidP="009A6DDF">
            <w:pPr>
              <w:spacing w:after="0" w:line="240" w:lineRule="auto"/>
              <w:ind w:left="0" w:right="0" w:firstLine="0"/>
              <w:contextualSpacing/>
              <w:jc w:val="center"/>
              <w:rPr>
                <w:lang w:val="sk-SK"/>
              </w:rPr>
            </w:pPr>
            <w:r>
              <w:rPr>
                <w:lang w:val="sk-SK"/>
              </w:rPr>
              <w:t>150 ml</w:t>
            </w:r>
          </w:p>
        </w:tc>
        <w:tc>
          <w:tcPr>
            <w:tcW w:w="3543" w:type="dxa"/>
            <w:tcBorders>
              <w:top w:val="single" w:sz="4" w:space="0" w:color="000000"/>
              <w:left w:val="single" w:sz="4" w:space="0" w:color="000000"/>
              <w:bottom w:val="single" w:sz="4" w:space="0" w:color="000000"/>
              <w:right w:val="single" w:sz="4" w:space="0" w:color="000000"/>
            </w:tcBorders>
          </w:tcPr>
          <w:p w14:paraId="64A9A9FF" w14:textId="77777777" w:rsidR="00FC188C" w:rsidRDefault="00FC188C" w:rsidP="009A6DDF">
            <w:pPr>
              <w:spacing w:after="0" w:line="240" w:lineRule="auto"/>
              <w:ind w:left="0" w:right="0" w:firstLine="0"/>
              <w:contextualSpacing/>
              <w:jc w:val="center"/>
              <w:rPr>
                <w:lang w:val="sk-SK"/>
              </w:rPr>
            </w:pPr>
            <w:r>
              <w:rPr>
                <w:lang w:val="sk-SK"/>
              </w:rPr>
              <w:t>187,5 ml</w:t>
            </w:r>
          </w:p>
        </w:tc>
      </w:tr>
      <w:tr w:rsidR="00FC188C" w14:paraId="002BAB07" w14:textId="77777777" w:rsidTr="009A6DDF">
        <w:trPr>
          <w:trHeight w:val="262"/>
        </w:trPr>
        <w:tc>
          <w:tcPr>
            <w:tcW w:w="1984" w:type="dxa"/>
            <w:tcBorders>
              <w:top w:val="single" w:sz="4" w:space="0" w:color="000000"/>
              <w:left w:val="single" w:sz="4" w:space="0" w:color="000000"/>
              <w:bottom w:val="single" w:sz="4" w:space="0" w:color="000000"/>
              <w:right w:val="single" w:sz="4" w:space="0" w:color="000000"/>
            </w:tcBorders>
          </w:tcPr>
          <w:p w14:paraId="73C73253" w14:textId="77777777" w:rsidR="00FC188C" w:rsidRDefault="00FC188C" w:rsidP="009A6DDF">
            <w:pPr>
              <w:spacing w:after="0" w:line="240" w:lineRule="auto"/>
              <w:ind w:left="0" w:right="0" w:firstLine="0"/>
              <w:contextualSpacing/>
              <w:jc w:val="center"/>
              <w:rPr>
                <w:lang w:val="sk-SK"/>
              </w:rPr>
            </w:pPr>
            <w:r>
              <w:rPr>
                <w:lang w:val="sk-SK"/>
              </w:rPr>
              <w:t>&gt; 23 kg až 40 kg</w:t>
            </w:r>
          </w:p>
        </w:tc>
        <w:tc>
          <w:tcPr>
            <w:tcW w:w="3545" w:type="dxa"/>
            <w:tcBorders>
              <w:top w:val="single" w:sz="4" w:space="0" w:color="000000"/>
              <w:left w:val="single" w:sz="4" w:space="0" w:color="000000"/>
              <w:bottom w:val="single" w:sz="4" w:space="0" w:color="000000"/>
              <w:right w:val="single" w:sz="4" w:space="0" w:color="000000"/>
            </w:tcBorders>
          </w:tcPr>
          <w:p w14:paraId="3BE29257" w14:textId="77777777" w:rsidR="00FC188C" w:rsidRDefault="00FC188C" w:rsidP="009A6DDF">
            <w:pPr>
              <w:spacing w:after="0" w:line="240" w:lineRule="auto"/>
              <w:ind w:left="0" w:right="0" w:firstLine="0"/>
              <w:contextualSpacing/>
              <w:jc w:val="center"/>
              <w:rPr>
                <w:lang w:val="sk-SK"/>
              </w:rPr>
            </w:pPr>
            <w:r>
              <w:rPr>
                <w:lang w:val="sk-SK"/>
              </w:rPr>
              <w:t>200 ml</w:t>
            </w:r>
          </w:p>
        </w:tc>
        <w:tc>
          <w:tcPr>
            <w:tcW w:w="3543" w:type="dxa"/>
            <w:tcBorders>
              <w:top w:val="single" w:sz="4" w:space="0" w:color="000000"/>
              <w:left w:val="single" w:sz="4" w:space="0" w:color="000000"/>
              <w:bottom w:val="single" w:sz="4" w:space="0" w:color="000000"/>
              <w:right w:val="single" w:sz="4" w:space="0" w:color="000000"/>
            </w:tcBorders>
          </w:tcPr>
          <w:p w14:paraId="7E14D491" w14:textId="77777777" w:rsidR="00FC188C" w:rsidRDefault="00FC188C" w:rsidP="009A6DDF">
            <w:pPr>
              <w:spacing w:after="0" w:line="240" w:lineRule="auto"/>
              <w:ind w:left="0" w:right="0" w:firstLine="0"/>
              <w:contextualSpacing/>
              <w:jc w:val="center"/>
              <w:rPr>
                <w:lang w:val="sk-SK"/>
              </w:rPr>
            </w:pPr>
            <w:r>
              <w:rPr>
                <w:lang w:val="sk-SK"/>
              </w:rPr>
              <w:t>250 ml</w:t>
            </w:r>
          </w:p>
        </w:tc>
      </w:tr>
      <w:tr w:rsidR="00FC188C" w14:paraId="6EB94241" w14:textId="77777777" w:rsidTr="009A6DDF">
        <w:trPr>
          <w:trHeight w:val="264"/>
        </w:trPr>
        <w:tc>
          <w:tcPr>
            <w:tcW w:w="1984" w:type="dxa"/>
            <w:tcBorders>
              <w:top w:val="single" w:sz="4" w:space="0" w:color="000000"/>
              <w:left w:val="single" w:sz="4" w:space="0" w:color="000000"/>
              <w:bottom w:val="single" w:sz="4" w:space="0" w:color="000000"/>
              <w:right w:val="single" w:sz="4" w:space="0" w:color="000000"/>
            </w:tcBorders>
          </w:tcPr>
          <w:p w14:paraId="264CD1D5" w14:textId="77777777" w:rsidR="00FC188C" w:rsidRDefault="00FC188C" w:rsidP="009A6DDF">
            <w:pPr>
              <w:spacing w:after="0" w:line="240" w:lineRule="auto"/>
              <w:ind w:left="0" w:right="0" w:firstLine="0"/>
              <w:contextualSpacing/>
              <w:jc w:val="center"/>
              <w:rPr>
                <w:lang w:val="sk-SK"/>
              </w:rPr>
            </w:pPr>
            <w:r>
              <w:rPr>
                <w:lang w:val="sk-SK"/>
              </w:rPr>
              <w:t>&gt; 40 kg</w:t>
            </w:r>
          </w:p>
        </w:tc>
        <w:tc>
          <w:tcPr>
            <w:tcW w:w="3545" w:type="dxa"/>
            <w:tcBorders>
              <w:top w:val="single" w:sz="4" w:space="0" w:color="000000"/>
              <w:left w:val="single" w:sz="4" w:space="0" w:color="000000"/>
              <w:bottom w:val="single" w:sz="4" w:space="0" w:color="000000"/>
              <w:right w:val="single" w:sz="4" w:space="0" w:color="000000"/>
            </w:tcBorders>
          </w:tcPr>
          <w:p w14:paraId="6C1AAB40" w14:textId="77777777" w:rsidR="00FC188C" w:rsidRDefault="00FC188C" w:rsidP="009A6DDF">
            <w:pPr>
              <w:spacing w:after="0" w:line="240" w:lineRule="auto"/>
              <w:ind w:left="0" w:right="0" w:firstLine="0"/>
              <w:contextualSpacing/>
              <w:jc w:val="center"/>
              <w:rPr>
                <w:lang w:val="sk-SK"/>
              </w:rPr>
            </w:pPr>
            <w:r>
              <w:rPr>
                <w:lang w:val="sk-SK"/>
              </w:rPr>
              <w:t>250 ml</w:t>
            </w:r>
          </w:p>
        </w:tc>
        <w:tc>
          <w:tcPr>
            <w:tcW w:w="3543" w:type="dxa"/>
            <w:tcBorders>
              <w:top w:val="single" w:sz="4" w:space="0" w:color="000000"/>
              <w:left w:val="single" w:sz="4" w:space="0" w:color="000000"/>
              <w:bottom w:val="single" w:sz="4" w:space="0" w:color="000000"/>
              <w:right w:val="single" w:sz="4" w:space="0" w:color="000000"/>
            </w:tcBorders>
          </w:tcPr>
          <w:p w14:paraId="56289A6E" w14:textId="77777777" w:rsidR="00FC188C" w:rsidRDefault="00FC188C" w:rsidP="009A6DDF">
            <w:pPr>
              <w:spacing w:after="0" w:line="240" w:lineRule="auto"/>
              <w:ind w:left="0" w:right="0" w:firstLine="0"/>
              <w:contextualSpacing/>
              <w:jc w:val="center"/>
              <w:rPr>
                <w:lang w:val="sk-SK"/>
              </w:rPr>
            </w:pPr>
            <w:r>
              <w:rPr>
                <w:lang w:val="sk-SK"/>
              </w:rPr>
              <w:t>300 ml</w:t>
            </w:r>
          </w:p>
        </w:tc>
      </w:tr>
    </w:tbl>
    <w:p w14:paraId="542F9EB7" w14:textId="77777777" w:rsidR="00D41417" w:rsidRDefault="00D41417">
      <w:pPr>
        <w:spacing w:after="0" w:line="240" w:lineRule="auto"/>
        <w:ind w:left="0" w:right="0" w:firstLine="0"/>
        <w:contextualSpacing/>
        <w:rPr>
          <w:lang w:val="sk-SK"/>
        </w:rPr>
      </w:pPr>
    </w:p>
    <w:p w14:paraId="41E8A9EC" w14:textId="77777777" w:rsidR="00D41417" w:rsidRDefault="00B1758A">
      <w:pPr>
        <w:spacing w:after="0" w:line="240" w:lineRule="auto"/>
        <w:ind w:left="0" w:right="0"/>
        <w:contextualSpacing/>
        <w:rPr>
          <w:lang w:val="sk-SK"/>
        </w:rPr>
      </w:pPr>
      <w:r>
        <w:rPr>
          <w:lang w:val="sk-SK"/>
        </w:rPr>
        <w:t xml:space="preserve">Po druhé, určite počet kapsúl a množstvo </w:t>
      </w:r>
      <w:proofErr w:type="spellStart"/>
      <w:r>
        <w:rPr>
          <w:lang w:val="sk-SK"/>
        </w:rPr>
        <w:t>vehikula</w:t>
      </w:r>
      <w:proofErr w:type="spellEnd"/>
      <w:r>
        <w:rPr>
          <w:lang w:val="sk-SK"/>
        </w:rPr>
        <w:t xml:space="preserve"> (voda obsahujúca 0,05 % m/V </w:t>
      </w:r>
      <w:proofErr w:type="spellStart"/>
      <w:r>
        <w:rPr>
          <w:lang w:val="sk-SK"/>
        </w:rPr>
        <w:t>benzo</w:t>
      </w:r>
      <w:r w:rsidR="004E52C5">
        <w:rPr>
          <w:lang w:val="sk-SK"/>
        </w:rPr>
        <w:t>átu</w:t>
      </w:r>
      <w:proofErr w:type="spellEnd"/>
      <w:r>
        <w:rPr>
          <w:lang w:val="sk-SK"/>
        </w:rPr>
        <w:t xml:space="preserve"> sodného, ktorý sa pridáva ako konzervačná látka), ktoré je potrebné na prípravu celkového objemu (vypočítaného podľa vyššie uvedenej tabuľky) suspenzie </w:t>
      </w:r>
      <w:r w:rsidR="004E52C5">
        <w:rPr>
          <w:lang w:val="sk-SK"/>
        </w:rPr>
        <w:t xml:space="preserve">s koncentráciou </w:t>
      </w:r>
      <w:r>
        <w:rPr>
          <w:lang w:val="sk-SK"/>
        </w:rPr>
        <w:t xml:space="preserve">6 mg/ml, tak ako to uvádza nasledujúca tabuľka: </w:t>
      </w:r>
    </w:p>
    <w:p w14:paraId="15CB9B9A" w14:textId="77777777" w:rsidR="00D41417" w:rsidRDefault="00D41417">
      <w:pPr>
        <w:spacing w:after="0" w:line="240" w:lineRule="auto"/>
        <w:ind w:left="0" w:right="0"/>
        <w:contextualSpacing/>
        <w:rPr>
          <w:lang w:val="sk-SK"/>
        </w:rPr>
      </w:pPr>
    </w:p>
    <w:p w14:paraId="3F1D26C1" w14:textId="77777777" w:rsidR="004E52C5" w:rsidRPr="00E66FD1" w:rsidRDefault="00B1758A" w:rsidP="004E52C5">
      <w:pPr>
        <w:pStyle w:val="Nadpis2"/>
        <w:spacing w:after="0" w:line="240" w:lineRule="auto"/>
        <w:ind w:left="0" w:right="1221"/>
        <w:contextualSpacing/>
        <w:rPr>
          <w:b/>
          <w:u w:val="none"/>
          <w:lang w:val="sk-SK"/>
        </w:rPr>
      </w:pPr>
      <w:r w:rsidRPr="00E66FD1">
        <w:rPr>
          <w:b/>
          <w:u w:val="none"/>
          <w:lang w:val="sk-SK"/>
        </w:rPr>
        <w:t xml:space="preserve">Počet kapsúl a množstvo </w:t>
      </w:r>
      <w:proofErr w:type="spellStart"/>
      <w:r w:rsidRPr="00E66FD1">
        <w:rPr>
          <w:b/>
          <w:u w:val="none"/>
          <w:lang w:val="sk-SK"/>
        </w:rPr>
        <w:t>vehikula</w:t>
      </w:r>
      <w:proofErr w:type="spellEnd"/>
      <w:r w:rsidRPr="00E66FD1">
        <w:rPr>
          <w:b/>
          <w:u w:val="none"/>
          <w:lang w:val="sk-SK"/>
        </w:rPr>
        <w:t xml:space="preserve"> potrebné na lekárenskú prípravu celkového objemu suspenzie</w:t>
      </w:r>
      <w:r w:rsidR="004E52C5" w:rsidRPr="00E66FD1">
        <w:rPr>
          <w:b/>
          <w:u w:val="none"/>
          <w:lang w:val="sk-SK"/>
        </w:rPr>
        <w:t xml:space="preserve"> s koncentráciou </w:t>
      </w:r>
      <w:r w:rsidR="004E52C5" w:rsidRPr="00FC188C">
        <w:rPr>
          <w:b/>
          <w:u w:val="none"/>
          <w:lang w:val="sk-SK"/>
        </w:rPr>
        <w:t xml:space="preserve">6 mg/ml </w:t>
      </w:r>
      <w:r w:rsidR="00FC188C" w:rsidRPr="00FC188C">
        <w:rPr>
          <w:b/>
          <w:u w:val="none"/>
          <w:lang w:val="sk-SK"/>
        </w:rPr>
        <w:t>(na 5-dňový cyklus liečby alebo 10-dňový cyklus prevencie)</w:t>
      </w:r>
    </w:p>
    <w:p w14:paraId="5C64A2B6" w14:textId="77777777" w:rsidR="00D41417" w:rsidRDefault="004E52C5" w:rsidP="00056DF3">
      <w:pPr>
        <w:pStyle w:val="Nadpis1"/>
        <w:spacing w:after="0" w:line="240" w:lineRule="auto"/>
        <w:ind w:left="0" w:right="1221"/>
        <w:contextualSpacing/>
        <w:rPr>
          <w:lang w:val="sk-SK"/>
        </w:rPr>
      </w:pPr>
      <w:r>
        <w:rPr>
          <w:lang w:val="sk-SK"/>
        </w:rPr>
        <w:t xml:space="preserve"> </w:t>
      </w:r>
      <w:r w:rsidR="00B1758A">
        <w:rPr>
          <w:lang w:val="sk-SK"/>
        </w:rPr>
        <w:t xml:space="preserve"> </w:t>
      </w:r>
    </w:p>
    <w:tbl>
      <w:tblPr>
        <w:tblStyle w:val="TableGrid"/>
        <w:tblW w:w="9072" w:type="dxa"/>
        <w:tblInd w:w="0" w:type="dxa"/>
        <w:tblCellMar>
          <w:top w:w="51" w:type="dxa"/>
          <w:left w:w="115" w:type="dxa"/>
          <w:bottom w:w="5" w:type="dxa"/>
          <w:right w:w="93" w:type="dxa"/>
        </w:tblCellMar>
        <w:tblLook w:val="04A0" w:firstRow="1" w:lastRow="0" w:firstColumn="1" w:lastColumn="0" w:noHBand="0" w:noVBand="1"/>
      </w:tblPr>
      <w:tblGrid>
        <w:gridCol w:w="1843"/>
        <w:gridCol w:w="1825"/>
        <w:gridCol w:w="1844"/>
        <w:gridCol w:w="1841"/>
        <w:gridCol w:w="1719"/>
      </w:tblGrid>
      <w:tr w:rsidR="00D41417" w14:paraId="783E0097" w14:textId="77777777" w:rsidTr="00E66FD1">
        <w:trPr>
          <w:trHeight w:val="516"/>
        </w:trPr>
        <w:tc>
          <w:tcPr>
            <w:tcW w:w="1843" w:type="dxa"/>
            <w:vMerge w:val="restart"/>
            <w:tcBorders>
              <w:top w:val="single" w:sz="4" w:space="0" w:color="000000"/>
              <w:left w:val="single" w:sz="4" w:space="0" w:color="000000"/>
              <w:bottom w:val="single" w:sz="4" w:space="0" w:color="000000"/>
              <w:right w:val="single" w:sz="4" w:space="0" w:color="000000"/>
            </w:tcBorders>
          </w:tcPr>
          <w:p w14:paraId="1BC30FD6" w14:textId="77777777" w:rsidR="00D41417" w:rsidRDefault="00B1758A" w:rsidP="00E66FD1">
            <w:pPr>
              <w:spacing w:after="0" w:line="240" w:lineRule="auto"/>
              <w:ind w:left="0" w:right="0" w:firstLine="0"/>
              <w:contextualSpacing/>
              <w:jc w:val="center"/>
              <w:rPr>
                <w:lang w:val="sk-SK"/>
              </w:rPr>
            </w:pPr>
            <w:r>
              <w:rPr>
                <w:b/>
                <w:lang w:val="sk-SK"/>
              </w:rPr>
              <w:t>Celkový objem suspenzie, ktorý treba pripraviť</w:t>
            </w:r>
          </w:p>
        </w:tc>
        <w:tc>
          <w:tcPr>
            <w:tcW w:w="5510" w:type="dxa"/>
            <w:gridSpan w:val="3"/>
            <w:tcBorders>
              <w:top w:val="single" w:sz="4" w:space="0" w:color="000000"/>
              <w:left w:val="single" w:sz="4" w:space="0" w:color="000000"/>
              <w:bottom w:val="single" w:sz="4" w:space="0" w:color="000000"/>
              <w:right w:val="single" w:sz="4" w:space="0" w:color="000000"/>
            </w:tcBorders>
          </w:tcPr>
          <w:p w14:paraId="254357EA" w14:textId="77777777" w:rsidR="00D41417" w:rsidRDefault="00B1758A" w:rsidP="00E66FD1">
            <w:pPr>
              <w:spacing w:after="0" w:line="240" w:lineRule="auto"/>
              <w:ind w:left="0" w:right="0" w:firstLine="0"/>
              <w:contextualSpacing/>
              <w:jc w:val="center"/>
              <w:rPr>
                <w:lang w:val="sk-SK"/>
              </w:rPr>
            </w:pPr>
            <w:r>
              <w:rPr>
                <w:b/>
                <w:lang w:val="sk-SK"/>
              </w:rPr>
              <w:t xml:space="preserve">Požadované množstvo kapsúl </w:t>
            </w:r>
            <w:proofErr w:type="spellStart"/>
            <w:r>
              <w:rPr>
                <w:b/>
                <w:lang w:val="sk-SK"/>
              </w:rPr>
              <w:t>oseltamiviru</w:t>
            </w:r>
            <w:proofErr w:type="spellEnd"/>
            <w:r>
              <w:rPr>
                <w:b/>
                <w:lang w:val="sk-SK"/>
              </w:rPr>
              <w:t xml:space="preserve"> (mg </w:t>
            </w:r>
            <w:proofErr w:type="spellStart"/>
            <w:r>
              <w:rPr>
                <w:b/>
                <w:lang w:val="sk-SK"/>
              </w:rPr>
              <w:t>oseltamiviru</w:t>
            </w:r>
            <w:proofErr w:type="spellEnd"/>
            <w:r>
              <w:rPr>
                <w:b/>
                <w:lang w:val="sk-SK"/>
              </w:rPr>
              <w:t>)</w:t>
            </w:r>
          </w:p>
        </w:tc>
        <w:tc>
          <w:tcPr>
            <w:tcW w:w="1719" w:type="dxa"/>
            <w:vMerge w:val="restart"/>
            <w:tcBorders>
              <w:top w:val="single" w:sz="4" w:space="0" w:color="000000"/>
              <w:left w:val="single" w:sz="4" w:space="0" w:color="000000"/>
              <w:bottom w:val="single" w:sz="4" w:space="0" w:color="000000"/>
              <w:right w:val="single" w:sz="4" w:space="0" w:color="000000"/>
            </w:tcBorders>
          </w:tcPr>
          <w:p w14:paraId="23907750" w14:textId="77777777" w:rsidR="00D41417" w:rsidRDefault="00B1758A" w:rsidP="00E66FD1">
            <w:pPr>
              <w:spacing w:after="0" w:line="240" w:lineRule="auto"/>
              <w:ind w:left="0" w:right="0" w:firstLine="0"/>
              <w:contextualSpacing/>
              <w:jc w:val="center"/>
              <w:rPr>
                <w:lang w:val="sk-SK"/>
              </w:rPr>
            </w:pPr>
            <w:r>
              <w:rPr>
                <w:b/>
                <w:lang w:val="sk-SK"/>
              </w:rPr>
              <w:t xml:space="preserve">Požadovaný objem </w:t>
            </w:r>
            <w:proofErr w:type="spellStart"/>
            <w:r>
              <w:rPr>
                <w:b/>
                <w:lang w:val="sk-SK"/>
              </w:rPr>
              <w:t>vehikula</w:t>
            </w:r>
            <w:proofErr w:type="spellEnd"/>
          </w:p>
        </w:tc>
      </w:tr>
      <w:tr w:rsidR="00D41417" w14:paraId="21EBA597" w14:textId="77777777" w:rsidTr="00E66FD1">
        <w:trPr>
          <w:trHeight w:val="262"/>
        </w:trPr>
        <w:tc>
          <w:tcPr>
            <w:tcW w:w="1843" w:type="dxa"/>
            <w:vMerge/>
            <w:tcBorders>
              <w:left w:val="single" w:sz="4" w:space="0" w:color="000000"/>
              <w:bottom w:val="single" w:sz="4" w:space="0" w:color="000000"/>
              <w:right w:val="single" w:sz="4" w:space="0" w:color="000000"/>
            </w:tcBorders>
          </w:tcPr>
          <w:p w14:paraId="7DA99A76" w14:textId="77777777" w:rsidR="00D41417" w:rsidRDefault="00D41417" w:rsidP="00E66FD1">
            <w:pPr>
              <w:spacing w:after="0" w:line="240" w:lineRule="auto"/>
              <w:ind w:left="0" w:right="0" w:firstLine="0"/>
              <w:contextualSpacing/>
              <w:jc w:val="center"/>
              <w:rPr>
                <w:lang w:val="sk-SK"/>
              </w:rPr>
            </w:pPr>
          </w:p>
        </w:tc>
        <w:tc>
          <w:tcPr>
            <w:tcW w:w="1825" w:type="dxa"/>
            <w:tcBorders>
              <w:top w:val="single" w:sz="4" w:space="0" w:color="000000"/>
              <w:left w:val="single" w:sz="4" w:space="0" w:color="000000"/>
              <w:bottom w:val="single" w:sz="4" w:space="0" w:color="000000"/>
              <w:right w:val="single" w:sz="4" w:space="0" w:color="000000"/>
            </w:tcBorders>
          </w:tcPr>
          <w:p w14:paraId="6E979993" w14:textId="77777777" w:rsidR="00D41417" w:rsidRDefault="00B1758A" w:rsidP="00E66FD1">
            <w:pPr>
              <w:spacing w:after="0" w:line="240" w:lineRule="auto"/>
              <w:ind w:left="0" w:right="0" w:firstLine="0"/>
              <w:contextualSpacing/>
              <w:jc w:val="center"/>
              <w:rPr>
                <w:lang w:val="sk-SK"/>
              </w:rPr>
            </w:pPr>
            <w:r>
              <w:rPr>
                <w:b/>
                <w:lang w:val="sk-SK"/>
              </w:rPr>
              <w:t>75 mg</w:t>
            </w:r>
          </w:p>
        </w:tc>
        <w:tc>
          <w:tcPr>
            <w:tcW w:w="1844" w:type="dxa"/>
            <w:tcBorders>
              <w:top w:val="single" w:sz="4" w:space="0" w:color="000000"/>
              <w:left w:val="single" w:sz="4" w:space="0" w:color="000000"/>
              <w:bottom w:val="single" w:sz="4" w:space="0" w:color="000000"/>
              <w:right w:val="single" w:sz="4" w:space="0" w:color="000000"/>
            </w:tcBorders>
          </w:tcPr>
          <w:p w14:paraId="48EB8E38" w14:textId="77777777" w:rsidR="00D41417" w:rsidRDefault="00B1758A" w:rsidP="00E66FD1">
            <w:pPr>
              <w:spacing w:after="0" w:line="240" w:lineRule="auto"/>
              <w:ind w:left="0" w:right="0" w:firstLine="0"/>
              <w:contextualSpacing/>
              <w:jc w:val="center"/>
              <w:rPr>
                <w:lang w:val="sk-SK"/>
              </w:rPr>
            </w:pPr>
            <w:r>
              <w:rPr>
                <w:b/>
                <w:lang w:val="sk-SK"/>
              </w:rPr>
              <w:t>45 mg</w:t>
            </w:r>
          </w:p>
        </w:tc>
        <w:tc>
          <w:tcPr>
            <w:tcW w:w="1841" w:type="dxa"/>
            <w:tcBorders>
              <w:top w:val="single" w:sz="4" w:space="0" w:color="000000"/>
              <w:left w:val="single" w:sz="4" w:space="0" w:color="000000"/>
              <w:bottom w:val="single" w:sz="4" w:space="0" w:color="000000"/>
              <w:right w:val="single" w:sz="4" w:space="0" w:color="000000"/>
            </w:tcBorders>
          </w:tcPr>
          <w:p w14:paraId="0FBBD0E4" w14:textId="77777777" w:rsidR="00D41417" w:rsidRDefault="00B1758A" w:rsidP="00E66FD1">
            <w:pPr>
              <w:spacing w:after="0" w:line="240" w:lineRule="auto"/>
              <w:ind w:left="0" w:right="0" w:firstLine="0"/>
              <w:contextualSpacing/>
              <w:jc w:val="center"/>
              <w:rPr>
                <w:lang w:val="sk-SK"/>
              </w:rPr>
            </w:pPr>
            <w:r>
              <w:rPr>
                <w:b/>
                <w:lang w:val="sk-SK"/>
              </w:rPr>
              <w:t>30 mg</w:t>
            </w:r>
          </w:p>
        </w:tc>
        <w:tc>
          <w:tcPr>
            <w:tcW w:w="1719" w:type="dxa"/>
            <w:vMerge/>
            <w:tcBorders>
              <w:left w:val="single" w:sz="4" w:space="0" w:color="000000"/>
              <w:bottom w:val="single" w:sz="4" w:space="0" w:color="000000"/>
              <w:right w:val="single" w:sz="4" w:space="0" w:color="000000"/>
            </w:tcBorders>
          </w:tcPr>
          <w:p w14:paraId="33496670" w14:textId="77777777" w:rsidR="00D41417" w:rsidRDefault="00D41417" w:rsidP="00E66FD1">
            <w:pPr>
              <w:spacing w:after="0" w:line="240" w:lineRule="auto"/>
              <w:ind w:left="0" w:right="0" w:firstLine="0"/>
              <w:contextualSpacing/>
              <w:jc w:val="center"/>
              <w:rPr>
                <w:lang w:val="sk-SK"/>
              </w:rPr>
            </w:pPr>
          </w:p>
        </w:tc>
      </w:tr>
      <w:tr w:rsidR="00D41417" w14:paraId="006C5196" w14:textId="77777777" w:rsidTr="00E66FD1">
        <w:trPr>
          <w:trHeight w:val="770"/>
        </w:trPr>
        <w:tc>
          <w:tcPr>
            <w:tcW w:w="1843" w:type="dxa"/>
            <w:tcBorders>
              <w:top w:val="single" w:sz="4" w:space="0" w:color="000000"/>
              <w:left w:val="single" w:sz="4" w:space="0" w:color="000000"/>
              <w:bottom w:val="single" w:sz="4" w:space="0" w:color="000000"/>
              <w:right w:val="single" w:sz="4" w:space="0" w:color="000000"/>
            </w:tcBorders>
          </w:tcPr>
          <w:p w14:paraId="683C4F98" w14:textId="77777777" w:rsidR="00D41417" w:rsidRDefault="00B1758A" w:rsidP="00E66FD1">
            <w:pPr>
              <w:spacing w:after="0" w:line="240" w:lineRule="auto"/>
              <w:ind w:left="0" w:right="0" w:firstLine="0"/>
              <w:contextualSpacing/>
              <w:jc w:val="center"/>
              <w:rPr>
                <w:lang w:val="sk-SK"/>
              </w:rPr>
            </w:pPr>
            <w:r>
              <w:rPr>
                <w:lang w:val="sk-SK"/>
              </w:rPr>
              <w:t>60 ml</w:t>
            </w:r>
          </w:p>
        </w:tc>
        <w:tc>
          <w:tcPr>
            <w:tcW w:w="1825" w:type="dxa"/>
            <w:tcBorders>
              <w:top w:val="single" w:sz="4" w:space="0" w:color="000000"/>
              <w:left w:val="single" w:sz="4" w:space="0" w:color="000000"/>
              <w:bottom w:val="single" w:sz="4" w:space="0" w:color="000000"/>
              <w:right w:val="single" w:sz="4" w:space="0" w:color="000000"/>
            </w:tcBorders>
          </w:tcPr>
          <w:p w14:paraId="6CC66DD5" w14:textId="77777777" w:rsidR="00D41417" w:rsidRDefault="00B1758A" w:rsidP="00E66FD1">
            <w:pPr>
              <w:spacing w:after="0" w:line="240" w:lineRule="auto"/>
              <w:ind w:left="0" w:right="0" w:firstLine="0"/>
              <w:contextualSpacing/>
              <w:jc w:val="center"/>
              <w:rPr>
                <w:lang w:val="sk-SK"/>
              </w:rPr>
            </w:pPr>
            <w:r>
              <w:rPr>
                <w:lang w:val="sk-SK"/>
              </w:rPr>
              <w:t>Použite inú silu kapsuly, prosím*</w:t>
            </w:r>
          </w:p>
        </w:tc>
        <w:tc>
          <w:tcPr>
            <w:tcW w:w="1844" w:type="dxa"/>
            <w:tcBorders>
              <w:top w:val="single" w:sz="4" w:space="0" w:color="000000"/>
              <w:left w:val="single" w:sz="4" w:space="0" w:color="000000"/>
              <w:bottom w:val="single" w:sz="4" w:space="0" w:color="000000"/>
              <w:right w:val="single" w:sz="4" w:space="0" w:color="000000"/>
            </w:tcBorders>
          </w:tcPr>
          <w:p w14:paraId="137068A3" w14:textId="77777777" w:rsidR="00D41417" w:rsidRDefault="00B1758A" w:rsidP="00E66FD1">
            <w:pPr>
              <w:spacing w:after="0" w:line="240" w:lineRule="auto"/>
              <w:ind w:left="0" w:right="0" w:firstLine="0"/>
              <w:contextualSpacing/>
              <w:jc w:val="center"/>
              <w:rPr>
                <w:lang w:val="sk-SK"/>
              </w:rPr>
            </w:pPr>
            <w:r>
              <w:rPr>
                <w:lang w:val="sk-SK"/>
              </w:rPr>
              <w:t>8 kapsúl</w:t>
            </w:r>
          </w:p>
          <w:p w14:paraId="5A6AEA30" w14:textId="77777777" w:rsidR="00D41417" w:rsidRDefault="00B1758A" w:rsidP="00E66FD1">
            <w:pPr>
              <w:spacing w:after="0" w:line="240" w:lineRule="auto"/>
              <w:ind w:left="0" w:right="0" w:firstLine="0"/>
              <w:contextualSpacing/>
              <w:jc w:val="center"/>
              <w:rPr>
                <w:lang w:val="sk-SK"/>
              </w:rPr>
            </w:pPr>
            <w:r>
              <w:rPr>
                <w:lang w:val="sk-SK"/>
              </w:rPr>
              <w:t>(360 mg)</w:t>
            </w:r>
          </w:p>
        </w:tc>
        <w:tc>
          <w:tcPr>
            <w:tcW w:w="1841" w:type="dxa"/>
            <w:tcBorders>
              <w:top w:val="single" w:sz="4" w:space="0" w:color="000000"/>
              <w:left w:val="single" w:sz="4" w:space="0" w:color="000000"/>
              <w:bottom w:val="single" w:sz="4" w:space="0" w:color="000000"/>
              <w:right w:val="single" w:sz="4" w:space="0" w:color="000000"/>
            </w:tcBorders>
          </w:tcPr>
          <w:p w14:paraId="52A71D63" w14:textId="77777777" w:rsidR="00D41417" w:rsidRDefault="00B1758A" w:rsidP="00E66FD1">
            <w:pPr>
              <w:spacing w:after="0" w:line="240" w:lineRule="auto"/>
              <w:ind w:left="0" w:right="0" w:firstLine="0"/>
              <w:contextualSpacing/>
              <w:jc w:val="center"/>
              <w:rPr>
                <w:lang w:val="sk-SK"/>
              </w:rPr>
            </w:pPr>
            <w:r>
              <w:rPr>
                <w:lang w:val="sk-SK"/>
              </w:rPr>
              <w:t>12 kapsúl</w:t>
            </w:r>
          </w:p>
          <w:p w14:paraId="701F32A8" w14:textId="77777777" w:rsidR="00D41417" w:rsidRDefault="00B1758A" w:rsidP="00E66FD1">
            <w:pPr>
              <w:spacing w:after="0" w:line="240" w:lineRule="auto"/>
              <w:ind w:left="0" w:right="0" w:firstLine="0"/>
              <w:contextualSpacing/>
              <w:jc w:val="center"/>
              <w:rPr>
                <w:lang w:val="sk-SK"/>
              </w:rPr>
            </w:pPr>
            <w:r>
              <w:rPr>
                <w:lang w:val="sk-SK"/>
              </w:rPr>
              <w:t>(360 mg)</w:t>
            </w:r>
          </w:p>
        </w:tc>
        <w:tc>
          <w:tcPr>
            <w:tcW w:w="1719" w:type="dxa"/>
            <w:tcBorders>
              <w:top w:val="single" w:sz="4" w:space="0" w:color="000000"/>
              <w:left w:val="single" w:sz="4" w:space="0" w:color="000000"/>
              <w:bottom w:val="single" w:sz="4" w:space="0" w:color="000000"/>
              <w:right w:val="single" w:sz="4" w:space="0" w:color="000000"/>
            </w:tcBorders>
          </w:tcPr>
          <w:p w14:paraId="77E7531C" w14:textId="77777777" w:rsidR="00D41417" w:rsidRDefault="00B1758A" w:rsidP="00E66FD1">
            <w:pPr>
              <w:spacing w:after="0" w:line="240" w:lineRule="auto"/>
              <w:ind w:left="0" w:right="0" w:firstLine="0"/>
              <w:contextualSpacing/>
              <w:jc w:val="center"/>
              <w:rPr>
                <w:lang w:val="sk-SK"/>
              </w:rPr>
            </w:pPr>
            <w:r>
              <w:rPr>
                <w:lang w:val="sk-SK"/>
              </w:rPr>
              <w:t>59,5 ml</w:t>
            </w:r>
          </w:p>
        </w:tc>
      </w:tr>
      <w:tr w:rsidR="00D41417" w14:paraId="0CC2943F" w14:textId="77777777" w:rsidTr="00E66FD1">
        <w:trPr>
          <w:trHeight w:val="516"/>
        </w:trPr>
        <w:tc>
          <w:tcPr>
            <w:tcW w:w="1843" w:type="dxa"/>
            <w:tcBorders>
              <w:top w:val="single" w:sz="4" w:space="0" w:color="000000"/>
              <w:left w:val="single" w:sz="4" w:space="0" w:color="000000"/>
              <w:bottom w:val="single" w:sz="4" w:space="0" w:color="000000"/>
              <w:right w:val="single" w:sz="4" w:space="0" w:color="000000"/>
            </w:tcBorders>
          </w:tcPr>
          <w:p w14:paraId="56829712" w14:textId="77777777" w:rsidR="00D41417" w:rsidRDefault="00B1758A" w:rsidP="00E66FD1">
            <w:pPr>
              <w:spacing w:after="0" w:line="240" w:lineRule="auto"/>
              <w:ind w:left="0" w:right="0" w:firstLine="0"/>
              <w:contextualSpacing/>
              <w:jc w:val="center"/>
              <w:rPr>
                <w:lang w:val="sk-SK"/>
              </w:rPr>
            </w:pPr>
            <w:r>
              <w:rPr>
                <w:lang w:val="sk-SK"/>
              </w:rPr>
              <w:t>75 ml</w:t>
            </w:r>
          </w:p>
        </w:tc>
        <w:tc>
          <w:tcPr>
            <w:tcW w:w="1825" w:type="dxa"/>
            <w:tcBorders>
              <w:top w:val="single" w:sz="4" w:space="0" w:color="000000"/>
              <w:left w:val="single" w:sz="4" w:space="0" w:color="000000"/>
              <w:bottom w:val="single" w:sz="4" w:space="0" w:color="000000"/>
              <w:right w:val="single" w:sz="4" w:space="0" w:color="000000"/>
            </w:tcBorders>
          </w:tcPr>
          <w:p w14:paraId="6AEA747D" w14:textId="77777777" w:rsidR="00D41417" w:rsidRDefault="00B1758A" w:rsidP="00E66FD1">
            <w:pPr>
              <w:spacing w:after="0" w:line="240" w:lineRule="auto"/>
              <w:ind w:left="0" w:right="0" w:firstLine="0"/>
              <w:contextualSpacing/>
              <w:jc w:val="center"/>
              <w:rPr>
                <w:lang w:val="sk-SK"/>
              </w:rPr>
            </w:pPr>
            <w:r>
              <w:rPr>
                <w:lang w:val="sk-SK"/>
              </w:rPr>
              <w:t>6 kapsúl</w:t>
            </w:r>
          </w:p>
          <w:p w14:paraId="3F83DABE" w14:textId="77777777" w:rsidR="00D41417" w:rsidRDefault="00B1758A" w:rsidP="00E66FD1">
            <w:pPr>
              <w:spacing w:after="0" w:line="240" w:lineRule="auto"/>
              <w:ind w:left="0" w:right="0" w:firstLine="0"/>
              <w:contextualSpacing/>
              <w:jc w:val="center"/>
              <w:rPr>
                <w:lang w:val="sk-SK"/>
              </w:rPr>
            </w:pPr>
            <w:r>
              <w:rPr>
                <w:lang w:val="sk-SK"/>
              </w:rPr>
              <w:t>(450 mg)</w:t>
            </w:r>
          </w:p>
        </w:tc>
        <w:tc>
          <w:tcPr>
            <w:tcW w:w="1844" w:type="dxa"/>
            <w:tcBorders>
              <w:top w:val="single" w:sz="4" w:space="0" w:color="000000"/>
              <w:left w:val="single" w:sz="4" w:space="0" w:color="000000"/>
              <w:bottom w:val="single" w:sz="4" w:space="0" w:color="000000"/>
              <w:right w:val="single" w:sz="4" w:space="0" w:color="000000"/>
            </w:tcBorders>
          </w:tcPr>
          <w:p w14:paraId="406B8443" w14:textId="77777777" w:rsidR="00D41417" w:rsidRDefault="00B1758A" w:rsidP="00E66FD1">
            <w:pPr>
              <w:spacing w:after="0" w:line="240" w:lineRule="auto"/>
              <w:ind w:left="0" w:right="0" w:firstLine="0"/>
              <w:contextualSpacing/>
              <w:jc w:val="center"/>
              <w:rPr>
                <w:lang w:val="sk-SK"/>
              </w:rPr>
            </w:pPr>
            <w:r>
              <w:rPr>
                <w:lang w:val="sk-SK"/>
              </w:rPr>
              <w:t>10 kapsúl</w:t>
            </w:r>
          </w:p>
          <w:p w14:paraId="77BDE4FD" w14:textId="77777777" w:rsidR="00D41417" w:rsidRDefault="00B1758A" w:rsidP="00E66FD1">
            <w:pPr>
              <w:spacing w:after="0" w:line="240" w:lineRule="auto"/>
              <w:ind w:left="0" w:right="0" w:firstLine="0"/>
              <w:contextualSpacing/>
              <w:jc w:val="center"/>
              <w:rPr>
                <w:lang w:val="sk-SK"/>
              </w:rPr>
            </w:pPr>
            <w:r>
              <w:rPr>
                <w:lang w:val="sk-SK"/>
              </w:rPr>
              <w:t>(450 mg)</w:t>
            </w:r>
          </w:p>
        </w:tc>
        <w:tc>
          <w:tcPr>
            <w:tcW w:w="1841" w:type="dxa"/>
            <w:tcBorders>
              <w:top w:val="single" w:sz="4" w:space="0" w:color="000000"/>
              <w:left w:val="single" w:sz="4" w:space="0" w:color="000000"/>
              <w:bottom w:val="single" w:sz="4" w:space="0" w:color="000000"/>
              <w:right w:val="single" w:sz="4" w:space="0" w:color="000000"/>
            </w:tcBorders>
          </w:tcPr>
          <w:p w14:paraId="4B06B845" w14:textId="77777777" w:rsidR="00D41417" w:rsidRDefault="00B1758A" w:rsidP="00E66FD1">
            <w:pPr>
              <w:spacing w:after="0" w:line="240" w:lineRule="auto"/>
              <w:ind w:left="0" w:right="0" w:firstLine="0"/>
              <w:contextualSpacing/>
              <w:jc w:val="center"/>
              <w:rPr>
                <w:lang w:val="sk-SK"/>
              </w:rPr>
            </w:pPr>
            <w:r>
              <w:rPr>
                <w:lang w:val="sk-SK"/>
              </w:rPr>
              <w:t>15 kapsúl</w:t>
            </w:r>
          </w:p>
          <w:p w14:paraId="5BD7FA5E" w14:textId="77777777" w:rsidR="00D41417" w:rsidRDefault="00B1758A" w:rsidP="00E66FD1">
            <w:pPr>
              <w:spacing w:after="0" w:line="240" w:lineRule="auto"/>
              <w:ind w:left="0" w:right="0" w:firstLine="0"/>
              <w:contextualSpacing/>
              <w:jc w:val="center"/>
              <w:rPr>
                <w:lang w:val="sk-SK"/>
              </w:rPr>
            </w:pPr>
            <w:r>
              <w:rPr>
                <w:lang w:val="sk-SK"/>
              </w:rPr>
              <w:t>(450 mg)</w:t>
            </w:r>
          </w:p>
        </w:tc>
        <w:tc>
          <w:tcPr>
            <w:tcW w:w="1719" w:type="dxa"/>
            <w:tcBorders>
              <w:top w:val="single" w:sz="4" w:space="0" w:color="000000"/>
              <w:left w:val="single" w:sz="4" w:space="0" w:color="000000"/>
              <w:bottom w:val="single" w:sz="4" w:space="0" w:color="000000"/>
              <w:right w:val="single" w:sz="4" w:space="0" w:color="000000"/>
            </w:tcBorders>
          </w:tcPr>
          <w:p w14:paraId="07ACD70C" w14:textId="77777777" w:rsidR="00D41417" w:rsidRDefault="00B1758A" w:rsidP="00E66FD1">
            <w:pPr>
              <w:spacing w:after="0" w:line="240" w:lineRule="auto"/>
              <w:ind w:left="0" w:right="0" w:firstLine="0"/>
              <w:contextualSpacing/>
              <w:jc w:val="center"/>
              <w:rPr>
                <w:lang w:val="sk-SK"/>
              </w:rPr>
            </w:pPr>
            <w:r>
              <w:rPr>
                <w:lang w:val="sk-SK"/>
              </w:rPr>
              <w:t>74 ml</w:t>
            </w:r>
          </w:p>
        </w:tc>
      </w:tr>
      <w:tr w:rsidR="00D41417" w14:paraId="574B79BA" w14:textId="77777777" w:rsidTr="00E66FD1">
        <w:trPr>
          <w:trHeight w:val="768"/>
        </w:trPr>
        <w:tc>
          <w:tcPr>
            <w:tcW w:w="1843" w:type="dxa"/>
            <w:tcBorders>
              <w:top w:val="single" w:sz="4" w:space="0" w:color="000000"/>
              <w:left w:val="single" w:sz="4" w:space="0" w:color="000000"/>
              <w:bottom w:val="single" w:sz="4" w:space="0" w:color="000000"/>
              <w:right w:val="single" w:sz="4" w:space="0" w:color="000000"/>
            </w:tcBorders>
          </w:tcPr>
          <w:p w14:paraId="1FBDE0CC" w14:textId="77777777" w:rsidR="00D41417" w:rsidRDefault="00B1758A" w:rsidP="00E66FD1">
            <w:pPr>
              <w:spacing w:after="0" w:line="240" w:lineRule="auto"/>
              <w:ind w:left="0" w:right="0" w:firstLine="0"/>
              <w:contextualSpacing/>
              <w:jc w:val="center"/>
              <w:rPr>
                <w:lang w:val="sk-SK"/>
              </w:rPr>
            </w:pPr>
            <w:r>
              <w:rPr>
                <w:lang w:val="sk-SK"/>
              </w:rPr>
              <w:t>90 ml</w:t>
            </w:r>
          </w:p>
        </w:tc>
        <w:tc>
          <w:tcPr>
            <w:tcW w:w="1825" w:type="dxa"/>
            <w:tcBorders>
              <w:top w:val="single" w:sz="4" w:space="0" w:color="000000"/>
              <w:left w:val="single" w:sz="4" w:space="0" w:color="000000"/>
              <w:bottom w:val="single" w:sz="4" w:space="0" w:color="000000"/>
              <w:right w:val="single" w:sz="4" w:space="0" w:color="000000"/>
            </w:tcBorders>
          </w:tcPr>
          <w:p w14:paraId="5265B685" w14:textId="77777777" w:rsidR="00D41417" w:rsidRDefault="00B1758A" w:rsidP="00E66FD1">
            <w:pPr>
              <w:spacing w:after="0" w:line="240" w:lineRule="auto"/>
              <w:ind w:left="0" w:right="0" w:firstLine="0"/>
              <w:contextualSpacing/>
              <w:jc w:val="center"/>
              <w:rPr>
                <w:lang w:val="sk-SK"/>
              </w:rPr>
            </w:pPr>
            <w:r>
              <w:rPr>
                <w:lang w:val="sk-SK"/>
              </w:rPr>
              <w:t>Použite inú silu kapsuly, prosím*</w:t>
            </w:r>
          </w:p>
        </w:tc>
        <w:tc>
          <w:tcPr>
            <w:tcW w:w="1844" w:type="dxa"/>
            <w:tcBorders>
              <w:top w:val="single" w:sz="4" w:space="0" w:color="000000"/>
              <w:left w:val="single" w:sz="4" w:space="0" w:color="000000"/>
              <w:bottom w:val="single" w:sz="4" w:space="0" w:color="000000"/>
              <w:right w:val="single" w:sz="4" w:space="0" w:color="000000"/>
            </w:tcBorders>
          </w:tcPr>
          <w:p w14:paraId="2317DFF0" w14:textId="77777777" w:rsidR="00D41417" w:rsidRDefault="00B1758A" w:rsidP="00E66FD1">
            <w:pPr>
              <w:spacing w:after="0" w:line="240" w:lineRule="auto"/>
              <w:ind w:left="0" w:right="0" w:firstLine="0"/>
              <w:contextualSpacing/>
              <w:jc w:val="center"/>
              <w:rPr>
                <w:lang w:val="sk-SK"/>
              </w:rPr>
            </w:pPr>
            <w:r>
              <w:rPr>
                <w:lang w:val="sk-SK"/>
              </w:rPr>
              <w:t>12 kapsúl (540 mg)</w:t>
            </w:r>
          </w:p>
        </w:tc>
        <w:tc>
          <w:tcPr>
            <w:tcW w:w="1841" w:type="dxa"/>
            <w:tcBorders>
              <w:top w:val="single" w:sz="4" w:space="0" w:color="000000"/>
              <w:left w:val="single" w:sz="4" w:space="0" w:color="000000"/>
              <w:bottom w:val="single" w:sz="4" w:space="0" w:color="000000"/>
              <w:right w:val="single" w:sz="4" w:space="0" w:color="000000"/>
            </w:tcBorders>
          </w:tcPr>
          <w:p w14:paraId="65F6C8EF" w14:textId="77777777" w:rsidR="00D41417" w:rsidRDefault="00B1758A" w:rsidP="00E66FD1">
            <w:pPr>
              <w:spacing w:after="0" w:line="240" w:lineRule="auto"/>
              <w:ind w:left="0" w:right="0" w:firstLine="0"/>
              <w:contextualSpacing/>
              <w:jc w:val="center"/>
              <w:rPr>
                <w:lang w:val="sk-SK"/>
              </w:rPr>
            </w:pPr>
            <w:r>
              <w:rPr>
                <w:lang w:val="sk-SK"/>
              </w:rPr>
              <w:t>18 kapsúl</w:t>
            </w:r>
          </w:p>
          <w:p w14:paraId="4787755B" w14:textId="77777777" w:rsidR="00D41417" w:rsidRDefault="00B1758A" w:rsidP="00E66FD1">
            <w:pPr>
              <w:spacing w:after="0" w:line="240" w:lineRule="auto"/>
              <w:ind w:left="0" w:right="0" w:firstLine="0"/>
              <w:contextualSpacing/>
              <w:jc w:val="center"/>
              <w:rPr>
                <w:lang w:val="sk-SK"/>
              </w:rPr>
            </w:pPr>
            <w:r>
              <w:rPr>
                <w:lang w:val="sk-SK"/>
              </w:rPr>
              <w:t>(540 mg)</w:t>
            </w:r>
          </w:p>
        </w:tc>
        <w:tc>
          <w:tcPr>
            <w:tcW w:w="1719" w:type="dxa"/>
            <w:tcBorders>
              <w:top w:val="single" w:sz="4" w:space="0" w:color="000000"/>
              <w:left w:val="single" w:sz="4" w:space="0" w:color="000000"/>
              <w:bottom w:val="single" w:sz="4" w:space="0" w:color="000000"/>
              <w:right w:val="single" w:sz="4" w:space="0" w:color="000000"/>
            </w:tcBorders>
          </w:tcPr>
          <w:p w14:paraId="32ADF98E" w14:textId="77777777" w:rsidR="00D41417" w:rsidRDefault="00B1758A" w:rsidP="00E66FD1">
            <w:pPr>
              <w:spacing w:after="0" w:line="240" w:lineRule="auto"/>
              <w:ind w:left="0" w:right="0" w:firstLine="0"/>
              <w:contextualSpacing/>
              <w:jc w:val="center"/>
              <w:rPr>
                <w:lang w:val="sk-SK"/>
              </w:rPr>
            </w:pPr>
            <w:r>
              <w:rPr>
                <w:lang w:val="sk-SK"/>
              </w:rPr>
              <w:t>89 ml</w:t>
            </w:r>
          </w:p>
        </w:tc>
      </w:tr>
      <w:tr w:rsidR="00D41417" w14:paraId="27698A7C" w14:textId="77777777" w:rsidTr="00E66FD1">
        <w:trPr>
          <w:trHeight w:val="768"/>
        </w:trPr>
        <w:tc>
          <w:tcPr>
            <w:tcW w:w="1843" w:type="dxa"/>
            <w:tcBorders>
              <w:top w:val="single" w:sz="4" w:space="0" w:color="000000"/>
              <w:left w:val="single" w:sz="4" w:space="0" w:color="000000"/>
              <w:bottom w:val="single" w:sz="4" w:space="0" w:color="000000"/>
              <w:right w:val="single" w:sz="4" w:space="0" w:color="000000"/>
            </w:tcBorders>
          </w:tcPr>
          <w:p w14:paraId="0589B6CE" w14:textId="77777777" w:rsidR="00D41417" w:rsidRDefault="00B1758A" w:rsidP="00E66FD1">
            <w:pPr>
              <w:spacing w:after="0" w:line="240" w:lineRule="auto"/>
              <w:ind w:left="0" w:right="0" w:firstLine="0"/>
              <w:contextualSpacing/>
              <w:jc w:val="center"/>
              <w:rPr>
                <w:lang w:val="sk-SK"/>
              </w:rPr>
            </w:pPr>
            <w:r>
              <w:rPr>
                <w:lang w:val="sk-SK"/>
              </w:rPr>
              <w:t>100 ml</w:t>
            </w:r>
          </w:p>
        </w:tc>
        <w:tc>
          <w:tcPr>
            <w:tcW w:w="1825" w:type="dxa"/>
            <w:tcBorders>
              <w:top w:val="single" w:sz="4" w:space="0" w:color="000000"/>
              <w:left w:val="single" w:sz="4" w:space="0" w:color="000000"/>
              <w:bottom w:val="single" w:sz="4" w:space="0" w:color="000000"/>
              <w:right w:val="single" w:sz="4" w:space="0" w:color="000000"/>
            </w:tcBorders>
          </w:tcPr>
          <w:p w14:paraId="0F36B556" w14:textId="77777777" w:rsidR="00D41417" w:rsidRDefault="00B1758A" w:rsidP="00E66FD1">
            <w:pPr>
              <w:spacing w:after="0" w:line="240" w:lineRule="auto"/>
              <w:ind w:left="0" w:right="0" w:firstLine="0"/>
              <w:contextualSpacing/>
              <w:jc w:val="center"/>
              <w:rPr>
                <w:lang w:val="sk-SK"/>
              </w:rPr>
            </w:pPr>
            <w:r>
              <w:rPr>
                <w:lang w:val="sk-SK"/>
              </w:rPr>
              <w:t>8 kapsúl</w:t>
            </w:r>
          </w:p>
          <w:p w14:paraId="40D75612" w14:textId="77777777" w:rsidR="00D41417" w:rsidRDefault="00B1758A" w:rsidP="00E66FD1">
            <w:pPr>
              <w:spacing w:after="0" w:line="240" w:lineRule="auto"/>
              <w:ind w:left="0" w:right="0" w:firstLine="0"/>
              <w:contextualSpacing/>
              <w:jc w:val="center"/>
              <w:rPr>
                <w:lang w:val="sk-SK"/>
              </w:rPr>
            </w:pPr>
            <w:r>
              <w:rPr>
                <w:lang w:val="sk-SK"/>
              </w:rPr>
              <w:t>(600 mg)</w:t>
            </w:r>
          </w:p>
        </w:tc>
        <w:tc>
          <w:tcPr>
            <w:tcW w:w="1844" w:type="dxa"/>
            <w:tcBorders>
              <w:top w:val="single" w:sz="4" w:space="0" w:color="000000"/>
              <w:left w:val="single" w:sz="4" w:space="0" w:color="000000"/>
              <w:bottom w:val="single" w:sz="4" w:space="0" w:color="000000"/>
              <w:right w:val="single" w:sz="4" w:space="0" w:color="000000"/>
            </w:tcBorders>
          </w:tcPr>
          <w:p w14:paraId="200DC25D" w14:textId="77777777" w:rsidR="00D41417" w:rsidRDefault="00B1758A" w:rsidP="00E66FD1">
            <w:pPr>
              <w:spacing w:after="0" w:line="240" w:lineRule="auto"/>
              <w:ind w:left="0" w:right="0" w:hanging="29"/>
              <w:contextualSpacing/>
              <w:jc w:val="center"/>
              <w:rPr>
                <w:lang w:val="sk-SK"/>
              </w:rPr>
            </w:pPr>
            <w:r>
              <w:rPr>
                <w:lang w:val="sk-SK"/>
              </w:rPr>
              <w:t>Použite inú silu kapsuly, prosím*</w:t>
            </w:r>
          </w:p>
        </w:tc>
        <w:tc>
          <w:tcPr>
            <w:tcW w:w="1841" w:type="dxa"/>
            <w:tcBorders>
              <w:top w:val="single" w:sz="4" w:space="0" w:color="000000"/>
              <w:left w:val="single" w:sz="4" w:space="0" w:color="000000"/>
              <w:bottom w:val="single" w:sz="4" w:space="0" w:color="000000"/>
              <w:right w:val="single" w:sz="4" w:space="0" w:color="000000"/>
            </w:tcBorders>
          </w:tcPr>
          <w:p w14:paraId="4AE62ABF" w14:textId="77777777" w:rsidR="00D41417" w:rsidRDefault="00B1758A" w:rsidP="00E66FD1">
            <w:pPr>
              <w:spacing w:after="0" w:line="240" w:lineRule="auto"/>
              <w:ind w:left="0" w:right="0" w:firstLine="0"/>
              <w:contextualSpacing/>
              <w:jc w:val="center"/>
              <w:rPr>
                <w:lang w:val="sk-SK"/>
              </w:rPr>
            </w:pPr>
            <w:r>
              <w:rPr>
                <w:lang w:val="sk-SK"/>
              </w:rPr>
              <w:t>20 kapsúl</w:t>
            </w:r>
          </w:p>
          <w:p w14:paraId="7B02CDBB" w14:textId="77777777" w:rsidR="00D41417" w:rsidRDefault="00B1758A" w:rsidP="00E66FD1">
            <w:pPr>
              <w:spacing w:after="0" w:line="240" w:lineRule="auto"/>
              <w:ind w:left="0" w:right="0" w:firstLine="0"/>
              <w:contextualSpacing/>
              <w:jc w:val="center"/>
              <w:rPr>
                <w:lang w:val="sk-SK"/>
              </w:rPr>
            </w:pPr>
            <w:r>
              <w:rPr>
                <w:lang w:val="sk-SK"/>
              </w:rPr>
              <w:t>(600 mg)</w:t>
            </w:r>
          </w:p>
        </w:tc>
        <w:tc>
          <w:tcPr>
            <w:tcW w:w="1719" w:type="dxa"/>
            <w:tcBorders>
              <w:top w:val="single" w:sz="4" w:space="0" w:color="000000"/>
              <w:left w:val="single" w:sz="4" w:space="0" w:color="000000"/>
              <w:bottom w:val="single" w:sz="4" w:space="0" w:color="000000"/>
              <w:right w:val="single" w:sz="4" w:space="0" w:color="000000"/>
            </w:tcBorders>
          </w:tcPr>
          <w:p w14:paraId="359B71CD" w14:textId="77777777" w:rsidR="00D41417" w:rsidRDefault="00B1758A" w:rsidP="00E66FD1">
            <w:pPr>
              <w:spacing w:after="0" w:line="240" w:lineRule="auto"/>
              <w:ind w:left="0" w:right="0" w:firstLine="0"/>
              <w:contextualSpacing/>
              <w:jc w:val="center"/>
              <w:rPr>
                <w:lang w:val="sk-SK"/>
              </w:rPr>
            </w:pPr>
            <w:r>
              <w:rPr>
                <w:lang w:val="sk-SK"/>
              </w:rPr>
              <w:t>98,5 ml</w:t>
            </w:r>
          </w:p>
        </w:tc>
      </w:tr>
      <w:tr w:rsidR="00D41417" w14:paraId="011398AF" w14:textId="77777777" w:rsidTr="00E66FD1">
        <w:trPr>
          <w:trHeight w:val="770"/>
        </w:trPr>
        <w:tc>
          <w:tcPr>
            <w:tcW w:w="1843" w:type="dxa"/>
            <w:tcBorders>
              <w:top w:val="single" w:sz="4" w:space="0" w:color="000000"/>
              <w:left w:val="single" w:sz="4" w:space="0" w:color="000000"/>
              <w:bottom w:val="single" w:sz="4" w:space="0" w:color="000000"/>
              <w:right w:val="single" w:sz="4" w:space="0" w:color="000000"/>
            </w:tcBorders>
          </w:tcPr>
          <w:p w14:paraId="16F275B1" w14:textId="77777777" w:rsidR="00D41417" w:rsidRDefault="00B1758A" w:rsidP="00E66FD1">
            <w:pPr>
              <w:spacing w:after="0" w:line="240" w:lineRule="auto"/>
              <w:ind w:left="0" w:right="0" w:firstLine="0"/>
              <w:contextualSpacing/>
              <w:jc w:val="center"/>
              <w:rPr>
                <w:lang w:val="sk-SK"/>
              </w:rPr>
            </w:pPr>
            <w:r>
              <w:rPr>
                <w:lang w:val="sk-SK"/>
              </w:rPr>
              <w:t>125 ml</w:t>
            </w:r>
          </w:p>
        </w:tc>
        <w:tc>
          <w:tcPr>
            <w:tcW w:w="1825" w:type="dxa"/>
            <w:tcBorders>
              <w:top w:val="single" w:sz="4" w:space="0" w:color="000000"/>
              <w:left w:val="single" w:sz="4" w:space="0" w:color="000000"/>
              <w:bottom w:val="single" w:sz="4" w:space="0" w:color="000000"/>
              <w:right w:val="single" w:sz="4" w:space="0" w:color="000000"/>
            </w:tcBorders>
          </w:tcPr>
          <w:p w14:paraId="6E99B514" w14:textId="77777777" w:rsidR="00D41417" w:rsidRDefault="00B1758A" w:rsidP="00E66FD1">
            <w:pPr>
              <w:spacing w:after="0" w:line="240" w:lineRule="auto"/>
              <w:ind w:left="0" w:right="0" w:firstLine="0"/>
              <w:contextualSpacing/>
              <w:jc w:val="center"/>
              <w:rPr>
                <w:lang w:val="sk-SK"/>
              </w:rPr>
            </w:pPr>
            <w:r>
              <w:rPr>
                <w:lang w:val="sk-SK"/>
              </w:rPr>
              <w:t>10 kapsúl</w:t>
            </w:r>
          </w:p>
          <w:p w14:paraId="19C4BFCC" w14:textId="77777777" w:rsidR="00D41417" w:rsidRDefault="00B1758A" w:rsidP="00E66FD1">
            <w:pPr>
              <w:spacing w:after="0" w:line="240" w:lineRule="auto"/>
              <w:ind w:left="0" w:right="0" w:firstLine="0"/>
              <w:contextualSpacing/>
              <w:jc w:val="center"/>
              <w:rPr>
                <w:lang w:val="sk-SK"/>
              </w:rPr>
            </w:pPr>
            <w:r>
              <w:rPr>
                <w:lang w:val="sk-SK"/>
              </w:rPr>
              <w:t>(750 mg)</w:t>
            </w:r>
          </w:p>
        </w:tc>
        <w:tc>
          <w:tcPr>
            <w:tcW w:w="1844" w:type="dxa"/>
            <w:tcBorders>
              <w:top w:val="single" w:sz="4" w:space="0" w:color="000000"/>
              <w:left w:val="single" w:sz="4" w:space="0" w:color="000000"/>
              <w:bottom w:val="single" w:sz="4" w:space="0" w:color="000000"/>
              <w:right w:val="single" w:sz="4" w:space="0" w:color="000000"/>
            </w:tcBorders>
          </w:tcPr>
          <w:p w14:paraId="2BFEAE95" w14:textId="77777777" w:rsidR="00D41417" w:rsidRDefault="00B1758A" w:rsidP="00E66FD1">
            <w:pPr>
              <w:spacing w:after="0" w:line="240" w:lineRule="auto"/>
              <w:ind w:left="0" w:right="0" w:hanging="29"/>
              <w:contextualSpacing/>
              <w:jc w:val="center"/>
              <w:rPr>
                <w:lang w:val="sk-SK"/>
              </w:rPr>
            </w:pPr>
            <w:r>
              <w:rPr>
                <w:lang w:val="sk-SK"/>
              </w:rPr>
              <w:t>Použite inú silu kapsuly, prosím*</w:t>
            </w:r>
          </w:p>
        </w:tc>
        <w:tc>
          <w:tcPr>
            <w:tcW w:w="1841" w:type="dxa"/>
            <w:tcBorders>
              <w:top w:val="single" w:sz="4" w:space="0" w:color="000000"/>
              <w:left w:val="single" w:sz="4" w:space="0" w:color="000000"/>
              <w:bottom w:val="single" w:sz="4" w:space="0" w:color="000000"/>
              <w:right w:val="single" w:sz="4" w:space="0" w:color="000000"/>
            </w:tcBorders>
          </w:tcPr>
          <w:p w14:paraId="647C49D1" w14:textId="77777777" w:rsidR="00D41417" w:rsidRDefault="00B1758A" w:rsidP="00E66FD1">
            <w:pPr>
              <w:spacing w:after="0" w:line="240" w:lineRule="auto"/>
              <w:ind w:left="0" w:right="0" w:firstLine="0"/>
              <w:contextualSpacing/>
              <w:jc w:val="center"/>
              <w:rPr>
                <w:lang w:val="sk-SK"/>
              </w:rPr>
            </w:pPr>
            <w:r>
              <w:rPr>
                <w:lang w:val="sk-SK"/>
              </w:rPr>
              <w:t>25 kapsúl</w:t>
            </w:r>
          </w:p>
          <w:p w14:paraId="0F28BFE7" w14:textId="77777777" w:rsidR="00D41417" w:rsidRDefault="00B1758A" w:rsidP="00E66FD1">
            <w:pPr>
              <w:spacing w:after="0" w:line="240" w:lineRule="auto"/>
              <w:ind w:left="0" w:right="0" w:firstLine="0"/>
              <w:contextualSpacing/>
              <w:jc w:val="center"/>
              <w:rPr>
                <w:lang w:val="sk-SK"/>
              </w:rPr>
            </w:pPr>
            <w:r>
              <w:rPr>
                <w:lang w:val="sk-SK"/>
              </w:rPr>
              <w:t>(750 mg)</w:t>
            </w:r>
          </w:p>
        </w:tc>
        <w:tc>
          <w:tcPr>
            <w:tcW w:w="1719" w:type="dxa"/>
            <w:tcBorders>
              <w:top w:val="single" w:sz="4" w:space="0" w:color="000000"/>
              <w:left w:val="single" w:sz="4" w:space="0" w:color="000000"/>
              <w:bottom w:val="single" w:sz="4" w:space="0" w:color="000000"/>
              <w:right w:val="single" w:sz="4" w:space="0" w:color="000000"/>
            </w:tcBorders>
          </w:tcPr>
          <w:p w14:paraId="2956C6C1" w14:textId="77777777" w:rsidR="00D41417" w:rsidRDefault="00B1758A" w:rsidP="00E66FD1">
            <w:pPr>
              <w:spacing w:after="0" w:line="240" w:lineRule="auto"/>
              <w:ind w:left="0" w:right="0" w:firstLine="0"/>
              <w:contextualSpacing/>
              <w:jc w:val="center"/>
              <w:rPr>
                <w:lang w:val="sk-SK"/>
              </w:rPr>
            </w:pPr>
            <w:r>
              <w:rPr>
                <w:lang w:val="sk-SK"/>
              </w:rPr>
              <w:t>123,5 ml</w:t>
            </w:r>
          </w:p>
        </w:tc>
      </w:tr>
      <w:tr w:rsidR="00D41417" w14:paraId="52396412" w14:textId="77777777" w:rsidTr="00E66FD1">
        <w:trPr>
          <w:trHeight w:val="768"/>
        </w:trPr>
        <w:tc>
          <w:tcPr>
            <w:tcW w:w="1843" w:type="dxa"/>
            <w:tcBorders>
              <w:top w:val="single" w:sz="4" w:space="0" w:color="000000"/>
              <w:left w:val="single" w:sz="4" w:space="0" w:color="000000"/>
              <w:bottom w:val="single" w:sz="4" w:space="0" w:color="000000"/>
              <w:right w:val="single" w:sz="4" w:space="0" w:color="000000"/>
            </w:tcBorders>
          </w:tcPr>
          <w:p w14:paraId="67D51863" w14:textId="77777777" w:rsidR="00D41417" w:rsidRDefault="00B1758A" w:rsidP="00E66FD1">
            <w:pPr>
              <w:spacing w:after="0" w:line="240" w:lineRule="auto"/>
              <w:ind w:left="0" w:right="0" w:firstLine="0"/>
              <w:contextualSpacing/>
              <w:jc w:val="center"/>
              <w:rPr>
                <w:lang w:val="sk-SK"/>
              </w:rPr>
            </w:pPr>
            <w:r>
              <w:rPr>
                <w:lang w:val="sk-SK"/>
              </w:rPr>
              <w:t>137,5 ml</w:t>
            </w:r>
          </w:p>
        </w:tc>
        <w:tc>
          <w:tcPr>
            <w:tcW w:w="1825" w:type="dxa"/>
            <w:tcBorders>
              <w:top w:val="single" w:sz="4" w:space="0" w:color="000000"/>
              <w:left w:val="single" w:sz="4" w:space="0" w:color="000000"/>
              <w:bottom w:val="single" w:sz="4" w:space="0" w:color="000000"/>
              <w:right w:val="single" w:sz="4" w:space="0" w:color="000000"/>
            </w:tcBorders>
          </w:tcPr>
          <w:p w14:paraId="75156B40" w14:textId="77777777" w:rsidR="00D41417" w:rsidRDefault="00B1758A" w:rsidP="00E66FD1">
            <w:pPr>
              <w:spacing w:after="0" w:line="240" w:lineRule="auto"/>
              <w:ind w:left="0" w:right="0" w:firstLine="0"/>
              <w:contextualSpacing/>
              <w:jc w:val="center"/>
              <w:rPr>
                <w:lang w:val="sk-SK"/>
              </w:rPr>
            </w:pPr>
            <w:r>
              <w:rPr>
                <w:lang w:val="sk-SK"/>
              </w:rPr>
              <w:t>11 kapsúl</w:t>
            </w:r>
          </w:p>
          <w:p w14:paraId="51C06106" w14:textId="77777777" w:rsidR="00D41417" w:rsidRDefault="00B1758A" w:rsidP="00E66FD1">
            <w:pPr>
              <w:spacing w:after="0" w:line="240" w:lineRule="auto"/>
              <w:ind w:left="0" w:right="0" w:firstLine="0"/>
              <w:contextualSpacing/>
              <w:jc w:val="center"/>
              <w:rPr>
                <w:lang w:val="sk-SK"/>
              </w:rPr>
            </w:pPr>
            <w:r>
              <w:rPr>
                <w:lang w:val="sk-SK"/>
              </w:rPr>
              <w:t>(825 mg)</w:t>
            </w:r>
          </w:p>
        </w:tc>
        <w:tc>
          <w:tcPr>
            <w:tcW w:w="1844" w:type="dxa"/>
            <w:tcBorders>
              <w:top w:val="single" w:sz="4" w:space="0" w:color="000000"/>
              <w:left w:val="single" w:sz="4" w:space="0" w:color="000000"/>
              <w:bottom w:val="single" w:sz="4" w:space="0" w:color="000000"/>
              <w:right w:val="single" w:sz="4" w:space="0" w:color="000000"/>
            </w:tcBorders>
          </w:tcPr>
          <w:p w14:paraId="5C56F6E0" w14:textId="77777777" w:rsidR="00D41417" w:rsidRDefault="00B1758A" w:rsidP="00E66FD1">
            <w:pPr>
              <w:spacing w:after="0" w:line="240" w:lineRule="auto"/>
              <w:ind w:left="0" w:right="0" w:hanging="29"/>
              <w:contextualSpacing/>
              <w:jc w:val="center"/>
              <w:rPr>
                <w:lang w:val="sk-SK"/>
              </w:rPr>
            </w:pPr>
            <w:r>
              <w:rPr>
                <w:lang w:val="sk-SK"/>
              </w:rPr>
              <w:t>Použite inú silu kapsuly, prosím*</w:t>
            </w:r>
          </w:p>
        </w:tc>
        <w:tc>
          <w:tcPr>
            <w:tcW w:w="1841" w:type="dxa"/>
            <w:tcBorders>
              <w:top w:val="single" w:sz="4" w:space="0" w:color="000000"/>
              <w:left w:val="single" w:sz="4" w:space="0" w:color="000000"/>
              <w:bottom w:val="single" w:sz="4" w:space="0" w:color="000000"/>
              <w:right w:val="single" w:sz="4" w:space="0" w:color="000000"/>
            </w:tcBorders>
          </w:tcPr>
          <w:p w14:paraId="0F49C519" w14:textId="77777777" w:rsidR="00D41417" w:rsidRDefault="00B1758A" w:rsidP="00E66FD1">
            <w:pPr>
              <w:spacing w:after="0" w:line="240" w:lineRule="auto"/>
              <w:ind w:left="0" w:right="0" w:firstLine="0"/>
              <w:contextualSpacing/>
              <w:jc w:val="center"/>
              <w:rPr>
                <w:lang w:val="sk-SK"/>
              </w:rPr>
            </w:pPr>
            <w:r>
              <w:rPr>
                <w:lang w:val="sk-SK"/>
              </w:rPr>
              <w:t>Použite inú silu kapsuly, prosím*</w:t>
            </w:r>
          </w:p>
        </w:tc>
        <w:tc>
          <w:tcPr>
            <w:tcW w:w="1719" w:type="dxa"/>
            <w:tcBorders>
              <w:top w:val="single" w:sz="4" w:space="0" w:color="000000"/>
              <w:left w:val="single" w:sz="4" w:space="0" w:color="000000"/>
              <w:bottom w:val="single" w:sz="4" w:space="0" w:color="000000"/>
              <w:right w:val="single" w:sz="4" w:space="0" w:color="000000"/>
            </w:tcBorders>
          </w:tcPr>
          <w:p w14:paraId="1C1AFBC5" w14:textId="77777777" w:rsidR="00D41417" w:rsidRDefault="00B1758A" w:rsidP="00E66FD1">
            <w:pPr>
              <w:spacing w:after="0" w:line="240" w:lineRule="auto"/>
              <w:ind w:left="0" w:right="0" w:firstLine="0"/>
              <w:contextualSpacing/>
              <w:jc w:val="center"/>
              <w:rPr>
                <w:lang w:val="sk-SK"/>
              </w:rPr>
            </w:pPr>
            <w:r>
              <w:rPr>
                <w:lang w:val="sk-SK"/>
              </w:rPr>
              <w:t>136 ml</w:t>
            </w:r>
          </w:p>
        </w:tc>
      </w:tr>
    </w:tbl>
    <w:p w14:paraId="7EC0E685" w14:textId="77777777" w:rsidR="00D41417" w:rsidRDefault="00B1758A">
      <w:pPr>
        <w:spacing w:after="0" w:line="240" w:lineRule="auto"/>
        <w:ind w:left="0" w:right="0" w:hanging="142"/>
        <w:contextualSpacing/>
        <w:rPr>
          <w:sz w:val="18"/>
          <w:szCs w:val="18"/>
          <w:lang w:val="sk-SK"/>
        </w:rPr>
      </w:pPr>
      <w:r w:rsidRPr="00E66FD1">
        <w:rPr>
          <w:sz w:val="18"/>
          <w:szCs w:val="18"/>
          <w:lang w:val="sk-SK"/>
        </w:rPr>
        <w:t xml:space="preserve">*Neexistuje žiadna kombinácia kapsúl s takýmto obsahom liečiva na dosiahnutie cieľovej koncentrácie; z tohto dôvodu použite, prosím, inú silu kapsuly. </w:t>
      </w:r>
    </w:p>
    <w:p w14:paraId="4958704E" w14:textId="77777777" w:rsidR="00FC188C" w:rsidRDefault="00FC188C">
      <w:pPr>
        <w:spacing w:after="0" w:line="240" w:lineRule="auto"/>
        <w:ind w:left="0" w:right="0" w:hanging="142"/>
        <w:contextualSpacing/>
        <w:rPr>
          <w:sz w:val="18"/>
          <w:szCs w:val="18"/>
          <w:lang w:val="sk-SK"/>
        </w:rPr>
      </w:pPr>
    </w:p>
    <w:p w14:paraId="60D94111" w14:textId="77777777" w:rsidR="00FC188C" w:rsidRPr="00E66FD1" w:rsidRDefault="00FC188C" w:rsidP="00FC188C">
      <w:pPr>
        <w:spacing w:after="0" w:line="240" w:lineRule="auto"/>
        <w:ind w:left="0" w:right="0" w:firstLine="0"/>
        <w:contextualSpacing/>
        <w:rPr>
          <w:b/>
          <w:lang w:val="sk-SK"/>
        </w:rPr>
      </w:pPr>
      <w:r w:rsidRPr="00E66FD1">
        <w:rPr>
          <w:b/>
          <w:lang w:val="sk-SK"/>
        </w:rPr>
        <w:t xml:space="preserve">Počet kapsúl a množstvo </w:t>
      </w:r>
      <w:proofErr w:type="spellStart"/>
      <w:r w:rsidRPr="00E66FD1">
        <w:rPr>
          <w:b/>
          <w:lang w:val="sk-SK"/>
        </w:rPr>
        <w:t>vehikula</w:t>
      </w:r>
      <w:proofErr w:type="spellEnd"/>
      <w:r w:rsidRPr="00E66FD1">
        <w:rPr>
          <w:b/>
          <w:lang w:val="sk-SK"/>
        </w:rPr>
        <w:t xml:space="preserve"> potrebné na lekárenskú prípravu celkového objemu suspenzie 6 mg/ml (na 10-dňový cyklus liečby u pacientov s oslabeným imunitným systémom)</w:t>
      </w:r>
    </w:p>
    <w:p w14:paraId="09A21620" w14:textId="77777777" w:rsidR="00FC188C" w:rsidRDefault="00B1758A">
      <w:pPr>
        <w:spacing w:after="0" w:line="240" w:lineRule="auto"/>
        <w:ind w:left="0" w:right="0" w:firstLine="0"/>
        <w:contextualSpacing/>
        <w:rPr>
          <w:lang w:val="sk-SK"/>
        </w:rPr>
      </w:pPr>
      <w:r>
        <w:rPr>
          <w:lang w:val="sk-SK"/>
        </w:rPr>
        <w:t xml:space="preserve"> </w:t>
      </w:r>
    </w:p>
    <w:tbl>
      <w:tblPr>
        <w:tblStyle w:val="TableGrid"/>
        <w:tblW w:w="9072" w:type="dxa"/>
        <w:tblInd w:w="0" w:type="dxa"/>
        <w:tblCellMar>
          <w:top w:w="51" w:type="dxa"/>
          <w:left w:w="115" w:type="dxa"/>
          <w:bottom w:w="5" w:type="dxa"/>
          <w:right w:w="93" w:type="dxa"/>
        </w:tblCellMar>
        <w:tblLook w:val="04A0" w:firstRow="1" w:lastRow="0" w:firstColumn="1" w:lastColumn="0" w:noHBand="0" w:noVBand="1"/>
      </w:tblPr>
      <w:tblGrid>
        <w:gridCol w:w="1843"/>
        <w:gridCol w:w="1825"/>
        <w:gridCol w:w="1844"/>
        <w:gridCol w:w="1841"/>
        <w:gridCol w:w="1719"/>
      </w:tblGrid>
      <w:tr w:rsidR="00FC188C" w14:paraId="0985E810" w14:textId="77777777" w:rsidTr="009A6DDF">
        <w:trPr>
          <w:trHeight w:val="516"/>
        </w:trPr>
        <w:tc>
          <w:tcPr>
            <w:tcW w:w="1843" w:type="dxa"/>
            <w:vMerge w:val="restart"/>
            <w:tcBorders>
              <w:top w:val="single" w:sz="4" w:space="0" w:color="000000"/>
              <w:left w:val="single" w:sz="4" w:space="0" w:color="000000"/>
              <w:bottom w:val="single" w:sz="4" w:space="0" w:color="000000"/>
              <w:right w:val="single" w:sz="4" w:space="0" w:color="000000"/>
            </w:tcBorders>
          </w:tcPr>
          <w:p w14:paraId="2A378126" w14:textId="77777777" w:rsidR="00FC188C" w:rsidRDefault="00FC188C" w:rsidP="009A6DDF">
            <w:pPr>
              <w:spacing w:after="0" w:line="240" w:lineRule="auto"/>
              <w:ind w:left="0" w:right="0" w:firstLine="0"/>
              <w:contextualSpacing/>
              <w:jc w:val="center"/>
              <w:rPr>
                <w:lang w:val="sk-SK"/>
              </w:rPr>
            </w:pPr>
            <w:r>
              <w:rPr>
                <w:b/>
                <w:lang w:val="sk-SK"/>
              </w:rPr>
              <w:t>Celkový objem suspenzie, ktorý treba pripraviť</w:t>
            </w:r>
          </w:p>
        </w:tc>
        <w:tc>
          <w:tcPr>
            <w:tcW w:w="5510" w:type="dxa"/>
            <w:gridSpan w:val="3"/>
            <w:tcBorders>
              <w:top w:val="single" w:sz="4" w:space="0" w:color="000000"/>
              <w:left w:val="single" w:sz="4" w:space="0" w:color="000000"/>
              <w:bottom w:val="single" w:sz="4" w:space="0" w:color="000000"/>
              <w:right w:val="single" w:sz="4" w:space="0" w:color="000000"/>
            </w:tcBorders>
          </w:tcPr>
          <w:p w14:paraId="2E625923" w14:textId="77777777" w:rsidR="00FC188C" w:rsidRDefault="00FC188C" w:rsidP="009A6DDF">
            <w:pPr>
              <w:spacing w:after="0" w:line="240" w:lineRule="auto"/>
              <w:ind w:left="0" w:right="0" w:firstLine="0"/>
              <w:contextualSpacing/>
              <w:jc w:val="center"/>
              <w:rPr>
                <w:lang w:val="sk-SK"/>
              </w:rPr>
            </w:pPr>
            <w:r>
              <w:rPr>
                <w:b/>
                <w:lang w:val="sk-SK"/>
              </w:rPr>
              <w:t xml:space="preserve">Požadované množstvo kapsúl </w:t>
            </w:r>
            <w:proofErr w:type="spellStart"/>
            <w:r>
              <w:rPr>
                <w:b/>
                <w:lang w:val="sk-SK"/>
              </w:rPr>
              <w:t>oseltamiviru</w:t>
            </w:r>
            <w:proofErr w:type="spellEnd"/>
            <w:r>
              <w:rPr>
                <w:b/>
                <w:lang w:val="sk-SK"/>
              </w:rPr>
              <w:t xml:space="preserve"> (mg </w:t>
            </w:r>
            <w:proofErr w:type="spellStart"/>
            <w:r>
              <w:rPr>
                <w:b/>
                <w:lang w:val="sk-SK"/>
              </w:rPr>
              <w:t>oseltamiviru</w:t>
            </w:r>
            <w:proofErr w:type="spellEnd"/>
            <w:r>
              <w:rPr>
                <w:b/>
                <w:lang w:val="sk-SK"/>
              </w:rPr>
              <w:t>)</w:t>
            </w:r>
          </w:p>
        </w:tc>
        <w:tc>
          <w:tcPr>
            <w:tcW w:w="1719" w:type="dxa"/>
            <w:vMerge w:val="restart"/>
            <w:tcBorders>
              <w:top w:val="single" w:sz="4" w:space="0" w:color="000000"/>
              <w:left w:val="single" w:sz="4" w:space="0" w:color="000000"/>
              <w:bottom w:val="single" w:sz="4" w:space="0" w:color="000000"/>
              <w:right w:val="single" w:sz="4" w:space="0" w:color="000000"/>
            </w:tcBorders>
          </w:tcPr>
          <w:p w14:paraId="0E024E63" w14:textId="77777777" w:rsidR="00FC188C" w:rsidRDefault="00FC188C" w:rsidP="009A6DDF">
            <w:pPr>
              <w:spacing w:after="0" w:line="240" w:lineRule="auto"/>
              <w:ind w:left="0" w:right="0" w:firstLine="0"/>
              <w:contextualSpacing/>
              <w:jc w:val="center"/>
              <w:rPr>
                <w:lang w:val="sk-SK"/>
              </w:rPr>
            </w:pPr>
            <w:r>
              <w:rPr>
                <w:b/>
                <w:lang w:val="sk-SK"/>
              </w:rPr>
              <w:t xml:space="preserve">Požadovaný objem </w:t>
            </w:r>
            <w:proofErr w:type="spellStart"/>
            <w:r>
              <w:rPr>
                <w:b/>
                <w:lang w:val="sk-SK"/>
              </w:rPr>
              <w:t>vehikula</w:t>
            </w:r>
            <w:proofErr w:type="spellEnd"/>
          </w:p>
        </w:tc>
      </w:tr>
      <w:tr w:rsidR="00FC188C" w14:paraId="4B78FC1E" w14:textId="77777777" w:rsidTr="009A6DDF">
        <w:trPr>
          <w:trHeight w:val="262"/>
        </w:trPr>
        <w:tc>
          <w:tcPr>
            <w:tcW w:w="1843" w:type="dxa"/>
            <w:vMerge/>
            <w:tcBorders>
              <w:left w:val="single" w:sz="4" w:space="0" w:color="000000"/>
              <w:bottom w:val="single" w:sz="4" w:space="0" w:color="000000"/>
              <w:right w:val="single" w:sz="4" w:space="0" w:color="000000"/>
            </w:tcBorders>
          </w:tcPr>
          <w:p w14:paraId="712454D9" w14:textId="77777777" w:rsidR="00FC188C" w:rsidRDefault="00FC188C" w:rsidP="009A6DDF">
            <w:pPr>
              <w:spacing w:after="0" w:line="240" w:lineRule="auto"/>
              <w:ind w:left="0" w:right="0" w:firstLine="0"/>
              <w:contextualSpacing/>
              <w:jc w:val="center"/>
              <w:rPr>
                <w:lang w:val="sk-SK"/>
              </w:rPr>
            </w:pPr>
          </w:p>
        </w:tc>
        <w:tc>
          <w:tcPr>
            <w:tcW w:w="1825" w:type="dxa"/>
            <w:tcBorders>
              <w:top w:val="single" w:sz="4" w:space="0" w:color="000000"/>
              <w:left w:val="single" w:sz="4" w:space="0" w:color="000000"/>
              <w:bottom w:val="single" w:sz="4" w:space="0" w:color="000000"/>
              <w:right w:val="single" w:sz="4" w:space="0" w:color="000000"/>
            </w:tcBorders>
          </w:tcPr>
          <w:p w14:paraId="19D7FB07" w14:textId="77777777" w:rsidR="00FC188C" w:rsidRDefault="00FC188C" w:rsidP="009A6DDF">
            <w:pPr>
              <w:spacing w:after="0" w:line="240" w:lineRule="auto"/>
              <w:ind w:left="0" w:right="0" w:firstLine="0"/>
              <w:contextualSpacing/>
              <w:jc w:val="center"/>
              <w:rPr>
                <w:lang w:val="sk-SK"/>
              </w:rPr>
            </w:pPr>
            <w:r>
              <w:rPr>
                <w:b/>
                <w:lang w:val="sk-SK"/>
              </w:rPr>
              <w:t>75 mg</w:t>
            </w:r>
          </w:p>
        </w:tc>
        <w:tc>
          <w:tcPr>
            <w:tcW w:w="1844" w:type="dxa"/>
            <w:tcBorders>
              <w:top w:val="single" w:sz="4" w:space="0" w:color="000000"/>
              <w:left w:val="single" w:sz="4" w:space="0" w:color="000000"/>
              <w:bottom w:val="single" w:sz="4" w:space="0" w:color="000000"/>
              <w:right w:val="single" w:sz="4" w:space="0" w:color="000000"/>
            </w:tcBorders>
          </w:tcPr>
          <w:p w14:paraId="0DC5E821" w14:textId="77777777" w:rsidR="00FC188C" w:rsidRDefault="00FC188C" w:rsidP="009A6DDF">
            <w:pPr>
              <w:spacing w:after="0" w:line="240" w:lineRule="auto"/>
              <w:ind w:left="0" w:right="0" w:firstLine="0"/>
              <w:contextualSpacing/>
              <w:jc w:val="center"/>
              <w:rPr>
                <w:lang w:val="sk-SK"/>
              </w:rPr>
            </w:pPr>
            <w:r>
              <w:rPr>
                <w:b/>
                <w:lang w:val="sk-SK"/>
              </w:rPr>
              <w:t>45 mg</w:t>
            </w:r>
          </w:p>
        </w:tc>
        <w:tc>
          <w:tcPr>
            <w:tcW w:w="1841" w:type="dxa"/>
            <w:tcBorders>
              <w:top w:val="single" w:sz="4" w:space="0" w:color="000000"/>
              <w:left w:val="single" w:sz="4" w:space="0" w:color="000000"/>
              <w:bottom w:val="single" w:sz="4" w:space="0" w:color="000000"/>
              <w:right w:val="single" w:sz="4" w:space="0" w:color="000000"/>
            </w:tcBorders>
          </w:tcPr>
          <w:p w14:paraId="7C66F062" w14:textId="77777777" w:rsidR="00FC188C" w:rsidRDefault="00FC188C" w:rsidP="009A6DDF">
            <w:pPr>
              <w:spacing w:after="0" w:line="240" w:lineRule="auto"/>
              <w:ind w:left="0" w:right="0" w:firstLine="0"/>
              <w:contextualSpacing/>
              <w:jc w:val="center"/>
              <w:rPr>
                <w:lang w:val="sk-SK"/>
              </w:rPr>
            </w:pPr>
            <w:r>
              <w:rPr>
                <w:b/>
                <w:lang w:val="sk-SK"/>
              </w:rPr>
              <w:t>30 mg</w:t>
            </w:r>
          </w:p>
        </w:tc>
        <w:tc>
          <w:tcPr>
            <w:tcW w:w="1719" w:type="dxa"/>
            <w:vMerge/>
            <w:tcBorders>
              <w:left w:val="single" w:sz="4" w:space="0" w:color="000000"/>
              <w:bottom w:val="single" w:sz="4" w:space="0" w:color="000000"/>
              <w:right w:val="single" w:sz="4" w:space="0" w:color="000000"/>
            </w:tcBorders>
          </w:tcPr>
          <w:p w14:paraId="1420DADD" w14:textId="77777777" w:rsidR="00FC188C" w:rsidRDefault="00FC188C" w:rsidP="009A6DDF">
            <w:pPr>
              <w:spacing w:after="0" w:line="240" w:lineRule="auto"/>
              <w:ind w:left="0" w:right="0" w:firstLine="0"/>
              <w:contextualSpacing/>
              <w:jc w:val="center"/>
              <w:rPr>
                <w:lang w:val="sk-SK"/>
              </w:rPr>
            </w:pPr>
          </w:p>
        </w:tc>
      </w:tr>
      <w:tr w:rsidR="00FC188C" w14:paraId="6DC6C77A" w14:textId="77777777" w:rsidTr="009A6DDF">
        <w:trPr>
          <w:trHeight w:val="770"/>
        </w:trPr>
        <w:tc>
          <w:tcPr>
            <w:tcW w:w="1843" w:type="dxa"/>
            <w:tcBorders>
              <w:top w:val="single" w:sz="4" w:space="0" w:color="000000"/>
              <w:left w:val="single" w:sz="4" w:space="0" w:color="000000"/>
              <w:bottom w:val="single" w:sz="4" w:space="0" w:color="000000"/>
              <w:right w:val="single" w:sz="4" w:space="0" w:color="000000"/>
            </w:tcBorders>
          </w:tcPr>
          <w:p w14:paraId="7B6CEEB3" w14:textId="77777777" w:rsidR="00FC188C" w:rsidRDefault="00FC188C" w:rsidP="009A6DDF">
            <w:pPr>
              <w:spacing w:after="0" w:line="240" w:lineRule="auto"/>
              <w:ind w:left="0" w:right="0" w:firstLine="0"/>
              <w:contextualSpacing/>
              <w:jc w:val="center"/>
              <w:rPr>
                <w:lang w:val="sk-SK"/>
              </w:rPr>
            </w:pPr>
            <w:r>
              <w:rPr>
                <w:lang w:val="sk-SK"/>
              </w:rPr>
              <w:t>125 ml</w:t>
            </w:r>
          </w:p>
        </w:tc>
        <w:tc>
          <w:tcPr>
            <w:tcW w:w="1825" w:type="dxa"/>
            <w:tcBorders>
              <w:top w:val="single" w:sz="4" w:space="0" w:color="000000"/>
              <w:left w:val="single" w:sz="4" w:space="0" w:color="000000"/>
              <w:bottom w:val="single" w:sz="4" w:space="0" w:color="000000"/>
              <w:right w:val="single" w:sz="4" w:space="0" w:color="000000"/>
            </w:tcBorders>
          </w:tcPr>
          <w:p w14:paraId="1D0E4722" w14:textId="77777777" w:rsidR="009F6A30" w:rsidRPr="009F6A30" w:rsidRDefault="009F6A30" w:rsidP="009F6A30">
            <w:pPr>
              <w:spacing w:after="0" w:line="240" w:lineRule="auto"/>
              <w:ind w:left="0" w:right="0" w:firstLine="0"/>
              <w:contextualSpacing/>
              <w:jc w:val="center"/>
              <w:rPr>
                <w:lang w:val="sk-SK"/>
              </w:rPr>
            </w:pPr>
            <w:r w:rsidRPr="009F6A30">
              <w:rPr>
                <w:lang w:val="sk-SK"/>
              </w:rPr>
              <w:t>10 kapsúl</w:t>
            </w:r>
          </w:p>
          <w:p w14:paraId="47CBB1CD" w14:textId="77777777" w:rsidR="00FC188C" w:rsidRDefault="009F6A30" w:rsidP="009F6A30">
            <w:pPr>
              <w:spacing w:after="0" w:line="240" w:lineRule="auto"/>
              <w:ind w:left="0" w:right="0" w:firstLine="0"/>
              <w:contextualSpacing/>
              <w:jc w:val="center"/>
              <w:rPr>
                <w:lang w:val="sk-SK"/>
              </w:rPr>
            </w:pPr>
            <w:r w:rsidRPr="009F6A30">
              <w:rPr>
                <w:lang w:val="sk-SK"/>
              </w:rPr>
              <w:t>(750 mg)</w:t>
            </w:r>
          </w:p>
        </w:tc>
        <w:tc>
          <w:tcPr>
            <w:tcW w:w="1844" w:type="dxa"/>
            <w:tcBorders>
              <w:top w:val="single" w:sz="4" w:space="0" w:color="000000"/>
              <w:left w:val="single" w:sz="4" w:space="0" w:color="000000"/>
              <w:bottom w:val="single" w:sz="4" w:space="0" w:color="000000"/>
              <w:right w:val="single" w:sz="4" w:space="0" w:color="000000"/>
            </w:tcBorders>
          </w:tcPr>
          <w:p w14:paraId="6C70E621" w14:textId="77777777" w:rsidR="00FC188C" w:rsidRDefault="009F6A30" w:rsidP="009A6DDF">
            <w:pPr>
              <w:spacing w:after="0" w:line="240" w:lineRule="auto"/>
              <w:ind w:left="0" w:right="0" w:firstLine="0"/>
              <w:contextualSpacing/>
              <w:jc w:val="center"/>
              <w:rPr>
                <w:lang w:val="sk-SK"/>
              </w:rPr>
            </w:pPr>
            <w:r>
              <w:rPr>
                <w:lang w:val="sk-SK"/>
              </w:rPr>
              <w:t>Použite inú silu kapsuly, prosím*</w:t>
            </w:r>
          </w:p>
        </w:tc>
        <w:tc>
          <w:tcPr>
            <w:tcW w:w="1841" w:type="dxa"/>
            <w:tcBorders>
              <w:top w:val="single" w:sz="4" w:space="0" w:color="000000"/>
              <w:left w:val="single" w:sz="4" w:space="0" w:color="000000"/>
              <w:bottom w:val="single" w:sz="4" w:space="0" w:color="000000"/>
              <w:right w:val="single" w:sz="4" w:space="0" w:color="000000"/>
            </w:tcBorders>
          </w:tcPr>
          <w:p w14:paraId="423965F7" w14:textId="77777777" w:rsidR="00FC188C" w:rsidRDefault="009F6A30" w:rsidP="009A6DDF">
            <w:pPr>
              <w:spacing w:after="0" w:line="240" w:lineRule="auto"/>
              <w:ind w:left="0" w:right="0" w:firstLine="0"/>
              <w:contextualSpacing/>
              <w:jc w:val="center"/>
              <w:rPr>
                <w:lang w:val="sk-SK"/>
              </w:rPr>
            </w:pPr>
            <w:r>
              <w:rPr>
                <w:lang w:val="sk-SK"/>
              </w:rPr>
              <w:t>25</w:t>
            </w:r>
            <w:r w:rsidR="00FC188C">
              <w:rPr>
                <w:lang w:val="sk-SK"/>
              </w:rPr>
              <w:t xml:space="preserve"> kapsúl</w:t>
            </w:r>
          </w:p>
          <w:p w14:paraId="2F0996D0" w14:textId="77777777" w:rsidR="00FC188C" w:rsidRDefault="00FC188C" w:rsidP="009F6A30">
            <w:pPr>
              <w:spacing w:after="0" w:line="240" w:lineRule="auto"/>
              <w:ind w:left="0" w:right="0" w:firstLine="0"/>
              <w:contextualSpacing/>
              <w:jc w:val="center"/>
              <w:rPr>
                <w:lang w:val="sk-SK"/>
              </w:rPr>
            </w:pPr>
            <w:r>
              <w:rPr>
                <w:lang w:val="sk-SK"/>
              </w:rPr>
              <w:t>(</w:t>
            </w:r>
            <w:r w:rsidR="009F6A30">
              <w:rPr>
                <w:lang w:val="sk-SK"/>
              </w:rPr>
              <w:t>750</w:t>
            </w:r>
            <w:r>
              <w:rPr>
                <w:lang w:val="sk-SK"/>
              </w:rPr>
              <w:t xml:space="preserve"> mg)</w:t>
            </w:r>
          </w:p>
        </w:tc>
        <w:tc>
          <w:tcPr>
            <w:tcW w:w="1719" w:type="dxa"/>
            <w:tcBorders>
              <w:top w:val="single" w:sz="4" w:space="0" w:color="000000"/>
              <w:left w:val="single" w:sz="4" w:space="0" w:color="000000"/>
              <w:bottom w:val="single" w:sz="4" w:space="0" w:color="000000"/>
              <w:right w:val="single" w:sz="4" w:space="0" w:color="000000"/>
            </w:tcBorders>
          </w:tcPr>
          <w:p w14:paraId="1DEB7A7D" w14:textId="77777777" w:rsidR="00FC188C" w:rsidRDefault="009F6A30" w:rsidP="009A6DDF">
            <w:pPr>
              <w:spacing w:after="0" w:line="240" w:lineRule="auto"/>
              <w:ind w:left="0" w:right="0" w:firstLine="0"/>
              <w:contextualSpacing/>
              <w:jc w:val="center"/>
              <w:rPr>
                <w:lang w:val="sk-SK"/>
              </w:rPr>
            </w:pPr>
            <w:r>
              <w:rPr>
                <w:lang w:val="sk-SK"/>
              </w:rPr>
              <w:t>123,5 ml</w:t>
            </w:r>
          </w:p>
        </w:tc>
      </w:tr>
      <w:tr w:rsidR="00FC188C" w14:paraId="13A4590C" w14:textId="77777777" w:rsidTr="009A6DDF">
        <w:trPr>
          <w:trHeight w:val="516"/>
        </w:trPr>
        <w:tc>
          <w:tcPr>
            <w:tcW w:w="1843" w:type="dxa"/>
            <w:tcBorders>
              <w:top w:val="single" w:sz="4" w:space="0" w:color="000000"/>
              <w:left w:val="single" w:sz="4" w:space="0" w:color="000000"/>
              <w:bottom w:val="single" w:sz="4" w:space="0" w:color="000000"/>
              <w:right w:val="single" w:sz="4" w:space="0" w:color="000000"/>
            </w:tcBorders>
          </w:tcPr>
          <w:p w14:paraId="7DDF8AC1" w14:textId="77777777" w:rsidR="00FC188C" w:rsidRDefault="00FC188C" w:rsidP="009A6DDF">
            <w:pPr>
              <w:spacing w:after="0" w:line="240" w:lineRule="auto"/>
              <w:ind w:left="0" w:right="0" w:firstLine="0"/>
              <w:contextualSpacing/>
              <w:jc w:val="center"/>
              <w:rPr>
                <w:lang w:val="sk-SK"/>
              </w:rPr>
            </w:pPr>
            <w:r>
              <w:rPr>
                <w:lang w:val="sk-SK"/>
              </w:rPr>
              <w:t>187,5 ml</w:t>
            </w:r>
          </w:p>
        </w:tc>
        <w:tc>
          <w:tcPr>
            <w:tcW w:w="1825" w:type="dxa"/>
            <w:tcBorders>
              <w:top w:val="single" w:sz="4" w:space="0" w:color="000000"/>
              <w:left w:val="single" w:sz="4" w:space="0" w:color="000000"/>
              <w:bottom w:val="single" w:sz="4" w:space="0" w:color="000000"/>
              <w:right w:val="single" w:sz="4" w:space="0" w:color="000000"/>
            </w:tcBorders>
          </w:tcPr>
          <w:p w14:paraId="03DAFCA3" w14:textId="77777777" w:rsidR="009F6A30" w:rsidRPr="009F6A30" w:rsidRDefault="009F6A30" w:rsidP="009F6A30">
            <w:pPr>
              <w:spacing w:after="0" w:line="240" w:lineRule="auto"/>
              <w:ind w:left="0" w:right="0" w:firstLine="0"/>
              <w:contextualSpacing/>
              <w:jc w:val="center"/>
              <w:rPr>
                <w:lang w:val="sk-SK"/>
              </w:rPr>
            </w:pPr>
            <w:r w:rsidRPr="009F6A30">
              <w:rPr>
                <w:lang w:val="sk-SK"/>
              </w:rPr>
              <w:t>15 kapsúl</w:t>
            </w:r>
          </w:p>
          <w:p w14:paraId="031AA9B3" w14:textId="77777777" w:rsidR="00FC188C" w:rsidRDefault="009F6A30" w:rsidP="009F6A30">
            <w:pPr>
              <w:spacing w:after="0" w:line="240" w:lineRule="auto"/>
              <w:ind w:left="0" w:right="0" w:firstLine="0"/>
              <w:contextualSpacing/>
              <w:jc w:val="center"/>
              <w:rPr>
                <w:lang w:val="sk-SK"/>
              </w:rPr>
            </w:pPr>
            <w:r w:rsidRPr="009F6A30">
              <w:rPr>
                <w:lang w:val="sk-SK"/>
              </w:rPr>
              <w:t>(1 120 mg)</w:t>
            </w:r>
          </w:p>
        </w:tc>
        <w:tc>
          <w:tcPr>
            <w:tcW w:w="1844" w:type="dxa"/>
            <w:tcBorders>
              <w:top w:val="single" w:sz="4" w:space="0" w:color="000000"/>
              <w:left w:val="single" w:sz="4" w:space="0" w:color="000000"/>
              <w:bottom w:val="single" w:sz="4" w:space="0" w:color="000000"/>
              <w:right w:val="single" w:sz="4" w:space="0" w:color="000000"/>
            </w:tcBorders>
          </w:tcPr>
          <w:p w14:paraId="30ECD926" w14:textId="77777777" w:rsidR="009F6A30" w:rsidRPr="009F6A30" w:rsidRDefault="009F6A30" w:rsidP="009F6A30">
            <w:pPr>
              <w:spacing w:after="0" w:line="240" w:lineRule="auto"/>
              <w:ind w:left="0" w:right="0" w:firstLine="0"/>
              <w:contextualSpacing/>
              <w:jc w:val="center"/>
              <w:rPr>
                <w:lang w:val="sk-SK"/>
              </w:rPr>
            </w:pPr>
            <w:r w:rsidRPr="009F6A30">
              <w:rPr>
                <w:lang w:val="sk-SK"/>
              </w:rPr>
              <w:t>25 kapsúl</w:t>
            </w:r>
          </w:p>
          <w:p w14:paraId="0953453A" w14:textId="77777777" w:rsidR="00FC188C" w:rsidRDefault="009F6A30" w:rsidP="009F6A30">
            <w:pPr>
              <w:spacing w:after="0" w:line="240" w:lineRule="auto"/>
              <w:ind w:left="0" w:right="0" w:firstLine="0"/>
              <w:contextualSpacing/>
              <w:jc w:val="center"/>
              <w:rPr>
                <w:lang w:val="sk-SK"/>
              </w:rPr>
            </w:pPr>
            <w:r w:rsidRPr="009F6A30">
              <w:rPr>
                <w:lang w:val="sk-SK"/>
              </w:rPr>
              <w:t>(1 120 mg)</w:t>
            </w:r>
          </w:p>
        </w:tc>
        <w:tc>
          <w:tcPr>
            <w:tcW w:w="1841" w:type="dxa"/>
            <w:tcBorders>
              <w:top w:val="single" w:sz="4" w:space="0" w:color="000000"/>
              <w:left w:val="single" w:sz="4" w:space="0" w:color="000000"/>
              <w:bottom w:val="single" w:sz="4" w:space="0" w:color="000000"/>
              <w:right w:val="single" w:sz="4" w:space="0" w:color="000000"/>
            </w:tcBorders>
          </w:tcPr>
          <w:p w14:paraId="5A9371F3" w14:textId="77777777" w:rsidR="00FC188C" w:rsidRDefault="009F6A30" w:rsidP="009A6DDF">
            <w:pPr>
              <w:spacing w:after="0" w:line="240" w:lineRule="auto"/>
              <w:ind w:left="0" w:right="0" w:firstLine="0"/>
              <w:contextualSpacing/>
              <w:jc w:val="center"/>
              <w:rPr>
                <w:lang w:val="sk-SK"/>
              </w:rPr>
            </w:pPr>
            <w:r>
              <w:rPr>
                <w:lang w:val="sk-SK"/>
              </w:rPr>
              <w:t>Použite inú silu kapsuly, prosím*</w:t>
            </w:r>
          </w:p>
        </w:tc>
        <w:tc>
          <w:tcPr>
            <w:tcW w:w="1719" w:type="dxa"/>
            <w:tcBorders>
              <w:top w:val="single" w:sz="4" w:space="0" w:color="000000"/>
              <w:left w:val="single" w:sz="4" w:space="0" w:color="000000"/>
              <w:bottom w:val="single" w:sz="4" w:space="0" w:color="000000"/>
              <w:right w:val="single" w:sz="4" w:space="0" w:color="000000"/>
            </w:tcBorders>
          </w:tcPr>
          <w:p w14:paraId="658753BD" w14:textId="77777777" w:rsidR="00FC188C" w:rsidRDefault="009F6A30" w:rsidP="009A6DDF">
            <w:pPr>
              <w:spacing w:after="0" w:line="240" w:lineRule="auto"/>
              <w:ind w:left="0" w:right="0" w:firstLine="0"/>
              <w:contextualSpacing/>
              <w:jc w:val="center"/>
              <w:rPr>
                <w:lang w:val="sk-SK"/>
              </w:rPr>
            </w:pPr>
            <w:r>
              <w:rPr>
                <w:lang w:val="sk-SK"/>
              </w:rPr>
              <w:t>185 ml</w:t>
            </w:r>
          </w:p>
        </w:tc>
      </w:tr>
      <w:tr w:rsidR="00FC188C" w14:paraId="0131B4F8" w14:textId="77777777" w:rsidTr="009A6DDF">
        <w:trPr>
          <w:trHeight w:val="768"/>
        </w:trPr>
        <w:tc>
          <w:tcPr>
            <w:tcW w:w="1843" w:type="dxa"/>
            <w:tcBorders>
              <w:top w:val="single" w:sz="4" w:space="0" w:color="000000"/>
              <w:left w:val="single" w:sz="4" w:space="0" w:color="000000"/>
              <w:bottom w:val="single" w:sz="4" w:space="0" w:color="000000"/>
              <w:right w:val="single" w:sz="4" w:space="0" w:color="000000"/>
            </w:tcBorders>
          </w:tcPr>
          <w:p w14:paraId="22F8DD9B" w14:textId="77777777" w:rsidR="00FC188C" w:rsidRDefault="00FC188C" w:rsidP="009A6DDF">
            <w:pPr>
              <w:spacing w:after="0" w:line="240" w:lineRule="auto"/>
              <w:ind w:left="0" w:right="0" w:firstLine="0"/>
              <w:contextualSpacing/>
              <w:jc w:val="center"/>
              <w:rPr>
                <w:lang w:val="sk-SK"/>
              </w:rPr>
            </w:pPr>
            <w:r>
              <w:rPr>
                <w:lang w:val="sk-SK"/>
              </w:rPr>
              <w:t>250 ml</w:t>
            </w:r>
          </w:p>
        </w:tc>
        <w:tc>
          <w:tcPr>
            <w:tcW w:w="1825" w:type="dxa"/>
            <w:tcBorders>
              <w:top w:val="single" w:sz="4" w:space="0" w:color="000000"/>
              <w:left w:val="single" w:sz="4" w:space="0" w:color="000000"/>
              <w:bottom w:val="single" w:sz="4" w:space="0" w:color="000000"/>
              <w:right w:val="single" w:sz="4" w:space="0" w:color="000000"/>
            </w:tcBorders>
          </w:tcPr>
          <w:p w14:paraId="405A3849" w14:textId="77777777" w:rsidR="009F6A30" w:rsidRPr="009F6A30" w:rsidRDefault="009F6A30" w:rsidP="009F6A30">
            <w:pPr>
              <w:spacing w:after="0" w:line="240" w:lineRule="auto"/>
              <w:ind w:left="0" w:right="0" w:firstLine="0"/>
              <w:contextualSpacing/>
              <w:jc w:val="center"/>
              <w:rPr>
                <w:lang w:val="sk-SK"/>
              </w:rPr>
            </w:pPr>
            <w:r w:rsidRPr="009F6A30">
              <w:rPr>
                <w:lang w:val="sk-SK"/>
              </w:rPr>
              <w:t>20 kapsúl</w:t>
            </w:r>
          </w:p>
          <w:p w14:paraId="602E0C1A" w14:textId="77777777" w:rsidR="00FC188C" w:rsidRDefault="009F6A30" w:rsidP="009F6A30">
            <w:pPr>
              <w:spacing w:after="0" w:line="240" w:lineRule="auto"/>
              <w:ind w:left="0" w:right="0" w:firstLine="0"/>
              <w:contextualSpacing/>
              <w:jc w:val="center"/>
              <w:rPr>
                <w:lang w:val="sk-SK"/>
              </w:rPr>
            </w:pPr>
            <w:r w:rsidRPr="009F6A30">
              <w:rPr>
                <w:lang w:val="sk-SK"/>
              </w:rPr>
              <w:t>(1 500 mg)</w:t>
            </w:r>
          </w:p>
        </w:tc>
        <w:tc>
          <w:tcPr>
            <w:tcW w:w="1844" w:type="dxa"/>
            <w:tcBorders>
              <w:top w:val="single" w:sz="4" w:space="0" w:color="000000"/>
              <w:left w:val="single" w:sz="4" w:space="0" w:color="000000"/>
              <w:bottom w:val="single" w:sz="4" w:space="0" w:color="000000"/>
              <w:right w:val="single" w:sz="4" w:space="0" w:color="000000"/>
            </w:tcBorders>
          </w:tcPr>
          <w:p w14:paraId="61933B80" w14:textId="77777777" w:rsidR="00FC188C" w:rsidRDefault="009F6A30" w:rsidP="009A6DDF">
            <w:pPr>
              <w:spacing w:after="0" w:line="240" w:lineRule="auto"/>
              <w:ind w:left="0" w:right="0" w:firstLine="0"/>
              <w:contextualSpacing/>
              <w:jc w:val="center"/>
              <w:rPr>
                <w:lang w:val="sk-SK"/>
              </w:rPr>
            </w:pPr>
            <w:r>
              <w:rPr>
                <w:lang w:val="sk-SK"/>
              </w:rPr>
              <w:t>Použite inú silu kapsuly, prosím*</w:t>
            </w:r>
          </w:p>
        </w:tc>
        <w:tc>
          <w:tcPr>
            <w:tcW w:w="1841" w:type="dxa"/>
            <w:tcBorders>
              <w:top w:val="single" w:sz="4" w:space="0" w:color="000000"/>
              <w:left w:val="single" w:sz="4" w:space="0" w:color="000000"/>
              <w:bottom w:val="single" w:sz="4" w:space="0" w:color="000000"/>
              <w:right w:val="single" w:sz="4" w:space="0" w:color="000000"/>
            </w:tcBorders>
          </w:tcPr>
          <w:p w14:paraId="685E9994" w14:textId="77777777" w:rsidR="009F6A30" w:rsidRDefault="009F6A30" w:rsidP="009F6A30">
            <w:pPr>
              <w:pStyle w:val="Default"/>
              <w:jc w:val="center"/>
              <w:rPr>
                <w:sz w:val="22"/>
                <w:szCs w:val="22"/>
              </w:rPr>
            </w:pPr>
            <w:r>
              <w:rPr>
                <w:sz w:val="22"/>
                <w:szCs w:val="22"/>
              </w:rPr>
              <w:t xml:space="preserve">50 kapsúl </w:t>
            </w:r>
          </w:p>
          <w:p w14:paraId="1036BB2E" w14:textId="77777777" w:rsidR="00FC188C" w:rsidRDefault="009F6A30" w:rsidP="009F6A30">
            <w:pPr>
              <w:spacing w:after="0" w:line="240" w:lineRule="auto"/>
              <w:ind w:left="0" w:right="0" w:firstLine="0"/>
              <w:contextualSpacing/>
              <w:jc w:val="center"/>
              <w:rPr>
                <w:lang w:val="sk-SK"/>
              </w:rPr>
            </w:pPr>
            <w:r>
              <w:t xml:space="preserve">(1 500 mg) </w:t>
            </w:r>
          </w:p>
        </w:tc>
        <w:tc>
          <w:tcPr>
            <w:tcW w:w="1719" w:type="dxa"/>
            <w:tcBorders>
              <w:top w:val="single" w:sz="4" w:space="0" w:color="000000"/>
              <w:left w:val="single" w:sz="4" w:space="0" w:color="000000"/>
              <w:bottom w:val="single" w:sz="4" w:space="0" w:color="000000"/>
              <w:right w:val="single" w:sz="4" w:space="0" w:color="000000"/>
            </w:tcBorders>
          </w:tcPr>
          <w:p w14:paraId="1EB78338" w14:textId="77777777" w:rsidR="00FC188C" w:rsidRDefault="009F6A30" w:rsidP="009A6DDF">
            <w:pPr>
              <w:spacing w:after="0" w:line="240" w:lineRule="auto"/>
              <w:ind w:left="0" w:right="0" w:firstLine="0"/>
              <w:contextualSpacing/>
              <w:jc w:val="center"/>
              <w:rPr>
                <w:lang w:val="sk-SK"/>
              </w:rPr>
            </w:pPr>
            <w:r>
              <w:rPr>
                <w:lang w:val="sk-SK"/>
              </w:rPr>
              <w:t>246,5 ml</w:t>
            </w:r>
          </w:p>
        </w:tc>
      </w:tr>
      <w:tr w:rsidR="00FC188C" w14:paraId="27AB3824" w14:textId="77777777" w:rsidTr="009A6DDF">
        <w:trPr>
          <w:trHeight w:val="768"/>
        </w:trPr>
        <w:tc>
          <w:tcPr>
            <w:tcW w:w="1843" w:type="dxa"/>
            <w:tcBorders>
              <w:top w:val="single" w:sz="4" w:space="0" w:color="000000"/>
              <w:left w:val="single" w:sz="4" w:space="0" w:color="000000"/>
              <w:bottom w:val="single" w:sz="4" w:space="0" w:color="000000"/>
              <w:right w:val="single" w:sz="4" w:space="0" w:color="000000"/>
            </w:tcBorders>
          </w:tcPr>
          <w:p w14:paraId="6AF8355B" w14:textId="77777777" w:rsidR="00FC188C" w:rsidRDefault="00FC188C" w:rsidP="009A6DDF">
            <w:pPr>
              <w:spacing w:after="0" w:line="240" w:lineRule="auto"/>
              <w:ind w:left="0" w:right="0" w:firstLine="0"/>
              <w:contextualSpacing/>
              <w:jc w:val="center"/>
              <w:rPr>
                <w:lang w:val="sk-SK"/>
              </w:rPr>
            </w:pPr>
            <w:r>
              <w:rPr>
                <w:lang w:val="sk-SK"/>
              </w:rPr>
              <w:t>300 ml</w:t>
            </w:r>
          </w:p>
        </w:tc>
        <w:tc>
          <w:tcPr>
            <w:tcW w:w="1825" w:type="dxa"/>
            <w:tcBorders>
              <w:top w:val="single" w:sz="4" w:space="0" w:color="000000"/>
              <w:left w:val="single" w:sz="4" w:space="0" w:color="000000"/>
              <w:bottom w:val="single" w:sz="4" w:space="0" w:color="000000"/>
              <w:right w:val="single" w:sz="4" w:space="0" w:color="000000"/>
            </w:tcBorders>
          </w:tcPr>
          <w:p w14:paraId="4F23C4CB" w14:textId="77777777" w:rsidR="009F6A30" w:rsidRPr="009F6A30" w:rsidRDefault="009F6A30" w:rsidP="009F6A30">
            <w:pPr>
              <w:spacing w:after="0" w:line="240" w:lineRule="auto"/>
              <w:ind w:left="0" w:right="0" w:firstLine="0"/>
              <w:contextualSpacing/>
              <w:jc w:val="center"/>
              <w:rPr>
                <w:lang w:val="sk-SK"/>
              </w:rPr>
            </w:pPr>
            <w:r w:rsidRPr="009F6A30">
              <w:rPr>
                <w:lang w:val="sk-SK"/>
              </w:rPr>
              <w:t>24 kapsúl</w:t>
            </w:r>
          </w:p>
          <w:p w14:paraId="2A4171F2" w14:textId="77777777" w:rsidR="00FC188C" w:rsidRDefault="009F6A30" w:rsidP="009F6A30">
            <w:pPr>
              <w:spacing w:after="0" w:line="240" w:lineRule="auto"/>
              <w:ind w:left="0" w:right="0" w:firstLine="0"/>
              <w:contextualSpacing/>
              <w:jc w:val="center"/>
              <w:rPr>
                <w:lang w:val="sk-SK"/>
              </w:rPr>
            </w:pPr>
            <w:r w:rsidRPr="009F6A30">
              <w:rPr>
                <w:lang w:val="sk-SK"/>
              </w:rPr>
              <w:t>(1 800 mg)</w:t>
            </w:r>
          </w:p>
        </w:tc>
        <w:tc>
          <w:tcPr>
            <w:tcW w:w="1844" w:type="dxa"/>
            <w:tcBorders>
              <w:top w:val="single" w:sz="4" w:space="0" w:color="000000"/>
              <w:left w:val="single" w:sz="4" w:space="0" w:color="000000"/>
              <w:bottom w:val="single" w:sz="4" w:space="0" w:color="000000"/>
              <w:right w:val="single" w:sz="4" w:space="0" w:color="000000"/>
            </w:tcBorders>
          </w:tcPr>
          <w:p w14:paraId="2BBD0E5B" w14:textId="77777777" w:rsidR="009F6A30" w:rsidRDefault="009F6A30" w:rsidP="009F6A30">
            <w:pPr>
              <w:pStyle w:val="Default"/>
              <w:jc w:val="center"/>
              <w:rPr>
                <w:sz w:val="22"/>
                <w:szCs w:val="22"/>
              </w:rPr>
            </w:pPr>
            <w:r>
              <w:rPr>
                <w:sz w:val="22"/>
                <w:szCs w:val="22"/>
              </w:rPr>
              <w:t xml:space="preserve">40 kapsúl </w:t>
            </w:r>
          </w:p>
          <w:p w14:paraId="0EDC90CE" w14:textId="77777777" w:rsidR="00FC188C" w:rsidRDefault="009F6A30" w:rsidP="009F6A30">
            <w:pPr>
              <w:spacing w:after="0" w:line="240" w:lineRule="auto"/>
              <w:ind w:left="0" w:right="0" w:hanging="29"/>
              <w:contextualSpacing/>
              <w:jc w:val="center"/>
              <w:rPr>
                <w:lang w:val="sk-SK"/>
              </w:rPr>
            </w:pPr>
            <w:r>
              <w:t xml:space="preserve">(1 800 mg) </w:t>
            </w:r>
          </w:p>
        </w:tc>
        <w:tc>
          <w:tcPr>
            <w:tcW w:w="1841" w:type="dxa"/>
            <w:tcBorders>
              <w:top w:val="single" w:sz="4" w:space="0" w:color="000000"/>
              <w:left w:val="single" w:sz="4" w:space="0" w:color="000000"/>
              <w:bottom w:val="single" w:sz="4" w:space="0" w:color="000000"/>
              <w:right w:val="single" w:sz="4" w:space="0" w:color="000000"/>
            </w:tcBorders>
          </w:tcPr>
          <w:p w14:paraId="3EABD6D9" w14:textId="77777777" w:rsidR="009F6A30" w:rsidRDefault="009F6A30" w:rsidP="009F6A30">
            <w:pPr>
              <w:pStyle w:val="Default"/>
              <w:jc w:val="center"/>
              <w:rPr>
                <w:sz w:val="22"/>
                <w:szCs w:val="22"/>
              </w:rPr>
            </w:pPr>
            <w:r>
              <w:rPr>
                <w:sz w:val="22"/>
                <w:szCs w:val="22"/>
              </w:rPr>
              <w:t xml:space="preserve">60 kapsúl </w:t>
            </w:r>
          </w:p>
          <w:p w14:paraId="615E1C85" w14:textId="77777777" w:rsidR="00FC188C" w:rsidRDefault="009F6A30" w:rsidP="009F6A30">
            <w:pPr>
              <w:spacing w:after="0" w:line="240" w:lineRule="auto"/>
              <w:ind w:left="0" w:right="0" w:firstLine="0"/>
              <w:contextualSpacing/>
              <w:jc w:val="center"/>
              <w:rPr>
                <w:lang w:val="sk-SK"/>
              </w:rPr>
            </w:pPr>
            <w:r>
              <w:t xml:space="preserve">(1 800 mg) </w:t>
            </w:r>
          </w:p>
        </w:tc>
        <w:tc>
          <w:tcPr>
            <w:tcW w:w="1719" w:type="dxa"/>
            <w:tcBorders>
              <w:top w:val="single" w:sz="4" w:space="0" w:color="000000"/>
              <w:left w:val="single" w:sz="4" w:space="0" w:color="000000"/>
              <w:bottom w:val="single" w:sz="4" w:space="0" w:color="000000"/>
              <w:right w:val="single" w:sz="4" w:space="0" w:color="000000"/>
            </w:tcBorders>
          </w:tcPr>
          <w:p w14:paraId="7279046A" w14:textId="77777777" w:rsidR="00FC188C" w:rsidRDefault="009F6A30" w:rsidP="009A6DDF">
            <w:pPr>
              <w:spacing w:after="0" w:line="240" w:lineRule="auto"/>
              <w:ind w:left="0" w:right="0" w:firstLine="0"/>
              <w:contextualSpacing/>
              <w:jc w:val="center"/>
              <w:rPr>
                <w:lang w:val="sk-SK"/>
              </w:rPr>
            </w:pPr>
            <w:r>
              <w:rPr>
                <w:lang w:val="sk-SK"/>
              </w:rPr>
              <w:t>296 ml</w:t>
            </w:r>
          </w:p>
        </w:tc>
      </w:tr>
    </w:tbl>
    <w:p w14:paraId="6E958AA0" w14:textId="77777777" w:rsidR="00D41417" w:rsidRPr="00E66FD1" w:rsidRDefault="009F6A30">
      <w:pPr>
        <w:spacing w:after="0" w:line="240" w:lineRule="auto"/>
        <w:ind w:left="0" w:right="0" w:firstLine="0"/>
        <w:contextualSpacing/>
        <w:rPr>
          <w:sz w:val="18"/>
          <w:szCs w:val="18"/>
          <w:lang w:val="sk-SK"/>
        </w:rPr>
      </w:pPr>
      <w:r w:rsidRPr="00E66FD1">
        <w:rPr>
          <w:sz w:val="18"/>
          <w:szCs w:val="18"/>
          <w:lang w:val="sk-SK"/>
        </w:rPr>
        <w:t>*Neexistuje žiadna kombinácia kapsúl s takýmto obsahom liečiva na dosiahnutie cieľovej koncentrácie; z tohto dôvodu použite, prosím, inú silu kapsuly.</w:t>
      </w:r>
    </w:p>
    <w:p w14:paraId="79F41C40" w14:textId="77777777" w:rsidR="00FC188C" w:rsidRDefault="00FC188C">
      <w:pPr>
        <w:spacing w:after="0" w:line="240" w:lineRule="auto"/>
        <w:ind w:left="0" w:right="0" w:firstLine="0"/>
        <w:contextualSpacing/>
        <w:rPr>
          <w:lang w:val="sk-SK"/>
        </w:rPr>
      </w:pPr>
    </w:p>
    <w:p w14:paraId="24ECB478" w14:textId="77777777" w:rsidR="00D41417" w:rsidRDefault="00B1758A">
      <w:pPr>
        <w:spacing w:after="0" w:line="240" w:lineRule="auto"/>
        <w:ind w:left="0" w:right="0"/>
        <w:contextualSpacing/>
        <w:rPr>
          <w:lang w:val="sk-SK"/>
        </w:rPr>
      </w:pPr>
      <w:r w:rsidRPr="00241D07">
        <w:rPr>
          <w:lang w:val="sk-SK"/>
        </w:rPr>
        <w:t>Po tretie, dodržiavajte nižšie uvedený</w:t>
      </w:r>
      <w:r w:rsidRPr="00800829">
        <w:rPr>
          <w:lang w:val="sk-SK"/>
        </w:rPr>
        <w:t xml:space="preserve"> postup</w:t>
      </w:r>
      <w:r>
        <w:rPr>
          <w:lang w:val="sk-SK"/>
        </w:rPr>
        <w:t xml:space="preserve"> na prípravu suspenzie </w:t>
      </w:r>
      <w:r w:rsidR="00800829">
        <w:rPr>
          <w:lang w:val="sk-SK"/>
        </w:rPr>
        <w:t xml:space="preserve">s koncentráciou </w:t>
      </w:r>
      <w:r>
        <w:rPr>
          <w:lang w:val="sk-SK"/>
        </w:rPr>
        <w:t xml:space="preserve">6 mg/ml z kapsúl </w:t>
      </w:r>
      <w:proofErr w:type="spellStart"/>
      <w:r>
        <w:rPr>
          <w:lang w:val="sk-SK"/>
        </w:rPr>
        <w:t>oseltamiviru</w:t>
      </w:r>
      <w:proofErr w:type="spellEnd"/>
      <w:r>
        <w:rPr>
          <w:lang w:val="sk-SK"/>
        </w:rPr>
        <w:t xml:space="preserve">: </w:t>
      </w:r>
    </w:p>
    <w:p w14:paraId="27D424C1" w14:textId="77777777" w:rsidR="00D41417" w:rsidRDefault="00B1758A">
      <w:pPr>
        <w:numPr>
          <w:ilvl w:val="0"/>
          <w:numId w:val="4"/>
        </w:numPr>
        <w:spacing w:after="0" w:line="240" w:lineRule="auto"/>
        <w:ind w:left="567" w:right="0" w:hanging="566"/>
        <w:contextualSpacing/>
        <w:rPr>
          <w:lang w:val="sk-SK"/>
        </w:rPr>
      </w:pPr>
      <w:r>
        <w:rPr>
          <w:lang w:val="sk-SK"/>
        </w:rPr>
        <w:t xml:space="preserve">Do skleneného pohára primeranej veľkosti nalejte potrebné množstvo vody obsahujúcej 0,05 % m/V </w:t>
      </w:r>
      <w:proofErr w:type="spellStart"/>
      <w:r>
        <w:rPr>
          <w:lang w:val="sk-SK"/>
        </w:rPr>
        <w:t>benzo</w:t>
      </w:r>
      <w:r w:rsidR="00800829">
        <w:rPr>
          <w:lang w:val="sk-SK"/>
        </w:rPr>
        <w:t>átu</w:t>
      </w:r>
      <w:proofErr w:type="spellEnd"/>
      <w:r>
        <w:rPr>
          <w:lang w:val="sk-SK"/>
        </w:rPr>
        <w:t xml:space="preserve"> sodného, ktorý sa pridáva ako konzervačná látka. </w:t>
      </w:r>
    </w:p>
    <w:p w14:paraId="1092CCB1" w14:textId="77777777" w:rsidR="00D41417" w:rsidRDefault="00B1758A">
      <w:pPr>
        <w:numPr>
          <w:ilvl w:val="0"/>
          <w:numId w:val="4"/>
        </w:numPr>
        <w:spacing w:after="0" w:line="240" w:lineRule="auto"/>
        <w:ind w:left="567" w:right="0" w:hanging="566"/>
        <w:contextualSpacing/>
        <w:rPr>
          <w:lang w:val="sk-SK"/>
        </w:rPr>
      </w:pPr>
      <w:r>
        <w:rPr>
          <w:lang w:val="sk-SK"/>
        </w:rPr>
        <w:t xml:space="preserve">Otvorte uvedené množstvo kapsúl </w:t>
      </w:r>
      <w:proofErr w:type="spellStart"/>
      <w:r>
        <w:rPr>
          <w:lang w:val="sk-SK"/>
        </w:rPr>
        <w:t>oseltamiviru</w:t>
      </w:r>
      <w:proofErr w:type="spellEnd"/>
      <w:r>
        <w:rPr>
          <w:lang w:val="sk-SK"/>
        </w:rPr>
        <w:t xml:space="preserve"> a obsah každej kapsuly vysypte priamo do vody s konzervačnou látkou v sklenenom pohári. </w:t>
      </w:r>
    </w:p>
    <w:p w14:paraId="6AC36E33" w14:textId="77777777" w:rsidR="00D41417" w:rsidRDefault="00B1758A">
      <w:pPr>
        <w:numPr>
          <w:ilvl w:val="0"/>
          <w:numId w:val="4"/>
        </w:numPr>
        <w:spacing w:after="0" w:line="240" w:lineRule="auto"/>
        <w:ind w:left="567" w:right="0" w:hanging="566"/>
        <w:contextualSpacing/>
        <w:rPr>
          <w:lang w:val="sk-SK"/>
        </w:rPr>
      </w:pPr>
      <w:r>
        <w:rPr>
          <w:lang w:val="sk-SK"/>
        </w:rPr>
        <w:t xml:space="preserve">Vhodným miešadlom miešajte 2 minúty. </w:t>
      </w:r>
    </w:p>
    <w:p w14:paraId="66679ACD" w14:textId="77777777" w:rsidR="00D41417" w:rsidRDefault="00B1758A">
      <w:pPr>
        <w:spacing w:after="0" w:line="240" w:lineRule="auto"/>
        <w:ind w:left="567" w:right="0" w:hanging="566"/>
        <w:contextualSpacing/>
        <w:rPr>
          <w:lang w:val="sk-SK"/>
        </w:rPr>
      </w:pPr>
      <w:r>
        <w:rPr>
          <w:lang w:val="sk-SK"/>
        </w:rPr>
        <w:t xml:space="preserve"> </w:t>
      </w:r>
      <w:r>
        <w:rPr>
          <w:lang w:val="sk-SK"/>
        </w:rPr>
        <w:tab/>
        <w:t xml:space="preserve">(Poznámka: Liečivo, </w:t>
      </w:r>
      <w:proofErr w:type="spellStart"/>
      <w:r>
        <w:rPr>
          <w:lang w:val="sk-SK"/>
        </w:rPr>
        <w:t>oseltami</w:t>
      </w:r>
      <w:r w:rsidR="00800829">
        <w:rPr>
          <w:lang w:val="sk-SK"/>
        </w:rPr>
        <w:t>vírium</w:t>
      </w:r>
      <w:proofErr w:type="spellEnd"/>
      <w:r w:rsidR="00800829">
        <w:rPr>
          <w:lang w:val="sk-SK"/>
        </w:rPr>
        <w:t>-fosfát</w:t>
      </w:r>
      <w:r>
        <w:rPr>
          <w:lang w:val="sk-SK"/>
        </w:rPr>
        <w:t xml:space="preserve">, sa vo vode rýchlo rozpúšťa. Vznik suspenzie spôsobujú niektoré pomocné látky kapsúl </w:t>
      </w:r>
      <w:proofErr w:type="spellStart"/>
      <w:r>
        <w:rPr>
          <w:lang w:val="sk-SK"/>
        </w:rPr>
        <w:t>oseltamiviru</w:t>
      </w:r>
      <w:proofErr w:type="spellEnd"/>
      <w:r>
        <w:rPr>
          <w:lang w:val="sk-SK"/>
        </w:rPr>
        <w:t xml:space="preserve">, ktoré nie sú rozpustné.) </w:t>
      </w:r>
    </w:p>
    <w:p w14:paraId="2FAAA97A" w14:textId="77777777" w:rsidR="00D41417" w:rsidRDefault="00B1758A">
      <w:pPr>
        <w:numPr>
          <w:ilvl w:val="0"/>
          <w:numId w:val="4"/>
        </w:numPr>
        <w:spacing w:after="0" w:line="240" w:lineRule="auto"/>
        <w:ind w:left="567" w:right="0" w:hanging="566"/>
        <w:contextualSpacing/>
        <w:rPr>
          <w:lang w:val="sk-SK"/>
        </w:rPr>
      </w:pPr>
      <w:r>
        <w:rPr>
          <w:lang w:val="sk-SK"/>
        </w:rPr>
        <w:t xml:space="preserve">Prelejte suspenziu do </w:t>
      </w:r>
      <w:r w:rsidR="00FC785C">
        <w:rPr>
          <w:lang w:val="sk-SK"/>
        </w:rPr>
        <w:t>nádobky</w:t>
      </w:r>
      <w:r w:rsidR="00800829">
        <w:rPr>
          <w:lang w:val="sk-SK"/>
        </w:rPr>
        <w:t xml:space="preserve"> z jantárového skla</w:t>
      </w:r>
      <w:r>
        <w:rPr>
          <w:lang w:val="sk-SK"/>
        </w:rPr>
        <w:t xml:space="preserve"> alebo </w:t>
      </w:r>
      <w:proofErr w:type="spellStart"/>
      <w:r>
        <w:rPr>
          <w:lang w:val="sk-SK"/>
        </w:rPr>
        <w:t>polyetyléntereftalátovej</w:t>
      </w:r>
      <w:proofErr w:type="spellEnd"/>
      <w:r>
        <w:rPr>
          <w:lang w:val="sk-SK"/>
        </w:rPr>
        <w:t xml:space="preserve"> (PET) </w:t>
      </w:r>
      <w:r w:rsidR="00800829">
        <w:rPr>
          <w:lang w:val="sk-SK"/>
        </w:rPr>
        <w:t>liekovky z jantárového skla</w:t>
      </w:r>
      <w:r>
        <w:rPr>
          <w:lang w:val="sk-SK"/>
        </w:rPr>
        <w:t xml:space="preserve">. Aby sa zabránilo porozlievaniu, možno použiť lievik. </w:t>
      </w:r>
    </w:p>
    <w:p w14:paraId="41348297" w14:textId="77777777" w:rsidR="00D41417" w:rsidRDefault="00B1758A">
      <w:pPr>
        <w:numPr>
          <w:ilvl w:val="0"/>
          <w:numId w:val="4"/>
        </w:numPr>
        <w:spacing w:after="0" w:line="240" w:lineRule="auto"/>
        <w:ind w:left="567" w:right="0" w:hanging="566"/>
        <w:contextualSpacing/>
        <w:rPr>
          <w:lang w:val="sk-SK"/>
        </w:rPr>
      </w:pPr>
      <w:r>
        <w:rPr>
          <w:lang w:val="sk-SK"/>
        </w:rPr>
        <w:t xml:space="preserve">Uzatvorte liekovku </w:t>
      </w:r>
      <w:r w:rsidR="00800829">
        <w:rPr>
          <w:lang w:val="sk-SK"/>
        </w:rPr>
        <w:t xml:space="preserve">detským bezpečnostným </w:t>
      </w:r>
      <w:r>
        <w:rPr>
          <w:lang w:val="sk-SK"/>
        </w:rPr>
        <w:t>uzáverom</w:t>
      </w:r>
      <w:r w:rsidR="00800829">
        <w:rPr>
          <w:lang w:val="sk-SK"/>
        </w:rPr>
        <w:t>.</w:t>
      </w:r>
      <w:r>
        <w:rPr>
          <w:lang w:val="sk-SK"/>
        </w:rPr>
        <w:t xml:space="preserve">  </w:t>
      </w:r>
    </w:p>
    <w:p w14:paraId="1682A975" w14:textId="77777777" w:rsidR="00D41417" w:rsidRDefault="00B1758A">
      <w:pPr>
        <w:numPr>
          <w:ilvl w:val="0"/>
          <w:numId w:val="4"/>
        </w:numPr>
        <w:spacing w:after="0" w:line="240" w:lineRule="auto"/>
        <w:ind w:left="567" w:right="0" w:hanging="566"/>
        <w:contextualSpacing/>
        <w:rPr>
          <w:lang w:val="sk-SK"/>
        </w:rPr>
      </w:pPr>
      <w:r>
        <w:rPr>
          <w:lang w:val="sk-SK"/>
        </w:rPr>
        <w:t xml:space="preserve">Nalepte doplnkový štítok na liekovku s označením „Pred použitím jemne pretrepte”. </w:t>
      </w:r>
    </w:p>
    <w:p w14:paraId="2DABB5BC" w14:textId="77777777" w:rsidR="00D41417" w:rsidRDefault="00B1758A">
      <w:pPr>
        <w:spacing w:after="0" w:line="240" w:lineRule="auto"/>
        <w:ind w:left="567" w:right="0" w:hanging="566"/>
        <w:contextualSpacing/>
        <w:rPr>
          <w:lang w:val="sk-SK"/>
        </w:rPr>
      </w:pPr>
      <w:r>
        <w:rPr>
          <w:lang w:val="sk-SK"/>
        </w:rPr>
        <w:t xml:space="preserve"> </w:t>
      </w:r>
      <w:r>
        <w:rPr>
          <w:lang w:val="sk-SK"/>
        </w:rPr>
        <w:tab/>
        <w:t xml:space="preserve">(Poznámka: Pripravená suspenzia sa má pred podaním jemne pretrepať, aby sa minimalizovala tendencia k pohlcovaniu vzduchu) </w:t>
      </w:r>
    </w:p>
    <w:p w14:paraId="2F67CB09" w14:textId="77777777" w:rsidR="00D41417" w:rsidRDefault="00B1758A">
      <w:pPr>
        <w:numPr>
          <w:ilvl w:val="0"/>
          <w:numId w:val="4"/>
        </w:numPr>
        <w:spacing w:after="0" w:line="240" w:lineRule="auto"/>
        <w:ind w:left="567" w:right="0" w:hanging="566"/>
        <w:contextualSpacing/>
        <w:rPr>
          <w:lang w:val="sk-SK"/>
        </w:rPr>
      </w:pPr>
      <w:r>
        <w:rPr>
          <w:lang w:val="sk-SK"/>
        </w:rPr>
        <w:t xml:space="preserve">Upozornite rodiča alebo opatrovateľa, že po skončení liečby sa všetok nespotrebovaný materiál musí zlikvidovať. Odporúča sa, aby táto informácia bola sprostredkovaná buď nalepením doplnkového štítku na liekovku alebo doplnením informácie k pokynom na lekárenskom štítku. </w:t>
      </w:r>
    </w:p>
    <w:p w14:paraId="3BE4D4AA" w14:textId="77777777" w:rsidR="00D41417" w:rsidRDefault="00B1758A">
      <w:pPr>
        <w:numPr>
          <w:ilvl w:val="0"/>
          <w:numId w:val="4"/>
        </w:numPr>
        <w:spacing w:after="0" w:line="240" w:lineRule="auto"/>
        <w:ind w:left="567" w:right="0" w:hanging="566"/>
        <w:contextualSpacing/>
        <w:rPr>
          <w:lang w:val="sk-SK"/>
        </w:rPr>
      </w:pPr>
      <w:r>
        <w:rPr>
          <w:lang w:val="sk-SK"/>
        </w:rPr>
        <w:t xml:space="preserve">Umiestnite príslušný štítok s dátumom exspirácie podľa podmienok na </w:t>
      </w:r>
      <w:r w:rsidR="00EF014F">
        <w:rPr>
          <w:lang w:val="sk-SK"/>
        </w:rPr>
        <w:t xml:space="preserve">uchovávanie </w:t>
      </w:r>
      <w:r>
        <w:rPr>
          <w:lang w:val="sk-SK"/>
        </w:rPr>
        <w:t>(</w:t>
      </w:r>
      <w:r w:rsidR="00CD7414">
        <w:rPr>
          <w:lang w:val="sk-SK"/>
        </w:rPr>
        <w:t>pozri časť</w:t>
      </w:r>
      <w:r>
        <w:rPr>
          <w:lang w:val="sk-SK"/>
        </w:rPr>
        <w:t xml:space="preserve"> 6.3).</w:t>
      </w:r>
    </w:p>
    <w:p w14:paraId="54BF40AB" w14:textId="77777777" w:rsidR="00D41417" w:rsidRDefault="00B1758A">
      <w:pPr>
        <w:spacing w:after="0" w:line="240" w:lineRule="auto"/>
        <w:ind w:left="567" w:right="0" w:firstLine="0"/>
        <w:contextualSpacing/>
        <w:rPr>
          <w:lang w:val="sk-SK"/>
        </w:rPr>
      </w:pPr>
      <w:r>
        <w:rPr>
          <w:lang w:val="sk-SK"/>
        </w:rPr>
        <w:t xml:space="preserve"> </w:t>
      </w:r>
    </w:p>
    <w:p w14:paraId="4820C1D4" w14:textId="77777777" w:rsidR="00D41417" w:rsidRDefault="00B1758A">
      <w:pPr>
        <w:spacing w:after="0" w:line="240" w:lineRule="auto"/>
        <w:ind w:left="0" w:right="0"/>
        <w:contextualSpacing/>
        <w:rPr>
          <w:lang w:val="sk-SK"/>
        </w:rPr>
      </w:pPr>
      <w:r w:rsidRPr="00B1758A">
        <w:rPr>
          <w:lang w:val="sk-SK"/>
        </w:rPr>
        <w:t>Umiestnite na liekovku lekárenský štítok</w:t>
      </w:r>
      <w:r>
        <w:rPr>
          <w:lang w:val="sk-SK"/>
        </w:rPr>
        <w:t xml:space="preserve">, kde bude meno pacienta, pokyny na dávkovanie, použitie do určitého dátumu, názov lieku a všetky ďalšie požadované informácie, aby boli v súlade s miestnymi smernicami pre lekárne. Použite nižšie uvedenú tabuľku pokynov na správne dávkovanie. </w:t>
      </w:r>
    </w:p>
    <w:p w14:paraId="2BB8B676" w14:textId="77777777" w:rsidR="00D41417" w:rsidRDefault="00B1758A">
      <w:pPr>
        <w:spacing w:after="0" w:line="240" w:lineRule="auto"/>
        <w:ind w:left="0" w:right="0" w:firstLine="0"/>
        <w:contextualSpacing/>
        <w:rPr>
          <w:lang w:val="sk-SK"/>
        </w:rPr>
      </w:pPr>
      <w:r>
        <w:rPr>
          <w:b/>
          <w:lang w:val="sk-SK"/>
        </w:rPr>
        <w:t xml:space="preserve"> </w:t>
      </w:r>
    </w:p>
    <w:p w14:paraId="683C9B8A" w14:textId="193FAB5A" w:rsidR="00D41417" w:rsidRDefault="00B1758A">
      <w:pPr>
        <w:pStyle w:val="Nadpis1"/>
        <w:spacing w:after="0" w:line="240" w:lineRule="auto"/>
        <w:ind w:left="0" w:right="1221"/>
        <w:contextualSpacing/>
        <w:rPr>
          <w:lang w:val="sk-SK"/>
        </w:rPr>
      </w:pPr>
      <w:r>
        <w:rPr>
          <w:lang w:val="sk-SK"/>
        </w:rPr>
        <w:t xml:space="preserve">Dávkovacia schéma suspenzie s koncentráciou 6 mg/ml pripravenej v lekárni z kapsúl </w:t>
      </w:r>
      <w:proofErr w:type="spellStart"/>
      <w:r>
        <w:rPr>
          <w:lang w:val="sk-SK"/>
        </w:rPr>
        <w:t>oseltamiviru</w:t>
      </w:r>
      <w:proofErr w:type="spellEnd"/>
      <w:r>
        <w:rPr>
          <w:lang w:val="sk-SK"/>
        </w:rPr>
        <w:t xml:space="preserve"> pre </w:t>
      </w:r>
      <w:r w:rsidR="009F6A30">
        <w:rPr>
          <w:lang w:val="sk-SK"/>
        </w:rPr>
        <w:t xml:space="preserve">pacientov </w:t>
      </w:r>
      <w:r>
        <w:rPr>
          <w:lang w:val="sk-SK"/>
        </w:rPr>
        <w:t>vo veku 1 rok alebo starš</w:t>
      </w:r>
      <w:r w:rsidR="009F6A30">
        <w:rPr>
          <w:lang w:val="sk-SK"/>
        </w:rPr>
        <w:t>ích</w:t>
      </w:r>
      <w:r>
        <w:rPr>
          <w:lang w:val="sk-SK"/>
        </w:rPr>
        <w:t xml:space="preserve"> </w:t>
      </w:r>
    </w:p>
    <w:tbl>
      <w:tblPr>
        <w:tblStyle w:val="TableGrid"/>
        <w:tblW w:w="9067" w:type="dxa"/>
        <w:tblInd w:w="0" w:type="dxa"/>
        <w:tblLayout w:type="fixed"/>
        <w:tblCellMar>
          <w:top w:w="51" w:type="dxa"/>
          <w:left w:w="108" w:type="dxa"/>
          <w:bottom w:w="5" w:type="dxa"/>
          <w:right w:w="41" w:type="dxa"/>
        </w:tblCellMar>
        <w:tblLook w:val="04A0" w:firstRow="1" w:lastRow="0" w:firstColumn="1" w:lastColumn="0" w:noHBand="0" w:noVBand="1"/>
      </w:tblPr>
      <w:tblGrid>
        <w:gridCol w:w="1696"/>
        <w:gridCol w:w="851"/>
        <w:gridCol w:w="992"/>
        <w:gridCol w:w="2126"/>
        <w:gridCol w:w="1585"/>
        <w:gridCol w:w="1817"/>
      </w:tblGrid>
      <w:tr w:rsidR="009F6A30" w14:paraId="097DB926" w14:textId="77777777" w:rsidTr="00E66FD1">
        <w:trPr>
          <w:trHeight w:val="594"/>
        </w:trPr>
        <w:tc>
          <w:tcPr>
            <w:tcW w:w="1696" w:type="dxa"/>
            <w:tcBorders>
              <w:top w:val="single" w:sz="4" w:space="0" w:color="000000"/>
              <w:left w:val="single" w:sz="4" w:space="0" w:color="000000"/>
              <w:bottom w:val="single" w:sz="4" w:space="0" w:color="000000"/>
              <w:right w:val="single" w:sz="4" w:space="0" w:color="000000"/>
            </w:tcBorders>
          </w:tcPr>
          <w:p w14:paraId="7827F2B1" w14:textId="77777777" w:rsidR="009F6A30" w:rsidRDefault="009F6A30" w:rsidP="00E66FD1">
            <w:pPr>
              <w:spacing w:after="0" w:line="240" w:lineRule="auto"/>
              <w:ind w:left="0" w:right="0" w:firstLine="0"/>
              <w:contextualSpacing/>
              <w:jc w:val="center"/>
              <w:rPr>
                <w:lang w:val="sk-SK"/>
              </w:rPr>
            </w:pPr>
            <w:r>
              <w:rPr>
                <w:b/>
                <w:lang w:val="sk-SK"/>
              </w:rPr>
              <w:t>Telesná hmotnosť (kg)</w:t>
            </w:r>
          </w:p>
        </w:tc>
        <w:tc>
          <w:tcPr>
            <w:tcW w:w="851" w:type="dxa"/>
            <w:tcBorders>
              <w:top w:val="single" w:sz="4" w:space="0" w:color="000000"/>
              <w:left w:val="single" w:sz="4" w:space="0" w:color="000000"/>
              <w:bottom w:val="single" w:sz="4" w:space="0" w:color="000000"/>
              <w:right w:val="single" w:sz="4" w:space="0" w:color="000000"/>
            </w:tcBorders>
          </w:tcPr>
          <w:p w14:paraId="2F967048" w14:textId="77777777" w:rsidR="009F6A30" w:rsidRDefault="009F6A30" w:rsidP="00E66FD1">
            <w:pPr>
              <w:spacing w:after="0" w:line="240" w:lineRule="auto"/>
              <w:ind w:left="0" w:right="0" w:firstLine="0"/>
              <w:contextualSpacing/>
              <w:jc w:val="center"/>
              <w:rPr>
                <w:lang w:val="sk-SK"/>
              </w:rPr>
            </w:pPr>
            <w:r>
              <w:rPr>
                <w:b/>
                <w:lang w:val="sk-SK"/>
              </w:rPr>
              <w:t>Dávka (mg)</w:t>
            </w:r>
          </w:p>
        </w:tc>
        <w:tc>
          <w:tcPr>
            <w:tcW w:w="992" w:type="dxa"/>
            <w:tcBorders>
              <w:top w:val="single" w:sz="4" w:space="0" w:color="000000"/>
              <w:left w:val="single" w:sz="4" w:space="0" w:color="000000"/>
              <w:bottom w:val="single" w:sz="4" w:space="0" w:color="000000"/>
              <w:right w:val="single" w:sz="4" w:space="0" w:color="000000"/>
            </w:tcBorders>
          </w:tcPr>
          <w:p w14:paraId="395E36ED" w14:textId="77777777" w:rsidR="00E618D1" w:rsidRDefault="009F6A30" w:rsidP="00E66FD1">
            <w:pPr>
              <w:spacing w:after="0" w:line="240" w:lineRule="auto"/>
              <w:ind w:left="0" w:right="0" w:firstLine="0"/>
              <w:contextualSpacing/>
              <w:jc w:val="center"/>
              <w:rPr>
                <w:b/>
                <w:lang w:val="sk-SK"/>
              </w:rPr>
            </w:pPr>
            <w:r>
              <w:rPr>
                <w:b/>
                <w:lang w:val="sk-SK"/>
              </w:rPr>
              <w:t xml:space="preserve">Objem </w:t>
            </w:r>
          </w:p>
          <w:p w14:paraId="6E6DE17C" w14:textId="77777777" w:rsidR="009F6A30" w:rsidRDefault="009F6A30" w:rsidP="00E66FD1">
            <w:pPr>
              <w:spacing w:after="0" w:line="240" w:lineRule="auto"/>
              <w:ind w:left="0" w:right="0" w:firstLine="0"/>
              <w:contextualSpacing/>
              <w:jc w:val="center"/>
              <w:rPr>
                <w:lang w:val="sk-SK"/>
              </w:rPr>
            </w:pPr>
            <w:r>
              <w:rPr>
                <w:b/>
                <w:lang w:val="sk-SK"/>
              </w:rPr>
              <w:t>na jednu dávku 6 mg/ml</w:t>
            </w:r>
          </w:p>
        </w:tc>
        <w:tc>
          <w:tcPr>
            <w:tcW w:w="2126" w:type="dxa"/>
            <w:tcBorders>
              <w:top w:val="single" w:sz="4" w:space="0" w:color="000000"/>
              <w:left w:val="single" w:sz="4" w:space="0" w:color="000000"/>
              <w:bottom w:val="single" w:sz="4" w:space="0" w:color="000000"/>
              <w:right w:val="single" w:sz="4" w:space="0" w:color="000000"/>
            </w:tcBorders>
          </w:tcPr>
          <w:p w14:paraId="08704584" w14:textId="77777777" w:rsidR="00E618D1" w:rsidRDefault="009F6A30" w:rsidP="00E66FD1">
            <w:pPr>
              <w:spacing w:after="0" w:line="240" w:lineRule="auto"/>
              <w:ind w:left="0" w:right="0" w:firstLine="0"/>
              <w:contextualSpacing/>
              <w:jc w:val="center"/>
              <w:rPr>
                <w:b/>
                <w:lang w:val="sk-SK"/>
              </w:rPr>
            </w:pPr>
            <w:r>
              <w:rPr>
                <w:b/>
                <w:lang w:val="sk-SK"/>
              </w:rPr>
              <w:t xml:space="preserve">Liečebná dávka </w:t>
            </w:r>
          </w:p>
          <w:p w14:paraId="562788FB" w14:textId="77777777" w:rsidR="009F6A30" w:rsidRDefault="009F6A30" w:rsidP="00E66FD1">
            <w:pPr>
              <w:spacing w:after="0" w:line="240" w:lineRule="auto"/>
              <w:ind w:left="0" w:right="0" w:firstLine="0"/>
              <w:contextualSpacing/>
              <w:jc w:val="center"/>
              <w:rPr>
                <w:lang w:val="sk-SK"/>
              </w:rPr>
            </w:pPr>
            <w:r>
              <w:rPr>
                <w:b/>
                <w:lang w:val="sk-SK"/>
              </w:rPr>
              <w:t>(na 5 dní)</w:t>
            </w:r>
          </w:p>
        </w:tc>
        <w:tc>
          <w:tcPr>
            <w:tcW w:w="1585" w:type="dxa"/>
            <w:tcBorders>
              <w:top w:val="single" w:sz="4" w:space="0" w:color="000000"/>
              <w:left w:val="single" w:sz="4" w:space="0" w:color="000000"/>
              <w:bottom w:val="single" w:sz="4" w:space="0" w:color="000000"/>
              <w:right w:val="single" w:sz="4" w:space="0" w:color="000000"/>
            </w:tcBorders>
          </w:tcPr>
          <w:p w14:paraId="45BEEF95" w14:textId="77777777" w:rsidR="009F6A30" w:rsidRDefault="009F6A30" w:rsidP="00E66FD1">
            <w:pPr>
              <w:pStyle w:val="Default"/>
              <w:jc w:val="center"/>
              <w:rPr>
                <w:sz w:val="22"/>
                <w:szCs w:val="22"/>
              </w:rPr>
            </w:pPr>
            <w:r>
              <w:rPr>
                <w:b/>
                <w:bCs/>
                <w:sz w:val="22"/>
                <w:szCs w:val="22"/>
              </w:rPr>
              <w:t>Liečebná dávka (na 10 dní*)</w:t>
            </w:r>
          </w:p>
          <w:p w14:paraId="48F9FE45" w14:textId="77777777" w:rsidR="009F6A30" w:rsidRPr="00E618D1" w:rsidRDefault="009F6A30" w:rsidP="00E66FD1">
            <w:pPr>
              <w:spacing w:after="0" w:line="240" w:lineRule="auto"/>
              <w:ind w:left="0" w:right="0" w:firstLine="0"/>
              <w:contextualSpacing/>
              <w:jc w:val="center"/>
              <w:rPr>
                <w:b/>
                <w:lang w:val="sk-SK"/>
              </w:rPr>
            </w:pPr>
            <w:proofErr w:type="spellStart"/>
            <w:r w:rsidRPr="00E66FD1">
              <w:rPr>
                <w:b/>
              </w:rPr>
              <w:t>Pacienti</w:t>
            </w:r>
            <w:proofErr w:type="spellEnd"/>
            <w:r w:rsidRPr="00E66FD1">
              <w:rPr>
                <w:b/>
              </w:rPr>
              <w:t xml:space="preserve"> s </w:t>
            </w:r>
            <w:proofErr w:type="spellStart"/>
            <w:r w:rsidRPr="00E66FD1">
              <w:rPr>
                <w:b/>
              </w:rPr>
              <w:t>oslabeným</w:t>
            </w:r>
            <w:proofErr w:type="spellEnd"/>
            <w:r w:rsidRPr="00E66FD1">
              <w:rPr>
                <w:b/>
              </w:rPr>
              <w:t xml:space="preserve"> </w:t>
            </w:r>
            <w:proofErr w:type="spellStart"/>
            <w:r w:rsidRPr="00E66FD1">
              <w:rPr>
                <w:b/>
              </w:rPr>
              <w:t>imunitným</w:t>
            </w:r>
            <w:proofErr w:type="spellEnd"/>
            <w:r w:rsidRPr="00E66FD1">
              <w:rPr>
                <w:b/>
              </w:rPr>
              <w:t xml:space="preserve"> </w:t>
            </w:r>
            <w:proofErr w:type="spellStart"/>
            <w:r w:rsidRPr="00E66FD1">
              <w:rPr>
                <w:b/>
              </w:rPr>
              <w:t>systémom</w:t>
            </w:r>
            <w:proofErr w:type="spellEnd"/>
          </w:p>
        </w:tc>
        <w:tc>
          <w:tcPr>
            <w:tcW w:w="1817" w:type="dxa"/>
            <w:tcBorders>
              <w:top w:val="single" w:sz="4" w:space="0" w:color="000000"/>
              <w:left w:val="single" w:sz="4" w:space="0" w:color="000000"/>
              <w:bottom w:val="single" w:sz="4" w:space="0" w:color="000000"/>
              <w:right w:val="single" w:sz="4" w:space="0" w:color="000000"/>
            </w:tcBorders>
          </w:tcPr>
          <w:p w14:paraId="399C806C" w14:textId="77777777" w:rsidR="00E618D1" w:rsidRDefault="009F6A30" w:rsidP="00E66FD1">
            <w:pPr>
              <w:spacing w:after="0" w:line="240" w:lineRule="auto"/>
              <w:ind w:left="0" w:right="0" w:firstLine="0"/>
              <w:contextualSpacing/>
              <w:jc w:val="center"/>
              <w:rPr>
                <w:b/>
                <w:lang w:val="sk-SK"/>
              </w:rPr>
            </w:pPr>
            <w:r>
              <w:rPr>
                <w:b/>
                <w:lang w:val="sk-SK"/>
              </w:rPr>
              <w:t xml:space="preserve">Preventívna dávka </w:t>
            </w:r>
          </w:p>
          <w:p w14:paraId="43F78387" w14:textId="77777777" w:rsidR="009F6A30" w:rsidRDefault="009F6A30" w:rsidP="00E66FD1">
            <w:pPr>
              <w:spacing w:after="0" w:line="240" w:lineRule="auto"/>
              <w:ind w:left="0" w:right="0" w:firstLine="0"/>
              <w:contextualSpacing/>
              <w:jc w:val="center"/>
              <w:rPr>
                <w:b/>
                <w:lang w:val="sk-SK"/>
              </w:rPr>
            </w:pPr>
            <w:r>
              <w:rPr>
                <w:b/>
                <w:lang w:val="sk-SK"/>
              </w:rPr>
              <w:t>(na 10 dní)</w:t>
            </w:r>
          </w:p>
        </w:tc>
      </w:tr>
      <w:tr w:rsidR="009F6A30" w14:paraId="756CE489" w14:textId="77777777" w:rsidTr="00E66FD1">
        <w:trPr>
          <w:trHeight w:val="264"/>
        </w:trPr>
        <w:tc>
          <w:tcPr>
            <w:tcW w:w="1696" w:type="dxa"/>
            <w:tcBorders>
              <w:top w:val="single" w:sz="4" w:space="0" w:color="000000"/>
              <w:left w:val="single" w:sz="4" w:space="0" w:color="000000"/>
              <w:bottom w:val="single" w:sz="4" w:space="0" w:color="000000"/>
              <w:right w:val="single" w:sz="4" w:space="0" w:color="000000"/>
            </w:tcBorders>
          </w:tcPr>
          <w:p w14:paraId="373497E2" w14:textId="77777777" w:rsidR="009F6A30" w:rsidRDefault="009F6A30" w:rsidP="00E66FD1">
            <w:pPr>
              <w:spacing w:after="0" w:line="240" w:lineRule="auto"/>
              <w:ind w:left="0" w:right="0" w:firstLine="0"/>
              <w:contextualSpacing/>
              <w:jc w:val="center"/>
              <w:rPr>
                <w:lang w:val="sk-SK"/>
              </w:rPr>
            </w:pPr>
            <w:r>
              <w:rPr>
                <w:lang w:val="sk-SK"/>
              </w:rPr>
              <w:t>10 kg až 15 kg</w:t>
            </w:r>
          </w:p>
        </w:tc>
        <w:tc>
          <w:tcPr>
            <w:tcW w:w="851" w:type="dxa"/>
            <w:tcBorders>
              <w:top w:val="single" w:sz="4" w:space="0" w:color="000000"/>
              <w:left w:val="single" w:sz="4" w:space="0" w:color="000000"/>
              <w:bottom w:val="single" w:sz="4" w:space="0" w:color="000000"/>
              <w:right w:val="single" w:sz="4" w:space="0" w:color="000000"/>
            </w:tcBorders>
          </w:tcPr>
          <w:p w14:paraId="77B391F7" w14:textId="77777777" w:rsidR="009F6A30" w:rsidRDefault="009F6A30" w:rsidP="00E66FD1">
            <w:pPr>
              <w:spacing w:after="0" w:line="240" w:lineRule="auto"/>
              <w:ind w:left="0" w:right="0" w:firstLine="0"/>
              <w:contextualSpacing/>
              <w:jc w:val="center"/>
              <w:rPr>
                <w:lang w:val="sk-SK"/>
              </w:rPr>
            </w:pPr>
            <w:r>
              <w:rPr>
                <w:lang w:val="sk-SK"/>
              </w:rPr>
              <w:t>30 mg</w:t>
            </w:r>
          </w:p>
        </w:tc>
        <w:tc>
          <w:tcPr>
            <w:tcW w:w="992" w:type="dxa"/>
            <w:tcBorders>
              <w:top w:val="single" w:sz="4" w:space="0" w:color="000000"/>
              <w:left w:val="single" w:sz="4" w:space="0" w:color="000000"/>
              <w:bottom w:val="single" w:sz="4" w:space="0" w:color="000000"/>
              <w:right w:val="single" w:sz="4" w:space="0" w:color="000000"/>
            </w:tcBorders>
          </w:tcPr>
          <w:p w14:paraId="3EF39AE7" w14:textId="77777777" w:rsidR="009F6A30" w:rsidRDefault="009F6A30" w:rsidP="00E66FD1">
            <w:pPr>
              <w:spacing w:after="0" w:line="240" w:lineRule="auto"/>
              <w:ind w:left="0" w:right="0" w:firstLine="0"/>
              <w:contextualSpacing/>
              <w:jc w:val="center"/>
              <w:rPr>
                <w:lang w:val="sk-SK"/>
              </w:rPr>
            </w:pPr>
            <w:r>
              <w:rPr>
                <w:lang w:val="sk-SK"/>
              </w:rPr>
              <w:t>5 ml</w:t>
            </w:r>
          </w:p>
        </w:tc>
        <w:tc>
          <w:tcPr>
            <w:tcW w:w="2126" w:type="dxa"/>
            <w:tcBorders>
              <w:top w:val="single" w:sz="4" w:space="0" w:color="000000"/>
              <w:left w:val="single" w:sz="4" w:space="0" w:color="000000"/>
              <w:bottom w:val="single" w:sz="4" w:space="0" w:color="000000"/>
              <w:right w:val="single" w:sz="4" w:space="0" w:color="000000"/>
            </w:tcBorders>
          </w:tcPr>
          <w:p w14:paraId="228A7898" w14:textId="77777777" w:rsidR="009F6A30" w:rsidRDefault="009F6A30" w:rsidP="00E66FD1">
            <w:pPr>
              <w:spacing w:after="0" w:line="240" w:lineRule="auto"/>
              <w:ind w:left="0" w:right="0" w:firstLine="0"/>
              <w:contextualSpacing/>
              <w:jc w:val="center"/>
              <w:rPr>
                <w:lang w:val="sk-SK"/>
              </w:rPr>
            </w:pPr>
            <w:r>
              <w:rPr>
                <w:lang w:val="sk-SK"/>
              </w:rPr>
              <w:t>5 ml dvakrát denne</w:t>
            </w:r>
          </w:p>
        </w:tc>
        <w:tc>
          <w:tcPr>
            <w:tcW w:w="1585" w:type="dxa"/>
            <w:tcBorders>
              <w:top w:val="single" w:sz="4" w:space="0" w:color="000000"/>
              <w:left w:val="single" w:sz="4" w:space="0" w:color="000000"/>
              <w:bottom w:val="single" w:sz="4" w:space="0" w:color="000000"/>
              <w:right w:val="single" w:sz="4" w:space="0" w:color="000000"/>
            </w:tcBorders>
          </w:tcPr>
          <w:p w14:paraId="35412F8B" w14:textId="77777777" w:rsidR="009F6A30" w:rsidRDefault="009F6A30" w:rsidP="00E66FD1">
            <w:pPr>
              <w:spacing w:after="0" w:line="240" w:lineRule="auto"/>
              <w:ind w:left="0" w:right="0" w:firstLine="0"/>
              <w:contextualSpacing/>
              <w:jc w:val="center"/>
              <w:rPr>
                <w:lang w:val="sk-SK"/>
              </w:rPr>
            </w:pPr>
            <w:r>
              <w:rPr>
                <w:lang w:val="sk-SK"/>
              </w:rPr>
              <w:t>5 ml dvakrát denne</w:t>
            </w:r>
          </w:p>
        </w:tc>
        <w:tc>
          <w:tcPr>
            <w:tcW w:w="1817" w:type="dxa"/>
            <w:tcBorders>
              <w:top w:val="single" w:sz="4" w:space="0" w:color="000000"/>
              <w:left w:val="single" w:sz="4" w:space="0" w:color="000000"/>
              <w:bottom w:val="single" w:sz="4" w:space="0" w:color="000000"/>
              <w:right w:val="single" w:sz="4" w:space="0" w:color="000000"/>
            </w:tcBorders>
          </w:tcPr>
          <w:p w14:paraId="20C9B68C" w14:textId="77777777" w:rsidR="009F6A30" w:rsidRDefault="009F6A30" w:rsidP="00E66FD1">
            <w:pPr>
              <w:spacing w:after="0" w:line="240" w:lineRule="auto"/>
              <w:ind w:left="0" w:right="0" w:firstLine="0"/>
              <w:contextualSpacing/>
              <w:jc w:val="center"/>
              <w:rPr>
                <w:lang w:val="sk-SK"/>
              </w:rPr>
            </w:pPr>
            <w:r>
              <w:rPr>
                <w:lang w:val="sk-SK"/>
              </w:rPr>
              <w:t>5 ml raz denne</w:t>
            </w:r>
          </w:p>
        </w:tc>
      </w:tr>
      <w:tr w:rsidR="009F6A30" w14:paraId="03B9C30D" w14:textId="77777777" w:rsidTr="00E66FD1">
        <w:trPr>
          <w:trHeight w:val="262"/>
        </w:trPr>
        <w:tc>
          <w:tcPr>
            <w:tcW w:w="1696" w:type="dxa"/>
            <w:tcBorders>
              <w:top w:val="single" w:sz="4" w:space="0" w:color="000000"/>
              <w:left w:val="single" w:sz="4" w:space="0" w:color="000000"/>
              <w:bottom w:val="single" w:sz="4" w:space="0" w:color="000000"/>
              <w:right w:val="single" w:sz="4" w:space="0" w:color="000000"/>
            </w:tcBorders>
          </w:tcPr>
          <w:p w14:paraId="6D884724" w14:textId="77777777" w:rsidR="009F6A30" w:rsidRDefault="009F6A30" w:rsidP="00E66FD1">
            <w:pPr>
              <w:spacing w:after="0" w:line="240" w:lineRule="auto"/>
              <w:ind w:left="0" w:right="0" w:firstLine="0"/>
              <w:contextualSpacing/>
              <w:jc w:val="center"/>
              <w:rPr>
                <w:lang w:val="sk-SK"/>
              </w:rPr>
            </w:pPr>
            <w:r>
              <w:rPr>
                <w:lang w:val="sk-SK"/>
              </w:rPr>
              <w:t>&gt; 15 kg až 23 kg</w:t>
            </w:r>
          </w:p>
        </w:tc>
        <w:tc>
          <w:tcPr>
            <w:tcW w:w="851" w:type="dxa"/>
            <w:tcBorders>
              <w:top w:val="single" w:sz="4" w:space="0" w:color="000000"/>
              <w:left w:val="single" w:sz="4" w:space="0" w:color="000000"/>
              <w:bottom w:val="single" w:sz="4" w:space="0" w:color="000000"/>
              <w:right w:val="single" w:sz="4" w:space="0" w:color="000000"/>
            </w:tcBorders>
          </w:tcPr>
          <w:p w14:paraId="201E1529" w14:textId="77777777" w:rsidR="009F6A30" w:rsidRDefault="009F6A30" w:rsidP="00E66FD1">
            <w:pPr>
              <w:spacing w:after="0" w:line="240" w:lineRule="auto"/>
              <w:ind w:left="0" w:right="0" w:firstLine="0"/>
              <w:contextualSpacing/>
              <w:jc w:val="center"/>
              <w:rPr>
                <w:lang w:val="sk-SK"/>
              </w:rPr>
            </w:pPr>
            <w:r>
              <w:rPr>
                <w:lang w:val="sk-SK"/>
              </w:rPr>
              <w:t>45 mg</w:t>
            </w:r>
          </w:p>
        </w:tc>
        <w:tc>
          <w:tcPr>
            <w:tcW w:w="992" w:type="dxa"/>
            <w:tcBorders>
              <w:top w:val="single" w:sz="4" w:space="0" w:color="000000"/>
              <w:left w:val="single" w:sz="4" w:space="0" w:color="000000"/>
              <w:bottom w:val="single" w:sz="4" w:space="0" w:color="000000"/>
              <w:right w:val="single" w:sz="4" w:space="0" w:color="000000"/>
            </w:tcBorders>
          </w:tcPr>
          <w:p w14:paraId="3D1E7AB8" w14:textId="77777777" w:rsidR="009F6A30" w:rsidRDefault="009F6A30" w:rsidP="00E66FD1">
            <w:pPr>
              <w:spacing w:after="0" w:line="240" w:lineRule="auto"/>
              <w:ind w:left="0" w:right="0" w:firstLine="0"/>
              <w:contextualSpacing/>
              <w:jc w:val="center"/>
              <w:rPr>
                <w:lang w:val="sk-SK"/>
              </w:rPr>
            </w:pPr>
            <w:r>
              <w:rPr>
                <w:lang w:val="sk-SK"/>
              </w:rPr>
              <w:t>7,5 ml</w:t>
            </w:r>
          </w:p>
        </w:tc>
        <w:tc>
          <w:tcPr>
            <w:tcW w:w="2126" w:type="dxa"/>
            <w:tcBorders>
              <w:top w:val="single" w:sz="4" w:space="0" w:color="000000"/>
              <w:left w:val="single" w:sz="4" w:space="0" w:color="000000"/>
              <w:bottom w:val="single" w:sz="4" w:space="0" w:color="000000"/>
              <w:right w:val="single" w:sz="4" w:space="0" w:color="000000"/>
            </w:tcBorders>
          </w:tcPr>
          <w:p w14:paraId="5556C0DB" w14:textId="77777777" w:rsidR="009F6A30" w:rsidRDefault="009F6A30" w:rsidP="00E66FD1">
            <w:pPr>
              <w:spacing w:after="0" w:line="240" w:lineRule="auto"/>
              <w:ind w:left="0" w:right="0" w:firstLine="0"/>
              <w:contextualSpacing/>
              <w:jc w:val="center"/>
              <w:rPr>
                <w:lang w:val="sk-SK"/>
              </w:rPr>
            </w:pPr>
            <w:r>
              <w:rPr>
                <w:lang w:val="sk-SK"/>
              </w:rPr>
              <w:t>7,5 ml dvakrát denne</w:t>
            </w:r>
          </w:p>
        </w:tc>
        <w:tc>
          <w:tcPr>
            <w:tcW w:w="1585" w:type="dxa"/>
            <w:tcBorders>
              <w:top w:val="single" w:sz="4" w:space="0" w:color="000000"/>
              <w:left w:val="single" w:sz="4" w:space="0" w:color="000000"/>
              <w:bottom w:val="single" w:sz="4" w:space="0" w:color="000000"/>
              <w:right w:val="single" w:sz="4" w:space="0" w:color="000000"/>
            </w:tcBorders>
          </w:tcPr>
          <w:p w14:paraId="7C316D7E" w14:textId="77777777" w:rsidR="009F6A30" w:rsidRDefault="009F6A30" w:rsidP="00E66FD1">
            <w:pPr>
              <w:spacing w:after="0" w:line="240" w:lineRule="auto"/>
              <w:ind w:left="0" w:right="0" w:firstLine="0"/>
              <w:contextualSpacing/>
              <w:jc w:val="center"/>
              <w:rPr>
                <w:lang w:val="sk-SK"/>
              </w:rPr>
            </w:pPr>
            <w:r>
              <w:rPr>
                <w:lang w:val="sk-SK"/>
              </w:rPr>
              <w:t>7,5 ml dvakrát denne</w:t>
            </w:r>
          </w:p>
        </w:tc>
        <w:tc>
          <w:tcPr>
            <w:tcW w:w="1817" w:type="dxa"/>
            <w:tcBorders>
              <w:top w:val="single" w:sz="4" w:space="0" w:color="000000"/>
              <w:left w:val="single" w:sz="4" w:space="0" w:color="000000"/>
              <w:bottom w:val="single" w:sz="4" w:space="0" w:color="000000"/>
              <w:right w:val="single" w:sz="4" w:space="0" w:color="000000"/>
            </w:tcBorders>
          </w:tcPr>
          <w:p w14:paraId="0F42761C" w14:textId="77777777" w:rsidR="009F6A30" w:rsidRDefault="009F6A30" w:rsidP="00E66FD1">
            <w:pPr>
              <w:spacing w:after="0" w:line="240" w:lineRule="auto"/>
              <w:ind w:left="0" w:right="0" w:firstLine="0"/>
              <w:contextualSpacing/>
              <w:jc w:val="center"/>
              <w:rPr>
                <w:lang w:val="sk-SK"/>
              </w:rPr>
            </w:pPr>
            <w:r>
              <w:rPr>
                <w:lang w:val="sk-SK"/>
              </w:rPr>
              <w:t>7,5 ml raz denne</w:t>
            </w:r>
          </w:p>
        </w:tc>
      </w:tr>
      <w:tr w:rsidR="009F6A30" w14:paraId="7A567687" w14:textId="77777777" w:rsidTr="00E66FD1">
        <w:trPr>
          <w:trHeight w:val="264"/>
        </w:trPr>
        <w:tc>
          <w:tcPr>
            <w:tcW w:w="1696" w:type="dxa"/>
            <w:tcBorders>
              <w:top w:val="single" w:sz="4" w:space="0" w:color="000000"/>
              <w:left w:val="single" w:sz="4" w:space="0" w:color="000000"/>
              <w:bottom w:val="single" w:sz="4" w:space="0" w:color="000000"/>
              <w:right w:val="single" w:sz="4" w:space="0" w:color="000000"/>
            </w:tcBorders>
          </w:tcPr>
          <w:p w14:paraId="087C8A04" w14:textId="77777777" w:rsidR="009F6A30" w:rsidRDefault="009F6A30" w:rsidP="00E66FD1">
            <w:pPr>
              <w:spacing w:after="0" w:line="240" w:lineRule="auto"/>
              <w:ind w:left="0" w:right="0" w:firstLine="0"/>
              <w:contextualSpacing/>
              <w:jc w:val="center"/>
              <w:rPr>
                <w:lang w:val="sk-SK"/>
              </w:rPr>
            </w:pPr>
            <w:r>
              <w:rPr>
                <w:lang w:val="sk-SK"/>
              </w:rPr>
              <w:t>&gt; 23 kg až 40 kg</w:t>
            </w:r>
          </w:p>
        </w:tc>
        <w:tc>
          <w:tcPr>
            <w:tcW w:w="851" w:type="dxa"/>
            <w:tcBorders>
              <w:top w:val="single" w:sz="4" w:space="0" w:color="000000"/>
              <w:left w:val="single" w:sz="4" w:space="0" w:color="000000"/>
              <w:bottom w:val="single" w:sz="4" w:space="0" w:color="000000"/>
              <w:right w:val="single" w:sz="4" w:space="0" w:color="000000"/>
            </w:tcBorders>
          </w:tcPr>
          <w:p w14:paraId="2CC76916" w14:textId="77777777" w:rsidR="009F6A30" w:rsidRDefault="009F6A30" w:rsidP="00E66FD1">
            <w:pPr>
              <w:spacing w:after="0" w:line="240" w:lineRule="auto"/>
              <w:ind w:left="0" w:right="0" w:firstLine="0"/>
              <w:contextualSpacing/>
              <w:jc w:val="center"/>
              <w:rPr>
                <w:lang w:val="sk-SK"/>
              </w:rPr>
            </w:pPr>
            <w:r>
              <w:rPr>
                <w:lang w:val="sk-SK"/>
              </w:rPr>
              <w:t>60 mg</w:t>
            </w:r>
          </w:p>
        </w:tc>
        <w:tc>
          <w:tcPr>
            <w:tcW w:w="992" w:type="dxa"/>
            <w:tcBorders>
              <w:top w:val="single" w:sz="4" w:space="0" w:color="000000"/>
              <w:left w:val="single" w:sz="4" w:space="0" w:color="000000"/>
              <w:bottom w:val="single" w:sz="4" w:space="0" w:color="000000"/>
              <w:right w:val="single" w:sz="4" w:space="0" w:color="000000"/>
            </w:tcBorders>
          </w:tcPr>
          <w:p w14:paraId="79173C38" w14:textId="77777777" w:rsidR="009F6A30" w:rsidRDefault="009F6A30" w:rsidP="00E66FD1">
            <w:pPr>
              <w:spacing w:after="0" w:line="240" w:lineRule="auto"/>
              <w:ind w:left="0" w:right="0" w:firstLine="0"/>
              <w:contextualSpacing/>
              <w:jc w:val="center"/>
              <w:rPr>
                <w:lang w:val="sk-SK"/>
              </w:rPr>
            </w:pPr>
            <w:r>
              <w:rPr>
                <w:lang w:val="sk-SK"/>
              </w:rPr>
              <w:t>10 ml</w:t>
            </w:r>
          </w:p>
        </w:tc>
        <w:tc>
          <w:tcPr>
            <w:tcW w:w="2126" w:type="dxa"/>
            <w:tcBorders>
              <w:top w:val="single" w:sz="4" w:space="0" w:color="000000"/>
              <w:left w:val="single" w:sz="4" w:space="0" w:color="000000"/>
              <w:bottom w:val="single" w:sz="4" w:space="0" w:color="000000"/>
              <w:right w:val="single" w:sz="4" w:space="0" w:color="000000"/>
            </w:tcBorders>
          </w:tcPr>
          <w:p w14:paraId="0B6E1846" w14:textId="77777777" w:rsidR="009F6A30" w:rsidRDefault="009F6A30" w:rsidP="00E66FD1">
            <w:pPr>
              <w:spacing w:after="0" w:line="240" w:lineRule="auto"/>
              <w:ind w:left="0" w:right="0" w:firstLine="0"/>
              <w:contextualSpacing/>
              <w:jc w:val="center"/>
              <w:rPr>
                <w:lang w:val="sk-SK"/>
              </w:rPr>
            </w:pPr>
            <w:r>
              <w:rPr>
                <w:lang w:val="sk-SK"/>
              </w:rPr>
              <w:t>10 ml dvakrát denne</w:t>
            </w:r>
          </w:p>
        </w:tc>
        <w:tc>
          <w:tcPr>
            <w:tcW w:w="1585" w:type="dxa"/>
            <w:tcBorders>
              <w:top w:val="single" w:sz="4" w:space="0" w:color="000000"/>
              <w:left w:val="single" w:sz="4" w:space="0" w:color="000000"/>
              <w:bottom w:val="single" w:sz="4" w:space="0" w:color="000000"/>
              <w:right w:val="single" w:sz="4" w:space="0" w:color="000000"/>
            </w:tcBorders>
          </w:tcPr>
          <w:p w14:paraId="19A5E683" w14:textId="77777777" w:rsidR="009F6A30" w:rsidRDefault="009F6A30" w:rsidP="00E66FD1">
            <w:pPr>
              <w:spacing w:after="0" w:line="240" w:lineRule="auto"/>
              <w:ind w:left="0" w:right="0" w:firstLine="0"/>
              <w:contextualSpacing/>
              <w:jc w:val="center"/>
              <w:rPr>
                <w:lang w:val="sk-SK"/>
              </w:rPr>
            </w:pPr>
            <w:r>
              <w:rPr>
                <w:lang w:val="sk-SK"/>
              </w:rPr>
              <w:t>10 ml dvakrát denne</w:t>
            </w:r>
          </w:p>
        </w:tc>
        <w:tc>
          <w:tcPr>
            <w:tcW w:w="1817" w:type="dxa"/>
            <w:tcBorders>
              <w:top w:val="single" w:sz="4" w:space="0" w:color="000000"/>
              <w:left w:val="single" w:sz="4" w:space="0" w:color="000000"/>
              <w:bottom w:val="single" w:sz="4" w:space="0" w:color="000000"/>
              <w:right w:val="single" w:sz="4" w:space="0" w:color="000000"/>
            </w:tcBorders>
          </w:tcPr>
          <w:p w14:paraId="0C88E218" w14:textId="77777777" w:rsidR="009F6A30" w:rsidRDefault="009F6A30" w:rsidP="00E66FD1">
            <w:pPr>
              <w:spacing w:after="0" w:line="240" w:lineRule="auto"/>
              <w:ind w:left="0" w:right="0" w:firstLine="0"/>
              <w:contextualSpacing/>
              <w:jc w:val="center"/>
              <w:rPr>
                <w:lang w:val="sk-SK"/>
              </w:rPr>
            </w:pPr>
            <w:r>
              <w:rPr>
                <w:lang w:val="sk-SK"/>
              </w:rPr>
              <w:t>10 ml raz denne</w:t>
            </w:r>
          </w:p>
        </w:tc>
      </w:tr>
      <w:tr w:rsidR="009F6A30" w14:paraId="12E93EBF" w14:textId="77777777" w:rsidTr="00E66FD1">
        <w:trPr>
          <w:trHeight w:val="264"/>
        </w:trPr>
        <w:tc>
          <w:tcPr>
            <w:tcW w:w="1696" w:type="dxa"/>
            <w:tcBorders>
              <w:top w:val="single" w:sz="4" w:space="0" w:color="000000"/>
              <w:left w:val="single" w:sz="4" w:space="0" w:color="000000"/>
              <w:bottom w:val="single" w:sz="4" w:space="0" w:color="000000"/>
              <w:right w:val="single" w:sz="4" w:space="0" w:color="000000"/>
            </w:tcBorders>
          </w:tcPr>
          <w:p w14:paraId="620E01A4" w14:textId="77777777" w:rsidR="009F6A30" w:rsidRDefault="009F6A30" w:rsidP="00E66FD1">
            <w:pPr>
              <w:spacing w:after="0" w:line="240" w:lineRule="auto"/>
              <w:ind w:left="0" w:right="0" w:firstLine="0"/>
              <w:contextualSpacing/>
              <w:jc w:val="center"/>
              <w:rPr>
                <w:lang w:val="sk-SK"/>
              </w:rPr>
            </w:pPr>
            <w:r>
              <w:rPr>
                <w:lang w:val="sk-SK"/>
              </w:rPr>
              <w:t>&gt; 40 kg</w:t>
            </w:r>
          </w:p>
        </w:tc>
        <w:tc>
          <w:tcPr>
            <w:tcW w:w="851" w:type="dxa"/>
            <w:tcBorders>
              <w:top w:val="single" w:sz="4" w:space="0" w:color="000000"/>
              <w:left w:val="single" w:sz="4" w:space="0" w:color="000000"/>
              <w:bottom w:val="single" w:sz="4" w:space="0" w:color="000000"/>
              <w:right w:val="single" w:sz="4" w:space="0" w:color="000000"/>
            </w:tcBorders>
          </w:tcPr>
          <w:p w14:paraId="4E61E04C" w14:textId="77777777" w:rsidR="009F6A30" w:rsidRDefault="009F6A30" w:rsidP="00E66FD1">
            <w:pPr>
              <w:spacing w:after="0" w:line="240" w:lineRule="auto"/>
              <w:ind w:left="0" w:right="0" w:firstLine="0"/>
              <w:contextualSpacing/>
              <w:jc w:val="center"/>
              <w:rPr>
                <w:lang w:val="sk-SK"/>
              </w:rPr>
            </w:pPr>
            <w:r>
              <w:rPr>
                <w:lang w:val="sk-SK"/>
              </w:rPr>
              <w:t>75 mg</w:t>
            </w:r>
          </w:p>
        </w:tc>
        <w:tc>
          <w:tcPr>
            <w:tcW w:w="992" w:type="dxa"/>
            <w:tcBorders>
              <w:top w:val="single" w:sz="4" w:space="0" w:color="000000"/>
              <w:left w:val="single" w:sz="4" w:space="0" w:color="000000"/>
              <w:bottom w:val="single" w:sz="4" w:space="0" w:color="000000"/>
              <w:right w:val="single" w:sz="4" w:space="0" w:color="000000"/>
            </w:tcBorders>
          </w:tcPr>
          <w:p w14:paraId="1BE696C8" w14:textId="77777777" w:rsidR="009F6A30" w:rsidRDefault="009F6A30" w:rsidP="00E66FD1">
            <w:pPr>
              <w:spacing w:after="0" w:line="240" w:lineRule="auto"/>
              <w:ind w:left="0" w:right="0" w:firstLine="0"/>
              <w:contextualSpacing/>
              <w:jc w:val="center"/>
              <w:rPr>
                <w:lang w:val="sk-SK"/>
              </w:rPr>
            </w:pPr>
            <w:r>
              <w:rPr>
                <w:lang w:val="sk-SK"/>
              </w:rPr>
              <w:t>12,5 ml</w:t>
            </w:r>
          </w:p>
        </w:tc>
        <w:tc>
          <w:tcPr>
            <w:tcW w:w="2126" w:type="dxa"/>
            <w:tcBorders>
              <w:top w:val="single" w:sz="4" w:space="0" w:color="000000"/>
              <w:left w:val="single" w:sz="4" w:space="0" w:color="000000"/>
              <w:bottom w:val="single" w:sz="4" w:space="0" w:color="000000"/>
              <w:right w:val="single" w:sz="4" w:space="0" w:color="000000"/>
            </w:tcBorders>
          </w:tcPr>
          <w:p w14:paraId="783341F5" w14:textId="77777777" w:rsidR="009F6A30" w:rsidRDefault="009F6A30" w:rsidP="00E66FD1">
            <w:pPr>
              <w:spacing w:after="0" w:line="240" w:lineRule="auto"/>
              <w:ind w:left="0" w:right="0" w:firstLine="0"/>
              <w:contextualSpacing/>
              <w:jc w:val="center"/>
              <w:rPr>
                <w:lang w:val="sk-SK"/>
              </w:rPr>
            </w:pPr>
            <w:r>
              <w:rPr>
                <w:lang w:val="sk-SK"/>
              </w:rPr>
              <w:t>12,5 ml dvakrát denne</w:t>
            </w:r>
          </w:p>
        </w:tc>
        <w:tc>
          <w:tcPr>
            <w:tcW w:w="1585" w:type="dxa"/>
            <w:tcBorders>
              <w:top w:val="single" w:sz="4" w:space="0" w:color="000000"/>
              <w:left w:val="single" w:sz="4" w:space="0" w:color="000000"/>
              <w:bottom w:val="single" w:sz="4" w:space="0" w:color="000000"/>
              <w:right w:val="single" w:sz="4" w:space="0" w:color="000000"/>
            </w:tcBorders>
          </w:tcPr>
          <w:p w14:paraId="617642E5" w14:textId="77777777" w:rsidR="009F6A30" w:rsidRDefault="009F6A30" w:rsidP="00E66FD1">
            <w:pPr>
              <w:spacing w:after="0" w:line="240" w:lineRule="auto"/>
              <w:ind w:left="0" w:right="0" w:firstLine="0"/>
              <w:contextualSpacing/>
              <w:jc w:val="center"/>
              <w:rPr>
                <w:lang w:val="sk-SK"/>
              </w:rPr>
            </w:pPr>
            <w:r>
              <w:rPr>
                <w:lang w:val="sk-SK"/>
              </w:rPr>
              <w:t>12,5 ml dvakrát denne</w:t>
            </w:r>
          </w:p>
        </w:tc>
        <w:tc>
          <w:tcPr>
            <w:tcW w:w="1817" w:type="dxa"/>
            <w:tcBorders>
              <w:top w:val="single" w:sz="4" w:space="0" w:color="000000"/>
              <w:left w:val="single" w:sz="4" w:space="0" w:color="000000"/>
              <w:bottom w:val="single" w:sz="4" w:space="0" w:color="000000"/>
              <w:right w:val="single" w:sz="4" w:space="0" w:color="000000"/>
            </w:tcBorders>
          </w:tcPr>
          <w:p w14:paraId="10F144CE" w14:textId="77777777" w:rsidR="009F6A30" w:rsidRDefault="009F6A30" w:rsidP="00E66FD1">
            <w:pPr>
              <w:spacing w:after="0" w:line="240" w:lineRule="auto"/>
              <w:ind w:left="0" w:right="0" w:firstLine="0"/>
              <w:contextualSpacing/>
              <w:jc w:val="center"/>
              <w:rPr>
                <w:lang w:val="sk-SK"/>
              </w:rPr>
            </w:pPr>
            <w:r>
              <w:rPr>
                <w:lang w:val="sk-SK"/>
              </w:rPr>
              <w:t>12,5 ml raz denne</w:t>
            </w:r>
          </w:p>
        </w:tc>
      </w:tr>
    </w:tbl>
    <w:p w14:paraId="1918E9CD" w14:textId="77777777" w:rsidR="00D41417" w:rsidRDefault="00B1758A">
      <w:pPr>
        <w:spacing w:after="0" w:line="240" w:lineRule="auto"/>
        <w:ind w:left="0" w:right="0" w:firstLine="0"/>
        <w:contextualSpacing/>
        <w:rPr>
          <w:sz w:val="18"/>
          <w:szCs w:val="18"/>
        </w:rPr>
      </w:pPr>
      <w:r>
        <w:rPr>
          <w:lang w:val="sk-SK"/>
        </w:rPr>
        <w:t xml:space="preserve"> </w:t>
      </w:r>
      <w:r w:rsidR="00E618D1">
        <w:rPr>
          <w:sz w:val="18"/>
          <w:szCs w:val="18"/>
        </w:rPr>
        <w:t>*</w:t>
      </w:r>
      <w:proofErr w:type="spellStart"/>
      <w:r w:rsidR="00E618D1">
        <w:rPr>
          <w:sz w:val="18"/>
          <w:szCs w:val="18"/>
        </w:rPr>
        <w:t>Odporúčaná</w:t>
      </w:r>
      <w:proofErr w:type="spellEnd"/>
      <w:r w:rsidR="00E618D1">
        <w:rPr>
          <w:sz w:val="18"/>
          <w:szCs w:val="18"/>
        </w:rPr>
        <w:t xml:space="preserve"> </w:t>
      </w:r>
      <w:proofErr w:type="spellStart"/>
      <w:r w:rsidR="00E618D1">
        <w:rPr>
          <w:sz w:val="18"/>
          <w:szCs w:val="18"/>
        </w:rPr>
        <w:t>dĺžka</w:t>
      </w:r>
      <w:proofErr w:type="spellEnd"/>
      <w:r w:rsidR="00E618D1">
        <w:rPr>
          <w:sz w:val="18"/>
          <w:szCs w:val="18"/>
        </w:rPr>
        <w:t xml:space="preserve"> </w:t>
      </w:r>
      <w:proofErr w:type="spellStart"/>
      <w:r w:rsidR="00E618D1">
        <w:rPr>
          <w:sz w:val="18"/>
          <w:szCs w:val="18"/>
        </w:rPr>
        <w:t>liečby</w:t>
      </w:r>
      <w:proofErr w:type="spellEnd"/>
      <w:r w:rsidR="00E618D1">
        <w:rPr>
          <w:sz w:val="18"/>
          <w:szCs w:val="18"/>
        </w:rPr>
        <w:t xml:space="preserve"> u </w:t>
      </w:r>
      <w:proofErr w:type="spellStart"/>
      <w:r w:rsidR="00E618D1">
        <w:rPr>
          <w:sz w:val="18"/>
          <w:szCs w:val="18"/>
        </w:rPr>
        <w:t>detí</w:t>
      </w:r>
      <w:proofErr w:type="spellEnd"/>
      <w:r w:rsidR="00E618D1">
        <w:rPr>
          <w:sz w:val="18"/>
          <w:szCs w:val="18"/>
        </w:rPr>
        <w:t xml:space="preserve"> (≥ 1 </w:t>
      </w:r>
      <w:proofErr w:type="spellStart"/>
      <w:r w:rsidR="00E618D1">
        <w:rPr>
          <w:sz w:val="18"/>
          <w:szCs w:val="18"/>
        </w:rPr>
        <w:t>rok</w:t>
      </w:r>
      <w:proofErr w:type="spellEnd"/>
      <w:r w:rsidR="00E618D1">
        <w:rPr>
          <w:sz w:val="18"/>
          <w:szCs w:val="18"/>
        </w:rPr>
        <w:t xml:space="preserve">) s </w:t>
      </w:r>
      <w:proofErr w:type="spellStart"/>
      <w:r w:rsidR="00E618D1">
        <w:rPr>
          <w:sz w:val="18"/>
          <w:szCs w:val="18"/>
        </w:rPr>
        <w:t>oslabeným</w:t>
      </w:r>
      <w:proofErr w:type="spellEnd"/>
      <w:r w:rsidR="00E618D1">
        <w:rPr>
          <w:sz w:val="18"/>
          <w:szCs w:val="18"/>
        </w:rPr>
        <w:t xml:space="preserve"> </w:t>
      </w:r>
      <w:proofErr w:type="spellStart"/>
      <w:r w:rsidR="00E618D1">
        <w:rPr>
          <w:sz w:val="18"/>
          <w:szCs w:val="18"/>
        </w:rPr>
        <w:t>imunitným</w:t>
      </w:r>
      <w:proofErr w:type="spellEnd"/>
      <w:r w:rsidR="00E618D1">
        <w:rPr>
          <w:sz w:val="18"/>
          <w:szCs w:val="18"/>
        </w:rPr>
        <w:t xml:space="preserve"> </w:t>
      </w:r>
      <w:proofErr w:type="spellStart"/>
      <w:r w:rsidR="00E618D1">
        <w:rPr>
          <w:sz w:val="18"/>
          <w:szCs w:val="18"/>
        </w:rPr>
        <w:t>systémom</w:t>
      </w:r>
      <w:proofErr w:type="spellEnd"/>
      <w:r w:rsidR="00E618D1">
        <w:rPr>
          <w:sz w:val="18"/>
          <w:szCs w:val="18"/>
        </w:rPr>
        <w:t xml:space="preserve"> je </w:t>
      </w:r>
      <w:r w:rsidR="00E618D1" w:rsidRPr="00E66FD1">
        <w:rPr>
          <w:bCs/>
          <w:sz w:val="18"/>
          <w:szCs w:val="18"/>
        </w:rPr>
        <w:t xml:space="preserve">10 </w:t>
      </w:r>
      <w:proofErr w:type="spellStart"/>
      <w:r w:rsidR="00E618D1" w:rsidRPr="00E66FD1">
        <w:rPr>
          <w:bCs/>
          <w:sz w:val="18"/>
          <w:szCs w:val="18"/>
        </w:rPr>
        <w:t>dní</w:t>
      </w:r>
      <w:proofErr w:type="spellEnd"/>
      <w:r w:rsidR="00E618D1">
        <w:rPr>
          <w:sz w:val="18"/>
          <w:szCs w:val="18"/>
        </w:rPr>
        <w:t xml:space="preserve">. </w:t>
      </w:r>
      <w:proofErr w:type="spellStart"/>
      <w:r w:rsidR="00E618D1">
        <w:rPr>
          <w:sz w:val="18"/>
          <w:szCs w:val="18"/>
        </w:rPr>
        <w:t>Viac</w:t>
      </w:r>
      <w:proofErr w:type="spellEnd"/>
      <w:r w:rsidR="00E618D1">
        <w:rPr>
          <w:sz w:val="18"/>
          <w:szCs w:val="18"/>
        </w:rPr>
        <w:t xml:space="preserve"> </w:t>
      </w:r>
      <w:proofErr w:type="spellStart"/>
      <w:r w:rsidR="00E618D1">
        <w:rPr>
          <w:sz w:val="18"/>
          <w:szCs w:val="18"/>
        </w:rPr>
        <w:t>informácií</w:t>
      </w:r>
      <w:proofErr w:type="spellEnd"/>
      <w:r w:rsidR="00E618D1">
        <w:rPr>
          <w:sz w:val="18"/>
          <w:szCs w:val="18"/>
        </w:rPr>
        <w:t xml:space="preserve"> </w:t>
      </w:r>
      <w:proofErr w:type="spellStart"/>
      <w:r w:rsidR="00E618D1">
        <w:rPr>
          <w:sz w:val="18"/>
          <w:szCs w:val="18"/>
        </w:rPr>
        <w:t>nájdete</w:t>
      </w:r>
      <w:proofErr w:type="spellEnd"/>
      <w:r w:rsidR="00E618D1">
        <w:rPr>
          <w:sz w:val="18"/>
          <w:szCs w:val="18"/>
        </w:rPr>
        <w:t xml:space="preserve"> v </w:t>
      </w:r>
      <w:proofErr w:type="spellStart"/>
      <w:r w:rsidR="00E618D1">
        <w:rPr>
          <w:sz w:val="18"/>
          <w:szCs w:val="18"/>
        </w:rPr>
        <w:t>časti</w:t>
      </w:r>
      <w:proofErr w:type="spellEnd"/>
      <w:r w:rsidR="00E618D1">
        <w:rPr>
          <w:sz w:val="18"/>
          <w:szCs w:val="18"/>
        </w:rPr>
        <w:t xml:space="preserve"> </w:t>
      </w:r>
      <w:proofErr w:type="spellStart"/>
      <w:r w:rsidR="00E618D1">
        <w:rPr>
          <w:i/>
          <w:iCs/>
          <w:sz w:val="18"/>
          <w:szCs w:val="18"/>
        </w:rPr>
        <w:t>Osobitné</w:t>
      </w:r>
      <w:proofErr w:type="spellEnd"/>
      <w:r w:rsidR="00E618D1">
        <w:rPr>
          <w:i/>
          <w:iCs/>
          <w:sz w:val="18"/>
          <w:szCs w:val="18"/>
        </w:rPr>
        <w:t xml:space="preserve"> </w:t>
      </w:r>
      <w:proofErr w:type="spellStart"/>
      <w:r w:rsidR="00E618D1">
        <w:rPr>
          <w:i/>
          <w:iCs/>
          <w:sz w:val="18"/>
          <w:szCs w:val="18"/>
        </w:rPr>
        <w:t>skupiny</w:t>
      </w:r>
      <w:proofErr w:type="spellEnd"/>
      <w:r w:rsidR="00E618D1">
        <w:rPr>
          <w:i/>
          <w:iCs/>
          <w:sz w:val="18"/>
          <w:szCs w:val="18"/>
        </w:rPr>
        <w:t xml:space="preserve"> </w:t>
      </w:r>
      <w:proofErr w:type="spellStart"/>
      <w:r w:rsidR="00E618D1">
        <w:rPr>
          <w:i/>
          <w:iCs/>
          <w:sz w:val="18"/>
          <w:szCs w:val="18"/>
        </w:rPr>
        <w:t>pacientov</w:t>
      </w:r>
      <w:proofErr w:type="spellEnd"/>
      <w:r w:rsidR="00E618D1">
        <w:rPr>
          <w:sz w:val="18"/>
          <w:szCs w:val="18"/>
        </w:rPr>
        <w:t xml:space="preserve">, </w:t>
      </w:r>
      <w:proofErr w:type="spellStart"/>
      <w:r w:rsidR="00E618D1">
        <w:rPr>
          <w:i/>
          <w:iCs/>
          <w:sz w:val="18"/>
          <w:szCs w:val="18"/>
        </w:rPr>
        <w:t>Pacienti</w:t>
      </w:r>
      <w:proofErr w:type="spellEnd"/>
      <w:r w:rsidR="00E618D1">
        <w:rPr>
          <w:i/>
          <w:iCs/>
          <w:sz w:val="18"/>
          <w:szCs w:val="18"/>
        </w:rPr>
        <w:t xml:space="preserve"> s </w:t>
      </w:r>
      <w:proofErr w:type="spellStart"/>
      <w:r w:rsidR="00E618D1">
        <w:rPr>
          <w:i/>
          <w:iCs/>
          <w:sz w:val="18"/>
          <w:szCs w:val="18"/>
        </w:rPr>
        <w:t>oslabeným</w:t>
      </w:r>
      <w:proofErr w:type="spellEnd"/>
      <w:r w:rsidR="00E618D1">
        <w:rPr>
          <w:i/>
          <w:iCs/>
          <w:sz w:val="18"/>
          <w:szCs w:val="18"/>
        </w:rPr>
        <w:t xml:space="preserve"> </w:t>
      </w:r>
      <w:proofErr w:type="spellStart"/>
      <w:r w:rsidR="00E618D1">
        <w:rPr>
          <w:i/>
          <w:iCs/>
          <w:sz w:val="18"/>
          <w:szCs w:val="18"/>
        </w:rPr>
        <w:t>imunitným</w:t>
      </w:r>
      <w:proofErr w:type="spellEnd"/>
      <w:r w:rsidR="00E618D1">
        <w:rPr>
          <w:i/>
          <w:iCs/>
          <w:sz w:val="18"/>
          <w:szCs w:val="18"/>
        </w:rPr>
        <w:t xml:space="preserve"> </w:t>
      </w:r>
      <w:proofErr w:type="spellStart"/>
      <w:r w:rsidR="00E618D1">
        <w:rPr>
          <w:i/>
          <w:iCs/>
          <w:sz w:val="18"/>
          <w:szCs w:val="18"/>
        </w:rPr>
        <w:t>systémom</w:t>
      </w:r>
      <w:proofErr w:type="spellEnd"/>
      <w:r w:rsidR="00E618D1">
        <w:rPr>
          <w:sz w:val="18"/>
          <w:szCs w:val="18"/>
        </w:rPr>
        <w:t>.</w:t>
      </w:r>
    </w:p>
    <w:p w14:paraId="6BCE0ABA" w14:textId="77777777" w:rsidR="00E618D1" w:rsidRDefault="00E618D1">
      <w:pPr>
        <w:spacing w:after="0" w:line="240" w:lineRule="auto"/>
        <w:ind w:left="0" w:right="0" w:firstLine="0"/>
        <w:contextualSpacing/>
        <w:rPr>
          <w:lang w:val="sk-SK"/>
        </w:rPr>
      </w:pPr>
    </w:p>
    <w:p w14:paraId="5A7E76AF" w14:textId="77777777" w:rsidR="00D41417" w:rsidRDefault="00B1758A">
      <w:pPr>
        <w:spacing w:after="0" w:line="240" w:lineRule="auto"/>
        <w:ind w:left="0" w:right="0"/>
        <w:contextualSpacing/>
        <w:rPr>
          <w:lang w:val="sk-SK"/>
        </w:rPr>
      </w:pPr>
      <w:r w:rsidRPr="001C72BA">
        <w:rPr>
          <w:lang w:val="sk-SK"/>
        </w:rPr>
        <w:t>Suspenziu vydávajte s kalibrovanou perorálnou</w:t>
      </w:r>
      <w:r>
        <w:rPr>
          <w:lang w:val="sk-SK"/>
        </w:rPr>
        <w:t xml:space="preserve"> striekačkou na odmeranie malého množstva suspenzie. Ak je to možné, vyznačte alebo zvýraznite kalibrovanie zodpovedajúce príslušnej dávke (podľa dávkovacej tabuľky uvedenej vyššie) na perorálnej striekačke pre každého pacienta.</w:t>
      </w:r>
    </w:p>
    <w:p w14:paraId="409BEDD1" w14:textId="77777777" w:rsidR="00D41417" w:rsidRDefault="00B1758A">
      <w:pPr>
        <w:spacing w:after="0" w:line="240" w:lineRule="auto"/>
        <w:ind w:left="0" w:right="0" w:firstLine="0"/>
        <w:contextualSpacing/>
        <w:rPr>
          <w:lang w:val="sk-SK"/>
        </w:rPr>
      </w:pPr>
      <w:r>
        <w:rPr>
          <w:lang w:val="sk-SK"/>
        </w:rPr>
        <w:t xml:space="preserve"> </w:t>
      </w:r>
    </w:p>
    <w:p w14:paraId="38FF4763" w14:textId="77777777" w:rsidR="00D41417" w:rsidRDefault="00B1758A">
      <w:pPr>
        <w:spacing w:after="0" w:line="240" w:lineRule="auto"/>
        <w:ind w:left="0" w:right="0"/>
        <w:contextualSpacing/>
        <w:rPr>
          <w:lang w:val="sk-SK"/>
        </w:rPr>
      </w:pPr>
      <w:r>
        <w:rPr>
          <w:lang w:val="sk-SK"/>
        </w:rPr>
        <w:t>Je nutné, aby príslušnú dávku opatrovateľ zmiešal s rovnakým množstvom sladkého tekutého pokrmu ako ocukrená voda, čokoládový sirup, čerešňový sirup, dezertné polevy (ako karamel alebo fondánová poleva) na prekrytie horkej chuti.</w:t>
      </w:r>
    </w:p>
    <w:p w14:paraId="34628059" w14:textId="77777777" w:rsidR="00D41417" w:rsidRDefault="00B1758A">
      <w:pPr>
        <w:spacing w:after="0" w:line="240" w:lineRule="auto"/>
        <w:ind w:left="0" w:right="0" w:firstLine="0"/>
        <w:contextualSpacing/>
        <w:rPr>
          <w:lang w:val="sk-SK"/>
        </w:rPr>
      </w:pPr>
      <w:r>
        <w:rPr>
          <w:i/>
          <w:lang w:val="sk-SK"/>
        </w:rPr>
        <w:t xml:space="preserve"> </w:t>
      </w:r>
    </w:p>
    <w:p w14:paraId="41E2B8F0" w14:textId="77777777" w:rsidR="00D41417" w:rsidRDefault="00B1758A">
      <w:pPr>
        <w:spacing w:after="0" w:line="240" w:lineRule="auto"/>
        <w:ind w:left="0" w:right="0" w:hanging="10"/>
        <w:contextualSpacing/>
        <w:rPr>
          <w:lang w:val="sk-SK"/>
        </w:rPr>
      </w:pPr>
      <w:r>
        <w:rPr>
          <w:i/>
          <w:u w:val="single" w:color="000000"/>
          <w:lang w:val="sk-SK"/>
        </w:rPr>
        <w:t>Dojčatá mladšie ako 1 rok</w:t>
      </w:r>
      <w:r>
        <w:rPr>
          <w:i/>
          <w:lang w:val="sk-SK"/>
        </w:rPr>
        <w:t xml:space="preserve"> </w:t>
      </w:r>
    </w:p>
    <w:p w14:paraId="31DDAA87" w14:textId="77777777" w:rsidR="00D41417" w:rsidRDefault="00B1758A">
      <w:pPr>
        <w:spacing w:after="0" w:line="240" w:lineRule="auto"/>
        <w:ind w:left="0" w:right="0"/>
        <w:contextualSpacing/>
        <w:rPr>
          <w:lang w:val="sk-SK"/>
        </w:rPr>
      </w:pPr>
      <w:r>
        <w:rPr>
          <w:lang w:val="sk-SK"/>
        </w:rPr>
        <w:t xml:space="preserve">Tento postup opisuje prípravu suspenzie s koncentráciou 6 mg/ml, čo zabezpečí dostatočné množstvo lieku pre jedného pacienta na 5-dňový cyklus liečby alebo 10-dňový cyklus prevencie. </w:t>
      </w:r>
      <w:r w:rsidR="00C66D92" w:rsidRPr="00C66D92">
        <w:rPr>
          <w:lang w:val="sk-SK"/>
        </w:rPr>
        <w:t>U pacientov s oslabeným imunitným systémom je potrebná 10-dňová liečba.</w:t>
      </w:r>
    </w:p>
    <w:p w14:paraId="1FE3C0A1" w14:textId="77777777" w:rsidR="00D41417" w:rsidRDefault="00B1758A">
      <w:pPr>
        <w:spacing w:after="0" w:line="240" w:lineRule="auto"/>
        <w:ind w:left="0" w:right="0" w:firstLine="0"/>
        <w:contextualSpacing/>
        <w:rPr>
          <w:lang w:val="sk-SK"/>
        </w:rPr>
      </w:pPr>
      <w:r>
        <w:rPr>
          <w:lang w:val="sk-SK"/>
        </w:rPr>
        <w:t xml:space="preserve"> </w:t>
      </w:r>
    </w:p>
    <w:p w14:paraId="7F61B42E" w14:textId="77777777" w:rsidR="00D41417" w:rsidRDefault="00B1758A">
      <w:pPr>
        <w:spacing w:after="0" w:line="240" w:lineRule="auto"/>
        <w:ind w:left="0" w:right="0"/>
        <w:contextualSpacing/>
        <w:rPr>
          <w:lang w:val="sk-SK"/>
        </w:rPr>
      </w:pPr>
      <w:r>
        <w:rPr>
          <w:lang w:val="sk-SK"/>
        </w:rPr>
        <w:t xml:space="preserve">Lekárnik môže pripraviť suspenziu s koncentráciou 6 mg/ml z kapsúl </w:t>
      </w:r>
      <w:proofErr w:type="spellStart"/>
      <w:r>
        <w:rPr>
          <w:lang w:val="sk-SK"/>
        </w:rPr>
        <w:t>oseltamiviru</w:t>
      </w:r>
      <w:proofErr w:type="spellEnd"/>
      <w:r>
        <w:rPr>
          <w:lang w:val="sk-SK"/>
        </w:rPr>
        <w:t xml:space="preserve"> 30 mg, 45 mg alebo 75 mg s použitím vody obsahujúcej 0,05 % m/V </w:t>
      </w:r>
      <w:proofErr w:type="spellStart"/>
      <w:r>
        <w:rPr>
          <w:lang w:val="sk-SK"/>
        </w:rPr>
        <w:t>benzo</w:t>
      </w:r>
      <w:r w:rsidR="00584E1F">
        <w:rPr>
          <w:lang w:val="sk-SK"/>
        </w:rPr>
        <w:t>átu</w:t>
      </w:r>
      <w:proofErr w:type="spellEnd"/>
      <w:r>
        <w:rPr>
          <w:lang w:val="sk-SK"/>
        </w:rPr>
        <w:t xml:space="preserve"> sodného, ktorý sa pridáva ako konzervačná látka.</w:t>
      </w:r>
    </w:p>
    <w:p w14:paraId="624A44CA" w14:textId="77777777" w:rsidR="00D41417" w:rsidRDefault="00B1758A">
      <w:pPr>
        <w:spacing w:after="0" w:line="240" w:lineRule="auto"/>
        <w:ind w:left="0" w:right="0" w:firstLine="0"/>
        <w:contextualSpacing/>
        <w:rPr>
          <w:lang w:val="sk-SK"/>
        </w:rPr>
      </w:pPr>
      <w:r>
        <w:rPr>
          <w:lang w:val="sk-SK"/>
        </w:rPr>
        <w:t xml:space="preserve"> </w:t>
      </w:r>
    </w:p>
    <w:p w14:paraId="563DF1CB" w14:textId="3A9D6B7F" w:rsidR="00D41417" w:rsidRDefault="00B1758A">
      <w:pPr>
        <w:spacing w:after="0" w:line="240" w:lineRule="auto"/>
        <w:ind w:left="0" w:right="0"/>
        <w:contextualSpacing/>
        <w:rPr>
          <w:lang w:val="sk-SK"/>
        </w:rPr>
      </w:pPr>
      <w:r>
        <w:rPr>
          <w:lang w:val="sk-SK"/>
        </w:rPr>
        <w:t>Po prvé, vypočítajte celkový objem, ktorý treba pripraviť a vydať pre jednotlivého pacienta. Požadovaný celkový objem sa určuje telesnou hmotnosťou jednotlivého pacienta na základe odpor</w:t>
      </w:r>
      <w:r w:rsidR="00215721">
        <w:rPr>
          <w:lang w:val="sk-SK"/>
        </w:rPr>
        <w:t>úča</w:t>
      </w:r>
      <w:r>
        <w:rPr>
          <w:lang w:val="sk-SK"/>
        </w:rPr>
        <w:t>nia v tabuľke nižšie. Aby sa dal odobrať presný objem potrebný na získanie až 10 dávok (2 dávky denne sa odoberú počas 5 dní), je potrebné vziať do úvahy aj stĺpec zobrazujúci straty počas odmeriavania množstva pri príprave suspenzie</w:t>
      </w:r>
      <w:r w:rsidR="00C66D92">
        <w:rPr>
          <w:lang w:val="sk-SK"/>
        </w:rPr>
        <w:t>.</w:t>
      </w:r>
      <w:r>
        <w:rPr>
          <w:lang w:val="sk-SK"/>
        </w:rPr>
        <w:t xml:space="preserve"> </w:t>
      </w:r>
    </w:p>
    <w:p w14:paraId="2171CE9E" w14:textId="77777777" w:rsidR="00C66D92" w:rsidRDefault="00C66D92">
      <w:pPr>
        <w:spacing w:after="0" w:line="240" w:lineRule="auto"/>
        <w:ind w:left="0" w:right="0"/>
        <w:contextualSpacing/>
        <w:rPr>
          <w:lang w:val="sk-SK"/>
        </w:rPr>
      </w:pPr>
    </w:p>
    <w:p w14:paraId="26103D05" w14:textId="77777777" w:rsidR="00C66D92" w:rsidRDefault="00C66D92">
      <w:pPr>
        <w:spacing w:after="0" w:line="240" w:lineRule="auto"/>
        <w:ind w:left="0" w:right="0"/>
        <w:contextualSpacing/>
        <w:rPr>
          <w:lang w:val="sk-SK"/>
        </w:rPr>
      </w:pPr>
      <w:r w:rsidRPr="00C66D92">
        <w:rPr>
          <w:lang w:val="sk-SK"/>
        </w:rPr>
        <w:t>U pacientov s oslabeným imunitným systémom vypočítajte celkový objem, ktorý treba pripraviť a vydať, aby sa zabezpečil 10-dňový cyklus liečby pacienta. Celkový potrebný objem je uvedený v tabuľke nižšie a určuje sa podľa telesnej hmotnosti pacienta. Aby sa dal odobrať presný objem potrebný na získanie až 20 dávok (2 dávky denne sa odoberú počas 10 dní), je potrebné vziať do úvahy aj stĺpec zobrazujúci straty počas odmeriavania množstva pri príprave suspenzie.</w:t>
      </w:r>
    </w:p>
    <w:p w14:paraId="5801B671" w14:textId="77777777" w:rsidR="00D41417" w:rsidRDefault="00B1758A">
      <w:pPr>
        <w:spacing w:after="0" w:line="240" w:lineRule="auto"/>
        <w:ind w:left="0" w:right="0" w:firstLine="0"/>
        <w:contextualSpacing/>
        <w:rPr>
          <w:lang w:val="sk-SK"/>
        </w:rPr>
      </w:pPr>
      <w:r>
        <w:rPr>
          <w:lang w:val="sk-SK"/>
        </w:rPr>
        <w:t xml:space="preserve"> </w:t>
      </w:r>
    </w:p>
    <w:p w14:paraId="54C0EDC8" w14:textId="77777777" w:rsidR="00D41417" w:rsidRDefault="00B1758A">
      <w:pPr>
        <w:pStyle w:val="Nadpis1"/>
        <w:spacing w:after="0" w:line="240" w:lineRule="auto"/>
        <w:ind w:left="0" w:right="1221"/>
        <w:contextualSpacing/>
        <w:rPr>
          <w:lang w:val="sk-SK"/>
        </w:rPr>
      </w:pPr>
      <w:r>
        <w:rPr>
          <w:lang w:val="sk-SK"/>
        </w:rPr>
        <w:t xml:space="preserve">Objem suspenzie </w:t>
      </w:r>
      <w:r w:rsidR="00215721">
        <w:rPr>
          <w:lang w:val="sk-SK"/>
        </w:rPr>
        <w:t xml:space="preserve">s koncentráciou </w:t>
      </w:r>
      <w:r>
        <w:rPr>
          <w:lang w:val="sk-SK"/>
        </w:rPr>
        <w:t xml:space="preserve">6 mg/ml </w:t>
      </w:r>
      <w:r w:rsidR="00215721">
        <w:rPr>
          <w:lang w:val="sk-SK"/>
        </w:rPr>
        <w:t xml:space="preserve">pripravovanej </w:t>
      </w:r>
      <w:r>
        <w:rPr>
          <w:lang w:val="sk-SK"/>
        </w:rPr>
        <w:t xml:space="preserve">v lekárni podľa telesnej hmotnosti pacienta </w:t>
      </w:r>
      <w:r w:rsidR="00C66D92" w:rsidRPr="00C66D92">
        <w:rPr>
          <w:lang w:val="sk-SK"/>
        </w:rPr>
        <w:t>(na 5-dňový cyklus liečby alebo 10-dňový cyklus prevencie)</w:t>
      </w:r>
    </w:p>
    <w:p w14:paraId="086EFE9B" w14:textId="77777777" w:rsidR="00D41417" w:rsidRDefault="00B1758A">
      <w:pPr>
        <w:spacing w:after="0" w:line="240" w:lineRule="auto"/>
        <w:ind w:left="0" w:right="0" w:firstLine="0"/>
        <w:contextualSpacing/>
        <w:rPr>
          <w:lang w:val="sk-SK"/>
        </w:rPr>
      </w:pPr>
      <w:r>
        <w:rPr>
          <w:lang w:val="sk-SK"/>
        </w:rPr>
        <w:t xml:space="preserve"> </w:t>
      </w:r>
    </w:p>
    <w:tbl>
      <w:tblPr>
        <w:tblStyle w:val="TableGrid"/>
        <w:tblW w:w="8506" w:type="dxa"/>
        <w:tblInd w:w="12" w:type="dxa"/>
        <w:tblCellMar>
          <w:top w:w="51" w:type="dxa"/>
          <w:left w:w="115" w:type="dxa"/>
          <w:right w:w="89" w:type="dxa"/>
        </w:tblCellMar>
        <w:tblLook w:val="04A0" w:firstRow="1" w:lastRow="0" w:firstColumn="1" w:lastColumn="0" w:noHBand="0" w:noVBand="1"/>
      </w:tblPr>
      <w:tblGrid>
        <w:gridCol w:w="1984"/>
        <w:gridCol w:w="3385"/>
        <w:gridCol w:w="3137"/>
      </w:tblGrid>
      <w:tr w:rsidR="00D41417" w14:paraId="44AB5EC7" w14:textId="77777777">
        <w:trPr>
          <w:trHeight w:val="1132"/>
        </w:trPr>
        <w:tc>
          <w:tcPr>
            <w:tcW w:w="1984" w:type="dxa"/>
            <w:tcBorders>
              <w:top w:val="single" w:sz="4" w:space="0" w:color="000000"/>
              <w:left w:val="single" w:sz="4" w:space="0" w:color="000000"/>
              <w:bottom w:val="single" w:sz="4" w:space="0" w:color="000000"/>
              <w:right w:val="single" w:sz="4" w:space="0" w:color="000000"/>
            </w:tcBorders>
          </w:tcPr>
          <w:p w14:paraId="252A37D5" w14:textId="77777777" w:rsidR="00D41417" w:rsidRDefault="00B1758A" w:rsidP="00E66FD1">
            <w:pPr>
              <w:spacing w:after="0" w:line="240" w:lineRule="auto"/>
              <w:ind w:left="0" w:right="0" w:firstLine="0"/>
              <w:contextualSpacing/>
              <w:jc w:val="center"/>
              <w:rPr>
                <w:lang w:val="sk-SK"/>
              </w:rPr>
            </w:pPr>
            <w:r>
              <w:rPr>
                <w:b/>
                <w:lang w:val="sk-SK"/>
              </w:rPr>
              <w:t>Telesná hmotnosť (kg)</w:t>
            </w:r>
          </w:p>
        </w:tc>
        <w:tc>
          <w:tcPr>
            <w:tcW w:w="3385" w:type="dxa"/>
            <w:tcBorders>
              <w:top w:val="single" w:sz="4" w:space="0" w:color="000000"/>
              <w:left w:val="single" w:sz="4" w:space="0" w:color="000000"/>
              <w:bottom w:val="single" w:sz="4" w:space="0" w:color="000000"/>
              <w:right w:val="single" w:sz="4" w:space="0" w:color="000000"/>
            </w:tcBorders>
          </w:tcPr>
          <w:p w14:paraId="5FACB0B5" w14:textId="77777777" w:rsidR="00D41417" w:rsidRDefault="00B1758A" w:rsidP="00E66FD1">
            <w:pPr>
              <w:spacing w:after="0" w:line="240" w:lineRule="auto"/>
              <w:ind w:left="0" w:right="0" w:firstLine="0"/>
              <w:contextualSpacing/>
              <w:jc w:val="center"/>
              <w:rPr>
                <w:b/>
                <w:lang w:val="sk-SK"/>
              </w:rPr>
            </w:pPr>
            <w:r>
              <w:rPr>
                <w:b/>
                <w:lang w:val="sk-SK"/>
              </w:rPr>
              <w:t>Celkový objem na prípravu suspenzie podľa telesnej hmotnosti pacienta (ml)</w:t>
            </w:r>
          </w:p>
          <w:p w14:paraId="7F03F0C8" w14:textId="77777777" w:rsidR="00D41417" w:rsidRDefault="00B1758A" w:rsidP="00E66FD1">
            <w:pPr>
              <w:spacing w:after="0" w:line="240" w:lineRule="auto"/>
              <w:ind w:left="0" w:right="0" w:firstLine="0"/>
              <w:contextualSpacing/>
              <w:jc w:val="center"/>
              <w:rPr>
                <w:lang w:val="sk-SK"/>
              </w:rPr>
            </w:pPr>
            <w:r>
              <w:rPr>
                <w:b/>
                <w:lang w:val="sk-SK"/>
              </w:rPr>
              <w:t>Straty pri meraní nie sú zahrnuté</w:t>
            </w:r>
          </w:p>
        </w:tc>
        <w:tc>
          <w:tcPr>
            <w:tcW w:w="3137" w:type="dxa"/>
            <w:tcBorders>
              <w:top w:val="single" w:sz="4" w:space="0" w:color="000000"/>
              <w:left w:val="single" w:sz="4" w:space="0" w:color="000000"/>
              <w:bottom w:val="single" w:sz="4" w:space="0" w:color="000000"/>
              <w:right w:val="single" w:sz="4" w:space="0" w:color="000000"/>
            </w:tcBorders>
          </w:tcPr>
          <w:p w14:paraId="55393179" w14:textId="77777777" w:rsidR="00D41417" w:rsidRDefault="00B1758A" w:rsidP="00E66FD1">
            <w:pPr>
              <w:spacing w:after="0" w:line="240" w:lineRule="auto"/>
              <w:ind w:left="0" w:right="0" w:firstLine="0"/>
              <w:contextualSpacing/>
              <w:jc w:val="center"/>
              <w:rPr>
                <w:lang w:val="sk-SK"/>
              </w:rPr>
            </w:pPr>
            <w:r>
              <w:rPr>
                <w:b/>
                <w:lang w:val="sk-SK"/>
              </w:rPr>
              <w:t>Celkový objem na prípravu suspenzie podľa telesnej hmotnosti pacienta (ml)</w:t>
            </w:r>
          </w:p>
          <w:p w14:paraId="0E2BE2E0" w14:textId="77777777" w:rsidR="00D41417" w:rsidRDefault="00B1758A" w:rsidP="00E66FD1">
            <w:pPr>
              <w:spacing w:after="0" w:line="240" w:lineRule="auto"/>
              <w:ind w:left="0" w:right="0" w:firstLine="0"/>
              <w:contextualSpacing/>
              <w:jc w:val="center"/>
              <w:rPr>
                <w:lang w:val="sk-SK"/>
              </w:rPr>
            </w:pPr>
            <w:r>
              <w:rPr>
                <w:b/>
                <w:lang w:val="sk-SK"/>
              </w:rPr>
              <w:t>Straty pri meraní sú zahrnuté</w:t>
            </w:r>
          </w:p>
        </w:tc>
      </w:tr>
      <w:tr w:rsidR="00D41417" w14:paraId="55059D4E" w14:textId="77777777">
        <w:trPr>
          <w:trHeight w:val="394"/>
        </w:trPr>
        <w:tc>
          <w:tcPr>
            <w:tcW w:w="1984" w:type="dxa"/>
            <w:tcBorders>
              <w:top w:val="single" w:sz="4" w:space="0" w:color="000000"/>
              <w:left w:val="single" w:sz="4" w:space="0" w:color="000000"/>
              <w:bottom w:val="single" w:sz="4" w:space="0" w:color="000000"/>
              <w:right w:val="single" w:sz="4" w:space="0" w:color="000000"/>
            </w:tcBorders>
          </w:tcPr>
          <w:p w14:paraId="7D5FC2FE" w14:textId="77777777" w:rsidR="00D41417" w:rsidRDefault="00B1758A" w:rsidP="00E66FD1">
            <w:pPr>
              <w:spacing w:after="0" w:line="240" w:lineRule="auto"/>
              <w:ind w:left="0" w:right="0" w:firstLine="0"/>
              <w:contextualSpacing/>
              <w:jc w:val="center"/>
              <w:rPr>
                <w:lang w:val="sk-SK"/>
              </w:rPr>
            </w:pPr>
            <w:r>
              <w:rPr>
                <w:rFonts w:eastAsia="Arial"/>
                <w:lang w:val="sk-SK"/>
              </w:rPr>
              <w:t>≤</w:t>
            </w:r>
            <w:r>
              <w:rPr>
                <w:lang w:val="sk-SK"/>
              </w:rPr>
              <w:t xml:space="preserve"> 7 kg</w:t>
            </w:r>
          </w:p>
        </w:tc>
        <w:tc>
          <w:tcPr>
            <w:tcW w:w="3385" w:type="dxa"/>
            <w:tcBorders>
              <w:top w:val="single" w:sz="4" w:space="0" w:color="000000"/>
              <w:left w:val="single" w:sz="4" w:space="0" w:color="000000"/>
              <w:bottom w:val="single" w:sz="4" w:space="0" w:color="000000"/>
              <w:right w:val="single" w:sz="4" w:space="0" w:color="000000"/>
            </w:tcBorders>
          </w:tcPr>
          <w:p w14:paraId="5DC88E25" w14:textId="77777777" w:rsidR="00D41417" w:rsidRDefault="00B1758A" w:rsidP="00E66FD1">
            <w:pPr>
              <w:spacing w:after="0" w:line="240" w:lineRule="auto"/>
              <w:ind w:left="0" w:right="0" w:firstLine="0"/>
              <w:contextualSpacing/>
              <w:jc w:val="center"/>
              <w:rPr>
                <w:lang w:val="sk-SK"/>
              </w:rPr>
            </w:pPr>
            <w:r>
              <w:rPr>
                <w:lang w:val="sk-SK"/>
              </w:rPr>
              <w:t>až 40 ml</w:t>
            </w:r>
          </w:p>
        </w:tc>
        <w:tc>
          <w:tcPr>
            <w:tcW w:w="3137" w:type="dxa"/>
            <w:tcBorders>
              <w:top w:val="single" w:sz="4" w:space="0" w:color="000000"/>
              <w:left w:val="single" w:sz="4" w:space="0" w:color="000000"/>
              <w:bottom w:val="single" w:sz="4" w:space="0" w:color="000000"/>
              <w:right w:val="single" w:sz="4" w:space="0" w:color="000000"/>
            </w:tcBorders>
          </w:tcPr>
          <w:p w14:paraId="720215A7" w14:textId="77777777" w:rsidR="00D41417" w:rsidRDefault="00B1758A" w:rsidP="00E66FD1">
            <w:pPr>
              <w:spacing w:after="0" w:line="240" w:lineRule="auto"/>
              <w:ind w:left="0" w:right="0" w:firstLine="0"/>
              <w:contextualSpacing/>
              <w:jc w:val="center"/>
              <w:rPr>
                <w:lang w:val="sk-SK"/>
              </w:rPr>
            </w:pPr>
            <w:r>
              <w:rPr>
                <w:lang w:val="sk-SK"/>
              </w:rPr>
              <w:t>50 ml</w:t>
            </w:r>
          </w:p>
        </w:tc>
      </w:tr>
      <w:tr w:rsidR="00D41417" w14:paraId="03DF1623" w14:textId="77777777">
        <w:trPr>
          <w:trHeight w:val="264"/>
        </w:trPr>
        <w:tc>
          <w:tcPr>
            <w:tcW w:w="1984" w:type="dxa"/>
            <w:tcBorders>
              <w:top w:val="single" w:sz="4" w:space="0" w:color="000000"/>
              <w:left w:val="single" w:sz="4" w:space="0" w:color="000000"/>
              <w:bottom w:val="single" w:sz="4" w:space="0" w:color="000000"/>
              <w:right w:val="single" w:sz="4" w:space="0" w:color="000000"/>
            </w:tcBorders>
          </w:tcPr>
          <w:p w14:paraId="53709A11" w14:textId="77777777" w:rsidR="00D41417" w:rsidRDefault="00B1758A" w:rsidP="00E66FD1">
            <w:pPr>
              <w:spacing w:after="0" w:line="240" w:lineRule="auto"/>
              <w:ind w:left="0" w:right="0" w:firstLine="0"/>
              <w:contextualSpacing/>
              <w:jc w:val="center"/>
              <w:rPr>
                <w:lang w:val="sk-SK"/>
              </w:rPr>
            </w:pPr>
            <w:r>
              <w:rPr>
                <w:lang w:val="sk-SK"/>
              </w:rPr>
              <w:t>&gt; 7 kg až 10 kg</w:t>
            </w:r>
          </w:p>
        </w:tc>
        <w:tc>
          <w:tcPr>
            <w:tcW w:w="3385" w:type="dxa"/>
            <w:tcBorders>
              <w:top w:val="single" w:sz="4" w:space="0" w:color="000000"/>
              <w:left w:val="single" w:sz="4" w:space="0" w:color="000000"/>
              <w:bottom w:val="single" w:sz="4" w:space="0" w:color="000000"/>
              <w:right w:val="single" w:sz="4" w:space="0" w:color="000000"/>
            </w:tcBorders>
          </w:tcPr>
          <w:p w14:paraId="21D36B20" w14:textId="77777777" w:rsidR="00D41417" w:rsidRDefault="00B1758A" w:rsidP="00E66FD1">
            <w:pPr>
              <w:spacing w:after="0" w:line="240" w:lineRule="auto"/>
              <w:ind w:left="0" w:right="0" w:firstLine="0"/>
              <w:contextualSpacing/>
              <w:jc w:val="center"/>
              <w:rPr>
                <w:lang w:val="sk-SK"/>
              </w:rPr>
            </w:pPr>
            <w:r>
              <w:rPr>
                <w:lang w:val="sk-SK"/>
              </w:rPr>
              <w:t>50 ml</w:t>
            </w:r>
          </w:p>
        </w:tc>
        <w:tc>
          <w:tcPr>
            <w:tcW w:w="3137" w:type="dxa"/>
            <w:tcBorders>
              <w:top w:val="single" w:sz="4" w:space="0" w:color="000000"/>
              <w:left w:val="single" w:sz="4" w:space="0" w:color="000000"/>
              <w:bottom w:val="single" w:sz="4" w:space="0" w:color="000000"/>
              <w:right w:val="single" w:sz="4" w:space="0" w:color="000000"/>
            </w:tcBorders>
          </w:tcPr>
          <w:p w14:paraId="46C16226" w14:textId="77777777" w:rsidR="00D41417" w:rsidRDefault="00B1758A" w:rsidP="00E66FD1">
            <w:pPr>
              <w:spacing w:after="0" w:line="240" w:lineRule="auto"/>
              <w:ind w:left="0" w:right="0" w:firstLine="0"/>
              <w:contextualSpacing/>
              <w:jc w:val="center"/>
              <w:rPr>
                <w:lang w:val="sk-SK"/>
              </w:rPr>
            </w:pPr>
            <w:r>
              <w:rPr>
                <w:lang w:val="sk-SK"/>
              </w:rPr>
              <w:t>60 ml alebo 75 ml*</w:t>
            </w:r>
          </w:p>
        </w:tc>
      </w:tr>
    </w:tbl>
    <w:p w14:paraId="2060F763" w14:textId="77777777" w:rsidR="00D41417" w:rsidRDefault="00B1758A">
      <w:pPr>
        <w:spacing w:after="0" w:line="240" w:lineRule="auto"/>
        <w:ind w:left="0" w:right="0" w:hanging="10"/>
        <w:contextualSpacing/>
        <w:rPr>
          <w:lang w:val="sk-SK"/>
        </w:rPr>
      </w:pPr>
      <w:r w:rsidRPr="00E66FD1">
        <w:rPr>
          <w:sz w:val="18"/>
          <w:szCs w:val="18"/>
          <w:lang w:val="sk-SK"/>
        </w:rPr>
        <w:t>* Záleží na použitej sile kapsuly</w:t>
      </w:r>
      <w:r>
        <w:rPr>
          <w:lang w:val="sk-SK"/>
        </w:rPr>
        <w:t xml:space="preserve">. </w:t>
      </w:r>
    </w:p>
    <w:p w14:paraId="42FF4D0F" w14:textId="77777777" w:rsidR="00D41417" w:rsidRDefault="00B1758A">
      <w:pPr>
        <w:spacing w:after="0" w:line="240" w:lineRule="auto"/>
        <w:ind w:left="0" w:right="0" w:firstLine="0"/>
        <w:contextualSpacing/>
        <w:rPr>
          <w:lang w:val="sk-SK"/>
        </w:rPr>
      </w:pPr>
      <w:r>
        <w:rPr>
          <w:lang w:val="sk-SK"/>
        </w:rPr>
        <w:t xml:space="preserve"> </w:t>
      </w:r>
    </w:p>
    <w:p w14:paraId="573C05D9" w14:textId="77777777" w:rsidR="00C66D92" w:rsidRDefault="00C66D92">
      <w:pPr>
        <w:spacing w:after="0" w:line="240" w:lineRule="auto"/>
        <w:ind w:left="0" w:right="0" w:firstLine="0"/>
        <w:contextualSpacing/>
        <w:rPr>
          <w:b/>
          <w:lang w:val="sk-SK"/>
        </w:rPr>
      </w:pPr>
      <w:r w:rsidRPr="00E66FD1">
        <w:rPr>
          <w:b/>
          <w:lang w:val="sk-SK"/>
        </w:rPr>
        <w:t>Objem pripravovanej suspenzie 6 mg/ml v lekárni podľa telesnej hmotnosti pacienta (na 10-dňový cyklus liečby u pacientov s oslabeným imunitným systémom)</w:t>
      </w:r>
    </w:p>
    <w:p w14:paraId="34B94806" w14:textId="77777777" w:rsidR="00C66D92" w:rsidRDefault="00C66D92">
      <w:pPr>
        <w:spacing w:after="0" w:line="240" w:lineRule="auto"/>
        <w:ind w:left="0" w:right="0" w:firstLine="0"/>
        <w:contextualSpacing/>
        <w:rPr>
          <w:b/>
          <w:lang w:val="sk-SK"/>
        </w:rPr>
      </w:pPr>
    </w:p>
    <w:tbl>
      <w:tblPr>
        <w:tblStyle w:val="TableGrid"/>
        <w:tblW w:w="8506" w:type="dxa"/>
        <w:tblInd w:w="12" w:type="dxa"/>
        <w:tblCellMar>
          <w:top w:w="51" w:type="dxa"/>
          <w:left w:w="115" w:type="dxa"/>
          <w:right w:w="89" w:type="dxa"/>
        </w:tblCellMar>
        <w:tblLook w:val="04A0" w:firstRow="1" w:lastRow="0" w:firstColumn="1" w:lastColumn="0" w:noHBand="0" w:noVBand="1"/>
      </w:tblPr>
      <w:tblGrid>
        <w:gridCol w:w="1984"/>
        <w:gridCol w:w="3385"/>
        <w:gridCol w:w="3137"/>
      </w:tblGrid>
      <w:tr w:rsidR="00C66D92" w14:paraId="5E58623D" w14:textId="77777777" w:rsidTr="009A6DDF">
        <w:trPr>
          <w:trHeight w:val="1132"/>
        </w:trPr>
        <w:tc>
          <w:tcPr>
            <w:tcW w:w="1984" w:type="dxa"/>
            <w:tcBorders>
              <w:top w:val="single" w:sz="4" w:space="0" w:color="000000"/>
              <w:left w:val="single" w:sz="4" w:space="0" w:color="000000"/>
              <w:bottom w:val="single" w:sz="4" w:space="0" w:color="000000"/>
              <w:right w:val="single" w:sz="4" w:space="0" w:color="000000"/>
            </w:tcBorders>
          </w:tcPr>
          <w:p w14:paraId="430CE120" w14:textId="77777777" w:rsidR="00C66D92" w:rsidRDefault="00C66D92" w:rsidP="009A6DDF">
            <w:pPr>
              <w:spacing w:after="0" w:line="240" w:lineRule="auto"/>
              <w:ind w:left="0" w:right="0" w:firstLine="0"/>
              <w:contextualSpacing/>
              <w:jc w:val="center"/>
              <w:rPr>
                <w:lang w:val="sk-SK"/>
              </w:rPr>
            </w:pPr>
            <w:r>
              <w:rPr>
                <w:b/>
                <w:lang w:val="sk-SK"/>
              </w:rPr>
              <w:t>Telesná hmotnosť (kg)</w:t>
            </w:r>
          </w:p>
        </w:tc>
        <w:tc>
          <w:tcPr>
            <w:tcW w:w="3385" w:type="dxa"/>
            <w:tcBorders>
              <w:top w:val="single" w:sz="4" w:space="0" w:color="000000"/>
              <w:left w:val="single" w:sz="4" w:space="0" w:color="000000"/>
              <w:bottom w:val="single" w:sz="4" w:space="0" w:color="000000"/>
              <w:right w:val="single" w:sz="4" w:space="0" w:color="000000"/>
            </w:tcBorders>
          </w:tcPr>
          <w:p w14:paraId="60256562" w14:textId="77777777" w:rsidR="00C66D92" w:rsidRDefault="00C66D92" w:rsidP="009A6DDF">
            <w:pPr>
              <w:spacing w:after="0" w:line="240" w:lineRule="auto"/>
              <w:ind w:left="0" w:right="0" w:firstLine="0"/>
              <w:contextualSpacing/>
              <w:jc w:val="center"/>
              <w:rPr>
                <w:b/>
                <w:lang w:val="sk-SK"/>
              </w:rPr>
            </w:pPr>
            <w:r>
              <w:rPr>
                <w:b/>
                <w:lang w:val="sk-SK"/>
              </w:rPr>
              <w:t>Celkový objem na prípravu suspenzie podľa telesnej hmotnosti pacienta (ml)</w:t>
            </w:r>
          </w:p>
          <w:p w14:paraId="15AF5BDD" w14:textId="77777777" w:rsidR="00C66D92" w:rsidRDefault="00C66D92" w:rsidP="009A6DDF">
            <w:pPr>
              <w:spacing w:after="0" w:line="240" w:lineRule="auto"/>
              <w:ind w:left="0" w:right="0" w:firstLine="0"/>
              <w:contextualSpacing/>
              <w:jc w:val="center"/>
              <w:rPr>
                <w:lang w:val="sk-SK"/>
              </w:rPr>
            </w:pPr>
            <w:r>
              <w:rPr>
                <w:b/>
                <w:lang w:val="sk-SK"/>
              </w:rPr>
              <w:t>Straty pri meraní nie sú zahrnuté</w:t>
            </w:r>
          </w:p>
        </w:tc>
        <w:tc>
          <w:tcPr>
            <w:tcW w:w="3137" w:type="dxa"/>
            <w:tcBorders>
              <w:top w:val="single" w:sz="4" w:space="0" w:color="000000"/>
              <w:left w:val="single" w:sz="4" w:space="0" w:color="000000"/>
              <w:bottom w:val="single" w:sz="4" w:space="0" w:color="000000"/>
              <w:right w:val="single" w:sz="4" w:space="0" w:color="000000"/>
            </w:tcBorders>
          </w:tcPr>
          <w:p w14:paraId="0363D90C" w14:textId="77777777" w:rsidR="00C66D92" w:rsidRDefault="00C66D92" w:rsidP="009A6DDF">
            <w:pPr>
              <w:spacing w:after="0" w:line="240" w:lineRule="auto"/>
              <w:ind w:left="0" w:right="0" w:firstLine="0"/>
              <w:contextualSpacing/>
              <w:jc w:val="center"/>
              <w:rPr>
                <w:lang w:val="sk-SK"/>
              </w:rPr>
            </w:pPr>
            <w:r>
              <w:rPr>
                <w:b/>
                <w:lang w:val="sk-SK"/>
              </w:rPr>
              <w:t>Celkový objem na prípravu suspenzie podľa telesnej hmotnosti pacienta (ml)</w:t>
            </w:r>
          </w:p>
          <w:p w14:paraId="288A57D6" w14:textId="77777777" w:rsidR="00C66D92" w:rsidRDefault="00C66D92" w:rsidP="009A6DDF">
            <w:pPr>
              <w:spacing w:after="0" w:line="240" w:lineRule="auto"/>
              <w:ind w:left="0" w:right="0" w:firstLine="0"/>
              <w:contextualSpacing/>
              <w:jc w:val="center"/>
              <w:rPr>
                <w:lang w:val="sk-SK"/>
              </w:rPr>
            </w:pPr>
            <w:r>
              <w:rPr>
                <w:b/>
                <w:lang w:val="sk-SK"/>
              </w:rPr>
              <w:t>Straty pri meraní sú zahrnuté</w:t>
            </w:r>
          </w:p>
        </w:tc>
      </w:tr>
      <w:tr w:rsidR="00C66D92" w14:paraId="4B281B61" w14:textId="77777777" w:rsidTr="009A6DDF">
        <w:trPr>
          <w:trHeight w:val="394"/>
        </w:trPr>
        <w:tc>
          <w:tcPr>
            <w:tcW w:w="1984" w:type="dxa"/>
            <w:tcBorders>
              <w:top w:val="single" w:sz="4" w:space="0" w:color="000000"/>
              <w:left w:val="single" w:sz="4" w:space="0" w:color="000000"/>
              <w:bottom w:val="single" w:sz="4" w:space="0" w:color="000000"/>
              <w:right w:val="single" w:sz="4" w:space="0" w:color="000000"/>
            </w:tcBorders>
          </w:tcPr>
          <w:p w14:paraId="7FBDB285" w14:textId="77777777" w:rsidR="00C66D92" w:rsidRDefault="00C66D92" w:rsidP="009A6DDF">
            <w:pPr>
              <w:spacing w:after="0" w:line="240" w:lineRule="auto"/>
              <w:ind w:left="0" w:right="0" w:firstLine="0"/>
              <w:contextualSpacing/>
              <w:jc w:val="center"/>
              <w:rPr>
                <w:lang w:val="sk-SK"/>
              </w:rPr>
            </w:pPr>
            <w:r>
              <w:rPr>
                <w:rFonts w:eastAsia="Arial"/>
                <w:lang w:val="sk-SK"/>
              </w:rPr>
              <w:t>≤</w:t>
            </w:r>
            <w:r>
              <w:rPr>
                <w:lang w:val="sk-SK"/>
              </w:rPr>
              <w:t xml:space="preserve"> 7 kg</w:t>
            </w:r>
          </w:p>
        </w:tc>
        <w:tc>
          <w:tcPr>
            <w:tcW w:w="3385" w:type="dxa"/>
            <w:tcBorders>
              <w:top w:val="single" w:sz="4" w:space="0" w:color="000000"/>
              <w:left w:val="single" w:sz="4" w:space="0" w:color="000000"/>
              <w:bottom w:val="single" w:sz="4" w:space="0" w:color="000000"/>
              <w:right w:val="single" w:sz="4" w:space="0" w:color="000000"/>
            </w:tcBorders>
          </w:tcPr>
          <w:p w14:paraId="2B769BE4" w14:textId="77777777" w:rsidR="00C66D92" w:rsidRDefault="00C66D92" w:rsidP="009A6DDF">
            <w:pPr>
              <w:spacing w:after="0" w:line="240" w:lineRule="auto"/>
              <w:ind w:left="0" w:right="0" w:firstLine="0"/>
              <w:contextualSpacing/>
              <w:jc w:val="center"/>
              <w:rPr>
                <w:lang w:val="sk-SK"/>
              </w:rPr>
            </w:pPr>
            <w:r>
              <w:rPr>
                <w:lang w:val="sk-SK"/>
              </w:rPr>
              <w:t>až 80 ml</w:t>
            </w:r>
          </w:p>
        </w:tc>
        <w:tc>
          <w:tcPr>
            <w:tcW w:w="3137" w:type="dxa"/>
            <w:tcBorders>
              <w:top w:val="single" w:sz="4" w:space="0" w:color="000000"/>
              <w:left w:val="single" w:sz="4" w:space="0" w:color="000000"/>
              <w:bottom w:val="single" w:sz="4" w:space="0" w:color="000000"/>
              <w:right w:val="single" w:sz="4" w:space="0" w:color="000000"/>
            </w:tcBorders>
          </w:tcPr>
          <w:p w14:paraId="0047522C" w14:textId="77777777" w:rsidR="00C66D92" w:rsidRDefault="00C66D92" w:rsidP="009A6DDF">
            <w:pPr>
              <w:spacing w:after="0" w:line="240" w:lineRule="auto"/>
              <w:ind w:left="0" w:right="0" w:firstLine="0"/>
              <w:contextualSpacing/>
              <w:jc w:val="center"/>
              <w:rPr>
                <w:lang w:val="sk-SK"/>
              </w:rPr>
            </w:pPr>
            <w:r>
              <w:rPr>
                <w:lang w:val="sk-SK"/>
              </w:rPr>
              <w:t>100 ml</w:t>
            </w:r>
          </w:p>
        </w:tc>
      </w:tr>
      <w:tr w:rsidR="00C66D92" w14:paraId="56E22F31" w14:textId="77777777" w:rsidTr="009A6DDF">
        <w:trPr>
          <w:trHeight w:val="264"/>
        </w:trPr>
        <w:tc>
          <w:tcPr>
            <w:tcW w:w="1984" w:type="dxa"/>
            <w:tcBorders>
              <w:top w:val="single" w:sz="4" w:space="0" w:color="000000"/>
              <w:left w:val="single" w:sz="4" w:space="0" w:color="000000"/>
              <w:bottom w:val="single" w:sz="4" w:space="0" w:color="000000"/>
              <w:right w:val="single" w:sz="4" w:space="0" w:color="000000"/>
            </w:tcBorders>
          </w:tcPr>
          <w:p w14:paraId="5CAF3753" w14:textId="77777777" w:rsidR="00C66D92" w:rsidRDefault="00C66D92" w:rsidP="009A6DDF">
            <w:pPr>
              <w:spacing w:after="0" w:line="240" w:lineRule="auto"/>
              <w:ind w:left="0" w:right="0" w:firstLine="0"/>
              <w:contextualSpacing/>
              <w:jc w:val="center"/>
              <w:rPr>
                <w:lang w:val="sk-SK"/>
              </w:rPr>
            </w:pPr>
            <w:r>
              <w:rPr>
                <w:lang w:val="sk-SK"/>
              </w:rPr>
              <w:t>&gt; 7 kg až 10 kg</w:t>
            </w:r>
          </w:p>
        </w:tc>
        <w:tc>
          <w:tcPr>
            <w:tcW w:w="3385" w:type="dxa"/>
            <w:tcBorders>
              <w:top w:val="single" w:sz="4" w:space="0" w:color="000000"/>
              <w:left w:val="single" w:sz="4" w:space="0" w:color="000000"/>
              <w:bottom w:val="single" w:sz="4" w:space="0" w:color="000000"/>
              <w:right w:val="single" w:sz="4" w:space="0" w:color="000000"/>
            </w:tcBorders>
          </w:tcPr>
          <w:p w14:paraId="48EA4045" w14:textId="77777777" w:rsidR="00C66D92" w:rsidRDefault="00C66D92" w:rsidP="009A6DDF">
            <w:pPr>
              <w:spacing w:after="0" w:line="240" w:lineRule="auto"/>
              <w:ind w:left="0" w:right="0" w:firstLine="0"/>
              <w:contextualSpacing/>
              <w:jc w:val="center"/>
              <w:rPr>
                <w:lang w:val="sk-SK"/>
              </w:rPr>
            </w:pPr>
            <w:r>
              <w:rPr>
                <w:lang w:val="sk-SK"/>
              </w:rPr>
              <w:t>100 ml</w:t>
            </w:r>
          </w:p>
        </w:tc>
        <w:tc>
          <w:tcPr>
            <w:tcW w:w="3137" w:type="dxa"/>
            <w:tcBorders>
              <w:top w:val="single" w:sz="4" w:space="0" w:color="000000"/>
              <w:left w:val="single" w:sz="4" w:space="0" w:color="000000"/>
              <w:bottom w:val="single" w:sz="4" w:space="0" w:color="000000"/>
              <w:right w:val="single" w:sz="4" w:space="0" w:color="000000"/>
            </w:tcBorders>
          </w:tcPr>
          <w:p w14:paraId="5DB07E17" w14:textId="77777777" w:rsidR="00C66D92" w:rsidRDefault="00C66D92" w:rsidP="009A6DDF">
            <w:pPr>
              <w:spacing w:after="0" w:line="240" w:lineRule="auto"/>
              <w:ind w:left="0" w:right="0" w:firstLine="0"/>
              <w:contextualSpacing/>
              <w:jc w:val="center"/>
              <w:rPr>
                <w:lang w:val="sk-SK"/>
              </w:rPr>
            </w:pPr>
            <w:r>
              <w:rPr>
                <w:lang w:val="sk-SK"/>
              </w:rPr>
              <w:t>125 ml</w:t>
            </w:r>
          </w:p>
        </w:tc>
      </w:tr>
    </w:tbl>
    <w:p w14:paraId="3E3947CA" w14:textId="77777777" w:rsidR="00C66D92" w:rsidRPr="00E66FD1" w:rsidRDefault="00C66D92">
      <w:pPr>
        <w:spacing w:after="0" w:line="240" w:lineRule="auto"/>
        <w:ind w:left="0" w:right="0" w:firstLine="0"/>
        <w:contextualSpacing/>
        <w:rPr>
          <w:b/>
          <w:lang w:val="sk-SK"/>
        </w:rPr>
      </w:pPr>
    </w:p>
    <w:p w14:paraId="3683D3D2" w14:textId="77777777" w:rsidR="00D41417" w:rsidRDefault="00B1758A">
      <w:pPr>
        <w:spacing w:after="0" w:line="240" w:lineRule="auto"/>
        <w:ind w:left="0" w:right="0"/>
        <w:contextualSpacing/>
        <w:rPr>
          <w:lang w:val="sk-SK"/>
        </w:rPr>
      </w:pPr>
      <w:r>
        <w:rPr>
          <w:lang w:val="sk-SK"/>
        </w:rPr>
        <w:t xml:space="preserve">Po druhé, určite počet kapsúl a množstvo </w:t>
      </w:r>
      <w:proofErr w:type="spellStart"/>
      <w:r>
        <w:rPr>
          <w:lang w:val="sk-SK"/>
        </w:rPr>
        <w:t>vehikula</w:t>
      </w:r>
      <w:proofErr w:type="spellEnd"/>
      <w:r>
        <w:rPr>
          <w:lang w:val="sk-SK"/>
        </w:rPr>
        <w:t xml:space="preserve"> (voda obsahujúcej 0,05 % m/V </w:t>
      </w:r>
      <w:proofErr w:type="spellStart"/>
      <w:r>
        <w:rPr>
          <w:lang w:val="sk-SK"/>
        </w:rPr>
        <w:t>benzo</w:t>
      </w:r>
      <w:r w:rsidR="002616B4">
        <w:rPr>
          <w:lang w:val="sk-SK"/>
        </w:rPr>
        <w:t>átu</w:t>
      </w:r>
      <w:proofErr w:type="spellEnd"/>
      <w:r>
        <w:rPr>
          <w:lang w:val="sk-SK"/>
        </w:rPr>
        <w:t xml:space="preserve"> sodného, ktorý sa pridáva ako konzervačná látka), ktoré je potrebné na prípravu celkového objemu (vypočítaného podľa vyššie uvedenej tabuľky) suspenzie </w:t>
      </w:r>
      <w:r w:rsidR="002616B4">
        <w:rPr>
          <w:lang w:val="sk-SK"/>
        </w:rPr>
        <w:t xml:space="preserve">s koncentráciou </w:t>
      </w:r>
      <w:r>
        <w:rPr>
          <w:lang w:val="sk-SK"/>
        </w:rPr>
        <w:t>6 mg/ml pripravenej v lekárni, tak ako to uvádza nasledujúca tabuľka:</w:t>
      </w:r>
    </w:p>
    <w:p w14:paraId="7A61E50B" w14:textId="77777777" w:rsidR="00D41417" w:rsidRDefault="00B1758A">
      <w:pPr>
        <w:spacing w:after="0" w:line="240" w:lineRule="auto"/>
        <w:ind w:left="0" w:right="0" w:firstLine="0"/>
        <w:contextualSpacing/>
        <w:rPr>
          <w:lang w:val="sk-SK"/>
        </w:rPr>
      </w:pPr>
      <w:r>
        <w:rPr>
          <w:lang w:val="sk-SK"/>
        </w:rPr>
        <w:t xml:space="preserve"> </w:t>
      </w:r>
    </w:p>
    <w:p w14:paraId="189CDB52" w14:textId="77777777" w:rsidR="002616B4" w:rsidRPr="00E66FD1" w:rsidRDefault="00B1758A" w:rsidP="002616B4">
      <w:pPr>
        <w:pStyle w:val="Nadpis2"/>
        <w:spacing w:after="0" w:line="240" w:lineRule="auto"/>
        <w:ind w:left="0" w:right="1221"/>
        <w:contextualSpacing/>
        <w:rPr>
          <w:b/>
          <w:u w:val="none"/>
          <w:lang w:val="sk-SK"/>
        </w:rPr>
      </w:pPr>
      <w:r w:rsidRPr="00E66FD1">
        <w:rPr>
          <w:b/>
          <w:u w:val="none"/>
          <w:lang w:val="sk-SK"/>
        </w:rPr>
        <w:t xml:space="preserve">Počet kapsúl a množstvo </w:t>
      </w:r>
      <w:proofErr w:type="spellStart"/>
      <w:r w:rsidRPr="00E66FD1">
        <w:rPr>
          <w:b/>
          <w:u w:val="none"/>
          <w:lang w:val="sk-SK"/>
        </w:rPr>
        <w:t>vehikula</w:t>
      </w:r>
      <w:proofErr w:type="spellEnd"/>
      <w:r w:rsidRPr="00E66FD1">
        <w:rPr>
          <w:b/>
          <w:u w:val="none"/>
          <w:lang w:val="sk-SK"/>
        </w:rPr>
        <w:t xml:space="preserve"> potrebné na lekárenskú prípravu celkového objemu suspenzie</w:t>
      </w:r>
      <w:r w:rsidR="002616B4" w:rsidRPr="00E66FD1">
        <w:rPr>
          <w:b/>
          <w:u w:val="none"/>
          <w:lang w:val="sk-SK"/>
        </w:rPr>
        <w:t xml:space="preserve"> s koncentráciou 6 mg/ml</w:t>
      </w:r>
      <w:r w:rsidR="002616B4" w:rsidRPr="00C66D92">
        <w:rPr>
          <w:b/>
          <w:u w:val="none"/>
          <w:lang w:val="sk-SK"/>
        </w:rPr>
        <w:t xml:space="preserve"> </w:t>
      </w:r>
      <w:r w:rsidR="00C66D92" w:rsidRPr="00C66D92">
        <w:rPr>
          <w:b/>
          <w:u w:val="none"/>
          <w:lang w:val="sk-SK"/>
        </w:rPr>
        <w:t>(na 5-dňový cyklus liečby alebo 10-dňový cyklus prevencie)</w:t>
      </w:r>
    </w:p>
    <w:p w14:paraId="5496AA3C" w14:textId="77777777" w:rsidR="00D41417" w:rsidRDefault="002616B4">
      <w:pPr>
        <w:pStyle w:val="Nadpis1"/>
        <w:spacing w:after="0" w:line="240" w:lineRule="auto"/>
        <w:ind w:left="0" w:right="1221"/>
        <w:contextualSpacing/>
        <w:rPr>
          <w:lang w:val="sk-SK"/>
        </w:rPr>
      </w:pPr>
      <w:r>
        <w:rPr>
          <w:lang w:val="sk-SK"/>
        </w:rPr>
        <w:t xml:space="preserve"> </w:t>
      </w:r>
      <w:r w:rsidR="00B1758A">
        <w:rPr>
          <w:lang w:val="sk-SK"/>
        </w:rPr>
        <w:t xml:space="preserve"> </w:t>
      </w:r>
    </w:p>
    <w:tbl>
      <w:tblPr>
        <w:tblStyle w:val="TableGrid"/>
        <w:tblW w:w="9072" w:type="dxa"/>
        <w:tblInd w:w="12" w:type="dxa"/>
        <w:tblCellMar>
          <w:top w:w="51" w:type="dxa"/>
          <w:left w:w="115" w:type="dxa"/>
          <w:bottom w:w="5" w:type="dxa"/>
          <w:right w:w="93" w:type="dxa"/>
        </w:tblCellMar>
        <w:tblLook w:val="04A0" w:firstRow="1" w:lastRow="0" w:firstColumn="1" w:lastColumn="0" w:noHBand="0" w:noVBand="1"/>
      </w:tblPr>
      <w:tblGrid>
        <w:gridCol w:w="1843"/>
        <w:gridCol w:w="1501"/>
        <w:gridCol w:w="1667"/>
        <w:gridCol w:w="1509"/>
        <w:gridCol w:w="2552"/>
      </w:tblGrid>
      <w:tr w:rsidR="00D41417" w14:paraId="277CB1D0" w14:textId="77777777">
        <w:trPr>
          <w:trHeight w:val="516"/>
        </w:trPr>
        <w:tc>
          <w:tcPr>
            <w:tcW w:w="1843" w:type="dxa"/>
            <w:vMerge w:val="restart"/>
            <w:tcBorders>
              <w:top w:val="single" w:sz="4" w:space="0" w:color="000000"/>
              <w:left w:val="single" w:sz="4" w:space="0" w:color="000000"/>
              <w:bottom w:val="single" w:sz="4" w:space="0" w:color="000000"/>
              <w:right w:val="single" w:sz="4" w:space="0" w:color="000000"/>
            </w:tcBorders>
          </w:tcPr>
          <w:p w14:paraId="330DAAA5" w14:textId="77777777" w:rsidR="00D41417" w:rsidRDefault="00B1758A" w:rsidP="00E66FD1">
            <w:pPr>
              <w:spacing w:after="0" w:line="240" w:lineRule="auto"/>
              <w:ind w:left="0" w:right="0" w:firstLine="0"/>
              <w:contextualSpacing/>
              <w:jc w:val="center"/>
              <w:rPr>
                <w:lang w:val="sk-SK"/>
              </w:rPr>
            </w:pPr>
            <w:r>
              <w:rPr>
                <w:b/>
                <w:lang w:val="sk-SK"/>
              </w:rPr>
              <w:t>Celkový objem suspenzie, ktorý treba pripraviť</w:t>
            </w:r>
          </w:p>
        </w:tc>
        <w:tc>
          <w:tcPr>
            <w:tcW w:w="4677" w:type="dxa"/>
            <w:gridSpan w:val="3"/>
            <w:tcBorders>
              <w:top w:val="single" w:sz="4" w:space="0" w:color="000000"/>
              <w:left w:val="single" w:sz="4" w:space="0" w:color="000000"/>
              <w:bottom w:val="single" w:sz="4" w:space="0" w:color="000000"/>
              <w:right w:val="single" w:sz="4" w:space="0" w:color="000000"/>
            </w:tcBorders>
          </w:tcPr>
          <w:p w14:paraId="2E585688" w14:textId="77777777" w:rsidR="00D41417" w:rsidRDefault="00B1758A" w:rsidP="00E66FD1">
            <w:pPr>
              <w:spacing w:after="0" w:line="240" w:lineRule="auto"/>
              <w:ind w:left="0" w:right="0" w:firstLine="0"/>
              <w:contextualSpacing/>
              <w:jc w:val="center"/>
              <w:rPr>
                <w:lang w:val="sk-SK"/>
              </w:rPr>
            </w:pPr>
            <w:r>
              <w:rPr>
                <w:b/>
                <w:lang w:val="sk-SK"/>
              </w:rPr>
              <w:t xml:space="preserve">Požadované množstvo kapsúl </w:t>
            </w:r>
            <w:proofErr w:type="spellStart"/>
            <w:r>
              <w:rPr>
                <w:b/>
                <w:lang w:val="sk-SK"/>
              </w:rPr>
              <w:t>oseltamiviru</w:t>
            </w:r>
            <w:proofErr w:type="spellEnd"/>
            <w:r>
              <w:rPr>
                <w:b/>
                <w:lang w:val="sk-SK"/>
              </w:rPr>
              <w:t xml:space="preserve"> (mg </w:t>
            </w:r>
            <w:proofErr w:type="spellStart"/>
            <w:r>
              <w:rPr>
                <w:b/>
                <w:lang w:val="sk-SK"/>
              </w:rPr>
              <w:t>oseltamiviru</w:t>
            </w:r>
            <w:proofErr w:type="spellEnd"/>
            <w:r>
              <w:rPr>
                <w:b/>
                <w:lang w:val="sk-SK"/>
              </w:rPr>
              <w:t>)</w:t>
            </w:r>
          </w:p>
        </w:tc>
        <w:tc>
          <w:tcPr>
            <w:tcW w:w="2552" w:type="dxa"/>
            <w:vMerge w:val="restart"/>
            <w:tcBorders>
              <w:top w:val="single" w:sz="4" w:space="0" w:color="000000"/>
              <w:left w:val="single" w:sz="4" w:space="0" w:color="000000"/>
              <w:bottom w:val="single" w:sz="4" w:space="0" w:color="000000"/>
              <w:right w:val="single" w:sz="4" w:space="0" w:color="000000"/>
            </w:tcBorders>
          </w:tcPr>
          <w:p w14:paraId="0DFC6A0A" w14:textId="77777777" w:rsidR="00D41417" w:rsidRDefault="00B1758A" w:rsidP="00E66FD1">
            <w:pPr>
              <w:spacing w:after="0" w:line="240" w:lineRule="auto"/>
              <w:ind w:left="0" w:right="0" w:firstLine="0"/>
              <w:contextualSpacing/>
              <w:jc w:val="center"/>
              <w:rPr>
                <w:lang w:val="sk-SK"/>
              </w:rPr>
            </w:pPr>
            <w:r>
              <w:rPr>
                <w:b/>
                <w:lang w:val="sk-SK"/>
              </w:rPr>
              <w:t xml:space="preserve">Požadovaný objem </w:t>
            </w:r>
            <w:proofErr w:type="spellStart"/>
            <w:r>
              <w:rPr>
                <w:b/>
                <w:lang w:val="sk-SK"/>
              </w:rPr>
              <w:t>vehikula</w:t>
            </w:r>
            <w:proofErr w:type="spellEnd"/>
          </w:p>
        </w:tc>
      </w:tr>
      <w:tr w:rsidR="00D41417" w14:paraId="1D6EC164" w14:textId="77777777">
        <w:trPr>
          <w:trHeight w:val="262"/>
        </w:trPr>
        <w:tc>
          <w:tcPr>
            <w:tcW w:w="1843" w:type="dxa"/>
            <w:vMerge/>
            <w:tcBorders>
              <w:left w:val="single" w:sz="4" w:space="0" w:color="000000"/>
              <w:bottom w:val="single" w:sz="4" w:space="0" w:color="000000"/>
              <w:right w:val="single" w:sz="4" w:space="0" w:color="000000"/>
            </w:tcBorders>
          </w:tcPr>
          <w:p w14:paraId="75BE4A88" w14:textId="77777777" w:rsidR="00D41417" w:rsidRDefault="00D41417" w:rsidP="00E66FD1">
            <w:pPr>
              <w:spacing w:after="0" w:line="240" w:lineRule="auto"/>
              <w:ind w:left="0" w:right="0" w:firstLine="0"/>
              <w:contextualSpacing/>
              <w:jc w:val="center"/>
              <w:rPr>
                <w:lang w:val="sk-SK"/>
              </w:rPr>
            </w:pPr>
          </w:p>
        </w:tc>
        <w:tc>
          <w:tcPr>
            <w:tcW w:w="1501" w:type="dxa"/>
            <w:tcBorders>
              <w:top w:val="single" w:sz="4" w:space="0" w:color="000000"/>
              <w:left w:val="single" w:sz="4" w:space="0" w:color="000000"/>
              <w:bottom w:val="single" w:sz="4" w:space="0" w:color="000000"/>
              <w:right w:val="single" w:sz="4" w:space="0" w:color="000000"/>
            </w:tcBorders>
          </w:tcPr>
          <w:p w14:paraId="203E38AC" w14:textId="77777777" w:rsidR="00D41417" w:rsidRDefault="00B1758A" w:rsidP="00E66FD1">
            <w:pPr>
              <w:spacing w:after="0" w:line="240" w:lineRule="auto"/>
              <w:ind w:left="0" w:right="0" w:firstLine="0"/>
              <w:contextualSpacing/>
              <w:jc w:val="center"/>
              <w:rPr>
                <w:lang w:val="sk-SK"/>
              </w:rPr>
            </w:pPr>
            <w:r>
              <w:rPr>
                <w:b/>
                <w:lang w:val="sk-SK"/>
              </w:rPr>
              <w:t>75 mg</w:t>
            </w:r>
          </w:p>
        </w:tc>
        <w:tc>
          <w:tcPr>
            <w:tcW w:w="1667" w:type="dxa"/>
            <w:tcBorders>
              <w:top w:val="single" w:sz="4" w:space="0" w:color="000000"/>
              <w:left w:val="single" w:sz="4" w:space="0" w:color="000000"/>
              <w:bottom w:val="single" w:sz="4" w:space="0" w:color="000000"/>
              <w:right w:val="single" w:sz="4" w:space="0" w:color="000000"/>
            </w:tcBorders>
          </w:tcPr>
          <w:p w14:paraId="0E10DC4E" w14:textId="77777777" w:rsidR="00D41417" w:rsidRDefault="00B1758A" w:rsidP="00E66FD1">
            <w:pPr>
              <w:spacing w:after="0" w:line="240" w:lineRule="auto"/>
              <w:ind w:left="0" w:right="0" w:firstLine="0"/>
              <w:contextualSpacing/>
              <w:jc w:val="center"/>
              <w:rPr>
                <w:lang w:val="sk-SK"/>
              </w:rPr>
            </w:pPr>
            <w:r>
              <w:rPr>
                <w:b/>
                <w:lang w:val="sk-SK"/>
              </w:rPr>
              <w:t>45 mg</w:t>
            </w:r>
          </w:p>
        </w:tc>
        <w:tc>
          <w:tcPr>
            <w:tcW w:w="1509" w:type="dxa"/>
            <w:tcBorders>
              <w:top w:val="single" w:sz="4" w:space="0" w:color="000000"/>
              <w:left w:val="single" w:sz="4" w:space="0" w:color="000000"/>
              <w:bottom w:val="single" w:sz="4" w:space="0" w:color="000000"/>
              <w:right w:val="single" w:sz="4" w:space="0" w:color="000000"/>
            </w:tcBorders>
          </w:tcPr>
          <w:p w14:paraId="37E04A31" w14:textId="77777777" w:rsidR="00D41417" w:rsidRDefault="00B1758A" w:rsidP="00E66FD1">
            <w:pPr>
              <w:spacing w:after="0" w:line="240" w:lineRule="auto"/>
              <w:ind w:left="0" w:right="0" w:firstLine="0"/>
              <w:contextualSpacing/>
              <w:jc w:val="center"/>
              <w:rPr>
                <w:lang w:val="sk-SK"/>
              </w:rPr>
            </w:pPr>
            <w:r>
              <w:rPr>
                <w:b/>
                <w:lang w:val="sk-SK"/>
              </w:rPr>
              <w:t>30 mg</w:t>
            </w:r>
          </w:p>
        </w:tc>
        <w:tc>
          <w:tcPr>
            <w:tcW w:w="2552" w:type="dxa"/>
            <w:vMerge/>
            <w:tcBorders>
              <w:left w:val="single" w:sz="4" w:space="0" w:color="000000"/>
              <w:bottom w:val="single" w:sz="4" w:space="0" w:color="000000"/>
              <w:right w:val="single" w:sz="4" w:space="0" w:color="000000"/>
            </w:tcBorders>
          </w:tcPr>
          <w:p w14:paraId="328B19EF" w14:textId="77777777" w:rsidR="00D41417" w:rsidRDefault="00D41417" w:rsidP="00E66FD1">
            <w:pPr>
              <w:spacing w:after="0" w:line="240" w:lineRule="auto"/>
              <w:ind w:left="0" w:right="0" w:firstLine="0"/>
              <w:contextualSpacing/>
              <w:jc w:val="center"/>
              <w:rPr>
                <w:lang w:val="sk-SK"/>
              </w:rPr>
            </w:pPr>
          </w:p>
        </w:tc>
      </w:tr>
      <w:tr w:rsidR="00D41417" w14:paraId="0FD38D4B" w14:textId="77777777">
        <w:trPr>
          <w:trHeight w:val="770"/>
        </w:trPr>
        <w:tc>
          <w:tcPr>
            <w:tcW w:w="1843" w:type="dxa"/>
            <w:tcBorders>
              <w:top w:val="single" w:sz="4" w:space="0" w:color="000000"/>
              <w:left w:val="single" w:sz="4" w:space="0" w:color="000000"/>
              <w:bottom w:val="single" w:sz="4" w:space="0" w:color="000000"/>
              <w:right w:val="single" w:sz="4" w:space="0" w:color="000000"/>
            </w:tcBorders>
          </w:tcPr>
          <w:p w14:paraId="3CFDCB75" w14:textId="77777777" w:rsidR="00D41417" w:rsidRDefault="00B1758A" w:rsidP="00E66FD1">
            <w:pPr>
              <w:spacing w:after="0" w:line="240" w:lineRule="auto"/>
              <w:ind w:left="0" w:right="0" w:firstLine="0"/>
              <w:contextualSpacing/>
              <w:jc w:val="center"/>
              <w:rPr>
                <w:lang w:val="sk-SK"/>
              </w:rPr>
            </w:pPr>
            <w:r>
              <w:rPr>
                <w:lang w:val="sk-SK"/>
              </w:rPr>
              <w:t>50 ml</w:t>
            </w:r>
          </w:p>
        </w:tc>
        <w:tc>
          <w:tcPr>
            <w:tcW w:w="1501" w:type="dxa"/>
            <w:tcBorders>
              <w:top w:val="single" w:sz="4" w:space="0" w:color="000000"/>
              <w:left w:val="single" w:sz="4" w:space="0" w:color="000000"/>
              <w:bottom w:val="single" w:sz="4" w:space="0" w:color="000000"/>
              <w:right w:val="single" w:sz="4" w:space="0" w:color="000000"/>
            </w:tcBorders>
          </w:tcPr>
          <w:p w14:paraId="6F730ED5" w14:textId="77777777" w:rsidR="00D41417" w:rsidRDefault="00B1758A" w:rsidP="00E66FD1">
            <w:pPr>
              <w:spacing w:after="0" w:line="240" w:lineRule="auto"/>
              <w:ind w:left="0" w:right="0" w:firstLine="0"/>
              <w:contextualSpacing/>
              <w:jc w:val="center"/>
              <w:rPr>
                <w:lang w:val="sk-SK"/>
              </w:rPr>
            </w:pPr>
            <w:r>
              <w:rPr>
                <w:lang w:val="sk-SK"/>
              </w:rPr>
              <w:t>4 kapsuly (300 mg)</w:t>
            </w:r>
          </w:p>
        </w:tc>
        <w:tc>
          <w:tcPr>
            <w:tcW w:w="1667" w:type="dxa"/>
            <w:tcBorders>
              <w:top w:val="single" w:sz="4" w:space="0" w:color="000000"/>
              <w:left w:val="single" w:sz="4" w:space="0" w:color="000000"/>
              <w:bottom w:val="single" w:sz="4" w:space="0" w:color="000000"/>
              <w:right w:val="single" w:sz="4" w:space="0" w:color="000000"/>
            </w:tcBorders>
          </w:tcPr>
          <w:p w14:paraId="2C0CFE96" w14:textId="77777777" w:rsidR="00D41417" w:rsidRDefault="00B1758A" w:rsidP="00E66FD1">
            <w:pPr>
              <w:spacing w:after="0" w:line="240" w:lineRule="auto"/>
              <w:ind w:left="0" w:right="0" w:hanging="29"/>
              <w:contextualSpacing/>
              <w:jc w:val="center"/>
              <w:rPr>
                <w:lang w:val="sk-SK"/>
              </w:rPr>
            </w:pPr>
            <w:r>
              <w:rPr>
                <w:lang w:val="sk-SK"/>
              </w:rPr>
              <w:t>Použite inú silu kapsuly, prosím*</w:t>
            </w:r>
          </w:p>
        </w:tc>
        <w:tc>
          <w:tcPr>
            <w:tcW w:w="1509" w:type="dxa"/>
            <w:tcBorders>
              <w:top w:val="single" w:sz="4" w:space="0" w:color="000000"/>
              <w:left w:val="single" w:sz="4" w:space="0" w:color="000000"/>
              <w:bottom w:val="single" w:sz="4" w:space="0" w:color="000000"/>
              <w:right w:val="single" w:sz="4" w:space="0" w:color="000000"/>
            </w:tcBorders>
          </w:tcPr>
          <w:p w14:paraId="098F880D" w14:textId="77777777" w:rsidR="00D41417" w:rsidRDefault="00B1758A" w:rsidP="00E66FD1">
            <w:pPr>
              <w:spacing w:after="0" w:line="240" w:lineRule="auto"/>
              <w:ind w:left="0" w:right="0" w:firstLine="0"/>
              <w:contextualSpacing/>
              <w:jc w:val="center"/>
              <w:rPr>
                <w:lang w:val="sk-SK"/>
              </w:rPr>
            </w:pPr>
            <w:r>
              <w:rPr>
                <w:lang w:val="sk-SK"/>
              </w:rPr>
              <w:t>10 kapsúl (300 mg)</w:t>
            </w:r>
          </w:p>
        </w:tc>
        <w:tc>
          <w:tcPr>
            <w:tcW w:w="2552" w:type="dxa"/>
            <w:tcBorders>
              <w:top w:val="single" w:sz="4" w:space="0" w:color="000000"/>
              <w:left w:val="single" w:sz="4" w:space="0" w:color="000000"/>
              <w:bottom w:val="single" w:sz="4" w:space="0" w:color="000000"/>
              <w:right w:val="single" w:sz="4" w:space="0" w:color="000000"/>
            </w:tcBorders>
          </w:tcPr>
          <w:p w14:paraId="6263201B" w14:textId="77777777" w:rsidR="00D41417" w:rsidRDefault="00B1758A" w:rsidP="00E66FD1">
            <w:pPr>
              <w:spacing w:after="0" w:line="240" w:lineRule="auto"/>
              <w:ind w:left="0" w:right="0" w:firstLine="0"/>
              <w:contextualSpacing/>
              <w:jc w:val="center"/>
              <w:rPr>
                <w:lang w:val="sk-SK"/>
              </w:rPr>
            </w:pPr>
            <w:r>
              <w:rPr>
                <w:lang w:val="sk-SK"/>
              </w:rPr>
              <w:t>49,5 ml</w:t>
            </w:r>
          </w:p>
        </w:tc>
      </w:tr>
      <w:tr w:rsidR="00D41417" w14:paraId="208F7134" w14:textId="77777777">
        <w:trPr>
          <w:trHeight w:val="1022"/>
        </w:trPr>
        <w:tc>
          <w:tcPr>
            <w:tcW w:w="1843" w:type="dxa"/>
            <w:tcBorders>
              <w:top w:val="single" w:sz="4" w:space="0" w:color="000000"/>
              <w:left w:val="single" w:sz="4" w:space="0" w:color="000000"/>
              <w:bottom w:val="single" w:sz="4" w:space="0" w:color="000000"/>
              <w:right w:val="single" w:sz="4" w:space="0" w:color="000000"/>
            </w:tcBorders>
          </w:tcPr>
          <w:p w14:paraId="41E035C9" w14:textId="77777777" w:rsidR="00D41417" w:rsidRDefault="00B1758A" w:rsidP="00E66FD1">
            <w:pPr>
              <w:spacing w:after="0" w:line="240" w:lineRule="auto"/>
              <w:ind w:left="0" w:right="0" w:firstLine="0"/>
              <w:contextualSpacing/>
              <w:jc w:val="center"/>
              <w:rPr>
                <w:lang w:val="sk-SK"/>
              </w:rPr>
            </w:pPr>
            <w:r>
              <w:rPr>
                <w:lang w:val="sk-SK"/>
              </w:rPr>
              <w:t>60 ml</w:t>
            </w:r>
          </w:p>
        </w:tc>
        <w:tc>
          <w:tcPr>
            <w:tcW w:w="1501" w:type="dxa"/>
            <w:tcBorders>
              <w:top w:val="single" w:sz="4" w:space="0" w:color="000000"/>
              <w:left w:val="single" w:sz="4" w:space="0" w:color="000000"/>
              <w:bottom w:val="single" w:sz="4" w:space="0" w:color="000000"/>
              <w:right w:val="single" w:sz="4" w:space="0" w:color="000000"/>
            </w:tcBorders>
          </w:tcPr>
          <w:p w14:paraId="517C3B0F" w14:textId="77777777" w:rsidR="00D41417" w:rsidRDefault="00B1758A" w:rsidP="00E66FD1">
            <w:pPr>
              <w:spacing w:after="0" w:line="240" w:lineRule="auto"/>
              <w:ind w:left="0" w:right="0" w:firstLine="0"/>
              <w:contextualSpacing/>
              <w:jc w:val="center"/>
              <w:rPr>
                <w:lang w:val="sk-SK"/>
              </w:rPr>
            </w:pPr>
            <w:r>
              <w:rPr>
                <w:lang w:val="sk-SK"/>
              </w:rPr>
              <w:t>Použite inú silu kapsuly, prosím*</w:t>
            </w:r>
          </w:p>
          <w:p w14:paraId="25F27C87" w14:textId="77777777" w:rsidR="00D41417" w:rsidRDefault="00D41417" w:rsidP="00E66FD1">
            <w:pPr>
              <w:spacing w:after="0" w:line="240" w:lineRule="auto"/>
              <w:ind w:left="0" w:right="0" w:firstLine="0"/>
              <w:contextualSpacing/>
              <w:jc w:val="center"/>
              <w:rPr>
                <w:lang w:val="sk-SK"/>
              </w:rPr>
            </w:pPr>
          </w:p>
        </w:tc>
        <w:tc>
          <w:tcPr>
            <w:tcW w:w="1667" w:type="dxa"/>
            <w:tcBorders>
              <w:top w:val="single" w:sz="4" w:space="0" w:color="000000"/>
              <w:left w:val="single" w:sz="4" w:space="0" w:color="000000"/>
              <w:bottom w:val="single" w:sz="4" w:space="0" w:color="000000"/>
              <w:right w:val="single" w:sz="4" w:space="0" w:color="000000"/>
            </w:tcBorders>
          </w:tcPr>
          <w:p w14:paraId="62A004DB" w14:textId="77777777" w:rsidR="00D41417" w:rsidRDefault="00B1758A" w:rsidP="00E66FD1">
            <w:pPr>
              <w:spacing w:after="0" w:line="240" w:lineRule="auto"/>
              <w:ind w:left="0" w:right="0" w:firstLine="0"/>
              <w:contextualSpacing/>
              <w:jc w:val="center"/>
              <w:rPr>
                <w:lang w:val="sk-SK"/>
              </w:rPr>
            </w:pPr>
            <w:r>
              <w:rPr>
                <w:lang w:val="sk-SK"/>
              </w:rPr>
              <w:t>8 kapsúl</w:t>
            </w:r>
          </w:p>
          <w:p w14:paraId="2FE74025" w14:textId="77777777" w:rsidR="00D41417" w:rsidRDefault="00B1758A" w:rsidP="00E66FD1">
            <w:pPr>
              <w:spacing w:after="0" w:line="240" w:lineRule="auto"/>
              <w:ind w:left="0" w:right="0" w:firstLine="0"/>
              <w:contextualSpacing/>
              <w:jc w:val="center"/>
              <w:rPr>
                <w:lang w:val="sk-SK"/>
              </w:rPr>
            </w:pPr>
            <w:r>
              <w:rPr>
                <w:lang w:val="sk-SK"/>
              </w:rPr>
              <w:t>(360 mg)</w:t>
            </w:r>
          </w:p>
        </w:tc>
        <w:tc>
          <w:tcPr>
            <w:tcW w:w="1509" w:type="dxa"/>
            <w:tcBorders>
              <w:top w:val="single" w:sz="4" w:space="0" w:color="000000"/>
              <w:left w:val="single" w:sz="4" w:space="0" w:color="000000"/>
              <w:bottom w:val="single" w:sz="4" w:space="0" w:color="000000"/>
              <w:right w:val="single" w:sz="4" w:space="0" w:color="000000"/>
            </w:tcBorders>
          </w:tcPr>
          <w:p w14:paraId="55948536" w14:textId="77777777" w:rsidR="00D41417" w:rsidRDefault="00B1758A" w:rsidP="00E66FD1">
            <w:pPr>
              <w:spacing w:after="0" w:line="240" w:lineRule="auto"/>
              <w:ind w:left="0" w:right="0" w:firstLine="0"/>
              <w:contextualSpacing/>
              <w:jc w:val="center"/>
              <w:rPr>
                <w:lang w:val="sk-SK"/>
              </w:rPr>
            </w:pPr>
            <w:r>
              <w:rPr>
                <w:lang w:val="sk-SK"/>
              </w:rPr>
              <w:t>12 kapsúl (360 mg)</w:t>
            </w:r>
          </w:p>
        </w:tc>
        <w:tc>
          <w:tcPr>
            <w:tcW w:w="2552" w:type="dxa"/>
            <w:tcBorders>
              <w:top w:val="single" w:sz="4" w:space="0" w:color="000000"/>
              <w:left w:val="single" w:sz="4" w:space="0" w:color="000000"/>
              <w:bottom w:val="single" w:sz="4" w:space="0" w:color="000000"/>
              <w:right w:val="single" w:sz="4" w:space="0" w:color="000000"/>
            </w:tcBorders>
          </w:tcPr>
          <w:p w14:paraId="3DC7442E" w14:textId="77777777" w:rsidR="00D41417" w:rsidRDefault="00B1758A" w:rsidP="00E66FD1">
            <w:pPr>
              <w:spacing w:after="0" w:line="240" w:lineRule="auto"/>
              <w:ind w:left="0" w:right="0" w:firstLine="0"/>
              <w:contextualSpacing/>
              <w:jc w:val="center"/>
              <w:rPr>
                <w:lang w:val="sk-SK"/>
              </w:rPr>
            </w:pPr>
            <w:r>
              <w:rPr>
                <w:lang w:val="sk-SK"/>
              </w:rPr>
              <w:t>59,5 ml</w:t>
            </w:r>
          </w:p>
        </w:tc>
      </w:tr>
      <w:tr w:rsidR="00D41417" w14:paraId="20687E9D" w14:textId="77777777">
        <w:trPr>
          <w:trHeight w:val="516"/>
        </w:trPr>
        <w:tc>
          <w:tcPr>
            <w:tcW w:w="1843" w:type="dxa"/>
            <w:tcBorders>
              <w:top w:val="single" w:sz="4" w:space="0" w:color="000000"/>
              <w:left w:val="single" w:sz="4" w:space="0" w:color="000000"/>
              <w:bottom w:val="single" w:sz="4" w:space="0" w:color="000000"/>
              <w:right w:val="single" w:sz="4" w:space="0" w:color="000000"/>
            </w:tcBorders>
          </w:tcPr>
          <w:p w14:paraId="39F69F39" w14:textId="77777777" w:rsidR="00D41417" w:rsidRDefault="00B1758A" w:rsidP="00E66FD1">
            <w:pPr>
              <w:spacing w:after="0" w:line="240" w:lineRule="auto"/>
              <w:ind w:left="0" w:right="0" w:firstLine="0"/>
              <w:contextualSpacing/>
              <w:jc w:val="center"/>
              <w:rPr>
                <w:lang w:val="sk-SK"/>
              </w:rPr>
            </w:pPr>
            <w:r>
              <w:rPr>
                <w:lang w:val="sk-SK"/>
              </w:rPr>
              <w:t>75 ml</w:t>
            </w:r>
          </w:p>
        </w:tc>
        <w:tc>
          <w:tcPr>
            <w:tcW w:w="1501" w:type="dxa"/>
            <w:tcBorders>
              <w:top w:val="single" w:sz="4" w:space="0" w:color="000000"/>
              <w:left w:val="single" w:sz="4" w:space="0" w:color="000000"/>
              <w:bottom w:val="single" w:sz="4" w:space="0" w:color="000000"/>
              <w:right w:val="single" w:sz="4" w:space="0" w:color="000000"/>
            </w:tcBorders>
          </w:tcPr>
          <w:p w14:paraId="4547248D" w14:textId="77777777" w:rsidR="00D41417" w:rsidRDefault="00B1758A" w:rsidP="00E66FD1">
            <w:pPr>
              <w:spacing w:after="0" w:line="240" w:lineRule="auto"/>
              <w:ind w:left="0" w:right="0" w:firstLine="0"/>
              <w:contextualSpacing/>
              <w:jc w:val="center"/>
              <w:rPr>
                <w:lang w:val="sk-SK"/>
              </w:rPr>
            </w:pPr>
            <w:r>
              <w:rPr>
                <w:lang w:val="sk-SK"/>
              </w:rPr>
              <w:t>6 kapsúl</w:t>
            </w:r>
          </w:p>
          <w:p w14:paraId="5551FCB4" w14:textId="77777777" w:rsidR="00D41417" w:rsidRDefault="00B1758A" w:rsidP="00E66FD1">
            <w:pPr>
              <w:spacing w:after="0" w:line="240" w:lineRule="auto"/>
              <w:ind w:left="0" w:right="0" w:firstLine="0"/>
              <w:contextualSpacing/>
              <w:jc w:val="center"/>
              <w:rPr>
                <w:lang w:val="sk-SK"/>
              </w:rPr>
            </w:pPr>
            <w:r>
              <w:rPr>
                <w:lang w:val="sk-SK"/>
              </w:rPr>
              <w:t>(450 mg)</w:t>
            </w:r>
          </w:p>
        </w:tc>
        <w:tc>
          <w:tcPr>
            <w:tcW w:w="1667" w:type="dxa"/>
            <w:tcBorders>
              <w:top w:val="single" w:sz="4" w:space="0" w:color="000000"/>
              <w:left w:val="single" w:sz="4" w:space="0" w:color="000000"/>
              <w:bottom w:val="single" w:sz="4" w:space="0" w:color="000000"/>
              <w:right w:val="single" w:sz="4" w:space="0" w:color="000000"/>
            </w:tcBorders>
          </w:tcPr>
          <w:p w14:paraId="45586A2B" w14:textId="77777777" w:rsidR="00D41417" w:rsidRDefault="00B1758A" w:rsidP="00E66FD1">
            <w:pPr>
              <w:spacing w:after="0" w:line="240" w:lineRule="auto"/>
              <w:ind w:left="0" w:right="0" w:firstLine="0"/>
              <w:contextualSpacing/>
              <w:jc w:val="center"/>
              <w:rPr>
                <w:lang w:val="sk-SK"/>
              </w:rPr>
            </w:pPr>
            <w:r>
              <w:rPr>
                <w:lang w:val="sk-SK"/>
              </w:rPr>
              <w:t>10 kapsúl</w:t>
            </w:r>
          </w:p>
          <w:p w14:paraId="6BEDD939" w14:textId="77777777" w:rsidR="00D41417" w:rsidRDefault="00B1758A" w:rsidP="00E66FD1">
            <w:pPr>
              <w:spacing w:after="0" w:line="240" w:lineRule="auto"/>
              <w:ind w:left="0" w:right="0" w:firstLine="0"/>
              <w:contextualSpacing/>
              <w:jc w:val="center"/>
              <w:rPr>
                <w:lang w:val="sk-SK"/>
              </w:rPr>
            </w:pPr>
            <w:r>
              <w:rPr>
                <w:lang w:val="sk-SK"/>
              </w:rPr>
              <w:t>(450 mg)</w:t>
            </w:r>
          </w:p>
        </w:tc>
        <w:tc>
          <w:tcPr>
            <w:tcW w:w="1509" w:type="dxa"/>
            <w:tcBorders>
              <w:top w:val="single" w:sz="4" w:space="0" w:color="000000"/>
              <w:left w:val="single" w:sz="4" w:space="0" w:color="000000"/>
              <w:bottom w:val="single" w:sz="4" w:space="0" w:color="000000"/>
              <w:right w:val="single" w:sz="4" w:space="0" w:color="000000"/>
            </w:tcBorders>
          </w:tcPr>
          <w:p w14:paraId="1EB3453D" w14:textId="77777777" w:rsidR="00D41417" w:rsidRDefault="00B1758A" w:rsidP="00E66FD1">
            <w:pPr>
              <w:spacing w:after="0" w:line="240" w:lineRule="auto"/>
              <w:ind w:left="0" w:right="0" w:firstLine="0"/>
              <w:contextualSpacing/>
              <w:jc w:val="center"/>
              <w:rPr>
                <w:lang w:val="sk-SK"/>
              </w:rPr>
            </w:pPr>
            <w:r>
              <w:rPr>
                <w:lang w:val="sk-SK"/>
              </w:rPr>
              <w:t>15 kapsúl (450 mg)</w:t>
            </w:r>
          </w:p>
        </w:tc>
        <w:tc>
          <w:tcPr>
            <w:tcW w:w="2552" w:type="dxa"/>
            <w:tcBorders>
              <w:top w:val="single" w:sz="4" w:space="0" w:color="000000"/>
              <w:left w:val="single" w:sz="4" w:space="0" w:color="000000"/>
              <w:bottom w:val="single" w:sz="4" w:space="0" w:color="000000"/>
              <w:right w:val="single" w:sz="4" w:space="0" w:color="000000"/>
            </w:tcBorders>
          </w:tcPr>
          <w:p w14:paraId="5E73ED6E" w14:textId="77777777" w:rsidR="00D41417" w:rsidRDefault="00B1758A" w:rsidP="00E66FD1">
            <w:pPr>
              <w:spacing w:after="0" w:line="240" w:lineRule="auto"/>
              <w:ind w:left="0" w:right="0" w:firstLine="0"/>
              <w:contextualSpacing/>
              <w:jc w:val="center"/>
              <w:rPr>
                <w:lang w:val="sk-SK"/>
              </w:rPr>
            </w:pPr>
            <w:r>
              <w:rPr>
                <w:lang w:val="sk-SK"/>
              </w:rPr>
              <w:t>74 ml</w:t>
            </w:r>
          </w:p>
        </w:tc>
      </w:tr>
    </w:tbl>
    <w:p w14:paraId="63CE04DB" w14:textId="77777777" w:rsidR="00D41417" w:rsidRPr="00E66FD1" w:rsidRDefault="00B1758A">
      <w:pPr>
        <w:spacing w:after="0" w:line="240" w:lineRule="auto"/>
        <w:ind w:left="0" w:right="0" w:hanging="142"/>
        <w:contextualSpacing/>
        <w:rPr>
          <w:sz w:val="18"/>
          <w:szCs w:val="18"/>
          <w:lang w:val="sk-SK"/>
        </w:rPr>
      </w:pPr>
      <w:r w:rsidRPr="00E66FD1">
        <w:rPr>
          <w:sz w:val="18"/>
          <w:szCs w:val="18"/>
          <w:lang w:val="sk-SK"/>
        </w:rPr>
        <w:t xml:space="preserve">*Neexistuje žiadna kombinácia kapsúl s takýmto obsahom účinnej látky na dosiahnutie cieľovej koncentrácie; z tohto dôvodu použite, prosím, inú silu kapsuly. </w:t>
      </w:r>
    </w:p>
    <w:p w14:paraId="719D2BC2" w14:textId="77777777" w:rsidR="00C66D92" w:rsidRDefault="00C66D92">
      <w:pPr>
        <w:spacing w:after="0" w:line="240" w:lineRule="auto"/>
        <w:ind w:left="0" w:right="0" w:firstLine="0"/>
        <w:contextualSpacing/>
        <w:rPr>
          <w:i/>
          <w:lang w:val="sk-SK"/>
        </w:rPr>
      </w:pPr>
    </w:p>
    <w:p w14:paraId="35A4A864" w14:textId="77777777" w:rsidR="00C66D92" w:rsidRDefault="00C66D92">
      <w:pPr>
        <w:spacing w:after="0" w:line="240" w:lineRule="auto"/>
        <w:ind w:left="0" w:right="0" w:firstLine="0"/>
        <w:contextualSpacing/>
        <w:rPr>
          <w:b/>
          <w:bCs/>
        </w:rPr>
      </w:pPr>
      <w:proofErr w:type="spellStart"/>
      <w:r>
        <w:rPr>
          <w:b/>
          <w:bCs/>
        </w:rPr>
        <w:t>Počet</w:t>
      </w:r>
      <w:proofErr w:type="spellEnd"/>
      <w:r>
        <w:rPr>
          <w:b/>
          <w:bCs/>
        </w:rPr>
        <w:t xml:space="preserve"> </w:t>
      </w:r>
      <w:proofErr w:type="spellStart"/>
      <w:r>
        <w:rPr>
          <w:b/>
          <w:bCs/>
        </w:rPr>
        <w:t>kapsúl</w:t>
      </w:r>
      <w:proofErr w:type="spellEnd"/>
      <w:r>
        <w:rPr>
          <w:b/>
          <w:bCs/>
        </w:rPr>
        <w:t xml:space="preserve"> a </w:t>
      </w:r>
      <w:proofErr w:type="spellStart"/>
      <w:r>
        <w:rPr>
          <w:b/>
          <w:bCs/>
        </w:rPr>
        <w:t>množstvo</w:t>
      </w:r>
      <w:proofErr w:type="spellEnd"/>
      <w:r>
        <w:rPr>
          <w:b/>
          <w:bCs/>
        </w:rPr>
        <w:t xml:space="preserve"> </w:t>
      </w:r>
      <w:proofErr w:type="spellStart"/>
      <w:r>
        <w:rPr>
          <w:b/>
          <w:bCs/>
        </w:rPr>
        <w:t>vehikula</w:t>
      </w:r>
      <w:proofErr w:type="spellEnd"/>
      <w:r>
        <w:rPr>
          <w:b/>
          <w:bCs/>
        </w:rPr>
        <w:t xml:space="preserve"> </w:t>
      </w:r>
      <w:proofErr w:type="spellStart"/>
      <w:r>
        <w:rPr>
          <w:b/>
          <w:bCs/>
        </w:rPr>
        <w:t>potrebné</w:t>
      </w:r>
      <w:proofErr w:type="spellEnd"/>
      <w:r>
        <w:rPr>
          <w:b/>
          <w:bCs/>
        </w:rPr>
        <w:t xml:space="preserve"> </w:t>
      </w:r>
      <w:proofErr w:type="spellStart"/>
      <w:r>
        <w:rPr>
          <w:b/>
          <w:bCs/>
        </w:rPr>
        <w:t>na</w:t>
      </w:r>
      <w:proofErr w:type="spellEnd"/>
      <w:r>
        <w:rPr>
          <w:b/>
          <w:bCs/>
        </w:rPr>
        <w:t xml:space="preserve"> </w:t>
      </w:r>
      <w:proofErr w:type="spellStart"/>
      <w:r>
        <w:rPr>
          <w:b/>
          <w:bCs/>
        </w:rPr>
        <w:t>lekárenskú</w:t>
      </w:r>
      <w:proofErr w:type="spellEnd"/>
      <w:r>
        <w:rPr>
          <w:b/>
          <w:bCs/>
        </w:rPr>
        <w:t xml:space="preserve"> </w:t>
      </w:r>
      <w:proofErr w:type="spellStart"/>
      <w:r>
        <w:rPr>
          <w:b/>
          <w:bCs/>
        </w:rPr>
        <w:t>prípravu</w:t>
      </w:r>
      <w:proofErr w:type="spellEnd"/>
      <w:r>
        <w:rPr>
          <w:b/>
          <w:bCs/>
        </w:rPr>
        <w:t xml:space="preserve"> </w:t>
      </w:r>
      <w:proofErr w:type="spellStart"/>
      <w:r>
        <w:rPr>
          <w:b/>
          <w:bCs/>
        </w:rPr>
        <w:t>celkového</w:t>
      </w:r>
      <w:proofErr w:type="spellEnd"/>
      <w:r>
        <w:rPr>
          <w:b/>
          <w:bCs/>
        </w:rPr>
        <w:t xml:space="preserve"> </w:t>
      </w:r>
      <w:proofErr w:type="spellStart"/>
      <w:r>
        <w:rPr>
          <w:b/>
          <w:bCs/>
        </w:rPr>
        <w:t>objemu</w:t>
      </w:r>
      <w:proofErr w:type="spellEnd"/>
      <w:r>
        <w:rPr>
          <w:b/>
          <w:bCs/>
        </w:rPr>
        <w:t xml:space="preserve"> </w:t>
      </w:r>
      <w:proofErr w:type="spellStart"/>
      <w:r>
        <w:rPr>
          <w:b/>
          <w:bCs/>
        </w:rPr>
        <w:t>suspenzie</w:t>
      </w:r>
      <w:proofErr w:type="spellEnd"/>
      <w:r>
        <w:rPr>
          <w:b/>
          <w:bCs/>
        </w:rPr>
        <w:t xml:space="preserve"> 6 mg/ml (</w:t>
      </w:r>
      <w:proofErr w:type="spellStart"/>
      <w:r>
        <w:rPr>
          <w:b/>
          <w:bCs/>
        </w:rPr>
        <w:t>na</w:t>
      </w:r>
      <w:proofErr w:type="spellEnd"/>
      <w:r>
        <w:rPr>
          <w:b/>
          <w:bCs/>
        </w:rPr>
        <w:t xml:space="preserve"> 10-dňový </w:t>
      </w:r>
      <w:proofErr w:type="spellStart"/>
      <w:r>
        <w:rPr>
          <w:b/>
          <w:bCs/>
        </w:rPr>
        <w:t>cyklus</w:t>
      </w:r>
      <w:proofErr w:type="spellEnd"/>
      <w:r>
        <w:rPr>
          <w:b/>
          <w:bCs/>
        </w:rPr>
        <w:t xml:space="preserve"> </w:t>
      </w:r>
      <w:proofErr w:type="spellStart"/>
      <w:r>
        <w:rPr>
          <w:b/>
          <w:bCs/>
        </w:rPr>
        <w:t>liečby</w:t>
      </w:r>
      <w:proofErr w:type="spellEnd"/>
      <w:r>
        <w:rPr>
          <w:b/>
          <w:bCs/>
        </w:rPr>
        <w:t xml:space="preserve"> u </w:t>
      </w:r>
      <w:proofErr w:type="spellStart"/>
      <w:r>
        <w:rPr>
          <w:b/>
          <w:bCs/>
        </w:rPr>
        <w:t>pacientov</w:t>
      </w:r>
      <w:proofErr w:type="spellEnd"/>
      <w:r>
        <w:rPr>
          <w:b/>
          <w:bCs/>
        </w:rPr>
        <w:t xml:space="preserve"> s </w:t>
      </w:r>
      <w:proofErr w:type="spellStart"/>
      <w:r>
        <w:rPr>
          <w:b/>
          <w:bCs/>
        </w:rPr>
        <w:t>oslabeným</w:t>
      </w:r>
      <w:proofErr w:type="spellEnd"/>
      <w:r>
        <w:rPr>
          <w:b/>
          <w:bCs/>
        </w:rPr>
        <w:t xml:space="preserve"> </w:t>
      </w:r>
      <w:proofErr w:type="spellStart"/>
      <w:r>
        <w:rPr>
          <w:b/>
          <w:bCs/>
        </w:rPr>
        <w:t>imunitným</w:t>
      </w:r>
      <w:proofErr w:type="spellEnd"/>
      <w:r>
        <w:rPr>
          <w:b/>
          <w:bCs/>
        </w:rPr>
        <w:t xml:space="preserve"> </w:t>
      </w:r>
      <w:proofErr w:type="spellStart"/>
      <w:r>
        <w:rPr>
          <w:b/>
          <w:bCs/>
        </w:rPr>
        <w:t>systémom</w:t>
      </w:r>
      <w:proofErr w:type="spellEnd"/>
      <w:r>
        <w:rPr>
          <w:b/>
          <w:bCs/>
        </w:rPr>
        <w:t xml:space="preserve">) </w:t>
      </w:r>
    </w:p>
    <w:p w14:paraId="08DCC1FF" w14:textId="77777777" w:rsidR="00C66D92" w:rsidRDefault="00B1758A">
      <w:pPr>
        <w:spacing w:after="0" w:line="240" w:lineRule="auto"/>
        <w:ind w:left="0" w:right="0" w:firstLine="0"/>
        <w:contextualSpacing/>
        <w:rPr>
          <w:lang w:val="sk-SK"/>
        </w:rPr>
      </w:pPr>
      <w:r>
        <w:rPr>
          <w:i/>
          <w:lang w:val="sk-SK"/>
        </w:rPr>
        <w:t xml:space="preserve"> </w:t>
      </w:r>
    </w:p>
    <w:tbl>
      <w:tblPr>
        <w:tblStyle w:val="TableGrid"/>
        <w:tblW w:w="9072" w:type="dxa"/>
        <w:tblInd w:w="12" w:type="dxa"/>
        <w:tblCellMar>
          <w:top w:w="51" w:type="dxa"/>
          <w:left w:w="115" w:type="dxa"/>
          <w:bottom w:w="5" w:type="dxa"/>
          <w:right w:w="93" w:type="dxa"/>
        </w:tblCellMar>
        <w:tblLook w:val="04A0" w:firstRow="1" w:lastRow="0" w:firstColumn="1" w:lastColumn="0" w:noHBand="0" w:noVBand="1"/>
      </w:tblPr>
      <w:tblGrid>
        <w:gridCol w:w="1843"/>
        <w:gridCol w:w="1501"/>
        <w:gridCol w:w="1667"/>
        <w:gridCol w:w="1509"/>
        <w:gridCol w:w="2552"/>
      </w:tblGrid>
      <w:tr w:rsidR="00C66D92" w14:paraId="60ACAA0F" w14:textId="77777777" w:rsidTr="009A6DDF">
        <w:trPr>
          <w:trHeight w:val="516"/>
        </w:trPr>
        <w:tc>
          <w:tcPr>
            <w:tcW w:w="1843" w:type="dxa"/>
            <w:vMerge w:val="restart"/>
            <w:tcBorders>
              <w:top w:val="single" w:sz="4" w:space="0" w:color="000000"/>
              <w:left w:val="single" w:sz="4" w:space="0" w:color="000000"/>
              <w:bottom w:val="single" w:sz="4" w:space="0" w:color="000000"/>
              <w:right w:val="single" w:sz="4" w:space="0" w:color="000000"/>
            </w:tcBorders>
          </w:tcPr>
          <w:p w14:paraId="180B19EC" w14:textId="77777777" w:rsidR="00C66D92" w:rsidRDefault="00C66D92" w:rsidP="009A6DDF">
            <w:pPr>
              <w:spacing w:after="0" w:line="240" w:lineRule="auto"/>
              <w:ind w:left="0" w:right="0" w:firstLine="0"/>
              <w:contextualSpacing/>
              <w:jc w:val="center"/>
              <w:rPr>
                <w:lang w:val="sk-SK"/>
              </w:rPr>
            </w:pPr>
            <w:r>
              <w:rPr>
                <w:b/>
                <w:lang w:val="sk-SK"/>
              </w:rPr>
              <w:t>Celkový objem suspenzie, ktorý treba pripraviť</w:t>
            </w:r>
          </w:p>
        </w:tc>
        <w:tc>
          <w:tcPr>
            <w:tcW w:w="4677" w:type="dxa"/>
            <w:gridSpan w:val="3"/>
            <w:tcBorders>
              <w:top w:val="single" w:sz="4" w:space="0" w:color="000000"/>
              <w:left w:val="single" w:sz="4" w:space="0" w:color="000000"/>
              <w:bottom w:val="single" w:sz="4" w:space="0" w:color="000000"/>
              <w:right w:val="single" w:sz="4" w:space="0" w:color="000000"/>
            </w:tcBorders>
          </w:tcPr>
          <w:p w14:paraId="7CEE34BE" w14:textId="77777777" w:rsidR="00C66D92" w:rsidRDefault="00C66D92" w:rsidP="009A6DDF">
            <w:pPr>
              <w:spacing w:after="0" w:line="240" w:lineRule="auto"/>
              <w:ind w:left="0" w:right="0" w:firstLine="0"/>
              <w:contextualSpacing/>
              <w:jc w:val="center"/>
              <w:rPr>
                <w:lang w:val="sk-SK"/>
              </w:rPr>
            </w:pPr>
            <w:r>
              <w:rPr>
                <w:b/>
                <w:lang w:val="sk-SK"/>
              </w:rPr>
              <w:t xml:space="preserve">Požadované množstvo kapsúl </w:t>
            </w:r>
            <w:proofErr w:type="spellStart"/>
            <w:r>
              <w:rPr>
                <w:b/>
                <w:lang w:val="sk-SK"/>
              </w:rPr>
              <w:t>oseltamiviru</w:t>
            </w:r>
            <w:proofErr w:type="spellEnd"/>
            <w:r>
              <w:rPr>
                <w:b/>
                <w:lang w:val="sk-SK"/>
              </w:rPr>
              <w:t xml:space="preserve"> (mg </w:t>
            </w:r>
            <w:proofErr w:type="spellStart"/>
            <w:r>
              <w:rPr>
                <w:b/>
                <w:lang w:val="sk-SK"/>
              </w:rPr>
              <w:t>oseltamiviru</w:t>
            </w:r>
            <w:proofErr w:type="spellEnd"/>
            <w:r>
              <w:rPr>
                <w:b/>
                <w:lang w:val="sk-SK"/>
              </w:rPr>
              <w:t>)</w:t>
            </w:r>
          </w:p>
        </w:tc>
        <w:tc>
          <w:tcPr>
            <w:tcW w:w="2552" w:type="dxa"/>
            <w:vMerge w:val="restart"/>
            <w:tcBorders>
              <w:top w:val="single" w:sz="4" w:space="0" w:color="000000"/>
              <w:left w:val="single" w:sz="4" w:space="0" w:color="000000"/>
              <w:bottom w:val="single" w:sz="4" w:space="0" w:color="000000"/>
              <w:right w:val="single" w:sz="4" w:space="0" w:color="000000"/>
            </w:tcBorders>
          </w:tcPr>
          <w:p w14:paraId="596A5E33" w14:textId="77777777" w:rsidR="00C66D92" w:rsidRDefault="00C66D92" w:rsidP="009A6DDF">
            <w:pPr>
              <w:spacing w:after="0" w:line="240" w:lineRule="auto"/>
              <w:ind w:left="0" w:right="0" w:firstLine="0"/>
              <w:contextualSpacing/>
              <w:jc w:val="center"/>
              <w:rPr>
                <w:lang w:val="sk-SK"/>
              </w:rPr>
            </w:pPr>
            <w:r>
              <w:rPr>
                <w:b/>
                <w:lang w:val="sk-SK"/>
              </w:rPr>
              <w:t xml:space="preserve">Požadovaný objem </w:t>
            </w:r>
            <w:proofErr w:type="spellStart"/>
            <w:r>
              <w:rPr>
                <w:b/>
                <w:lang w:val="sk-SK"/>
              </w:rPr>
              <w:t>vehikula</w:t>
            </w:r>
            <w:proofErr w:type="spellEnd"/>
          </w:p>
        </w:tc>
      </w:tr>
      <w:tr w:rsidR="00C66D92" w14:paraId="393D6109" w14:textId="77777777" w:rsidTr="009A6DDF">
        <w:trPr>
          <w:trHeight w:val="262"/>
        </w:trPr>
        <w:tc>
          <w:tcPr>
            <w:tcW w:w="1843" w:type="dxa"/>
            <w:vMerge/>
            <w:tcBorders>
              <w:left w:val="single" w:sz="4" w:space="0" w:color="000000"/>
              <w:bottom w:val="single" w:sz="4" w:space="0" w:color="000000"/>
              <w:right w:val="single" w:sz="4" w:space="0" w:color="000000"/>
            </w:tcBorders>
          </w:tcPr>
          <w:p w14:paraId="5B04F1FD" w14:textId="77777777" w:rsidR="00C66D92" w:rsidRDefault="00C66D92" w:rsidP="009A6DDF">
            <w:pPr>
              <w:spacing w:after="0" w:line="240" w:lineRule="auto"/>
              <w:ind w:left="0" w:right="0" w:firstLine="0"/>
              <w:contextualSpacing/>
              <w:jc w:val="center"/>
              <w:rPr>
                <w:lang w:val="sk-SK"/>
              </w:rPr>
            </w:pPr>
          </w:p>
        </w:tc>
        <w:tc>
          <w:tcPr>
            <w:tcW w:w="1501" w:type="dxa"/>
            <w:tcBorders>
              <w:top w:val="single" w:sz="4" w:space="0" w:color="000000"/>
              <w:left w:val="single" w:sz="4" w:space="0" w:color="000000"/>
              <w:bottom w:val="single" w:sz="4" w:space="0" w:color="000000"/>
              <w:right w:val="single" w:sz="4" w:space="0" w:color="000000"/>
            </w:tcBorders>
          </w:tcPr>
          <w:p w14:paraId="67C4705E" w14:textId="77777777" w:rsidR="00C66D92" w:rsidRDefault="00C66D92" w:rsidP="009A6DDF">
            <w:pPr>
              <w:spacing w:after="0" w:line="240" w:lineRule="auto"/>
              <w:ind w:left="0" w:right="0" w:firstLine="0"/>
              <w:contextualSpacing/>
              <w:jc w:val="center"/>
              <w:rPr>
                <w:lang w:val="sk-SK"/>
              </w:rPr>
            </w:pPr>
            <w:r>
              <w:rPr>
                <w:b/>
                <w:lang w:val="sk-SK"/>
              </w:rPr>
              <w:t>75 mg</w:t>
            </w:r>
          </w:p>
        </w:tc>
        <w:tc>
          <w:tcPr>
            <w:tcW w:w="1667" w:type="dxa"/>
            <w:tcBorders>
              <w:top w:val="single" w:sz="4" w:space="0" w:color="000000"/>
              <w:left w:val="single" w:sz="4" w:space="0" w:color="000000"/>
              <w:bottom w:val="single" w:sz="4" w:space="0" w:color="000000"/>
              <w:right w:val="single" w:sz="4" w:space="0" w:color="000000"/>
            </w:tcBorders>
          </w:tcPr>
          <w:p w14:paraId="7617B0D8" w14:textId="77777777" w:rsidR="00C66D92" w:rsidRDefault="00C66D92" w:rsidP="009A6DDF">
            <w:pPr>
              <w:spacing w:after="0" w:line="240" w:lineRule="auto"/>
              <w:ind w:left="0" w:right="0" w:firstLine="0"/>
              <w:contextualSpacing/>
              <w:jc w:val="center"/>
              <w:rPr>
                <w:lang w:val="sk-SK"/>
              </w:rPr>
            </w:pPr>
            <w:r>
              <w:rPr>
                <w:b/>
                <w:lang w:val="sk-SK"/>
              </w:rPr>
              <w:t>45 mg</w:t>
            </w:r>
          </w:p>
        </w:tc>
        <w:tc>
          <w:tcPr>
            <w:tcW w:w="1509" w:type="dxa"/>
            <w:tcBorders>
              <w:top w:val="single" w:sz="4" w:space="0" w:color="000000"/>
              <w:left w:val="single" w:sz="4" w:space="0" w:color="000000"/>
              <w:bottom w:val="single" w:sz="4" w:space="0" w:color="000000"/>
              <w:right w:val="single" w:sz="4" w:space="0" w:color="000000"/>
            </w:tcBorders>
          </w:tcPr>
          <w:p w14:paraId="05E8417D" w14:textId="77777777" w:rsidR="00C66D92" w:rsidRDefault="00C66D92" w:rsidP="009A6DDF">
            <w:pPr>
              <w:spacing w:after="0" w:line="240" w:lineRule="auto"/>
              <w:ind w:left="0" w:right="0" w:firstLine="0"/>
              <w:contextualSpacing/>
              <w:jc w:val="center"/>
              <w:rPr>
                <w:lang w:val="sk-SK"/>
              </w:rPr>
            </w:pPr>
            <w:r>
              <w:rPr>
                <w:b/>
                <w:lang w:val="sk-SK"/>
              </w:rPr>
              <w:t>30 mg</w:t>
            </w:r>
          </w:p>
        </w:tc>
        <w:tc>
          <w:tcPr>
            <w:tcW w:w="2552" w:type="dxa"/>
            <w:vMerge/>
            <w:tcBorders>
              <w:left w:val="single" w:sz="4" w:space="0" w:color="000000"/>
              <w:bottom w:val="single" w:sz="4" w:space="0" w:color="000000"/>
              <w:right w:val="single" w:sz="4" w:space="0" w:color="000000"/>
            </w:tcBorders>
          </w:tcPr>
          <w:p w14:paraId="3A2504FE" w14:textId="77777777" w:rsidR="00C66D92" w:rsidRDefault="00C66D92" w:rsidP="009A6DDF">
            <w:pPr>
              <w:spacing w:after="0" w:line="240" w:lineRule="auto"/>
              <w:ind w:left="0" w:right="0" w:firstLine="0"/>
              <w:contextualSpacing/>
              <w:jc w:val="center"/>
              <w:rPr>
                <w:lang w:val="sk-SK"/>
              </w:rPr>
            </w:pPr>
          </w:p>
        </w:tc>
      </w:tr>
      <w:tr w:rsidR="00C66D92" w14:paraId="1929B510" w14:textId="77777777" w:rsidTr="009A6DDF">
        <w:trPr>
          <w:trHeight w:val="770"/>
        </w:trPr>
        <w:tc>
          <w:tcPr>
            <w:tcW w:w="1843" w:type="dxa"/>
            <w:tcBorders>
              <w:top w:val="single" w:sz="4" w:space="0" w:color="000000"/>
              <w:left w:val="single" w:sz="4" w:space="0" w:color="000000"/>
              <w:bottom w:val="single" w:sz="4" w:space="0" w:color="000000"/>
              <w:right w:val="single" w:sz="4" w:space="0" w:color="000000"/>
            </w:tcBorders>
          </w:tcPr>
          <w:p w14:paraId="02C06B2B" w14:textId="77777777" w:rsidR="00C66D92" w:rsidRDefault="00C66D92" w:rsidP="009A6DDF">
            <w:pPr>
              <w:spacing w:after="0" w:line="240" w:lineRule="auto"/>
              <w:ind w:left="0" w:right="0" w:firstLine="0"/>
              <w:contextualSpacing/>
              <w:jc w:val="center"/>
              <w:rPr>
                <w:lang w:val="sk-SK"/>
              </w:rPr>
            </w:pPr>
            <w:r>
              <w:rPr>
                <w:lang w:val="sk-SK"/>
              </w:rPr>
              <w:t>100 ml</w:t>
            </w:r>
          </w:p>
        </w:tc>
        <w:tc>
          <w:tcPr>
            <w:tcW w:w="1501" w:type="dxa"/>
            <w:tcBorders>
              <w:top w:val="single" w:sz="4" w:space="0" w:color="000000"/>
              <w:left w:val="single" w:sz="4" w:space="0" w:color="000000"/>
              <w:bottom w:val="single" w:sz="4" w:space="0" w:color="000000"/>
              <w:right w:val="single" w:sz="4" w:space="0" w:color="000000"/>
            </w:tcBorders>
          </w:tcPr>
          <w:p w14:paraId="2ADBFC61" w14:textId="77777777" w:rsidR="00C66D92" w:rsidRPr="00C66D92" w:rsidRDefault="00C66D92" w:rsidP="00C66D92">
            <w:pPr>
              <w:spacing w:after="0" w:line="240" w:lineRule="auto"/>
              <w:ind w:left="0" w:right="0" w:firstLine="0"/>
              <w:contextualSpacing/>
              <w:jc w:val="center"/>
              <w:rPr>
                <w:lang w:val="sk-SK"/>
              </w:rPr>
            </w:pPr>
            <w:r w:rsidRPr="00C66D92">
              <w:rPr>
                <w:lang w:val="sk-SK"/>
              </w:rPr>
              <w:t>8 kapsúl</w:t>
            </w:r>
          </w:p>
          <w:p w14:paraId="546DF213" w14:textId="77777777" w:rsidR="00C66D92" w:rsidRDefault="00C66D92" w:rsidP="00C66D92">
            <w:pPr>
              <w:spacing w:after="0" w:line="240" w:lineRule="auto"/>
              <w:ind w:left="0" w:right="0" w:firstLine="0"/>
              <w:contextualSpacing/>
              <w:jc w:val="center"/>
              <w:rPr>
                <w:lang w:val="sk-SK"/>
              </w:rPr>
            </w:pPr>
            <w:r w:rsidRPr="00C66D92">
              <w:rPr>
                <w:lang w:val="sk-SK"/>
              </w:rPr>
              <w:t>(600 mg)</w:t>
            </w:r>
          </w:p>
        </w:tc>
        <w:tc>
          <w:tcPr>
            <w:tcW w:w="1667" w:type="dxa"/>
            <w:tcBorders>
              <w:top w:val="single" w:sz="4" w:space="0" w:color="000000"/>
              <w:left w:val="single" w:sz="4" w:space="0" w:color="000000"/>
              <w:bottom w:val="single" w:sz="4" w:space="0" w:color="000000"/>
              <w:right w:val="single" w:sz="4" w:space="0" w:color="000000"/>
            </w:tcBorders>
          </w:tcPr>
          <w:p w14:paraId="18ECB5C5" w14:textId="77777777" w:rsidR="00C66D92" w:rsidRDefault="00C66D92" w:rsidP="009A6DDF">
            <w:pPr>
              <w:spacing w:after="0" w:line="240" w:lineRule="auto"/>
              <w:ind w:left="0" w:right="0" w:hanging="29"/>
              <w:contextualSpacing/>
              <w:jc w:val="center"/>
              <w:rPr>
                <w:lang w:val="sk-SK"/>
              </w:rPr>
            </w:pPr>
            <w:r>
              <w:rPr>
                <w:lang w:val="sk-SK"/>
              </w:rPr>
              <w:t>Použite inú silu kapsuly, prosím*</w:t>
            </w:r>
          </w:p>
        </w:tc>
        <w:tc>
          <w:tcPr>
            <w:tcW w:w="1509" w:type="dxa"/>
            <w:tcBorders>
              <w:top w:val="single" w:sz="4" w:space="0" w:color="000000"/>
              <w:left w:val="single" w:sz="4" w:space="0" w:color="000000"/>
              <w:bottom w:val="single" w:sz="4" w:space="0" w:color="000000"/>
              <w:right w:val="single" w:sz="4" w:space="0" w:color="000000"/>
            </w:tcBorders>
          </w:tcPr>
          <w:p w14:paraId="4C060B80" w14:textId="77777777" w:rsidR="007E0634" w:rsidRPr="007E0634" w:rsidRDefault="007E0634" w:rsidP="007E0634">
            <w:pPr>
              <w:spacing w:after="0" w:line="240" w:lineRule="auto"/>
              <w:ind w:left="0" w:right="0" w:firstLine="0"/>
              <w:contextualSpacing/>
              <w:jc w:val="center"/>
              <w:rPr>
                <w:lang w:val="sk-SK"/>
              </w:rPr>
            </w:pPr>
            <w:r w:rsidRPr="007E0634">
              <w:rPr>
                <w:lang w:val="sk-SK"/>
              </w:rPr>
              <w:t>20 kapsúl</w:t>
            </w:r>
          </w:p>
          <w:p w14:paraId="1EF40B8A" w14:textId="77777777" w:rsidR="00C66D92" w:rsidRDefault="007E0634" w:rsidP="007E0634">
            <w:pPr>
              <w:spacing w:after="0" w:line="240" w:lineRule="auto"/>
              <w:ind w:left="0" w:right="0" w:firstLine="0"/>
              <w:contextualSpacing/>
              <w:jc w:val="center"/>
              <w:rPr>
                <w:lang w:val="sk-SK"/>
              </w:rPr>
            </w:pPr>
            <w:r w:rsidRPr="007E0634">
              <w:rPr>
                <w:lang w:val="sk-SK"/>
              </w:rPr>
              <w:t>(600 mg)</w:t>
            </w:r>
          </w:p>
        </w:tc>
        <w:tc>
          <w:tcPr>
            <w:tcW w:w="2552" w:type="dxa"/>
            <w:tcBorders>
              <w:top w:val="single" w:sz="4" w:space="0" w:color="000000"/>
              <w:left w:val="single" w:sz="4" w:space="0" w:color="000000"/>
              <w:bottom w:val="single" w:sz="4" w:space="0" w:color="000000"/>
              <w:right w:val="single" w:sz="4" w:space="0" w:color="000000"/>
            </w:tcBorders>
          </w:tcPr>
          <w:p w14:paraId="136B5F0A" w14:textId="77777777" w:rsidR="00C66D92" w:rsidRDefault="007E0634" w:rsidP="009A6DDF">
            <w:pPr>
              <w:spacing w:after="0" w:line="240" w:lineRule="auto"/>
              <w:ind w:left="0" w:right="0" w:firstLine="0"/>
              <w:contextualSpacing/>
              <w:jc w:val="center"/>
              <w:rPr>
                <w:lang w:val="sk-SK"/>
              </w:rPr>
            </w:pPr>
            <w:r>
              <w:rPr>
                <w:lang w:val="sk-SK"/>
              </w:rPr>
              <w:t>98,5 ml</w:t>
            </w:r>
          </w:p>
        </w:tc>
      </w:tr>
      <w:tr w:rsidR="00C66D92" w14:paraId="64E071D8" w14:textId="77777777" w:rsidTr="009A6DDF">
        <w:trPr>
          <w:trHeight w:val="1022"/>
        </w:trPr>
        <w:tc>
          <w:tcPr>
            <w:tcW w:w="1843" w:type="dxa"/>
            <w:tcBorders>
              <w:top w:val="single" w:sz="4" w:space="0" w:color="000000"/>
              <w:left w:val="single" w:sz="4" w:space="0" w:color="000000"/>
              <w:bottom w:val="single" w:sz="4" w:space="0" w:color="000000"/>
              <w:right w:val="single" w:sz="4" w:space="0" w:color="000000"/>
            </w:tcBorders>
          </w:tcPr>
          <w:p w14:paraId="7013E3A7" w14:textId="77777777" w:rsidR="00C66D92" w:rsidRDefault="00C66D92" w:rsidP="009A6DDF">
            <w:pPr>
              <w:spacing w:after="0" w:line="240" w:lineRule="auto"/>
              <w:ind w:left="0" w:right="0" w:firstLine="0"/>
              <w:contextualSpacing/>
              <w:jc w:val="center"/>
              <w:rPr>
                <w:lang w:val="sk-SK"/>
              </w:rPr>
            </w:pPr>
            <w:r>
              <w:rPr>
                <w:lang w:val="sk-SK"/>
              </w:rPr>
              <w:t>125 ml</w:t>
            </w:r>
          </w:p>
        </w:tc>
        <w:tc>
          <w:tcPr>
            <w:tcW w:w="1501" w:type="dxa"/>
            <w:tcBorders>
              <w:top w:val="single" w:sz="4" w:space="0" w:color="000000"/>
              <w:left w:val="single" w:sz="4" w:space="0" w:color="000000"/>
              <w:bottom w:val="single" w:sz="4" w:space="0" w:color="000000"/>
              <w:right w:val="single" w:sz="4" w:space="0" w:color="000000"/>
            </w:tcBorders>
          </w:tcPr>
          <w:p w14:paraId="46116A64" w14:textId="77777777" w:rsidR="00C66D92" w:rsidRPr="00C66D92" w:rsidRDefault="00C66D92" w:rsidP="00C66D92">
            <w:pPr>
              <w:spacing w:after="0" w:line="240" w:lineRule="auto"/>
              <w:ind w:left="0" w:right="0" w:firstLine="0"/>
              <w:contextualSpacing/>
              <w:jc w:val="center"/>
              <w:rPr>
                <w:lang w:val="sk-SK"/>
              </w:rPr>
            </w:pPr>
            <w:r w:rsidRPr="00C66D92">
              <w:rPr>
                <w:lang w:val="sk-SK"/>
              </w:rPr>
              <w:t>10 kapsúl</w:t>
            </w:r>
          </w:p>
          <w:p w14:paraId="252B4763" w14:textId="77777777" w:rsidR="00C66D92" w:rsidRDefault="00C66D92" w:rsidP="00C66D92">
            <w:pPr>
              <w:spacing w:after="0" w:line="240" w:lineRule="auto"/>
              <w:ind w:left="0" w:right="0" w:firstLine="0"/>
              <w:contextualSpacing/>
              <w:jc w:val="center"/>
              <w:rPr>
                <w:lang w:val="sk-SK"/>
              </w:rPr>
            </w:pPr>
            <w:r w:rsidRPr="00C66D92">
              <w:rPr>
                <w:lang w:val="sk-SK"/>
              </w:rPr>
              <w:t>(750 mg)</w:t>
            </w:r>
          </w:p>
        </w:tc>
        <w:tc>
          <w:tcPr>
            <w:tcW w:w="1667" w:type="dxa"/>
            <w:tcBorders>
              <w:top w:val="single" w:sz="4" w:space="0" w:color="000000"/>
              <w:left w:val="single" w:sz="4" w:space="0" w:color="000000"/>
              <w:bottom w:val="single" w:sz="4" w:space="0" w:color="000000"/>
              <w:right w:val="single" w:sz="4" w:space="0" w:color="000000"/>
            </w:tcBorders>
          </w:tcPr>
          <w:p w14:paraId="085E5844" w14:textId="77777777" w:rsidR="00C66D92" w:rsidRDefault="00C66D92" w:rsidP="00C66D92">
            <w:pPr>
              <w:spacing w:after="0" w:line="240" w:lineRule="auto"/>
              <w:ind w:left="0" w:right="0" w:firstLine="0"/>
              <w:contextualSpacing/>
              <w:jc w:val="center"/>
              <w:rPr>
                <w:lang w:val="sk-SK"/>
              </w:rPr>
            </w:pPr>
            <w:r>
              <w:rPr>
                <w:lang w:val="sk-SK"/>
              </w:rPr>
              <w:t>Použite inú silu kapsuly, prosím*</w:t>
            </w:r>
          </w:p>
          <w:p w14:paraId="266CDE21" w14:textId="77777777" w:rsidR="00C66D92" w:rsidRDefault="00C66D92" w:rsidP="009A6DDF">
            <w:pPr>
              <w:spacing w:after="0" w:line="240" w:lineRule="auto"/>
              <w:ind w:left="0" w:right="0" w:firstLine="0"/>
              <w:contextualSpacing/>
              <w:jc w:val="center"/>
              <w:rPr>
                <w:lang w:val="sk-SK"/>
              </w:rPr>
            </w:pPr>
          </w:p>
        </w:tc>
        <w:tc>
          <w:tcPr>
            <w:tcW w:w="1509" w:type="dxa"/>
            <w:tcBorders>
              <w:top w:val="single" w:sz="4" w:space="0" w:color="000000"/>
              <w:left w:val="single" w:sz="4" w:space="0" w:color="000000"/>
              <w:bottom w:val="single" w:sz="4" w:space="0" w:color="000000"/>
              <w:right w:val="single" w:sz="4" w:space="0" w:color="000000"/>
            </w:tcBorders>
          </w:tcPr>
          <w:p w14:paraId="39925F05" w14:textId="77777777" w:rsidR="007E0634" w:rsidRDefault="007E0634" w:rsidP="007E0634">
            <w:pPr>
              <w:pStyle w:val="Default"/>
              <w:jc w:val="center"/>
              <w:rPr>
                <w:sz w:val="22"/>
                <w:szCs w:val="22"/>
              </w:rPr>
            </w:pPr>
            <w:r>
              <w:rPr>
                <w:sz w:val="22"/>
                <w:szCs w:val="22"/>
              </w:rPr>
              <w:t xml:space="preserve">25 kapsúl </w:t>
            </w:r>
          </w:p>
          <w:p w14:paraId="3F542426" w14:textId="77777777" w:rsidR="00C66D92" w:rsidRDefault="007E0634" w:rsidP="007E0634">
            <w:pPr>
              <w:spacing w:after="0" w:line="240" w:lineRule="auto"/>
              <w:ind w:left="0" w:right="0" w:firstLine="0"/>
              <w:contextualSpacing/>
              <w:jc w:val="center"/>
              <w:rPr>
                <w:lang w:val="sk-SK"/>
              </w:rPr>
            </w:pPr>
            <w:r>
              <w:t xml:space="preserve">(750 mg) </w:t>
            </w:r>
          </w:p>
        </w:tc>
        <w:tc>
          <w:tcPr>
            <w:tcW w:w="2552" w:type="dxa"/>
            <w:tcBorders>
              <w:top w:val="single" w:sz="4" w:space="0" w:color="000000"/>
              <w:left w:val="single" w:sz="4" w:space="0" w:color="000000"/>
              <w:bottom w:val="single" w:sz="4" w:space="0" w:color="000000"/>
              <w:right w:val="single" w:sz="4" w:space="0" w:color="000000"/>
            </w:tcBorders>
          </w:tcPr>
          <w:p w14:paraId="19FB9DC6" w14:textId="77777777" w:rsidR="00C66D92" w:rsidRDefault="007E0634" w:rsidP="009A6DDF">
            <w:pPr>
              <w:spacing w:after="0" w:line="240" w:lineRule="auto"/>
              <w:ind w:left="0" w:right="0" w:firstLine="0"/>
              <w:contextualSpacing/>
              <w:jc w:val="center"/>
              <w:rPr>
                <w:lang w:val="sk-SK"/>
              </w:rPr>
            </w:pPr>
            <w:r>
              <w:rPr>
                <w:lang w:val="sk-SK"/>
              </w:rPr>
              <w:t>123,5 ml</w:t>
            </w:r>
          </w:p>
        </w:tc>
      </w:tr>
    </w:tbl>
    <w:p w14:paraId="117C5F29" w14:textId="77777777" w:rsidR="00D41417" w:rsidRDefault="007E0634">
      <w:pPr>
        <w:spacing w:after="0" w:line="240" w:lineRule="auto"/>
        <w:ind w:left="0" w:right="0" w:firstLine="0"/>
        <w:contextualSpacing/>
        <w:rPr>
          <w:sz w:val="20"/>
          <w:szCs w:val="20"/>
        </w:rPr>
      </w:pPr>
      <w:r>
        <w:rPr>
          <w:sz w:val="20"/>
          <w:szCs w:val="20"/>
        </w:rPr>
        <w:t>*</w:t>
      </w:r>
      <w:proofErr w:type="spellStart"/>
      <w:r>
        <w:rPr>
          <w:sz w:val="20"/>
          <w:szCs w:val="20"/>
        </w:rPr>
        <w:t>Neexistuje</w:t>
      </w:r>
      <w:proofErr w:type="spellEnd"/>
      <w:r>
        <w:rPr>
          <w:sz w:val="20"/>
          <w:szCs w:val="20"/>
        </w:rPr>
        <w:t xml:space="preserve"> </w:t>
      </w:r>
      <w:proofErr w:type="spellStart"/>
      <w:r>
        <w:rPr>
          <w:sz w:val="20"/>
          <w:szCs w:val="20"/>
        </w:rPr>
        <w:t>žiadna</w:t>
      </w:r>
      <w:proofErr w:type="spellEnd"/>
      <w:r>
        <w:rPr>
          <w:sz w:val="20"/>
          <w:szCs w:val="20"/>
        </w:rPr>
        <w:t xml:space="preserve"> </w:t>
      </w:r>
      <w:proofErr w:type="spellStart"/>
      <w:r>
        <w:rPr>
          <w:sz w:val="20"/>
          <w:szCs w:val="20"/>
        </w:rPr>
        <w:t>kombinácia</w:t>
      </w:r>
      <w:proofErr w:type="spellEnd"/>
      <w:r>
        <w:rPr>
          <w:sz w:val="20"/>
          <w:szCs w:val="20"/>
        </w:rPr>
        <w:t xml:space="preserve"> </w:t>
      </w:r>
      <w:proofErr w:type="spellStart"/>
      <w:r>
        <w:rPr>
          <w:sz w:val="20"/>
          <w:szCs w:val="20"/>
        </w:rPr>
        <w:t>kapsúl</w:t>
      </w:r>
      <w:proofErr w:type="spellEnd"/>
      <w:r>
        <w:rPr>
          <w:sz w:val="20"/>
          <w:szCs w:val="20"/>
        </w:rPr>
        <w:t xml:space="preserve"> s </w:t>
      </w:r>
      <w:proofErr w:type="spellStart"/>
      <w:r>
        <w:rPr>
          <w:sz w:val="20"/>
          <w:szCs w:val="20"/>
        </w:rPr>
        <w:t>takýmto</w:t>
      </w:r>
      <w:proofErr w:type="spellEnd"/>
      <w:r>
        <w:rPr>
          <w:sz w:val="20"/>
          <w:szCs w:val="20"/>
        </w:rPr>
        <w:t xml:space="preserve"> </w:t>
      </w:r>
      <w:proofErr w:type="spellStart"/>
      <w:r>
        <w:rPr>
          <w:sz w:val="20"/>
          <w:szCs w:val="20"/>
        </w:rPr>
        <w:t>obsahom</w:t>
      </w:r>
      <w:proofErr w:type="spellEnd"/>
      <w:r>
        <w:rPr>
          <w:sz w:val="20"/>
          <w:szCs w:val="20"/>
        </w:rPr>
        <w:t xml:space="preserve"> </w:t>
      </w:r>
      <w:proofErr w:type="spellStart"/>
      <w:r>
        <w:rPr>
          <w:sz w:val="20"/>
          <w:szCs w:val="20"/>
        </w:rPr>
        <w:t>účinnej</w:t>
      </w:r>
      <w:proofErr w:type="spellEnd"/>
      <w:r>
        <w:rPr>
          <w:sz w:val="20"/>
          <w:szCs w:val="20"/>
        </w:rPr>
        <w:t xml:space="preserve"> </w:t>
      </w:r>
      <w:proofErr w:type="spellStart"/>
      <w:r>
        <w:rPr>
          <w:sz w:val="20"/>
          <w:szCs w:val="20"/>
        </w:rPr>
        <w:t>látky</w:t>
      </w:r>
      <w:proofErr w:type="spellEnd"/>
      <w:r>
        <w:rPr>
          <w:sz w:val="20"/>
          <w:szCs w:val="20"/>
        </w:rPr>
        <w:t xml:space="preserve"> </w:t>
      </w:r>
      <w:proofErr w:type="spellStart"/>
      <w:r>
        <w:rPr>
          <w:sz w:val="20"/>
          <w:szCs w:val="20"/>
        </w:rPr>
        <w:t>na</w:t>
      </w:r>
      <w:proofErr w:type="spellEnd"/>
      <w:r>
        <w:rPr>
          <w:sz w:val="20"/>
          <w:szCs w:val="20"/>
        </w:rPr>
        <w:t xml:space="preserve"> </w:t>
      </w:r>
      <w:proofErr w:type="spellStart"/>
      <w:r>
        <w:rPr>
          <w:sz w:val="20"/>
          <w:szCs w:val="20"/>
        </w:rPr>
        <w:t>dosiahnutie</w:t>
      </w:r>
      <w:proofErr w:type="spellEnd"/>
      <w:r>
        <w:rPr>
          <w:sz w:val="20"/>
          <w:szCs w:val="20"/>
        </w:rPr>
        <w:t xml:space="preserve"> </w:t>
      </w:r>
      <w:proofErr w:type="spellStart"/>
      <w:r>
        <w:rPr>
          <w:sz w:val="20"/>
          <w:szCs w:val="20"/>
        </w:rPr>
        <w:t>cieľovej</w:t>
      </w:r>
      <w:proofErr w:type="spellEnd"/>
      <w:r>
        <w:rPr>
          <w:sz w:val="20"/>
          <w:szCs w:val="20"/>
        </w:rPr>
        <w:t xml:space="preserve"> </w:t>
      </w:r>
      <w:proofErr w:type="spellStart"/>
      <w:r>
        <w:rPr>
          <w:sz w:val="20"/>
          <w:szCs w:val="20"/>
        </w:rPr>
        <w:t>koncentrácie</w:t>
      </w:r>
      <w:proofErr w:type="spellEnd"/>
      <w:r>
        <w:rPr>
          <w:sz w:val="20"/>
          <w:szCs w:val="20"/>
        </w:rPr>
        <w:t xml:space="preserve">; z </w:t>
      </w:r>
      <w:proofErr w:type="spellStart"/>
      <w:r>
        <w:rPr>
          <w:sz w:val="20"/>
          <w:szCs w:val="20"/>
        </w:rPr>
        <w:t>tohto</w:t>
      </w:r>
      <w:proofErr w:type="spellEnd"/>
      <w:r>
        <w:rPr>
          <w:sz w:val="20"/>
          <w:szCs w:val="20"/>
        </w:rPr>
        <w:t xml:space="preserve"> </w:t>
      </w:r>
      <w:proofErr w:type="spellStart"/>
      <w:r>
        <w:rPr>
          <w:sz w:val="20"/>
          <w:szCs w:val="20"/>
        </w:rPr>
        <w:t>dôvodu</w:t>
      </w:r>
      <w:proofErr w:type="spellEnd"/>
      <w:r>
        <w:rPr>
          <w:sz w:val="20"/>
          <w:szCs w:val="20"/>
        </w:rPr>
        <w:t xml:space="preserve"> </w:t>
      </w:r>
      <w:proofErr w:type="spellStart"/>
      <w:r>
        <w:rPr>
          <w:sz w:val="20"/>
          <w:szCs w:val="20"/>
        </w:rPr>
        <w:t>použite</w:t>
      </w:r>
      <w:proofErr w:type="spellEnd"/>
      <w:r>
        <w:rPr>
          <w:sz w:val="20"/>
          <w:szCs w:val="20"/>
        </w:rPr>
        <w:t xml:space="preserve">, </w:t>
      </w:r>
      <w:proofErr w:type="spellStart"/>
      <w:r>
        <w:rPr>
          <w:sz w:val="20"/>
          <w:szCs w:val="20"/>
        </w:rPr>
        <w:t>prosím</w:t>
      </w:r>
      <w:proofErr w:type="spellEnd"/>
      <w:r>
        <w:rPr>
          <w:sz w:val="20"/>
          <w:szCs w:val="20"/>
        </w:rPr>
        <w:t xml:space="preserve">, </w:t>
      </w:r>
      <w:proofErr w:type="spellStart"/>
      <w:r>
        <w:rPr>
          <w:sz w:val="20"/>
          <w:szCs w:val="20"/>
        </w:rPr>
        <w:t>inú</w:t>
      </w:r>
      <w:proofErr w:type="spellEnd"/>
      <w:r>
        <w:rPr>
          <w:sz w:val="20"/>
          <w:szCs w:val="20"/>
        </w:rPr>
        <w:t xml:space="preserve"> </w:t>
      </w:r>
      <w:proofErr w:type="spellStart"/>
      <w:r>
        <w:rPr>
          <w:sz w:val="20"/>
          <w:szCs w:val="20"/>
        </w:rPr>
        <w:t>silu</w:t>
      </w:r>
      <w:proofErr w:type="spellEnd"/>
      <w:r>
        <w:rPr>
          <w:sz w:val="20"/>
          <w:szCs w:val="20"/>
        </w:rPr>
        <w:t xml:space="preserve"> </w:t>
      </w:r>
      <w:proofErr w:type="spellStart"/>
      <w:r>
        <w:rPr>
          <w:sz w:val="20"/>
          <w:szCs w:val="20"/>
        </w:rPr>
        <w:t>kapsuly</w:t>
      </w:r>
      <w:proofErr w:type="spellEnd"/>
      <w:r>
        <w:rPr>
          <w:sz w:val="20"/>
          <w:szCs w:val="20"/>
        </w:rPr>
        <w:t>.</w:t>
      </w:r>
    </w:p>
    <w:p w14:paraId="6B5B6CC0" w14:textId="77777777" w:rsidR="007E0634" w:rsidRDefault="007E0634">
      <w:pPr>
        <w:spacing w:after="0" w:line="240" w:lineRule="auto"/>
        <w:ind w:left="0" w:right="0" w:firstLine="0"/>
        <w:contextualSpacing/>
        <w:rPr>
          <w:lang w:val="sk-SK"/>
        </w:rPr>
      </w:pPr>
    </w:p>
    <w:p w14:paraId="2D67FF2E" w14:textId="77777777" w:rsidR="00D41417" w:rsidRDefault="00B1758A">
      <w:pPr>
        <w:spacing w:after="0" w:line="240" w:lineRule="auto"/>
        <w:ind w:left="0" w:right="0"/>
        <w:contextualSpacing/>
        <w:rPr>
          <w:lang w:val="sk-SK"/>
        </w:rPr>
      </w:pPr>
      <w:r w:rsidRPr="00143188">
        <w:rPr>
          <w:lang w:val="sk-SK"/>
        </w:rPr>
        <w:t>Po tretie, dodržiavajte</w:t>
      </w:r>
      <w:r>
        <w:rPr>
          <w:lang w:val="sk-SK"/>
        </w:rPr>
        <w:t xml:space="preserve"> nižšie uvedený postup na prípravu suspenzie </w:t>
      </w:r>
      <w:r w:rsidR="00D3484F">
        <w:rPr>
          <w:lang w:val="sk-SK"/>
        </w:rPr>
        <w:t xml:space="preserve">s koncentráciou </w:t>
      </w:r>
      <w:r>
        <w:rPr>
          <w:lang w:val="sk-SK"/>
        </w:rPr>
        <w:t xml:space="preserve">6 mg/ml z kapsúl </w:t>
      </w:r>
      <w:proofErr w:type="spellStart"/>
      <w:r>
        <w:rPr>
          <w:lang w:val="sk-SK"/>
        </w:rPr>
        <w:t>oseltamiviru</w:t>
      </w:r>
      <w:proofErr w:type="spellEnd"/>
      <w:r>
        <w:rPr>
          <w:lang w:val="sk-SK"/>
        </w:rPr>
        <w:t xml:space="preserve">: </w:t>
      </w:r>
    </w:p>
    <w:p w14:paraId="09B56440" w14:textId="77777777" w:rsidR="00D41417" w:rsidRDefault="00B1758A">
      <w:pPr>
        <w:numPr>
          <w:ilvl w:val="0"/>
          <w:numId w:val="5"/>
        </w:numPr>
        <w:spacing w:after="0" w:line="240" w:lineRule="auto"/>
        <w:ind w:left="567" w:right="0" w:hanging="566"/>
        <w:contextualSpacing/>
        <w:rPr>
          <w:lang w:val="sk-SK"/>
        </w:rPr>
      </w:pPr>
      <w:r>
        <w:rPr>
          <w:lang w:val="sk-SK"/>
        </w:rPr>
        <w:t xml:space="preserve">Do skleneného pohára primeranej veľkosti nalejte potrebné množstvo vody obsahujúcej 0,05 % m/V </w:t>
      </w:r>
      <w:proofErr w:type="spellStart"/>
      <w:r>
        <w:rPr>
          <w:lang w:val="sk-SK"/>
        </w:rPr>
        <w:t>benzo</w:t>
      </w:r>
      <w:r w:rsidR="00D3484F">
        <w:rPr>
          <w:lang w:val="sk-SK"/>
        </w:rPr>
        <w:t>átu</w:t>
      </w:r>
      <w:proofErr w:type="spellEnd"/>
      <w:r>
        <w:rPr>
          <w:lang w:val="sk-SK"/>
        </w:rPr>
        <w:t xml:space="preserve"> sodného, ktorý sa pridáva ako konzervačná látka. </w:t>
      </w:r>
    </w:p>
    <w:p w14:paraId="0ED3AB3E" w14:textId="77777777" w:rsidR="00D41417" w:rsidRDefault="00B1758A">
      <w:pPr>
        <w:numPr>
          <w:ilvl w:val="0"/>
          <w:numId w:val="5"/>
        </w:numPr>
        <w:spacing w:after="0" w:line="240" w:lineRule="auto"/>
        <w:ind w:left="567" w:right="0" w:hanging="566"/>
        <w:contextualSpacing/>
        <w:rPr>
          <w:lang w:val="sk-SK"/>
        </w:rPr>
      </w:pPr>
      <w:r>
        <w:rPr>
          <w:lang w:val="sk-SK"/>
        </w:rPr>
        <w:t xml:space="preserve">Otvorte uvedené množstvo kapsúl </w:t>
      </w:r>
      <w:proofErr w:type="spellStart"/>
      <w:r>
        <w:rPr>
          <w:lang w:val="sk-SK"/>
        </w:rPr>
        <w:t>oseltamiviru</w:t>
      </w:r>
      <w:proofErr w:type="spellEnd"/>
      <w:r>
        <w:rPr>
          <w:lang w:val="sk-SK"/>
        </w:rPr>
        <w:t xml:space="preserve"> a obsah každej kapsuly vysypte priamo do vody s konzervačnou látkou v sklenenom pohári. </w:t>
      </w:r>
    </w:p>
    <w:p w14:paraId="695D21A4" w14:textId="77777777" w:rsidR="00D41417" w:rsidRDefault="00B1758A">
      <w:pPr>
        <w:numPr>
          <w:ilvl w:val="0"/>
          <w:numId w:val="5"/>
        </w:numPr>
        <w:spacing w:after="0" w:line="240" w:lineRule="auto"/>
        <w:ind w:left="567" w:right="0" w:hanging="566"/>
        <w:contextualSpacing/>
        <w:rPr>
          <w:lang w:val="sk-SK"/>
        </w:rPr>
      </w:pPr>
      <w:r>
        <w:rPr>
          <w:lang w:val="sk-SK"/>
        </w:rPr>
        <w:t xml:space="preserve">Vhodným miešadlom miešajte 2 minúty. </w:t>
      </w:r>
    </w:p>
    <w:p w14:paraId="34E092A8" w14:textId="77777777" w:rsidR="00D41417" w:rsidRDefault="00B1758A">
      <w:pPr>
        <w:spacing w:after="0" w:line="240" w:lineRule="auto"/>
        <w:ind w:left="567" w:right="0" w:hanging="566"/>
        <w:contextualSpacing/>
        <w:rPr>
          <w:lang w:val="sk-SK"/>
        </w:rPr>
      </w:pPr>
      <w:r>
        <w:rPr>
          <w:lang w:val="sk-SK"/>
        </w:rPr>
        <w:t xml:space="preserve"> </w:t>
      </w:r>
      <w:r>
        <w:rPr>
          <w:lang w:val="sk-SK"/>
        </w:rPr>
        <w:tab/>
        <w:t xml:space="preserve">(Poznámka: Liečivo, </w:t>
      </w:r>
      <w:proofErr w:type="spellStart"/>
      <w:r>
        <w:rPr>
          <w:lang w:val="sk-SK"/>
        </w:rPr>
        <w:t>oseltamiv</w:t>
      </w:r>
      <w:r w:rsidR="00D3484F">
        <w:rPr>
          <w:lang w:val="sk-SK"/>
        </w:rPr>
        <w:t>íriu</w:t>
      </w:r>
      <w:r w:rsidR="00FC785C">
        <w:rPr>
          <w:lang w:val="sk-SK"/>
        </w:rPr>
        <w:t>m</w:t>
      </w:r>
      <w:proofErr w:type="spellEnd"/>
      <w:r w:rsidR="00D3484F">
        <w:rPr>
          <w:lang w:val="sk-SK"/>
        </w:rPr>
        <w:t>-</w:t>
      </w:r>
      <w:r>
        <w:rPr>
          <w:lang w:val="sk-SK"/>
        </w:rPr>
        <w:t xml:space="preserve">fosfát, sa vo vode rýchlo rozpúšťa. Vznik suspenzie spôsobujú niektoré pomocné látky kapsúl </w:t>
      </w:r>
      <w:proofErr w:type="spellStart"/>
      <w:r>
        <w:rPr>
          <w:lang w:val="sk-SK"/>
        </w:rPr>
        <w:t>oseltamiviru</w:t>
      </w:r>
      <w:proofErr w:type="spellEnd"/>
      <w:r>
        <w:rPr>
          <w:lang w:val="sk-SK"/>
        </w:rPr>
        <w:t xml:space="preserve">, ktoré nie sú rozpustné.) </w:t>
      </w:r>
    </w:p>
    <w:p w14:paraId="2666F719" w14:textId="77777777" w:rsidR="00D41417" w:rsidRDefault="00B1758A">
      <w:pPr>
        <w:numPr>
          <w:ilvl w:val="0"/>
          <w:numId w:val="5"/>
        </w:numPr>
        <w:spacing w:after="0" w:line="240" w:lineRule="auto"/>
        <w:ind w:left="567" w:right="0" w:hanging="566"/>
        <w:contextualSpacing/>
        <w:rPr>
          <w:lang w:val="sk-SK"/>
        </w:rPr>
      </w:pPr>
      <w:r>
        <w:rPr>
          <w:lang w:val="sk-SK"/>
        </w:rPr>
        <w:t xml:space="preserve">Prelejte suspenziu do </w:t>
      </w:r>
      <w:r w:rsidR="00C668E9">
        <w:rPr>
          <w:lang w:val="sk-SK"/>
        </w:rPr>
        <w:t>nádobky z jantárového skla</w:t>
      </w:r>
      <w:r w:rsidR="00735EB1">
        <w:rPr>
          <w:lang w:val="sk-SK"/>
        </w:rPr>
        <w:t xml:space="preserve"> </w:t>
      </w:r>
      <w:r>
        <w:rPr>
          <w:lang w:val="sk-SK"/>
        </w:rPr>
        <w:t xml:space="preserve"> alebo </w:t>
      </w:r>
      <w:proofErr w:type="spellStart"/>
      <w:r>
        <w:rPr>
          <w:lang w:val="sk-SK"/>
        </w:rPr>
        <w:t>polyetyléntereftalátovej</w:t>
      </w:r>
      <w:proofErr w:type="spellEnd"/>
      <w:r>
        <w:rPr>
          <w:lang w:val="sk-SK"/>
        </w:rPr>
        <w:t xml:space="preserve"> (PET) </w:t>
      </w:r>
      <w:r w:rsidR="00735EB1">
        <w:rPr>
          <w:lang w:val="sk-SK"/>
        </w:rPr>
        <w:t>liekovky z jantárového skla</w:t>
      </w:r>
      <w:r>
        <w:rPr>
          <w:lang w:val="sk-SK"/>
        </w:rPr>
        <w:t xml:space="preserve">. Aby sa zabránilo porozlievaniu, možno použiť lievik. </w:t>
      </w:r>
    </w:p>
    <w:p w14:paraId="5722392C" w14:textId="77777777" w:rsidR="00D41417" w:rsidRDefault="00B1758A">
      <w:pPr>
        <w:numPr>
          <w:ilvl w:val="0"/>
          <w:numId w:val="5"/>
        </w:numPr>
        <w:spacing w:after="0" w:line="240" w:lineRule="auto"/>
        <w:ind w:left="567" w:right="0" w:hanging="566"/>
        <w:contextualSpacing/>
        <w:rPr>
          <w:lang w:val="sk-SK"/>
        </w:rPr>
      </w:pPr>
      <w:r>
        <w:rPr>
          <w:lang w:val="sk-SK"/>
        </w:rPr>
        <w:t xml:space="preserve">Uzatvorte liekovku </w:t>
      </w:r>
      <w:r w:rsidR="008477EF">
        <w:rPr>
          <w:lang w:val="sk-SK"/>
        </w:rPr>
        <w:t xml:space="preserve">detským bezpečnostným </w:t>
      </w:r>
      <w:r>
        <w:rPr>
          <w:lang w:val="sk-SK"/>
        </w:rPr>
        <w:t>uzáverom</w:t>
      </w:r>
      <w:r w:rsidR="008477EF">
        <w:rPr>
          <w:lang w:val="sk-SK"/>
        </w:rPr>
        <w:t>.</w:t>
      </w:r>
      <w:r>
        <w:rPr>
          <w:lang w:val="sk-SK"/>
        </w:rPr>
        <w:t xml:space="preserve"> </w:t>
      </w:r>
    </w:p>
    <w:p w14:paraId="56F82493" w14:textId="77777777" w:rsidR="00D41417" w:rsidRDefault="00B1758A">
      <w:pPr>
        <w:numPr>
          <w:ilvl w:val="0"/>
          <w:numId w:val="5"/>
        </w:numPr>
        <w:spacing w:after="0" w:line="240" w:lineRule="auto"/>
        <w:ind w:left="567" w:right="0" w:hanging="566"/>
        <w:contextualSpacing/>
        <w:rPr>
          <w:lang w:val="sk-SK"/>
        </w:rPr>
      </w:pPr>
      <w:r>
        <w:rPr>
          <w:lang w:val="sk-SK"/>
        </w:rPr>
        <w:t xml:space="preserve">Nalepte doplnkový štítok na liekovku s označením „Pred použitím jemne pretrepte”. </w:t>
      </w:r>
    </w:p>
    <w:p w14:paraId="08A00235" w14:textId="77777777" w:rsidR="00D41417" w:rsidRDefault="00B1758A">
      <w:pPr>
        <w:spacing w:after="0" w:line="240" w:lineRule="auto"/>
        <w:ind w:left="567" w:right="0" w:hanging="566"/>
        <w:contextualSpacing/>
        <w:rPr>
          <w:lang w:val="sk-SK"/>
        </w:rPr>
      </w:pPr>
      <w:r>
        <w:rPr>
          <w:lang w:val="sk-SK"/>
        </w:rPr>
        <w:t xml:space="preserve"> </w:t>
      </w:r>
      <w:r>
        <w:rPr>
          <w:lang w:val="sk-SK"/>
        </w:rPr>
        <w:tab/>
        <w:t>(Poznámka: Pripravená suspenzia sa má pred podaním jemne pretrepať, aby sa minimalizovala tendencia k pohlcovaniu vzduchu)</w:t>
      </w:r>
    </w:p>
    <w:p w14:paraId="7D8166D2" w14:textId="77777777" w:rsidR="00D41417" w:rsidRDefault="00B1758A">
      <w:pPr>
        <w:numPr>
          <w:ilvl w:val="0"/>
          <w:numId w:val="5"/>
        </w:numPr>
        <w:spacing w:after="0" w:line="240" w:lineRule="auto"/>
        <w:ind w:left="567" w:right="0" w:hanging="566"/>
        <w:contextualSpacing/>
        <w:rPr>
          <w:lang w:val="sk-SK"/>
        </w:rPr>
      </w:pPr>
      <w:r>
        <w:rPr>
          <w:lang w:val="sk-SK"/>
        </w:rPr>
        <w:t xml:space="preserve">Upozornite rodiča alebo opatrovateľa, že po skončení liečby sa všetok nespotrebovaný materiál musí zlikvidovať. Odporúča sa, aby táto informácia bola sprostredkovaná buď nalepením doplnkového štítku na liekovku alebo doplnením informácie k pokynom na lekárenskom štítku. </w:t>
      </w:r>
    </w:p>
    <w:p w14:paraId="68526FA3" w14:textId="77777777" w:rsidR="00D41417" w:rsidRDefault="00B1758A">
      <w:pPr>
        <w:numPr>
          <w:ilvl w:val="0"/>
          <w:numId w:val="5"/>
        </w:numPr>
        <w:spacing w:after="0" w:line="240" w:lineRule="auto"/>
        <w:ind w:left="567" w:right="0" w:hanging="566"/>
        <w:contextualSpacing/>
        <w:rPr>
          <w:lang w:val="sk-SK"/>
        </w:rPr>
      </w:pPr>
      <w:r>
        <w:rPr>
          <w:lang w:val="sk-SK"/>
        </w:rPr>
        <w:t xml:space="preserve">Umiestnite príslušný štítok s dátumom exspirácie podľa podmienok na </w:t>
      </w:r>
      <w:r w:rsidR="00180443">
        <w:rPr>
          <w:lang w:val="sk-SK"/>
        </w:rPr>
        <w:t xml:space="preserve">uchovávanie </w:t>
      </w:r>
      <w:r>
        <w:rPr>
          <w:lang w:val="sk-SK"/>
        </w:rPr>
        <w:t xml:space="preserve"> (</w:t>
      </w:r>
      <w:r w:rsidR="00180443">
        <w:rPr>
          <w:lang w:val="sk-SK"/>
        </w:rPr>
        <w:t>pozri časť</w:t>
      </w:r>
      <w:r>
        <w:rPr>
          <w:lang w:val="sk-SK"/>
        </w:rPr>
        <w:t xml:space="preserve"> 6.3).</w:t>
      </w:r>
    </w:p>
    <w:p w14:paraId="3D91A90A" w14:textId="77777777" w:rsidR="00D41417" w:rsidRDefault="00B1758A">
      <w:pPr>
        <w:spacing w:after="0" w:line="240" w:lineRule="auto"/>
        <w:ind w:left="0" w:right="0" w:firstLine="0"/>
        <w:contextualSpacing/>
        <w:rPr>
          <w:lang w:val="sk-SK"/>
        </w:rPr>
      </w:pPr>
      <w:r>
        <w:rPr>
          <w:lang w:val="sk-SK"/>
        </w:rPr>
        <w:t xml:space="preserve"> </w:t>
      </w:r>
    </w:p>
    <w:p w14:paraId="180EC2E5" w14:textId="77777777" w:rsidR="00D41417" w:rsidRDefault="00B1758A">
      <w:pPr>
        <w:spacing w:after="0" w:line="240" w:lineRule="auto"/>
        <w:ind w:left="0" w:right="0"/>
        <w:contextualSpacing/>
        <w:rPr>
          <w:lang w:val="sk-SK"/>
        </w:rPr>
      </w:pPr>
      <w:r>
        <w:rPr>
          <w:lang w:val="sk-SK"/>
        </w:rPr>
        <w:t xml:space="preserve">Umiestnite na liekovku lekárenský štítok, kde bude meno pacienta, pokyny na dávkovanie, použitie do určitého dátumu, názov lieku a všetky ďalšie požadované informácie, aby boli v súlade s miestnymi smernicami pre lekárne. Použite nižšie uvedenú tabuľku pokynov na správne dávkovanie. </w:t>
      </w:r>
    </w:p>
    <w:p w14:paraId="09579201" w14:textId="77777777" w:rsidR="00D41417" w:rsidRDefault="00B1758A">
      <w:pPr>
        <w:spacing w:after="0" w:line="240" w:lineRule="auto"/>
        <w:ind w:left="0" w:right="0" w:firstLine="0"/>
        <w:contextualSpacing/>
        <w:rPr>
          <w:lang w:val="sk-SK"/>
        </w:rPr>
      </w:pPr>
      <w:r>
        <w:rPr>
          <w:lang w:val="sk-SK"/>
        </w:rPr>
        <w:t xml:space="preserve"> </w:t>
      </w:r>
    </w:p>
    <w:p w14:paraId="7F88D66C" w14:textId="77777777" w:rsidR="00D41417" w:rsidRDefault="00B1758A">
      <w:pPr>
        <w:pStyle w:val="Nadpis1"/>
        <w:spacing w:after="0" w:line="240" w:lineRule="auto"/>
        <w:ind w:left="0" w:right="1221"/>
        <w:contextualSpacing/>
        <w:rPr>
          <w:lang w:val="sk-SK"/>
        </w:rPr>
      </w:pPr>
      <w:r>
        <w:rPr>
          <w:lang w:val="sk-SK"/>
        </w:rPr>
        <w:t xml:space="preserve">Dávkovacia schéma suspenzie </w:t>
      </w:r>
      <w:r w:rsidR="00283AEC">
        <w:rPr>
          <w:lang w:val="sk-SK"/>
        </w:rPr>
        <w:t xml:space="preserve">s koncentráciou </w:t>
      </w:r>
      <w:r>
        <w:rPr>
          <w:lang w:val="sk-SK"/>
        </w:rPr>
        <w:t xml:space="preserve">6 mg/ml pripravenej v lekárni z kapsúl </w:t>
      </w:r>
      <w:proofErr w:type="spellStart"/>
      <w:r>
        <w:rPr>
          <w:lang w:val="sk-SK"/>
        </w:rPr>
        <w:t>oseltamiviru</w:t>
      </w:r>
      <w:proofErr w:type="spellEnd"/>
      <w:r>
        <w:rPr>
          <w:lang w:val="sk-SK"/>
        </w:rPr>
        <w:t xml:space="preserve"> pre dojčatá mladšie ako 1 rok </w:t>
      </w:r>
    </w:p>
    <w:p w14:paraId="3F96F7ED" w14:textId="77777777" w:rsidR="00540E15" w:rsidRPr="00540E15" w:rsidRDefault="00540E15" w:rsidP="00540E15">
      <w:pPr>
        <w:rPr>
          <w:lang w:val="sk-SK"/>
        </w:rPr>
      </w:pPr>
    </w:p>
    <w:tbl>
      <w:tblPr>
        <w:tblStyle w:val="TableGrid"/>
        <w:tblW w:w="11155" w:type="dxa"/>
        <w:tblInd w:w="12" w:type="dxa"/>
        <w:tblCellMar>
          <w:top w:w="51" w:type="dxa"/>
          <w:left w:w="106" w:type="dxa"/>
          <w:bottom w:w="5" w:type="dxa"/>
          <w:right w:w="53" w:type="dxa"/>
        </w:tblCellMar>
        <w:tblLook w:val="04A0" w:firstRow="1" w:lastRow="0" w:firstColumn="1" w:lastColumn="0" w:noHBand="0" w:noVBand="1"/>
      </w:tblPr>
      <w:tblGrid>
        <w:gridCol w:w="1406"/>
        <w:gridCol w:w="1001"/>
        <w:gridCol w:w="1118"/>
        <w:gridCol w:w="1664"/>
        <w:gridCol w:w="1949"/>
        <w:gridCol w:w="1949"/>
        <w:gridCol w:w="2068"/>
      </w:tblGrid>
      <w:tr w:rsidR="007E0634" w14:paraId="0CBF9B44" w14:textId="77777777" w:rsidTr="00E66FD1">
        <w:trPr>
          <w:trHeight w:val="1526"/>
        </w:trPr>
        <w:tc>
          <w:tcPr>
            <w:tcW w:w="1406" w:type="dxa"/>
            <w:tcBorders>
              <w:top w:val="single" w:sz="4" w:space="0" w:color="000000"/>
              <w:left w:val="single" w:sz="4" w:space="0" w:color="000000"/>
              <w:bottom w:val="single" w:sz="4" w:space="0" w:color="000000"/>
              <w:right w:val="single" w:sz="4" w:space="0" w:color="000000"/>
            </w:tcBorders>
          </w:tcPr>
          <w:p w14:paraId="1DB22155" w14:textId="77777777" w:rsidR="007E0634" w:rsidRDefault="007E0634" w:rsidP="00E66FD1">
            <w:pPr>
              <w:spacing w:after="0" w:line="240" w:lineRule="auto"/>
              <w:ind w:left="0" w:right="0" w:firstLine="0"/>
              <w:contextualSpacing/>
              <w:jc w:val="center"/>
              <w:rPr>
                <w:lang w:val="sk-SK"/>
              </w:rPr>
            </w:pPr>
            <w:r>
              <w:rPr>
                <w:b/>
                <w:lang w:val="sk-SK"/>
              </w:rPr>
              <w:t>Telesná hmotnosť</w:t>
            </w:r>
          </w:p>
          <w:p w14:paraId="55B57260" w14:textId="77777777" w:rsidR="007E0634" w:rsidRDefault="007E0634" w:rsidP="00E66FD1">
            <w:pPr>
              <w:spacing w:after="0" w:line="240" w:lineRule="auto"/>
              <w:ind w:left="0" w:right="0" w:firstLine="0"/>
              <w:contextualSpacing/>
              <w:jc w:val="center"/>
              <w:rPr>
                <w:lang w:val="sk-SK"/>
              </w:rPr>
            </w:pPr>
            <w:r>
              <w:rPr>
                <w:b/>
                <w:lang w:val="sk-SK"/>
              </w:rPr>
              <w:t>(zaokrúhlená na</w:t>
            </w:r>
          </w:p>
          <w:p w14:paraId="2CF1A511" w14:textId="77777777" w:rsidR="007E0634" w:rsidRDefault="007E0634" w:rsidP="00E66FD1">
            <w:pPr>
              <w:spacing w:after="0" w:line="240" w:lineRule="auto"/>
              <w:ind w:left="0" w:right="0" w:firstLine="0"/>
              <w:contextualSpacing/>
              <w:jc w:val="center"/>
              <w:rPr>
                <w:lang w:val="sk-SK"/>
              </w:rPr>
            </w:pPr>
            <w:r>
              <w:rPr>
                <w:b/>
                <w:lang w:val="sk-SK"/>
              </w:rPr>
              <w:t>najbližší</w:t>
            </w:r>
          </w:p>
          <w:p w14:paraId="4D564EFF" w14:textId="77777777" w:rsidR="007E0634" w:rsidRDefault="007E0634" w:rsidP="00E66FD1">
            <w:pPr>
              <w:spacing w:after="0" w:line="240" w:lineRule="auto"/>
              <w:ind w:left="0" w:right="0" w:firstLine="0"/>
              <w:contextualSpacing/>
              <w:jc w:val="center"/>
              <w:rPr>
                <w:lang w:val="sk-SK"/>
              </w:rPr>
            </w:pPr>
            <w:r>
              <w:rPr>
                <w:b/>
                <w:lang w:val="sk-SK"/>
              </w:rPr>
              <w:t>0,5 kg)</w:t>
            </w:r>
          </w:p>
        </w:tc>
        <w:tc>
          <w:tcPr>
            <w:tcW w:w="1001" w:type="dxa"/>
            <w:tcBorders>
              <w:top w:val="single" w:sz="4" w:space="0" w:color="000000"/>
              <w:left w:val="single" w:sz="4" w:space="0" w:color="000000"/>
              <w:bottom w:val="single" w:sz="4" w:space="0" w:color="000000"/>
              <w:right w:val="single" w:sz="4" w:space="0" w:color="000000"/>
            </w:tcBorders>
            <w:vAlign w:val="bottom"/>
          </w:tcPr>
          <w:p w14:paraId="032173F8" w14:textId="77777777" w:rsidR="007E0634" w:rsidRDefault="007E0634" w:rsidP="00E66FD1">
            <w:pPr>
              <w:spacing w:after="0" w:line="240" w:lineRule="auto"/>
              <w:ind w:left="0" w:right="0" w:firstLine="0"/>
              <w:contextualSpacing/>
              <w:jc w:val="center"/>
              <w:rPr>
                <w:lang w:val="sk-SK"/>
              </w:rPr>
            </w:pPr>
            <w:r>
              <w:rPr>
                <w:b/>
                <w:lang w:val="sk-SK"/>
              </w:rPr>
              <w:t>Dávka (mg)</w:t>
            </w:r>
          </w:p>
        </w:tc>
        <w:tc>
          <w:tcPr>
            <w:tcW w:w="1118" w:type="dxa"/>
            <w:tcBorders>
              <w:top w:val="single" w:sz="4" w:space="0" w:color="000000"/>
              <w:left w:val="single" w:sz="4" w:space="0" w:color="000000"/>
              <w:bottom w:val="single" w:sz="4" w:space="0" w:color="000000"/>
              <w:right w:val="single" w:sz="4" w:space="0" w:color="000000"/>
            </w:tcBorders>
            <w:vAlign w:val="bottom"/>
          </w:tcPr>
          <w:p w14:paraId="356A90B7" w14:textId="77777777" w:rsidR="007E0634" w:rsidRDefault="007E0634" w:rsidP="00E66FD1">
            <w:pPr>
              <w:spacing w:after="0" w:line="240" w:lineRule="auto"/>
              <w:ind w:left="0" w:right="0" w:firstLine="0"/>
              <w:contextualSpacing/>
              <w:jc w:val="center"/>
              <w:rPr>
                <w:lang w:val="sk-SK"/>
              </w:rPr>
            </w:pPr>
            <w:r>
              <w:rPr>
                <w:b/>
                <w:lang w:val="sk-SK"/>
              </w:rPr>
              <w:t>Objem na jednu dávku</w:t>
            </w:r>
          </w:p>
          <w:p w14:paraId="543E88FC" w14:textId="77777777" w:rsidR="007E0634" w:rsidRDefault="007E0634" w:rsidP="00E66FD1">
            <w:pPr>
              <w:spacing w:after="0" w:line="240" w:lineRule="auto"/>
              <w:ind w:left="0" w:right="0" w:firstLine="0"/>
              <w:contextualSpacing/>
              <w:jc w:val="center"/>
              <w:rPr>
                <w:lang w:val="sk-SK"/>
              </w:rPr>
            </w:pPr>
            <w:r>
              <w:rPr>
                <w:b/>
                <w:lang w:val="sk-SK"/>
              </w:rPr>
              <w:t>(6 mg/ml)</w:t>
            </w:r>
          </w:p>
        </w:tc>
        <w:tc>
          <w:tcPr>
            <w:tcW w:w="1664" w:type="dxa"/>
            <w:tcBorders>
              <w:top w:val="single" w:sz="4" w:space="0" w:color="000000"/>
              <w:left w:val="single" w:sz="4" w:space="0" w:color="000000"/>
              <w:bottom w:val="single" w:sz="4" w:space="0" w:color="000000"/>
              <w:right w:val="single" w:sz="4" w:space="0" w:color="000000"/>
            </w:tcBorders>
            <w:vAlign w:val="bottom"/>
          </w:tcPr>
          <w:p w14:paraId="7E1A077B" w14:textId="77777777" w:rsidR="007E0634" w:rsidRDefault="007E0634" w:rsidP="00E66FD1">
            <w:pPr>
              <w:spacing w:after="0" w:line="240" w:lineRule="auto"/>
              <w:ind w:left="0" w:right="0" w:firstLine="0"/>
              <w:contextualSpacing/>
              <w:jc w:val="center"/>
              <w:rPr>
                <w:lang w:val="sk-SK"/>
              </w:rPr>
            </w:pPr>
            <w:r>
              <w:rPr>
                <w:b/>
                <w:lang w:val="sk-SK"/>
              </w:rPr>
              <w:t>Liečebná dávka (na 5 dní)</w:t>
            </w:r>
          </w:p>
        </w:tc>
        <w:tc>
          <w:tcPr>
            <w:tcW w:w="1949" w:type="dxa"/>
            <w:tcBorders>
              <w:top w:val="single" w:sz="4" w:space="0" w:color="000000"/>
              <w:left w:val="single" w:sz="4" w:space="0" w:color="000000"/>
              <w:bottom w:val="single" w:sz="4" w:space="0" w:color="000000"/>
              <w:right w:val="single" w:sz="4" w:space="0" w:color="000000"/>
            </w:tcBorders>
          </w:tcPr>
          <w:p w14:paraId="479DF504" w14:textId="77777777" w:rsidR="007E0634" w:rsidRDefault="007E0634" w:rsidP="007E0634">
            <w:pPr>
              <w:pStyle w:val="Default"/>
              <w:jc w:val="center"/>
              <w:rPr>
                <w:sz w:val="22"/>
                <w:szCs w:val="22"/>
              </w:rPr>
            </w:pPr>
            <w:r>
              <w:rPr>
                <w:b/>
                <w:bCs/>
                <w:sz w:val="22"/>
                <w:szCs w:val="22"/>
              </w:rPr>
              <w:t xml:space="preserve">Liečebná dávka </w:t>
            </w:r>
          </w:p>
          <w:p w14:paraId="11CD73B2" w14:textId="77777777" w:rsidR="007E0634" w:rsidRDefault="007E0634" w:rsidP="007E0634">
            <w:pPr>
              <w:pStyle w:val="Default"/>
              <w:jc w:val="center"/>
              <w:rPr>
                <w:sz w:val="22"/>
                <w:szCs w:val="22"/>
              </w:rPr>
            </w:pPr>
            <w:r>
              <w:rPr>
                <w:b/>
                <w:bCs/>
                <w:sz w:val="22"/>
                <w:szCs w:val="22"/>
              </w:rPr>
              <w:t xml:space="preserve">(na 10 dní*) </w:t>
            </w:r>
          </w:p>
          <w:p w14:paraId="11DC33F5" w14:textId="77777777" w:rsidR="007E0634" w:rsidRPr="007E0634" w:rsidRDefault="007E0634" w:rsidP="007E0634">
            <w:pPr>
              <w:spacing w:after="0" w:line="240" w:lineRule="auto"/>
              <w:ind w:left="0" w:right="0" w:firstLine="0"/>
              <w:contextualSpacing/>
              <w:jc w:val="center"/>
              <w:rPr>
                <w:b/>
                <w:lang w:val="sk-SK"/>
              </w:rPr>
            </w:pPr>
            <w:proofErr w:type="spellStart"/>
            <w:r w:rsidRPr="00E66FD1">
              <w:rPr>
                <w:b/>
              </w:rPr>
              <w:t>Pacienti</w:t>
            </w:r>
            <w:proofErr w:type="spellEnd"/>
            <w:r w:rsidRPr="00E66FD1">
              <w:rPr>
                <w:b/>
              </w:rPr>
              <w:t xml:space="preserve"> s </w:t>
            </w:r>
            <w:proofErr w:type="spellStart"/>
            <w:r w:rsidRPr="00E66FD1">
              <w:rPr>
                <w:b/>
              </w:rPr>
              <w:t>oslabeným</w:t>
            </w:r>
            <w:proofErr w:type="spellEnd"/>
            <w:r w:rsidRPr="00E66FD1">
              <w:rPr>
                <w:b/>
              </w:rPr>
              <w:t xml:space="preserve"> </w:t>
            </w:r>
            <w:proofErr w:type="spellStart"/>
            <w:r w:rsidRPr="00E66FD1">
              <w:rPr>
                <w:b/>
              </w:rPr>
              <w:t>imunitným</w:t>
            </w:r>
            <w:proofErr w:type="spellEnd"/>
            <w:r w:rsidRPr="00E66FD1">
              <w:rPr>
                <w:b/>
              </w:rPr>
              <w:t xml:space="preserve"> </w:t>
            </w:r>
            <w:proofErr w:type="spellStart"/>
            <w:r w:rsidRPr="00E66FD1">
              <w:rPr>
                <w:b/>
              </w:rPr>
              <w:t>systémom</w:t>
            </w:r>
            <w:proofErr w:type="spellEnd"/>
            <w:r w:rsidRPr="00E66FD1">
              <w:rPr>
                <w:b/>
              </w:rPr>
              <w:t xml:space="preserve"> </w:t>
            </w:r>
          </w:p>
        </w:tc>
        <w:tc>
          <w:tcPr>
            <w:tcW w:w="1949" w:type="dxa"/>
            <w:tcBorders>
              <w:top w:val="single" w:sz="4" w:space="0" w:color="000000"/>
              <w:left w:val="single" w:sz="4" w:space="0" w:color="000000"/>
              <w:bottom w:val="single" w:sz="4" w:space="0" w:color="000000"/>
              <w:right w:val="single" w:sz="4" w:space="0" w:color="000000"/>
            </w:tcBorders>
            <w:vAlign w:val="bottom"/>
          </w:tcPr>
          <w:p w14:paraId="47C1EBA3" w14:textId="77777777" w:rsidR="007E0634" w:rsidRDefault="007E0634" w:rsidP="00E66FD1">
            <w:pPr>
              <w:spacing w:after="0" w:line="240" w:lineRule="auto"/>
              <w:ind w:left="0" w:right="0" w:firstLine="0"/>
              <w:contextualSpacing/>
              <w:jc w:val="center"/>
              <w:rPr>
                <w:lang w:val="sk-SK"/>
              </w:rPr>
            </w:pPr>
            <w:r>
              <w:rPr>
                <w:b/>
                <w:lang w:val="sk-SK"/>
              </w:rPr>
              <w:t>Preventívna dávka (na 10 dní)</w:t>
            </w:r>
          </w:p>
        </w:tc>
        <w:tc>
          <w:tcPr>
            <w:tcW w:w="2068" w:type="dxa"/>
            <w:tcBorders>
              <w:top w:val="single" w:sz="4" w:space="0" w:color="000000"/>
              <w:left w:val="single" w:sz="4" w:space="0" w:color="000000"/>
              <w:bottom w:val="single" w:sz="4" w:space="0" w:color="000000"/>
              <w:right w:val="single" w:sz="4" w:space="0" w:color="000000"/>
            </w:tcBorders>
            <w:vAlign w:val="bottom"/>
          </w:tcPr>
          <w:p w14:paraId="75799771" w14:textId="77777777" w:rsidR="007E0634" w:rsidRDefault="007E0634" w:rsidP="00E66FD1">
            <w:pPr>
              <w:spacing w:after="0" w:line="240" w:lineRule="auto"/>
              <w:ind w:left="0" w:right="0" w:firstLine="0"/>
              <w:contextualSpacing/>
              <w:jc w:val="center"/>
              <w:rPr>
                <w:lang w:val="sk-SK"/>
              </w:rPr>
            </w:pPr>
            <w:r>
              <w:rPr>
                <w:b/>
                <w:lang w:val="sk-SK"/>
              </w:rPr>
              <w:t>Veľkosť použitého dávkovača</w:t>
            </w:r>
          </w:p>
          <w:p w14:paraId="54B3B1FA" w14:textId="77777777" w:rsidR="007E0634" w:rsidRDefault="007E0634" w:rsidP="00E66FD1">
            <w:pPr>
              <w:spacing w:after="0" w:line="240" w:lineRule="auto"/>
              <w:ind w:left="0" w:right="0" w:firstLine="0"/>
              <w:contextualSpacing/>
              <w:jc w:val="center"/>
              <w:rPr>
                <w:lang w:val="sk-SK"/>
              </w:rPr>
            </w:pPr>
            <w:r>
              <w:rPr>
                <w:b/>
                <w:lang w:val="sk-SK"/>
              </w:rPr>
              <w:t>(delenie po 0,1 ml)</w:t>
            </w:r>
          </w:p>
        </w:tc>
      </w:tr>
      <w:tr w:rsidR="007E0634" w14:paraId="5AB7CA2D" w14:textId="77777777" w:rsidTr="00E66FD1">
        <w:trPr>
          <w:trHeight w:val="516"/>
        </w:trPr>
        <w:tc>
          <w:tcPr>
            <w:tcW w:w="1406" w:type="dxa"/>
            <w:tcBorders>
              <w:top w:val="single" w:sz="4" w:space="0" w:color="000000"/>
              <w:left w:val="single" w:sz="4" w:space="0" w:color="000000"/>
              <w:bottom w:val="single" w:sz="4" w:space="0" w:color="000000"/>
              <w:right w:val="single" w:sz="4" w:space="0" w:color="000000"/>
            </w:tcBorders>
          </w:tcPr>
          <w:p w14:paraId="2DB43235" w14:textId="77777777" w:rsidR="007E0634" w:rsidRDefault="007E0634" w:rsidP="00E66FD1">
            <w:pPr>
              <w:spacing w:after="0" w:line="240" w:lineRule="auto"/>
              <w:ind w:left="0" w:right="0" w:firstLine="0"/>
              <w:contextualSpacing/>
              <w:jc w:val="center"/>
              <w:rPr>
                <w:lang w:val="sk-SK"/>
              </w:rPr>
            </w:pPr>
            <w:r>
              <w:rPr>
                <w:lang w:val="sk-SK"/>
              </w:rPr>
              <w:t>3 kg</w:t>
            </w:r>
          </w:p>
        </w:tc>
        <w:tc>
          <w:tcPr>
            <w:tcW w:w="1001" w:type="dxa"/>
            <w:tcBorders>
              <w:top w:val="single" w:sz="4" w:space="0" w:color="000000"/>
              <w:left w:val="single" w:sz="4" w:space="0" w:color="000000"/>
              <w:bottom w:val="single" w:sz="4" w:space="0" w:color="000000"/>
              <w:right w:val="single" w:sz="4" w:space="0" w:color="000000"/>
            </w:tcBorders>
            <w:vAlign w:val="bottom"/>
          </w:tcPr>
          <w:p w14:paraId="74F6DF10" w14:textId="77777777" w:rsidR="007E0634" w:rsidRDefault="007E0634" w:rsidP="00E66FD1">
            <w:pPr>
              <w:spacing w:after="0" w:line="240" w:lineRule="auto"/>
              <w:ind w:left="0" w:right="0" w:firstLine="0"/>
              <w:contextualSpacing/>
              <w:jc w:val="center"/>
              <w:rPr>
                <w:lang w:val="sk-SK"/>
              </w:rPr>
            </w:pPr>
            <w:r>
              <w:rPr>
                <w:lang w:val="sk-SK"/>
              </w:rPr>
              <w:t>9 mg</w:t>
            </w:r>
          </w:p>
        </w:tc>
        <w:tc>
          <w:tcPr>
            <w:tcW w:w="1118" w:type="dxa"/>
            <w:tcBorders>
              <w:top w:val="single" w:sz="4" w:space="0" w:color="000000"/>
              <w:left w:val="single" w:sz="4" w:space="0" w:color="000000"/>
              <w:bottom w:val="single" w:sz="4" w:space="0" w:color="000000"/>
              <w:right w:val="single" w:sz="4" w:space="0" w:color="000000"/>
            </w:tcBorders>
            <w:vAlign w:val="bottom"/>
          </w:tcPr>
          <w:p w14:paraId="3DD8516A" w14:textId="77777777" w:rsidR="007E0634" w:rsidRDefault="007E0634" w:rsidP="00E66FD1">
            <w:pPr>
              <w:spacing w:after="0" w:line="240" w:lineRule="auto"/>
              <w:ind w:left="0" w:right="0" w:firstLine="0"/>
              <w:contextualSpacing/>
              <w:jc w:val="center"/>
              <w:rPr>
                <w:lang w:val="sk-SK"/>
              </w:rPr>
            </w:pPr>
            <w:r>
              <w:rPr>
                <w:lang w:val="sk-SK"/>
              </w:rPr>
              <w:t>1,5 ml</w:t>
            </w:r>
          </w:p>
        </w:tc>
        <w:tc>
          <w:tcPr>
            <w:tcW w:w="1664" w:type="dxa"/>
            <w:tcBorders>
              <w:top w:val="single" w:sz="4" w:space="0" w:color="000000"/>
              <w:left w:val="single" w:sz="4" w:space="0" w:color="000000"/>
              <w:bottom w:val="single" w:sz="4" w:space="0" w:color="000000"/>
              <w:right w:val="single" w:sz="4" w:space="0" w:color="000000"/>
            </w:tcBorders>
          </w:tcPr>
          <w:p w14:paraId="2EB818DD" w14:textId="77777777" w:rsidR="007E0634" w:rsidRDefault="007E0634" w:rsidP="00E66FD1">
            <w:pPr>
              <w:spacing w:after="0" w:line="240" w:lineRule="auto"/>
              <w:ind w:left="0" w:right="0" w:firstLine="0"/>
              <w:contextualSpacing/>
              <w:jc w:val="center"/>
              <w:rPr>
                <w:lang w:val="sk-SK"/>
              </w:rPr>
            </w:pPr>
            <w:r>
              <w:rPr>
                <w:lang w:val="sk-SK"/>
              </w:rPr>
              <w:t>1,5 ml dvakrát denne</w:t>
            </w:r>
          </w:p>
        </w:tc>
        <w:tc>
          <w:tcPr>
            <w:tcW w:w="1949" w:type="dxa"/>
            <w:tcBorders>
              <w:top w:val="single" w:sz="4" w:space="0" w:color="000000"/>
              <w:left w:val="single" w:sz="4" w:space="0" w:color="000000"/>
              <w:bottom w:val="single" w:sz="4" w:space="0" w:color="000000"/>
              <w:right w:val="single" w:sz="4" w:space="0" w:color="000000"/>
            </w:tcBorders>
          </w:tcPr>
          <w:p w14:paraId="679EA974" w14:textId="77777777" w:rsidR="007E0634" w:rsidRDefault="007E0634" w:rsidP="007E0634">
            <w:pPr>
              <w:spacing w:after="0" w:line="240" w:lineRule="auto"/>
              <w:ind w:left="0" w:right="0" w:firstLine="0"/>
              <w:contextualSpacing/>
              <w:jc w:val="center"/>
              <w:rPr>
                <w:lang w:val="sk-SK"/>
              </w:rPr>
            </w:pPr>
            <w:r>
              <w:rPr>
                <w:lang w:val="sk-SK"/>
              </w:rPr>
              <w:t>1,5 ml dvakrát denne</w:t>
            </w:r>
          </w:p>
        </w:tc>
        <w:tc>
          <w:tcPr>
            <w:tcW w:w="1949" w:type="dxa"/>
            <w:tcBorders>
              <w:top w:val="single" w:sz="4" w:space="0" w:color="000000"/>
              <w:left w:val="single" w:sz="4" w:space="0" w:color="000000"/>
              <w:bottom w:val="single" w:sz="4" w:space="0" w:color="000000"/>
              <w:right w:val="single" w:sz="4" w:space="0" w:color="000000"/>
            </w:tcBorders>
          </w:tcPr>
          <w:p w14:paraId="4CD7B8CE" w14:textId="77777777" w:rsidR="007E0634" w:rsidRDefault="007E0634" w:rsidP="00E66FD1">
            <w:pPr>
              <w:spacing w:after="0" w:line="240" w:lineRule="auto"/>
              <w:ind w:left="0" w:right="0" w:firstLine="0"/>
              <w:contextualSpacing/>
              <w:jc w:val="center"/>
              <w:rPr>
                <w:lang w:val="sk-SK"/>
              </w:rPr>
            </w:pPr>
            <w:r>
              <w:rPr>
                <w:lang w:val="sk-SK"/>
              </w:rPr>
              <w:t>1,5 ml jedenkrát denne</w:t>
            </w:r>
          </w:p>
        </w:tc>
        <w:tc>
          <w:tcPr>
            <w:tcW w:w="2068" w:type="dxa"/>
            <w:tcBorders>
              <w:top w:val="single" w:sz="4" w:space="0" w:color="000000"/>
              <w:left w:val="single" w:sz="4" w:space="0" w:color="000000"/>
              <w:bottom w:val="single" w:sz="4" w:space="0" w:color="000000"/>
              <w:right w:val="single" w:sz="4" w:space="0" w:color="000000"/>
            </w:tcBorders>
            <w:vAlign w:val="bottom"/>
          </w:tcPr>
          <w:p w14:paraId="0AD9A5BC" w14:textId="77777777" w:rsidR="007E0634" w:rsidRDefault="007E0634" w:rsidP="00E66FD1">
            <w:pPr>
              <w:spacing w:after="0" w:line="240" w:lineRule="auto"/>
              <w:ind w:left="0" w:right="0" w:firstLine="0"/>
              <w:contextualSpacing/>
              <w:jc w:val="center"/>
              <w:rPr>
                <w:lang w:val="sk-SK"/>
              </w:rPr>
            </w:pPr>
            <w:r>
              <w:rPr>
                <w:lang w:val="sk-SK"/>
              </w:rPr>
              <w:t>2,0 ml alebo 3,0 ml</w:t>
            </w:r>
          </w:p>
        </w:tc>
      </w:tr>
      <w:tr w:rsidR="007E0634" w14:paraId="45FF72F1" w14:textId="77777777" w:rsidTr="00E66FD1">
        <w:trPr>
          <w:trHeight w:val="516"/>
        </w:trPr>
        <w:tc>
          <w:tcPr>
            <w:tcW w:w="1406" w:type="dxa"/>
            <w:tcBorders>
              <w:top w:val="single" w:sz="4" w:space="0" w:color="000000"/>
              <w:left w:val="single" w:sz="4" w:space="0" w:color="000000"/>
              <w:bottom w:val="single" w:sz="4" w:space="0" w:color="000000"/>
              <w:right w:val="single" w:sz="4" w:space="0" w:color="000000"/>
            </w:tcBorders>
          </w:tcPr>
          <w:p w14:paraId="57D418FB" w14:textId="77777777" w:rsidR="007E0634" w:rsidRDefault="007E0634" w:rsidP="00E66FD1">
            <w:pPr>
              <w:spacing w:after="0" w:line="240" w:lineRule="auto"/>
              <w:ind w:left="0" w:right="0" w:firstLine="0"/>
              <w:contextualSpacing/>
              <w:jc w:val="center"/>
              <w:rPr>
                <w:lang w:val="sk-SK"/>
              </w:rPr>
            </w:pPr>
            <w:r>
              <w:rPr>
                <w:lang w:val="sk-SK"/>
              </w:rPr>
              <w:t>3,5 kg</w:t>
            </w:r>
          </w:p>
        </w:tc>
        <w:tc>
          <w:tcPr>
            <w:tcW w:w="1001" w:type="dxa"/>
            <w:tcBorders>
              <w:top w:val="single" w:sz="4" w:space="0" w:color="000000"/>
              <w:left w:val="single" w:sz="4" w:space="0" w:color="000000"/>
              <w:bottom w:val="single" w:sz="4" w:space="0" w:color="000000"/>
              <w:right w:val="single" w:sz="4" w:space="0" w:color="000000"/>
            </w:tcBorders>
            <w:vAlign w:val="bottom"/>
          </w:tcPr>
          <w:p w14:paraId="7ECF3FF4" w14:textId="77777777" w:rsidR="007E0634" w:rsidRDefault="007E0634" w:rsidP="00E66FD1">
            <w:pPr>
              <w:spacing w:after="0" w:line="240" w:lineRule="auto"/>
              <w:ind w:left="0" w:right="0" w:firstLine="0"/>
              <w:contextualSpacing/>
              <w:jc w:val="center"/>
              <w:rPr>
                <w:lang w:val="sk-SK"/>
              </w:rPr>
            </w:pPr>
            <w:r>
              <w:rPr>
                <w:lang w:val="sk-SK"/>
              </w:rPr>
              <w:t>10,5 mg</w:t>
            </w:r>
          </w:p>
        </w:tc>
        <w:tc>
          <w:tcPr>
            <w:tcW w:w="1118" w:type="dxa"/>
            <w:tcBorders>
              <w:top w:val="single" w:sz="4" w:space="0" w:color="000000"/>
              <w:left w:val="single" w:sz="4" w:space="0" w:color="000000"/>
              <w:bottom w:val="single" w:sz="4" w:space="0" w:color="000000"/>
              <w:right w:val="single" w:sz="4" w:space="0" w:color="000000"/>
            </w:tcBorders>
            <w:vAlign w:val="bottom"/>
          </w:tcPr>
          <w:p w14:paraId="6FD56D9F" w14:textId="77777777" w:rsidR="007E0634" w:rsidRDefault="007E0634" w:rsidP="00E66FD1">
            <w:pPr>
              <w:spacing w:after="0" w:line="240" w:lineRule="auto"/>
              <w:ind w:left="0" w:right="0" w:firstLine="0"/>
              <w:contextualSpacing/>
              <w:jc w:val="center"/>
              <w:rPr>
                <w:lang w:val="sk-SK"/>
              </w:rPr>
            </w:pPr>
            <w:r>
              <w:rPr>
                <w:lang w:val="sk-SK"/>
              </w:rPr>
              <w:t>1,8 ml</w:t>
            </w:r>
          </w:p>
        </w:tc>
        <w:tc>
          <w:tcPr>
            <w:tcW w:w="1664" w:type="dxa"/>
            <w:tcBorders>
              <w:top w:val="single" w:sz="4" w:space="0" w:color="000000"/>
              <w:left w:val="single" w:sz="4" w:space="0" w:color="000000"/>
              <w:bottom w:val="single" w:sz="4" w:space="0" w:color="000000"/>
              <w:right w:val="single" w:sz="4" w:space="0" w:color="000000"/>
            </w:tcBorders>
          </w:tcPr>
          <w:p w14:paraId="69DB61DF" w14:textId="77777777" w:rsidR="007E0634" w:rsidRDefault="007E0634" w:rsidP="00E66FD1">
            <w:pPr>
              <w:spacing w:after="0" w:line="240" w:lineRule="auto"/>
              <w:ind w:left="0" w:right="0" w:firstLine="0"/>
              <w:contextualSpacing/>
              <w:jc w:val="center"/>
              <w:rPr>
                <w:lang w:val="sk-SK"/>
              </w:rPr>
            </w:pPr>
            <w:r>
              <w:rPr>
                <w:lang w:val="sk-SK"/>
              </w:rPr>
              <w:t>1,8 ml dvakrát denne</w:t>
            </w:r>
          </w:p>
        </w:tc>
        <w:tc>
          <w:tcPr>
            <w:tcW w:w="1949" w:type="dxa"/>
            <w:tcBorders>
              <w:top w:val="single" w:sz="4" w:space="0" w:color="000000"/>
              <w:left w:val="single" w:sz="4" w:space="0" w:color="000000"/>
              <w:bottom w:val="single" w:sz="4" w:space="0" w:color="000000"/>
              <w:right w:val="single" w:sz="4" w:space="0" w:color="000000"/>
            </w:tcBorders>
          </w:tcPr>
          <w:p w14:paraId="2046A49F" w14:textId="77777777" w:rsidR="007E0634" w:rsidRDefault="007E0634" w:rsidP="007E0634">
            <w:pPr>
              <w:spacing w:after="0" w:line="240" w:lineRule="auto"/>
              <w:ind w:left="0" w:right="0" w:firstLine="0"/>
              <w:contextualSpacing/>
              <w:jc w:val="center"/>
              <w:rPr>
                <w:lang w:val="sk-SK"/>
              </w:rPr>
            </w:pPr>
            <w:r>
              <w:rPr>
                <w:lang w:val="sk-SK"/>
              </w:rPr>
              <w:t>1,8 ml dvakrát denne</w:t>
            </w:r>
          </w:p>
        </w:tc>
        <w:tc>
          <w:tcPr>
            <w:tcW w:w="1949" w:type="dxa"/>
            <w:tcBorders>
              <w:top w:val="single" w:sz="4" w:space="0" w:color="000000"/>
              <w:left w:val="single" w:sz="4" w:space="0" w:color="000000"/>
              <w:bottom w:val="single" w:sz="4" w:space="0" w:color="000000"/>
              <w:right w:val="single" w:sz="4" w:space="0" w:color="000000"/>
            </w:tcBorders>
          </w:tcPr>
          <w:p w14:paraId="51261DDC" w14:textId="77777777" w:rsidR="007E0634" w:rsidRDefault="007E0634" w:rsidP="00E66FD1">
            <w:pPr>
              <w:spacing w:after="0" w:line="240" w:lineRule="auto"/>
              <w:ind w:left="0" w:right="0" w:firstLine="0"/>
              <w:contextualSpacing/>
              <w:jc w:val="center"/>
              <w:rPr>
                <w:lang w:val="sk-SK"/>
              </w:rPr>
            </w:pPr>
            <w:r>
              <w:rPr>
                <w:lang w:val="sk-SK"/>
              </w:rPr>
              <w:t>1,8 ml jedenkrát denne</w:t>
            </w:r>
          </w:p>
        </w:tc>
        <w:tc>
          <w:tcPr>
            <w:tcW w:w="2068" w:type="dxa"/>
            <w:tcBorders>
              <w:top w:val="single" w:sz="4" w:space="0" w:color="000000"/>
              <w:left w:val="single" w:sz="4" w:space="0" w:color="000000"/>
              <w:bottom w:val="single" w:sz="4" w:space="0" w:color="000000"/>
              <w:right w:val="single" w:sz="4" w:space="0" w:color="000000"/>
            </w:tcBorders>
            <w:vAlign w:val="bottom"/>
          </w:tcPr>
          <w:p w14:paraId="3E54604E" w14:textId="77777777" w:rsidR="007E0634" w:rsidRDefault="007E0634" w:rsidP="00E66FD1">
            <w:pPr>
              <w:spacing w:after="0" w:line="240" w:lineRule="auto"/>
              <w:ind w:left="0" w:right="0" w:firstLine="0"/>
              <w:contextualSpacing/>
              <w:jc w:val="center"/>
              <w:rPr>
                <w:lang w:val="sk-SK"/>
              </w:rPr>
            </w:pPr>
            <w:r>
              <w:rPr>
                <w:lang w:val="sk-SK"/>
              </w:rPr>
              <w:t>2,0 ml alebo 3,0 ml</w:t>
            </w:r>
          </w:p>
        </w:tc>
      </w:tr>
      <w:tr w:rsidR="007E0634" w14:paraId="132CD895" w14:textId="77777777" w:rsidTr="00E66FD1">
        <w:trPr>
          <w:trHeight w:val="516"/>
        </w:trPr>
        <w:tc>
          <w:tcPr>
            <w:tcW w:w="1406" w:type="dxa"/>
            <w:tcBorders>
              <w:top w:val="single" w:sz="4" w:space="0" w:color="000000"/>
              <w:left w:val="single" w:sz="4" w:space="0" w:color="000000"/>
              <w:bottom w:val="single" w:sz="4" w:space="0" w:color="000000"/>
              <w:right w:val="single" w:sz="4" w:space="0" w:color="000000"/>
            </w:tcBorders>
          </w:tcPr>
          <w:p w14:paraId="73E962E3" w14:textId="77777777" w:rsidR="007E0634" w:rsidRDefault="007E0634" w:rsidP="00E66FD1">
            <w:pPr>
              <w:spacing w:after="0" w:line="240" w:lineRule="auto"/>
              <w:ind w:left="0" w:right="0" w:firstLine="0"/>
              <w:contextualSpacing/>
              <w:jc w:val="center"/>
              <w:rPr>
                <w:lang w:val="sk-SK"/>
              </w:rPr>
            </w:pPr>
            <w:r>
              <w:rPr>
                <w:lang w:val="sk-SK"/>
              </w:rPr>
              <w:t>4 kg</w:t>
            </w:r>
          </w:p>
        </w:tc>
        <w:tc>
          <w:tcPr>
            <w:tcW w:w="1001" w:type="dxa"/>
            <w:tcBorders>
              <w:top w:val="single" w:sz="4" w:space="0" w:color="000000"/>
              <w:left w:val="single" w:sz="4" w:space="0" w:color="000000"/>
              <w:bottom w:val="single" w:sz="4" w:space="0" w:color="000000"/>
              <w:right w:val="single" w:sz="4" w:space="0" w:color="000000"/>
            </w:tcBorders>
            <w:vAlign w:val="bottom"/>
          </w:tcPr>
          <w:p w14:paraId="5B838869" w14:textId="77777777" w:rsidR="007E0634" w:rsidRDefault="007E0634" w:rsidP="00E66FD1">
            <w:pPr>
              <w:spacing w:after="0" w:line="240" w:lineRule="auto"/>
              <w:ind w:left="0" w:right="0" w:firstLine="0"/>
              <w:contextualSpacing/>
              <w:jc w:val="center"/>
              <w:rPr>
                <w:lang w:val="sk-SK"/>
              </w:rPr>
            </w:pPr>
            <w:r>
              <w:rPr>
                <w:lang w:val="sk-SK"/>
              </w:rPr>
              <w:t>12 mg</w:t>
            </w:r>
          </w:p>
        </w:tc>
        <w:tc>
          <w:tcPr>
            <w:tcW w:w="1118" w:type="dxa"/>
            <w:tcBorders>
              <w:top w:val="single" w:sz="4" w:space="0" w:color="000000"/>
              <w:left w:val="single" w:sz="4" w:space="0" w:color="000000"/>
              <w:bottom w:val="single" w:sz="4" w:space="0" w:color="000000"/>
              <w:right w:val="single" w:sz="4" w:space="0" w:color="000000"/>
            </w:tcBorders>
            <w:vAlign w:val="bottom"/>
          </w:tcPr>
          <w:p w14:paraId="60151E5A" w14:textId="77777777" w:rsidR="007E0634" w:rsidRDefault="007E0634" w:rsidP="00E66FD1">
            <w:pPr>
              <w:spacing w:after="0" w:line="240" w:lineRule="auto"/>
              <w:ind w:left="0" w:right="0" w:firstLine="0"/>
              <w:contextualSpacing/>
              <w:jc w:val="center"/>
              <w:rPr>
                <w:lang w:val="sk-SK"/>
              </w:rPr>
            </w:pPr>
            <w:r>
              <w:rPr>
                <w:lang w:val="sk-SK"/>
              </w:rPr>
              <w:t>2,0 ml</w:t>
            </w:r>
          </w:p>
        </w:tc>
        <w:tc>
          <w:tcPr>
            <w:tcW w:w="1664" w:type="dxa"/>
            <w:tcBorders>
              <w:top w:val="single" w:sz="4" w:space="0" w:color="000000"/>
              <w:left w:val="single" w:sz="4" w:space="0" w:color="000000"/>
              <w:bottom w:val="single" w:sz="4" w:space="0" w:color="000000"/>
              <w:right w:val="single" w:sz="4" w:space="0" w:color="000000"/>
            </w:tcBorders>
          </w:tcPr>
          <w:p w14:paraId="253A465A" w14:textId="77777777" w:rsidR="007E0634" w:rsidRDefault="007E0634" w:rsidP="00E66FD1">
            <w:pPr>
              <w:spacing w:after="0" w:line="240" w:lineRule="auto"/>
              <w:ind w:left="0" w:right="0" w:firstLine="0"/>
              <w:contextualSpacing/>
              <w:jc w:val="center"/>
              <w:rPr>
                <w:lang w:val="sk-SK"/>
              </w:rPr>
            </w:pPr>
            <w:r>
              <w:rPr>
                <w:lang w:val="sk-SK"/>
              </w:rPr>
              <w:t>2,0 ml dvakrát denne</w:t>
            </w:r>
          </w:p>
        </w:tc>
        <w:tc>
          <w:tcPr>
            <w:tcW w:w="1949" w:type="dxa"/>
            <w:tcBorders>
              <w:top w:val="single" w:sz="4" w:space="0" w:color="000000"/>
              <w:left w:val="single" w:sz="4" w:space="0" w:color="000000"/>
              <w:bottom w:val="single" w:sz="4" w:space="0" w:color="000000"/>
              <w:right w:val="single" w:sz="4" w:space="0" w:color="000000"/>
            </w:tcBorders>
          </w:tcPr>
          <w:p w14:paraId="47A9B480" w14:textId="77777777" w:rsidR="007E0634" w:rsidRDefault="007E0634" w:rsidP="007E0634">
            <w:pPr>
              <w:pStyle w:val="Default"/>
              <w:jc w:val="center"/>
            </w:pPr>
            <w:r>
              <w:rPr>
                <w:sz w:val="22"/>
                <w:szCs w:val="22"/>
              </w:rPr>
              <w:t xml:space="preserve">2,0 ml dvakrát denne </w:t>
            </w:r>
          </w:p>
          <w:p w14:paraId="547E691E" w14:textId="77777777" w:rsidR="007E0634" w:rsidRDefault="007E0634" w:rsidP="007E0634">
            <w:pPr>
              <w:spacing w:after="0" w:line="240" w:lineRule="auto"/>
              <w:ind w:left="0" w:right="0" w:firstLine="0"/>
              <w:contextualSpacing/>
              <w:jc w:val="center"/>
              <w:rPr>
                <w:lang w:val="sk-SK"/>
              </w:rPr>
            </w:pPr>
          </w:p>
        </w:tc>
        <w:tc>
          <w:tcPr>
            <w:tcW w:w="1949" w:type="dxa"/>
            <w:tcBorders>
              <w:top w:val="single" w:sz="4" w:space="0" w:color="000000"/>
              <w:left w:val="single" w:sz="4" w:space="0" w:color="000000"/>
              <w:bottom w:val="single" w:sz="4" w:space="0" w:color="000000"/>
              <w:right w:val="single" w:sz="4" w:space="0" w:color="000000"/>
            </w:tcBorders>
          </w:tcPr>
          <w:p w14:paraId="10937CD7" w14:textId="77777777" w:rsidR="007E0634" w:rsidRDefault="007E0634" w:rsidP="00E66FD1">
            <w:pPr>
              <w:spacing w:after="0" w:line="240" w:lineRule="auto"/>
              <w:ind w:left="0" w:right="0" w:firstLine="0"/>
              <w:contextualSpacing/>
              <w:jc w:val="center"/>
              <w:rPr>
                <w:lang w:val="sk-SK"/>
              </w:rPr>
            </w:pPr>
            <w:r>
              <w:rPr>
                <w:lang w:val="sk-SK"/>
              </w:rPr>
              <w:t>2,0 ml jedenkrát denne</w:t>
            </w:r>
          </w:p>
        </w:tc>
        <w:tc>
          <w:tcPr>
            <w:tcW w:w="2068" w:type="dxa"/>
            <w:tcBorders>
              <w:top w:val="single" w:sz="4" w:space="0" w:color="000000"/>
              <w:left w:val="single" w:sz="4" w:space="0" w:color="000000"/>
              <w:bottom w:val="single" w:sz="4" w:space="0" w:color="000000"/>
              <w:right w:val="single" w:sz="4" w:space="0" w:color="000000"/>
            </w:tcBorders>
            <w:vAlign w:val="bottom"/>
          </w:tcPr>
          <w:p w14:paraId="05290EE3" w14:textId="77777777" w:rsidR="007E0634" w:rsidRDefault="007E0634" w:rsidP="00E66FD1">
            <w:pPr>
              <w:spacing w:after="0" w:line="240" w:lineRule="auto"/>
              <w:ind w:left="0" w:right="0" w:firstLine="0"/>
              <w:contextualSpacing/>
              <w:jc w:val="center"/>
              <w:rPr>
                <w:lang w:val="sk-SK"/>
              </w:rPr>
            </w:pPr>
            <w:r>
              <w:rPr>
                <w:lang w:val="sk-SK"/>
              </w:rPr>
              <w:t>3,0 ml</w:t>
            </w:r>
          </w:p>
        </w:tc>
      </w:tr>
      <w:tr w:rsidR="007E0634" w14:paraId="1118ECC0" w14:textId="77777777" w:rsidTr="00E66FD1">
        <w:trPr>
          <w:trHeight w:val="516"/>
        </w:trPr>
        <w:tc>
          <w:tcPr>
            <w:tcW w:w="1406" w:type="dxa"/>
            <w:tcBorders>
              <w:top w:val="single" w:sz="4" w:space="0" w:color="000000"/>
              <w:left w:val="single" w:sz="4" w:space="0" w:color="000000"/>
              <w:bottom w:val="single" w:sz="4" w:space="0" w:color="000000"/>
              <w:right w:val="single" w:sz="4" w:space="0" w:color="000000"/>
            </w:tcBorders>
          </w:tcPr>
          <w:p w14:paraId="3A7D95DC" w14:textId="77777777" w:rsidR="007E0634" w:rsidRDefault="007E0634" w:rsidP="00E66FD1">
            <w:pPr>
              <w:spacing w:after="0" w:line="240" w:lineRule="auto"/>
              <w:ind w:left="0" w:right="0" w:firstLine="0"/>
              <w:contextualSpacing/>
              <w:jc w:val="center"/>
              <w:rPr>
                <w:lang w:val="sk-SK"/>
              </w:rPr>
            </w:pPr>
            <w:r>
              <w:rPr>
                <w:lang w:val="sk-SK"/>
              </w:rPr>
              <w:t>4,5 kg</w:t>
            </w:r>
          </w:p>
        </w:tc>
        <w:tc>
          <w:tcPr>
            <w:tcW w:w="1001" w:type="dxa"/>
            <w:tcBorders>
              <w:top w:val="single" w:sz="4" w:space="0" w:color="000000"/>
              <w:left w:val="single" w:sz="4" w:space="0" w:color="000000"/>
              <w:bottom w:val="single" w:sz="4" w:space="0" w:color="000000"/>
              <w:right w:val="single" w:sz="4" w:space="0" w:color="000000"/>
            </w:tcBorders>
            <w:vAlign w:val="bottom"/>
          </w:tcPr>
          <w:p w14:paraId="7EEAE891" w14:textId="77777777" w:rsidR="007E0634" w:rsidRDefault="007E0634" w:rsidP="00E66FD1">
            <w:pPr>
              <w:spacing w:after="0" w:line="240" w:lineRule="auto"/>
              <w:ind w:left="0" w:right="0" w:firstLine="0"/>
              <w:contextualSpacing/>
              <w:jc w:val="center"/>
              <w:rPr>
                <w:lang w:val="sk-SK"/>
              </w:rPr>
            </w:pPr>
            <w:r>
              <w:rPr>
                <w:lang w:val="sk-SK"/>
              </w:rPr>
              <w:t>13,5 mg</w:t>
            </w:r>
          </w:p>
        </w:tc>
        <w:tc>
          <w:tcPr>
            <w:tcW w:w="1118" w:type="dxa"/>
            <w:tcBorders>
              <w:top w:val="single" w:sz="4" w:space="0" w:color="000000"/>
              <w:left w:val="single" w:sz="4" w:space="0" w:color="000000"/>
              <w:bottom w:val="single" w:sz="4" w:space="0" w:color="000000"/>
              <w:right w:val="single" w:sz="4" w:space="0" w:color="000000"/>
            </w:tcBorders>
            <w:vAlign w:val="bottom"/>
          </w:tcPr>
          <w:p w14:paraId="14E9061A" w14:textId="77777777" w:rsidR="007E0634" w:rsidRDefault="007E0634" w:rsidP="00E66FD1">
            <w:pPr>
              <w:spacing w:after="0" w:line="240" w:lineRule="auto"/>
              <w:ind w:left="0" w:right="0" w:firstLine="0"/>
              <w:contextualSpacing/>
              <w:jc w:val="center"/>
              <w:rPr>
                <w:lang w:val="sk-SK"/>
              </w:rPr>
            </w:pPr>
            <w:r>
              <w:rPr>
                <w:lang w:val="sk-SK"/>
              </w:rPr>
              <w:t>2,3 ml</w:t>
            </w:r>
          </w:p>
        </w:tc>
        <w:tc>
          <w:tcPr>
            <w:tcW w:w="1664" w:type="dxa"/>
            <w:tcBorders>
              <w:top w:val="single" w:sz="4" w:space="0" w:color="000000"/>
              <w:left w:val="single" w:sz="4" w:space="0" w:color="000000"/>
              <w:bottom w:val="single" w:sz="4" w:space="0" w:color="000000"/>
              <w:right w:val="single" w:sz="4" w:space="0" w:color="000000"/>
            </w:tcBorders>
          </w:tcPr>
          <w:p w14:paraId="4A9BDE00" w14:textId="77777777" w:rsidR="007E0634" w:rsidRDefault="007E0634" w:rsidP="00E66FD1">
            <w:pPr>
              <w:spacing w:after="0" w:line="240" w:lineRule="auto"/>
              <w:ind w:left="0" w:right="0" w:firstLine="0"/>
              <w:contextualSpacing/>
              <w:jc w:val="center"/>
              <w:rPr>
                <w:lang w:val="sk-SK"/>
              </w:rPr>
            </w:pPr>
            <w:r>
              <w:rPr>
                <w:lang w:val="sk-SK"/>
              </w:rPr>
              <w:t>2,3 ml dvakrát denne</w:t>
            </w:r>
          </w:p>
        </w:tc>
        <w:tc>
          <w:tcPr>
            <w:tcW w:w="1949" w:type="dxa"/>
            <w:tcBorders>
              <w:top w:val="single" w:sz="4" w:space="0" w:color="000000"/>
              <w:left w:val="single" w:sz="4" w:space="0" w:color="000000"/>
              <w:bottom w:val="single" w:sz="4" w:space="0" w:color="000000"/>
              <w:right w:val="single" w:sz="4" w:space="0" w:color="000000"/>
            </w:tcBorders>
          </w:tcPr>
          <w:p w14:paraId="58A07593" w14:textId="77777777" w:rsidR="007E0634" w:rsidRDefault="007E0634" w:rsidP="007E0634">
            <w:pPr>
              <w:pStyle w:val="Default"/>
              <w:jc w:val="center"/>
            </w:pPr>
            <w:r>
              <w:rPr>
                <w:sz w:val="22"/>
                <w:szCs w:val="22"/>
              </w:rPr>
              <w:t xml:space="preserve">2,3 ml dvakrát denne </w:t>
            </w:r>
          </w:p>
          <w:p w14:paraId="1ECB5E7F" w14:textId="77777777" w:rsidR="007E0634" w:rsidRDefault="007E0634" w:rsidP="007E0634">
            <w:pPr>
              <w:spacing w:after="0" w:line="240" w:lineRule="auto"/>
              <w:ind w:left="0" w:right="0" w:firstLine="0"/>
              <w:contextualSpacing/>
              <w:jc w:val="center"/>
              <w:rPr>
                <w:lang w:val="sk-SK"/>
              </w:rPr>
            </w:pPr>
          </w:p>
        </w:tc>
        <w:tc>
          <w:tcPr>
            <w:tcW w:w="1949" w:type="dxa"/>
            <w:tcBorders>
              <w:top w:val="single" w:sz="4" w:space="0" w:color="000000"/>
              <w:left w:val="single" w:sz="4" w:space="0" w:color="000000"/>
              <w:bottom w:val="single" w:sz="4" w:space="0" w:color="000000"/>
              <w:right w:val="single" w:sz="4" w:space="0" w:color="000000"/>
            </w:tcBorders>
          </w:tcPr>
          <w:p w14:paraId="7AF4FCA9" w14:textId="77777777" w:rsidR="007E0634" w:rsidRDefault="007E0634" w:rsidP="00E66FD1">
            <w:pPr>
              <w:spacing w:after="0" w:line="240" w:lineRule="auto"/>
              <w:ind w:left="0" w:right="0" w:firstLine="0"/>
              <w:contextualSpacing/>
              <w:jc w:val="center"/>
              <w:rPr>
                <w:lang w:val="sk-SK"/>
              </w:rPr>
            </w:pPr>
            <w:r>
              <w:rPr>
                <w:lang w:val="sk-SK"/>
              </w:rPr>
              <w:t>2,3 ml jedenkrát denne</w:t>
            </w:r>
          </w:p>
        </w:tc>
        <w:tc>
          <w:tcPr>
            <w:tcW w:w="2068" w:type="dxa"/>
            <w:tcBorders>
              <w:top w:val="single" w:sz="4" w:space="0" w:color="000000"/>
              <w:left w:val="single" w:sz="4" w:space="0" w:color="000000"/>
              <w:bottom w:val="single" w:sz="4" w:space="0" w:color="000000"/>
              <w:right w:val="single" w:sz="4" w:space="0" w:color="000000"/>
            </w:tcBorders>
            <w:vAlign w:val="bottom"/>
          </w:tcPr>
          <w:p w14:paraId="238DC706" w14:textId="77777777" w:rsidR="007E0634" w:rsidRDefault="007E0634" w:rsidP="00E66FD1">
            <w:pPr>
              <w:spacing w:after="0" w:line="240" w:lineRule="auto"/>
              <w:ind w:left="0" w:right="0" w:firstLine="0"/>
              <w:contextualSpacing/>
              <w:jc w:val="center"/>
              <w:rPr>
                <w:lang w:val="sk-SK"/>
              </w:rPr>
            </w:pPr>
            <w:r>
              <w:rPr>
                <w:lang w:val="sk-SK"/>
              </w:rPr>
              <w:t>3,0 ml</w:t>
            </w:r>
          </w:p>
        </w:tc>
      </w:tr>
      <w:tr w:rsidR="007E0634" w14:paraId="4D39443F" w14:textId="77777777" w:rsidTr="00E66FD1">
        <w:trPr>
          <w:trHeight w:val="516"/>
        </w:trPr>
        <w:tc>
          <w:tcPr>
            <w:tcW w:w="1406" w:type="dxa"/>
            <w:tcBorders>
              <w:top w:val="single" w:sz="4" w:space="0" w:color="000000"/>
              <w:left w:val="single" w:sz="4" w:space="0" w:color="000000"/>
              <w:bottom w:val="single" w:sz="4" w:space="0" w:color="000000"/>
              <w:right w:val="single" w:sz="4" w:space="0" w:color="000000"/>
            </w:tcBorders>
          </w:tcPr>
          <w:p w14:paraId="043F44BD" w14:textId="77777777" w:rsidR="007E0634" w:rsidRDefault="007E0634" w:rsidP="00E66FD1">
            <w:pPr>
              <w:spacing w:after="0" w:line="240" w:lineRule="auto"/>
              <w:ind w:left="0" w:right="0" w:firstLine="0"/>
              <w:contextualSpacing/>
              <w:jc w:val="center"/>
              <w:rPr>
                <w:lang w:val="sk-SK"/>
              </w:rPr>
            </w:pPr>
            <w:r>
              <w:rPr>
                <w:lang w:val="sk-SK"/>
              </w:rPr>
              <w:t>5 kg</w:t>
            </w:r>
          </w:p>
        </w:tc>
        <w:tc>
          <w:tcPr>
            <w:tcW w:w="1001" w:type="dxa"/>
            <w:tcBorders>
              <w:top w:val="single" w:sz="4" w:space="0" w:color="000000"/>
              <w:left w:val="single" w:sz="4" w:space="0" w:color="000000"/>
              <w:bottom w:val="single" w:sz="4" w:space="0" w:color="000000"/>
              <w:right w:val="single" w:sz="4" w:space="0" w:color="000000"/>
            </w:tcBorders>
            <w:vAlign w:val="bottom"/>
          </w:tcPr>
          <w:p w14:paraId="0A3CC8FA" w14:textId="77777777" w:rsidR="007E0634" w:rsidRDefault="007E0634" w:rsidP="00E66FD1">
            <w:pPr>
              <w:spacing w:after="0" w:line="240" w:lineRule="auto"/>
              <w:ind w:left="0" w:right="0" w:firstLine="0"/>
              <w:contextualSpacing/>
              <w:jc w:val="center"/>
              <w:rPr>
                <w:lang w:val="sk-SK"/>
              </w:rPr>
            </w:pPr>
            <w:r>
              <w:rPr>
                <w:lang w:val="sk-SK"/>
              </w:rPr>
              <w:t>15 mg</w:t>
            </w:r>
          </w:p>
        </w:tc>
        <w:tc>
          <w:tcPr>
            <w:tcW w:w="1118" w:type="dxa"/>
            <w:tcBorders>
              <w:top w:val="single" w:sz="4" w:space="0" w:color="000000"/>
              <w:left w:val="single" w:sz="4" w:space="0" w:color="000000"/>
              <w:bottom w:val="single" w:sz="4" w:space="0" w:color="000000"/>
              <w:right w:val="single" w:sz="4" w:space="0" w:color="000000"/>
            </w:tcBorders>
            <w:vAlign w:val="bottom"/>
          </w:tcPr>
          <w:p w14:paraId="58F6C8C7" w14:textId="77777777" w:rsidR="007E0634" w:rsidRDefault="007E0634" w:rsidP="00E66FD1">
            <w:pPr>
              <w:spacing w:after="0" w:line="240" w:lineRule="auto"/>
              <w:ind w:left="0" w:right="0" w:firstLine="0"/>
              <w:contextualSpacing/>
              <w:jc w:val="center"/>
              <w:rPr>
                <w:lang w:val="sk-SK"/>
              </w:rPr>
            </w:pPr>
            <w:r>
              <w:rPr>
                <w:lang w:val="sk-SK"/>
              </w:rPr>
              <w:t>2,5 ml</w:t>
            </w:r>
          </w:p>
        </w:tc>
        <w:tc>
          <w:tcPr>
            <w:tcW w:w="1664" w:type="dxa"/>
            <w:tcBorders>
              <w:top w:val="single" w:sz="4" w:space="0" w:color="000000"/>
              <w:left w:val="single" w:sz="4" w:space="0" w:color="000000"/>
              <w:bottom w:val="single" w:sz="4" w:space="0" w:color="000000"/>
              <w:right w:val="single" w:sz="4" w:space="0" w:color="000000"/>
            </w:tcBorders>
          </w:tcPr>
          <w:p w14:paraId="0E816FB5" w14:textId="77777777" w:rsidR="007E0634" w:rsidRDefault="007E0634" w:rsidP="00E66FD1">
            <w:pPr>
              <w:spacing w:after="0" w:line="240" w:lineRule="auto"/>
              <w:ind w:left="0" w:right="0" w:firstLine="0"/>
              <w:contextualSpacing/>
              <w:jc w:val="center"/>
              <w:rPr>
                <w:lang w:val="sk-SK"/>
              </w:rPr>
            </w:pPr>
            <w:r>
              <w:rPr>
                <w:lang w:val="sk-SK"/>
              </w:rPr>
              <w:t>2,5 ml dvakrát denne</w:t>
            </w:r>
          </w:p>
        </w:tc>
        <w:tc>
          <w:tcPr>
            <w:tcW w:w="1949" w:type="dxa"/>
            <w:tcBorders>
              <w:top w:val="single" w:sz="4" w:space="0" w:color="000000"/>
              <w:left w:val="single" w:sz="4" w:space="0" w:color="000000"/>
              <w:bottom w:val="single" w:sz="4" w:space="0" w:color="000000"/>
              <w:right w:val="single" w:sz="4" w:space="0" w:color="000000"/>
            </w:tcBorders>
          </w:tcPr>
          <w:p w14:paraId="16A73E6F" w14:textId="77777777" w:rsidR="007E0634" w:rsidRDefault="007E0634" w:rsidP="007E0634">
            <w:pPr>
              <w:spacing w:after="0" w:line="240" w:lineRule="auto"/>
              <w:ind w:left="0" w:right="0" w:firstLine="0"/>
              <w:contextualSpacing/>
              <w:jc w:val="center"/>
              <w:rPr>
                <w:lang w:val="sk-SK"/>
              </w:rPr>
            </w:pPr>
            <w:r w:rsidRPr="007E0634">
              <w:rPr>
                <w:lang w:val="sk-SK"/>
              </w:rPr>
              <w:t>2,5 ml dvakrát denne</w:t>
            </w:r>
          </w:p>
        </w:tc>
        <w:tc>
          <w:tcPr>
            <w:tcW w:w="1949" w:type="dxa"/>
            <w:tcBorders>
              <w:top w:val="single" w:sz="4" w:space="0" w:color="000000"/>
              <w:left w:val="single" w:sz="4" w:space="0" w:color="000000"/>
              <w:bottom w:val="single" w:sz="4" w:space="0" w:color="000000"/>
              <w:right w:val="single" w:sz="4" w:space="0" w:color="000000"/>
            </w:tcBorders>
          </w:tcPr>
          <w:p w14:paraId="2912ED56" w14:textId="77777777" w:rsidR="007E0634" w:rsidRDefault="007E0634" w:rsidP="00E66FD1">
            <w:pPr>
              <w:spacing w:after="0" w:line="240" w:lineRule="auto"/>
              <w:ind w:left="0" w:right="0" w:firstLine="0"/>
              <w:contextualSpacing/>
              <w:jc w:val="center"/>
              <w:rPr>
                <w:lang w:val="sk-SK"/>
              </w:rPr>
            </w:pPr>
            <w:r>
              <w:rPr>
                <w:lang w:val="sk-SK"/>
              </w:rPr>
              <w:t>2,5 ml jedenkrát denne</w:t>
            </w:r>
          </w:p>
        </w:tc>
        <w:tc>
          <w:tcPr>
            <w:tcW w:w="2068" w:type="dxa"/>
            <w:tcBorders>
              <w:top w:val="single" w:sz="4" w:space="0" w:color="000000"/>
              <w:left w:val="single" w:sz="4" w:space="0" w:color="000000"/>
              <w:bottom w:val="single" w:sz="4" w:space="0" w:color="000000"/>
              <w:right w:val="single" w:sz="4" w:space="0" w:color="000000"/>
            </w:tcBorders>
            <w:vAlign w:val="bottom"/>
          </w:tcPr>
          <w:p w14:paraId="5627BAE2" w14:textId="77777777" w:rsidR="007E0634" w:rsidRDefault="007E0634" w:rsidP="00E66FD1">
            <w:pPr>
              <w:spacing w:after="0" w:line="240" w:lineRule="auto"/>
              <w:ind w:left="0" w:right="0" w:firstLine="0"/>
              <w:contextualSpacing/>
              <w:jc w:val="center"/>
              <w:rPr>
                <w:lang w:val="sk-SK"/>
              </w:rPr>
            </w:pPr>
            <w:r>
              <w:rPr>
                <w:lang w:val="sk-SK"/>
              </w:rPr>
              <w:t>3,0 ml</w:t>
            </w:r>
          </w:p>
        </w:tc>
      </w:tr>
      <w:tr w:rsidR="007E0634" w14:paraId="7DAA645A" w14:textId="77777777" w:rsidTr="00E66FD1">
        <w:trPr>
          <w:trHeight w:val="516"/>
        </w:trPr>
        <w:tc>
          <w:tcPr>
            <w:tcW w:w="1406" w:type="dxa"/>
            <w:tcBorders>
              <w:top w:val="single" w:sz="4" w:space="0" w:color="000000"/>
              <w:left w:val="single" w:sz="4" w:space="0" w:color="000000"/>
              <w:bottom w:val="single" w:sz="4" w:space="0" w:color="000000"/>
              <w:right w:val="single" w:sz="4" w:space="0" w:color="000000"/>
            </w:tcBorders>
          </w:tcPr>
          <w:p w14:paraId="28FBFE0E" w14:textId="77777777" w:rsidR="007E0634" w:rsidRDefault="007E0634" w:rsidP="00E66FD1">
            <w:pPr>
              <w:spacing w:after="0" w:line="240" w:lineRule="auto"/>
              <w:ind w:left="0" w:right="0" w:firstLine="0"/>
              <w:contextualSpacing/>
              <w:jc w:val="center"/>
              <w:rPr>
                <w:lang w:val="sk-SK"/>
              </w:rPr>
            </w:pPr>
            <w:r>
              <w:rPr>
                <w:lang w:val="sk-SK"/>
              </w:rPr>
              <w:t>5,5 kg</w:t>
            </w:r>
          </w:p>
        </w:tc>
        <w:tc>
          <w:tcPr>
            <w:tcW w:w="1001" w:type="dxa"/>
            <w:tcBorders>
              <w:top w:val="single" w:sz="4" w:space="0" w:color="000000"/>
              <w:left w:val="single" w:sz="4" w:space="0" w:color="000000"/>
              <w:bottom w:val="single" w:sz="4" w:space="0" w:color="000000"/>
              <w:right w:val="single" w:sz="4" w:space="0" w:color="000000"/>
            </w:tcBorders>
            <w:vAlign w:val="bottom"/>
          </w:tcPr>
          <w:p w14:paraId="664E1867" w14:textId="77777777" w:rsidR="007E0634" w:rsidRDefault="007E0634" w:rsidP="00E66FD1">
            <w:pPr>
              <w:spacing w:after="0" w:line="240" w:lineRule="auto"/>
              <w:ind w:left="0" w:right="0" w:firstLine="0"/>
              <w:contextualSpacing/>
              <w:jc w:val="center"/>
              <w:rPr>
                <w:lang w:val="sk-SK"/>
              </w:rPr>
            </w:pPr>
            <w:r>
              <w:rPr>
                <w:lang w:val="sk-SK"/>
              </w:rPr>
              <w:t>16,5 mg</w:t>
            </w:r>
          </w:p>
        </w:tc>
        <w:tc>
          <w:tcPr>
            <w:tcW w:w="1118" w:type="dxa"/>
            <w:tcBorders>
              <w:top w:val="single" w:sz="4" w:space="0" w:color="000000"/>
              <w:left w:val="single" w:sz="4" w:space="0" w:color="000000"/>
              <w:bottom w:val="single" w:sz="4" w:space="0" w:color="000000"/>
              <w:right w:val="single" w:sz="4" w:space="0" w:color="000000"/>
            </w:tcBorders>
            <w:vAlign w:val="bottom"/>
          </w:tcPr>
          <w:p w14:paraId="5D0B25E5" w14:textId="77777777" w:rsidR="007E0634" w:rsidRDefault="007E0634" w:rsidP="00E66FD1">
            <w:pPr>
              <w:spacing w:after="0" w:line="240" w:lineRule="auto"/>
              <w:ind w:left="0" w:right="0" w:firstLine="0"/>
              <w:contextualSpacing/>
              <w:jc w:val="center"/>
              <w:rPr>
                <w:lang w:val="sk-SK"/>
              </w:rPr>
            </w:pPr>
            <w:r>
              <w:rPr>
                <w:lang w:val="sk-SK"/>
              </w:rPr>
              <w:t>2,8 ml</w:t>
            </w:r>
          </w:p>
        </w:tc>
        <w:tc>
          <w:tcPr>
            <w:tcW w:w="1664" w:type="dxa"/>
            <w:tcBorders>
              <w:top w:val="single" w:sz="4" w:space="0" w:color="000000"/>
              <w:left w:val="single" w:sz="4" w:space="0" w:color="000000"/>
              <w:bottom w:val="single" w:sz="4" w:space="0" w:color="000000"/>
              <w:right w:val="single" w:sz="4" w:space="0" w:color="000000"/>
            </w:tcBorders>
          </w:tcPr>
          <w:p w14:paraId="0FB9B369" w14:textId="77777777" w:rsidR="007E0634" w:rsidRDefault="007E0634" w:rsidP="00E66FD1">
            <w:pPr>
              <w:spacing w:after="0" w:line="240" w:lineRule="auto"/>
              <w:ind w:left="0" w:right="0" w:firstLine="0"/>
              <w:contextualSpacing/>
              <w:jc w:val="center"/>
              <w:rPr>
                <w:lang w:val="sk-SK"/>
              </w:rPr>
            </w:pPr>
            <w:r>
              <w:rPr>
                <w:lang w:val="sk-SK"/>
              </w:rPr>
              <w:t>2,8 ml dvakrát denne</w:t>
            </w:r>
          </w:p>
        </w:tc>
        <w:tc>
          <w:tcPr>
            <w:tcW w:w="1949" w:type="dxa"/>
            <w:tcBorders>
              <w:top w:val="single" w:sz="4" w:space="0" w:color="000000"/>
              <w:left w:val="single" w:sz="4" w:space="0" w:color="000000"/>
              <w:bottom w:val="single" w:sz="4" w:space="0" w:color="000000"/>
              <w:right w:val="single" w:sz="4" w:space="0" w:color="000000"/>
            </w:tcBorders>
          </w:tcPr>
          <w:p w14:paraId="6224883A" w14:textId="77777777" w:rsidR="007E0634" w:rsidRDefault="007E0634" w:rsidP="007E0634">
            <w:pPr>
              <w:spacing w:after="0" w:line="240" w:lineRule="auto"/>
              <w:ind w:left="0" w:right="0" w:firstLine="0"/>
              <w:contextualSpacing/>
              <w:jc w:val="center"/>
              <w:rPr>
                <w:lang w:val="sk-SK"/>
              </w:rPr>
            </w:pPr>
            <w:r w:rsidRPr="007E0634">
              <w:rPr>
                <w:lang w:val="sk-SK"/>
              </w:rPr>
              <w:t>2,8 ml dvakrát denne</w:t>
            </w:r>
          </w:p>
        </w:tc>
        <w:tc>
          <w:tcPr>
            <w:tcW w:w="1949" w:type="dxa"/>
            <w:tcBorders>
              <w:top w:val="single" w:sz="4" w:space="0" w:color="000000"/>
              <w:left w:val="single" w:sz="4" w:space="0" w:color="000000"/>
              <w:bottom w:val="single" w:sz="4" w:space="0" w:color="000000"/>
              <w:right w:val="single" w:sz="4" w:space="0" w:color="000000"/>
            </w:tcBorders>
          </w:tcPr>
          <w:p w14:paraId="2E8B050B" w14:textId="77777777" w:rsidR="007E0634" w:rsidRDefault="007E0634" w:rsidP="00E66FD1">
            <w:pPr>
              <w:spacing w:after="0" w:line="240" w:lineRule="auto"/>
              <w:ind w:left="0" w:right="0" w:firstLine="0"/>
              <w:contextualSpacing/>
              <w:jc w:val="center"/>
              <w:rPr>
                <w:lang w:val="sk-SK"/>
              </w:rPr>
            </w:pPr>
            <w:r>
              <w:rPr>
                <w:lang w:val="sk-SK"/>
              </w:rPr>
              <w:t>2,8 ml jedenkrát denne</w:t>
            </w:r>
          </w:p>
        </w:tc>
        <w:tc>
          <w:tcPr>
            <w:tcW w:w="2068" w:type="dxa"/>
            <w:tcBorders>
              <w:top w:val="single" w:sz="4" w:space="0" w:color="000000"/>
              <w:left w:val="single" w:sz="4" w:space="0" w:color="000000"/>
              <w:bottom w:val="single" w:sz="4" w:space="0" w:color="000000"/>
              <w:right w:val="single" w:sz="4" w:space="0" w:color="000000"/>
            </w:tcBorders>
            <w:vAlign w:val="bottom"/>
          </w:tcPr>
          <w:p w14:paraId="264D4705" w14:textId="77777777" w:rsidR="007E0634" w:rsidRDefault="007E0634" w:rsidP="00E66FD1">
            <w:pPr>
              <w:spacing w:after="0" w:line="240" w:lineRule="auto"/>
              <w:ind w:left="0" w:right="0" w:firstLine="0"/>
              <w:contextualSpacing/>
              <w:jc w:val="center"/>
              <w:rPr>
                <w:lang w:val="sk-SK"/>
              </w:rPr>
            </w:pPr>
            <w:r>
              <w:rPr>
                <w:lang w:val="sk-SK"/>
              </w:rPr>
              <w:t>3,0 ml</w:t>
            </w:r>
          </w:p>
        </w:tc>
      </w:tr>
      <w:tr w:rsidR="007E0634" w14:paraId="338169F0" w14:textId="77777777" w:rsidTr="00E66FD1">
        <w:trPr>
          <w:trHeight w:val="516"/>
        </w:trPr>
        <w:tc>
          <w:tcPr>
            <w:tcW w:w="1406" w:type="dxa"/>
            <w:tcBorders>
              <w:top w:val="single" w:sz="4" w:space="0" w:color="000000"/>
              <w:left w:val="single" w:sz="4" w:space="0" w:color="000000"/>
              <w:bottom w:val="single" w:sz="4" w:space="0" w:color="000000"/>
              <w:right w:val="single" w:sz="4" w:space="0" w:color="000000"/>
            </w:tcBorders>
          </w:tcPr>
          <w:p w14:paraId="0CD8D339" w14:textId="77777777" w:rsidR="007E0634" w:rsidRDefault="007E0634" w:rsidP="00E66FD1">
            <w:pPr>
              <w:spacing w:after="0" w:line="240" w:lineRule="auto"/>
              <w:ind w:left="0" w:right="0" w:firstLine="0"/>
              <w:contextualSpacing/>
              <w:jc w:val="center"/>
              <w:rPr>
                <w:lang w:val="sk-SK"/>
              </w:rPr>
            </w:pPr>
            <w:r>
              <w:rPr>
                <w:lang w:val="sk-SK"/>
              </w:rPr>
              <w:t>6 kg</w:t>
            </w:r>
          </w:p>
        </w:tc>
        <w:tc>
          <w:tcPr>
            <w:tcW w:w="1001" w:type="dxa"/>
            <w:tcBorders>
              <w:top w:val="single" w:sz="4" w:space="0" w:color="000000"/>
              <w:left w:val="single" w:sz="4" w:space="0" w:color="000000"/>
              <w:bottom w:val="single" w:sz="4" w:space="0" w:color="000000"/>
              <w:right w:val="single" w:sz="4" w:space="0" w:color="000000"/>
            </w:tcBorders>
            <w:vAlign w:val="bottom"/>
          </w:tcPr>
          <w:p w14:paraId="752BF55D" w14:textId="77777777" w:rsidR="007E0634" w:rsidRDefault="007E0634" w:rsidP="00E66FD1">
            <w:pPr>
              <w:spacing w:after="0" w:line="240" w:lineRule="auto"/>
              <w:ind w:left="0" w:right="0" w:firstLine="0"/>
              <w:contextualSpacing/>
              <w:jc w:val="center"/>
              <w:rPr>
                <w:lang w:val="sk-SK"/>
              </w:rPr>
            </w:pPr>
            <w:r>
              <w:rPr>
                <w:lang w:val="sk-SK"/>
              </w:rPr>
              <w:t>18 mg</w:t>
            </w:r>
          </w:p>
        </w:tc>
        <w:tc>
          <w:tcPr>
            <w:tcW w:w="1118" w:type="dxa"/>
            <w:tcBorders>
              <w:top w:val="single" w:sz="4" w:space="0" w:color="000000"/>
              <w:left w:val="single" w:sz="4" w:space="0" w:color="000000"/>
              <w:bottom w:val="single" w:sz="4" w:space="0" w:color="000000"/>
              <w:right w:val="single" w:sz="4" w:space="0" w:color="000000"/>
            </w:tcBorders>
            <w:vAlign w:val="bottom"/>
          </w:tcPr>
          <w:p w14:paraId="3270F1D0" w14:textId="77777777" w:rsidR="007E0634" w:rsidRDefault="007E0634" w:rsidP="00E66FD1">
            <w:pPr>
              <w:spacing w:after="0" w:line="240" w:lineRule="auto"/>
              <w:ind w:left="0" w:right="0" w:firstLine="0"/>
              <w:contextualSpacing/>
              <w:jc w:val="center"/>
              <w:rPr>
                <w:lang w:val="sk-SK"/>
              </w:rPr>
            </w:pPr>
            <w:r>
              <w:rPr>
                <w:lang w:val="sk-SK"/>
              </w:rPr>
              <w:t>3,0 ml</w:t>
            </w:r>
          </w:p>
        </w:tc>
        <w:tc>
          <w:tcPr>
            <w:tcW w:w="1664" w:type="dxa"/>
            <w:tcBorders>
              <w:top w:val="single" w:sz="4" w:space="0" w:color="000000"/>
              <w:left w:val="single" w:sz="4" w:space="0" w:color="000000"/>
              <w:bottom w:val="single" w:sz="4" w:space="0" w:color="000000"/>
              <w:right w:val="single" w:sz="4" w:space="0" w:color="000000"/>
            </w:tcBorders>
          </w:tcPr>
          <w:p w14:paraId="31F98A4F" w14:textId="77777777" w:rsidR="007E0634" w:rsidRDefault="007E0634" w:rsidP="00E66FD1">
            <w:pPr>
              <w:spacing w:after="0" w:line="240" w:lineRule="auto"/>
              <w:ind w:left="0" w:right="0" w:firstLine="0"/>
              <w:contextualSpacing/>
              <w:jc w:val="center"/>
              <w:rPr>
                <w:lang w:val="sk-SK"/>
              </w:rPr>
            </w:pPr>
            <w:r>
              <w:rPr>
                <w:lang w:val="sk-SK"/>
              </w:rPr>
              <w:t>3,0 ml dvakrát denne</w:t>
            </w:r>
          </w:p>
        </w:tc>
        <w:tc>
          <w:tcPr>
            <w:tcW w:w="1949" w:type="dxa"/>
            <w:tcBorders>
              <w:top w:val="single" w:sz="4" w:space="0" w:color="000000"/>
              <w:left w:val="single" w:sz="4" w:space="0" w:color="000000"/>
              <w:bottom w:val="single" w:sz="4" w:space="0" w:color="000000"/>
              <w:right w:val="single" w:sz="4" w:space="0" w:color="000000"/>
            </w:tcBorders>
          </w:tcPr>
          <w:p w14:paraId="4D3BD90E" w14:textId="77777777" w:rsidR="007E0634" w:rsidRDefault="007E0634" w:rsidP="007E0634">
            <w:pPr>
              <w:spacing w:after="0" w:line="240" w:lineRule="auto"/>
              <w:ind w:left="0" w:right="0" w:firstLine="0"/>
              <w:contextualSpacing/>
              <w:jc w:val="center"/>
              <w:rPr>
                <w:lang w:val="sk-SK"/>
              </w:rPr>
            </w:pPr>
            <w:r>
              <w:rPr>
                <w:lang w:val="sk-SK"/>
              </w:rPr>
              <w:t>3,0 ml dvakrát denne</w:t>
            </w:r>
          </w:p>
        </w:tc>
        <w:tc>
          <w:tcPr>
            <w:tcW w:w="1949" w:type="dxa"/>
            <w:tcBorders>
              <w:top w:val="single" w:sz="4" w:space="0" w:color="000000"/>
              <w:left w:val="single" w:sz="4" w:space="0" w:color="000000"/>
              <w:bottom w:val="single" w:sz="4" w:space="0" w:color="000000"/>
              <w:right w:val="single" w:sz="4" w:space="0" w:color="000000"/>
            </w:tcBorders>
          </w:tcPr>
          <w:p w14:paraId="0C02DE8F" w14:textId="77777777" w:rsidR="007E0634" w:rsidRDefault="007E0634" w:rsidP="00E66FD1">
            <w:pPr>
              <w:spacing w:after="0" w:line="240" w:lineRule="auto"/>
              <w:ind w:left="0" w:right="0" w:firstLine="0"/>
              <w:contextualSpacing/>
              <w:jc w:val="center"/>
              <w:rPr>
                <w:lang w:val="sk-SK"/>
              </w:rPr>
            </w:pPr>
            <w:r>
              <w:rPr>
                <w:lang w:val="sk-SK"/>
              </w:rPr>
              <w:t>3,0 ml jedenkrát denne</w:t>
            </w:r>
          </w:p>
        </w:tc>
        <w:tc>
          <w:tcPr>
            <w:tcW w:w="2068" w:type="dxa"/>
            <w:tcBorders>
              <w:top w:val="single" w:sz="4" w:space="0" w:color="000000"/>
              <w:left w:val="single" w:sz="4" w:space="0" w:color="000000"/>
              <w:bottom w:val="single" w:sz="4" w:space="0" w:color="000000"/>
              <w:right w:val="single" w:sz="4" w:space="0" w:color="000000"/>
            </w:tcBorders>
            <w:vAlign w:val="bottom"/>
          </w:tcPr>
          <w:p w14:paraId="6520B9B6" w14:textId="77777777" w:rsidR="007E0634" w:rsidRDefault="007E0634" w:rsidP="00E66FD1">
            <w:pPr>
              <w:spacing w:after="0" w:line="240" w:lineRule="auto"/>
              <w:ind w:left="0" w:right="0" w:firstLine="0"/>
              <w:contextualSpacing/>
              <w:jc w:val="center"/>
              <w:rPr>
                <w:lang w:val="sk-SK"/>
              </w:rPr>
            </w:pPr>
            <w:r>
              <w:rPr>
                <w:lang w:val="sk-SK"/>
              </w:rPr>
              <w:t>3,0 ml (alebo 5,0 ml)</w:t>
            </w:r>
          </w:p>
        </w:tc>
      </w:tr>
      <w:tr w:rsidR="007E0634" w14:paraId="4F24921A" w14:textId="77777777" w:rsidTr="00E66FD1">
        <w:trPr>
          <w:trHeight w:val="516"/>
        </w:trPr>
        <w:tc>
          <w:tcPr>
            <w:tcW w:w="1406" w:type="dxa"/>
            <w:tcBorders>
              <w:top w:val="single" w:sz="4" w:space="0" w:color="000000"/>
              <w:left w:val="single" w:sz="4" w:space="0" w:color="000000"/>
              <w:bottom w:val="single" w:sz="4" w:space="0" w:color="000000"/>
              <w:right w:val="single" w:sz="4" w:space="0" w:color="000000"/>
            </w:tcBorders>
          </w:tcPr>
          <w:p w14:paraId="06C9E878" w14:textId="77777777" w:rsidR="007E0634" w:rsidRDefault="007E0634" w:rsidP="00E66FD1">
            <w:pPr>
              <w:spacing w:after="0" w:line="240" w:lineRule="auto"/>
              <w:ind w:left="0" w:right="0" w:firstLine="0"/>
              <w:contextualSpacing/>
              <w:jc w:val="center"/>
              <w:rPr>
                <w:lang w:val="sk-SK"/>
              </w:rPr>
            </w:pPr>
            <w:r>
              <w:rPr>
                <w:lang w:val="sk-SK"/>
              </w:rPr>
              <w:t>6,5 kg</w:t>
            </w:r>
          </w:p>
        </w:tc>
        <w:tc>
          <w:tcPr>
            <w:tcW w:w="1001" w:type="dxa"/>
            <w:tcBorders>
              <w:top w:val="single" w:sz="4" w:space="0" w:color="000000"/>
              <w:left w:val="single" w:sz="4" w:space="0" w:color="000000"/>
              <w:bottom w:val="single" w:sz="4" w:space="0" w:color="000000"/>
              <w:right w:val="single" w:sz="4" w:space="0" w:color="000000"/>
            </w:tcBorders>
            <w:vAlign w:val="bottom"/>
          </w:tcPr>
          <w:p w14:paraId="0AE7F3A0" w14:textId="77777777" w:rsidR="007E0634" w:rsidRDefault="007E0634" w:rsidP="00E66FD1">
            <w:pPr>
              <w:spacing w:after="0" w:line="240" w:lineRule="auto"/>
              <w:ind w:left="0" w:right="0" w:firstLine="0"/>
              <w:contextualSpacing/>
              <w:jc w:val="center"/>
              <w:rPr>
                <w:lang w:val="sk-SK"/>
              </w:rPr>
            </w:pPr>
            <w:r>
              <w:rPr>
                <w:lang w:val="sk-SK"/>
              </w:rPr>
              <w:t>19,5 mg</w:t>
            </w:r>
          </w:p>
        </w:tc>
        <w:tc>
          <w:tcPr>
            <w:tcW w:w="1118" w:type="dxa"/>
            <w:tcBorders>
              <w:top w:val="single" w:sz="4" w:space="0" w:color="000000"/>
              <w:left w:val="single" w:sz="4" w:space="0" w:color="000000"/>
              <w:bottom w:val="single" w:sz="4" w:space="0" w:color="000000"/>
              <w:right w:val="single" w:sz="4" w:space="0" w:color="000000"/>
            </w:tcBorders>
            <w:vAlign w:val="bottom"/>
          </w:tcPr>
          <w:p w14:paraId="7F7A0528" w14:textId="77777777" w:rsidR="007E0634" w:rsidRDefault="007E0634" w:rsidP="00E66FD1">
            <w:pPr>
              <w:spacing w:after="0" w:line="240" w:lineRule="auto"/>
              <w:ind w:left="0" w:right="0" w:firstLine="0"/>
              <w:contextualSpacing/>
              <w:jc w:val="center"/>
              <w:rPr>
                <w:lang w:val="sk-SK"/>
              </w:rPr>
            </w:pPr>
            <w:r>
              <w:rPr>
                <w:lang w:val="sk-SK"/>
              </w:rPr>
              <w:t>3,3 ml</w:t>
            </w:r>
          </w:p>
        </w:tc>
        <w:tc>
          <w:tcPr>
            <w:tcW w:w="1664" w:type="dxa"/>
            <w:tcBorders>
              <w:top w:val="single" w:sz="4" w:space="0" w:color="000000"/>
              <w:left w:val="single" w:sz="4" w:space="0" w:color="000000"/>
              <w:bottom w:val="single" w:sz="4" w:space="0" w:color="000000"/>
              <w:right w:val="single" w:sz="4" w:space="0" w:color="000000"/>
            </w:tcBorders>
          </w:tcPr>
          <w:p w14:paraId="0724CD0A" w14:textId="77777777" w:rsidR="007E0634" w:rsidRDefault="007E0634" w:rsidP="00E66FD1">
            <w:pPr>
              <w:spacing w:after="0" w:line="240" w:lineRule="auto"/>
              <w:ind w:left="0" w:right="0" w:firstLine="0"/>
              <w:contextualSpacing/>
              <w:jc w:val="center"/>
              <w:rPr>
                <w:lang w:val="sk-SK"/>
              </w:rPr>
            </w:pPr>
            <w:r>
              <w:rPr>
                <w:lang w:val="sk-SK"/>
              </w:rPr>
              <w:t>3,3 ml dvakrát denne</w:t>
            </w:r>
          </w:p>
        </w:tc>
        <w:tc>
          <w:tcPr>
            <w:tcW w:w="1949" w:type="dxa"/>
            <w:tcBorders>
              <w:top w:val="single" w:sz="4" w:space="0" w:color="000000"/>
              <w:left w:val="single" w:sz="4" w:space="0" w:color="000000"/>
              <w:bottom w:val="single" w:sz="4" w:space="0" w:color="000000"/>
              <w:right w:val="single" w:sz="4" w:space="0" w:color="000000"/>
            </w:tcBorders>
          </w:tcPr>
          <w:p w14:paraId="29DAB5B3" w14:textId="77777777" w:rsidR="007E0634" w:rsidRDefault="007E0634" w:rsidP="007E0634">
            <w:pPr>
              <w:spacing w:after="0" w:line="240" w:lineRule="auto"/>
              <w:ind w:left="0" w:right="0" w:firstLine="0"/>
              <w:contextualSpacing/>
              <w:jc w:val="center"/>
              <w:rPr>
                <w:lang w:val="sk-SK"/>
              </w:rPr>
            </w:pPr>
            <w:r>
              <w:rPr>
                <w:lang w:val="sk-SK"/>
              </w:rPr>
              <w:t>3,3 ml dvakrát denne</w:t>
            </w:r>
          </w:p>
        </w:tc>
        <w:tc>
          <w:tcPr>
            <w:tcW w:w="1949" w:type="dxa"/>
            <w:tcBorders>
              <w:top w:val="single" w:sz="4" w:space="0" w:color="000000"/>
              <w:left w:val="single" w:sz="4" w:space="0" w:color="000000"/>
              <w:bottom w:val="single" w:sz="4" w:space="0" w:color="000000"/>
              <w:right w:val="single" w:sz="4" w:space="0" w:color="000000"/>
            </w:tcBorders>
          </w:tcPr>
          <w:p w14:paraId="46796F4A" w14:textId="77777777" w:rsidR="007E0634" w:rsidRDefault="007E0634" w:rsidP="00E66FD1">
            <w:pPr>
              <w:spacing w:after="0" w:line="240" w:lineRule="auto"/>
              <w:ind w:left="0" w:right="0" w:firstLine="0"/>
              <w:contextualSpacing/>
              <w:jc w:val="center"/>
              <w:rPr>
                <w:lang w:val="sk-SK"/>
              </w:rPr>
            </w:pPr>
            <w:r>
              <w:rPr>
                <w:lang w:val="sk-SK"/>
              </w:rPr>
              <w:t>3,3 ml jedenkrát denne</w:t>
            </w:r>
          </w:p>
        </w:tc>
        <w:tc>
          <w:tcPr>
            <w:tcW w:w="2068" w:type="dxa"/>
            <w:tcBorders>
              <w:top w:val="single" w:sz="4" w:space="0" w:color="000000"/>
              <w:left w:val="single" w:sz="4" w:space="0" w:color="000000"/>
              <w:bottom w:val="single" w:sz="4" w:space="0" w:color="000000"/>
              <w:right w:val="single" w:sz="4" w:space="0" w:color="000000"/>
            </w:tcBorders>
            <w:vAlign w:val="bottom"/>
          </w:tcPr>
          <w:p w14:paraId="3BAF4CDD" w14:textId="77777777" w:rsidR="007E0634" w:rsidRDefault="007E0634" w:rsidP="00E66FD1">
            <w:pPr>
              <w:spacing w:after="0" w:line="240" w:lineRule="auto"/>
              <w:ind w:left="0" w:right="0" w:firstLine="0"/>
              <w:contextualSpacing/>
              <w:jc w:val="center"/>
              <w:rPr>
                <w:lang w:val="sk-SK"/>
              </w:rPr>
            </w:pPr>
            <w:r>
              <w:rPr>
                <w:lang w:val="sk-SK"/>
              </w:rPr>
              <w:t>5,0 ml</w:t>
            </w:r>
          </w:p>
        </w:tc>
      </w:tr>
      <w:tr w:rsidR="007E0634" w14:paraId="64FB8760" w14:textId="77777777" w:rsidTr="00E66FD1">
        <w:trPr>
          <w:trHeight w:val="516"/>
        </w:trPr>
        <w:tc>
          <w:tcPr>
            <w:tcW w:w="1406" w:type="dxa"/>
            <w:tcBorders>
              <w:top w:val="single" w:sz="4" w:space="0" w:color="000000"/>
              <w:left w:val="single" w:sz="4" w:space="0" w:color="000000"/>
              <w:bottom w:val="single" w:sz="4" w:space="0" w:color="000000"/>
              <w:right w:val="single" w:sz="4" w:space="0" w:color="000000"/>
            </w:tcBorders>
          </w:tcPr>
          <w:p w14:paraId="4905C4CA" w14:textId="77777777" w:rsidR="007E0634" w:rsidRDefault="007E0634" w:rsidP="00E66FD1">
            <w:pPr>
              <w:spacing w:after="0" w:line="240" w:lineRule="auto"/>
              <w:ind w:left="0" w:right="0" w:firstLine="0"/>
              <w:contextualSpacing/>
              <w:jc w:val="center"/>
              <w:rPr>
                <w:lang w:val="sk-SK"/>
              </w:rPr>
            </w:pPr>
            <w:r>
              <w:rPr>
                <w:lang w:val="sk-SK"/>
              </w:rPr>
              <w:t>7 kg</w:t>
            </w:r>
          </w:p>
        </w:tc>
        <w:tc>
          <w:tcPr>
            <w:tcW w:w="1001" w:type="dxa"/>
            <w:tcBorders>
              <w:top w:val="single" w:sz="4" w:space="0" w:color="000000"/>
              <w:left w:val="single" w:sz="4" w:space="0" w:color="000000"/>
              <w:bottom w:val="single" w:sz="4" w:space="0" w:color="000000"/>
              <w:right w:val="single" w:sz="4" w:space="0" w:color="000000"/>
            </w:tcBorders>
            <w:vAlign w:val="bottom"/>
          </w:tcPr>
          <w:p w14:paraId="7D5B4EF3" w14:textId="77777777" w:rsidR="007E0634" w:rsidRDefault="007E0634" w:rsidP="00E66FD1">
            <w:pPr>
              <w:spacing w:after="0" w:line="240" w:lineRule="auto"/>
              <w:ind w:left="0" w:right="0" w:firstLine="0"/>
              <w:contextualSpacing/>
              <w:jc w:val="center"/>
              <w:rPr>
                <w:lang w:val="sk-SK"/>
              </w:rPr>
            </w:pPr>
            <w:r>
              <w:rPr>
                <w:lang w:val="sk-SK"/>
              </w:rPr>
              <w:t>21 mg</w:t>
            </w:r>
          </w:p>
        </w:tc>
        <w:tc>
          <w:tcPr>
            <w:tcW w:w="1118" w:type="dxa"/>
            <w:tcBorders>
              <w:top w:val="single" w:sz="4" w:space="0" w:color="000000"/>
              <w:left w:val="single" w:sz="4" w:space="0" w:color="000000"/>
              <w:bottom w:val="single" w:sz="4" w:space="0" w:color="000000"/>
              <w:right w:val="single" w:sz="4" w:space="0" w:color="000000"/>
            </w:tcBorders>
            <w:vAlign w:val="bottom"/>
          </w:tcPr>
          <w:p w14:paraId="32F0AAC0" w14:textId="77777777" w:rsidR="007E0634" w:rsidRDefault="007E0634" w:rsidP="00E66FD1">
            <w:pPr>
              <w:spacing w:after="0" w:line="240" w:lineRule="auto"/>
              <w:ind w:left="0" w:right="0" w:firstLine="0"/>
              <w:contextualSpacing/>
              <w:jc w:val="center"/>
              <w:rPr>
                <w:lang w:val="sk-SK"/>
              </w:rPr>
            </w:pPr>
            <w:r>
              <w:rPr>
                <w:lang w:val="sk-SK"/>
              </w:rPr>
              <w:t>3,5 ml</w:t>
            </w:r>
          </w:p>
        </w:tc>
        <w:tc>
          <w:tcPr>
            <w:tcW w:w="1664" w:type="dxa"/>
            <w:tcBorders>
              <w:top w:val="single" w:sz="4" w:space="0" w:color="000000"/>
              <w:left w:val="single" w:sz="4" w:space="0" w:color="000000"/>
              <w:bottom w:val="single" w:sz="4" w:space="0" w:color="000000"/>
              <w:right w:val="single" w:sz="4" w:space="0" w:color="000000"/>
            </w:tcBorders>
          </w:tcPr>
          <w:p w14:paraId="55D365EF" w14:textId="77777777" w:rsidR="007E0634" w:rsidRDefault="007E0634" w:rsidP="00E66FD1">
            <w:pPr>
              <w:spacing w:after="0" w:line="240" w:lineRule="auto"/>
              <w:ind w:left="0" w:right="0" w:firstLine="0"/>
              <w:contextualSpacing/>
              <w:jc w:val="center"/>
              <w:rPr>
                <w:lang w:val="sk-SK"/>
              </w:rPr>
            </w:pPr>
            <w:r>
              <w:rPr>
                <w:lang w:val="sk-SK"/>
              </w:rPr>
              <w:t>3,5 ml dvakrát denne</w:t>
            </w:r>
          </w:p>
        </w:tc>
        <w:tc>
          <w:tcPr>
            <w:tcW w:w="1949" w:type="dxa"/>
            <w:tcBorders>
              <w:top w:val="single" w:sz="4" w:space="0" w:color="000000"/>
              <w:left w:val="single" w:sz="4" w:space="0" w:color="000000"/>
              <w:bottom w:val="single" w:sz="4" w:space="0" w:color="000000"/>
              <w:right w:val="single" w:sz="4" w:space="0" w:color="000000"/>
            </w:tcBorders>
          </w:tcPr>
          <w:p w14:paraId="29FA6807" w14:textId="77777777" w:rsidR="007E0634" w:rsidRDefault="007E0634" w:rsidP="007E0634">
            <w:pPr>
              <w:spacing w:after="0" w:line="240" w:lineRule="auto"/>
              <w:ind w:left="0" w:right="0" w:firstLine="0"/>
              <w:contextualSpacing/>
              <w:jc w:val="center"/>
              <w:rPr>
                <w:lang w:val="sk-SK"/>
              </w:rPr>
            </w:pPr>
            <w:r>
              <w:rPr>
                <w:lang w:val="sk-SK"/>
              </w:rPr>
              <w:t>3,5 ml dvakrát denne</w:t>
            </w:r>
          </w:p>
        </w:tc>
        <w:tc>
          <w:tcPr>
            <w:tcW w:w="1949" w:type="dxa"/>
            <w:tcBorders>
              <w:top w:val="single" w:sz="4" w:space="0" w:color="000000"/>
              <w:left w:val="single" w:sz="4" w:space="0" w:color="000000"/>
              <w:bottom w:val="single" w:sz="4" w:space="0" w:color="000000"/>
              <w:right w:val="single" w:sz="4" w:space="0" w:color="000000"/>
            </w:tcBorders>
          </w:tcPr>
          <w:p w14:paraId="0675A518" w14:textId="77777777" w:rsidR="007E0634" w:rsidRDefault="007E0634" w:rsidP="00E66FD1">
            <w:pPr>
              <w:spacing w:after="0" w:line="240" w:lineRule="auto"/>
              <w:ind w:left="0" w:right="0" w:firstLine="0"/>
              <w:contextualSpacing/>
              <w:jc w:val="center"/>
              <w:rPr>
                <w:lang w:val="sk-SK"/>
              </w:rPr>
            </w:pPr>
            <w:r>
              <w:rPr>
                <w:lang w:val="sk-SK"/>
              </w:rPr>
              <w:t>3,5 ml jedenkrát denne</w:t>
            </w:r>
          </w:p>
        </w:tc>
        <w:tc>
          <w:tcPr>
            <w:tcW w:w="2068" w:type="dxa"/>
            <w:tcBorders>
              <w:top w:val="single" w:sz="4" w:space="0" w:color="000000"/>
              <w:left w:val="single" w:sz="4" w:space="0" w:color="000000"/>
              <w:bottom w:val="single" w:sz="4" w:space="0" w:color="000000"/>
              <w:right w:val="single" w:sz="4" w:space="0" w:color="000000"/>
            </w:tcBorders>
            <w:vAlign w:val="bottom"/>
          </w:tcPr>
          <w:p w14:paraId="6A4B474F" w14:textId="77777777" w:rsidR="007E0634" w:rsidRDefault="007E0634" w:rsidP="00E66FD1">
            <w:pPr>
              <w:spacing w:after="0" w:line="240" w:lineRule="auto"/>
              <w:ind w:left="0" w:right="0" w:firstLine="0"/>
              <w:contextualSpacing/>
              <w:jc w:val="center"/>
              <w:rPr>
                <w:lang w:val="sk-SK"/>
              </w:rPr>
            </w:pPr>
            <w:r>
              <w:rPr>
                <w:lang w:val="sk-SK"/>
              </w:rPr>
              <w:t>5,0 ml</w:t>
            </w:r>
          </w:p>
        </w:tc>
      </w:tr>
      <w:tr w:rsidR="007E0634" w14:paraId="52BFBA6B" w14:textId="77777777" w:rsidTr="00E66FD1">
        <w:trPr>
          <w:trHeight w:val="516"/>
        </w:trPr>
        <w:tc>
          <w:tcPr>
            <w:tcW w:w="1406" w:type="dxa"/>
            <w:tcBorders>
              <w:top w:val="single" w:sz="4" w:space="0" w:color="000000"/>
              <w:left w:val="single" w:sz="4" w:space="0" w:color="000000"/>
              <w:bottom w:val="single" w:sz="4" w:space="0" w:color="000000"/>
              <w:right w:val="single" w:sz="4" w:space="0" w:color="000000"/>
            </w:tcBorders>
          </w:tcPr>
          <w:p w14:paraId="20855A60" w14:textId="77777777" w:rsidR="007E0634" w:rsidRDefault="007E0634" w:rsidP="00E66FD1">
            <w:pPr>
              <w:spacing w:after="0" w:line="240" w:lineRule="auto"/>
              <w:ind w:left="0" w:right="0" w:firstLine="0"/>
              <w:contextualSpacing/>
              <w:jc w:val="center"/>
              <w:rPr>
                <w:lang w:val="sk-SK"/>
              </w:rPr>
            </w:pPr>
            <w:r>
              <w:rPr>
                <w:lang w:val="sk-SK"/>
              </w:rPr>
              <w:t>7,5 kg</w:t>
            </w:r>
          </w:p>
        </w:tc>
        <w:tc>
          <w:tcPr>
            <w:tcW w:w="1001" w:type="dxa"/>
            <w:tcBorders>
              <w:top w:val="single" w:sz="4" w:space="0" w:color="000000"/>
              <w:left w:val="single" w:sz="4" w:space="0" w:color="000000"/>
              <w:bottom w:val="single" w:sz="4" w:space="0" w:color="000000"/>
              <w:right w:val="single" w:sz="4" w:space="0" w:color="000000"/>
            </w:tcBorders>
            <w:vAlign w:val="bottom"/>
          </w:tcPr>
          <w:p w14:paraId="36E8C8F3" w14:textId="77777777" w:rsidR="007E0634" w:rsidRDefault="007E0634" w:rsidP="00E66FD1">
            <w:pPr>
              <w:spacing w:after="0" w:line="240" w:lineRule="auto"/>
              <w:ind w:left="0" w:right="0" w:firstLine="0"/>
              <w:contextualSpacing/>
              <w:jc w:val="center"/>
              <w:rPr>
                <w:lang w:val="sk-SK"/>
              </w:rPr>
            </w:pPr>
            <w:r>
              <w:rPr>
                <w:lang w:val="sk-SK"/>
              </w:rPr>
              <w:t>22,5 mg</w:t>
            </w:r>
          </w:p>
        </w:tc>
        <w:tc>
          <w:tcPr>
            <w:tcW w:w="1118" w:type="dxa"/>
            <w:tcBorders>
              <w:top w:val="single" w:sz="4" w:space="0" w:color="000000"/>
              <w:left w:val="single" w:sz="4" w:space="0" w:color="000000"/>
              <w:bottom w:val="single" w:sz="4" w:space="0" w:color="000000"/>
              <w:right w:val="single" w:sz="4" w:space="0" w:color="000000"/>
            </w:tcBorders>
            <w:vAlign w:val="bottom"/>
          </w:tcPr>
          <w:p w14:paraId="1B71F556" w14:textId="77777777" w:rsidR="007E0634" w:rsidRDefault="007E0634" w:rsidP="00E66FD1">
            <w:pPr>
              <w:spacing w:after="0" w:line="240" w:lineRule="auto"/>
              <w:ind w:left="0" w:right="0" w:firstLine="0"/>
              <w:contextualSpacing/>
              <w:jc w:val="center"/>
              <w:rPr>
                <w:lang w:val="sk-SK"/>
              </w:rPr>
            </w:pPr>
            <w:r>
              <w:rPr>
                <w:lang w:val="sk-SK"/>
              </w:rPr>
              <w:t>3,8 ml</w:t>
            </w:r>
          </w:p>
        </w:tc>
        <w:tc>
          <w:tcPr>
            <w:tcW w:w="1664" w:type="dxa"/>
            <w:tcBorders>
              <w:top w:val="single" w:sz="4" w:space="0" w:color="000000"/>
              <w:left w:val="single" w:sz="4" w:space="0" w:color="000000"/>
              <w:bottom w:val="single" w:sz="4" w:space="0" w:color="000000"/>
              <w:right w:val="single" w:sz="4" w:space="0" w:color="000000"/>
            </w:tcBorders>
          </w:tcPr>
          <w:p w14:paraId="7DDD9CA9" w14:textId="77777777" w:rsidR="007E0634" w:rsidRDefault="007E0634" w:rsidP="00E66FD1">
            <w:pPr>
              <w:spacing w:after="0" w:line="240" w:lineRule="auto"/>
              <w:ind w:left="0" w:right="0" w:firstLine="0"/>
              <w:contextualSpacing/>
              <w:jc w:val="center"/>
              <w:rPr>
                <w:lang w:val="sk-SK"/>
              </w:rPr>
            </w:pPr>
            <w:r>
              <w:rPr>
                <w:lang w:val="sk-SK"/>
              </w:rPr>
              <w:t>3,8 ml dvakrát denne</w:t>
            </w:r>
          </w:p>
        </w:tc>
        <w:tc>
          <w:tcPr>
            <w:tcW w:w="1949" w:type="dxa"/>
            <w:tcBorders>
              <w:top w:val="single" w:sz="4" w:space="0" w:color="000000"/>
              <w:left w:val="single" w:sz="4" w:space="0" w:color="000000"/>
              <w:bottom w:val="single" w:sz="4" w:space="0" w:color="000000"/>
              <w:right w:val="single" w:sz="4" w:space="0" w:color="000000"/>
            </w:tcBorders>
          </w:tcPr>
          <w:p w14:paraId="39CFF6FB" w14:textId="77777777" w:rsidR="007E0634" w:rsidRDefault="007E0634" w:rsidP="007E0634">
            <w:pPr>
              <w:spacing w:after="0" w:line="240" w:lineRule="auto"/>
              <w:ind w:left="0" w:right="0" w:firstLine="0"/>
              <w:contextualSpacing/>
              <w:jc w:val="center"/>
              <w:rPr>
                <w:lang w:val="sk-SK"/>
              </w:rPr>
            </w:pPr>
            <w:r>
              <w:rPr>
                <w:lang w:val="sk-SK"/>
              </w:rPr>
              <w:t>3,8 ml dvakrát denne</w:t>
            </w:r>
          </w:p>
        </w:tc>
        <w:tc>
          <w:tcPr>
            <w:tcW w:w="1949" w:type="dxa"/>
            <w:tcBorders>
              <w:top w:val="single" w:sz="4" w:space="0" w:color="000000"/>
              <w:left w:val="single" w:sz="4" w:space="0" w:color="000000"/>
              <w:bottom w:val="single" w:sz="4" w:space="0" w:color="000000"/>
              <w:right w:val="single" w:sz="4" w:space="0" w:color="000000"/>
            </w:tcBorders>
          </w:tcPr>
          <w:p w14:paraId="7A42D120" w14:textId="77777777" w:rsidR="007E0634" w:rsidRDefault="007E0634" w:rsidP="00E66FD1">
            <w:pPr>
              <w:spacing w:after="0" w:line="240" w:lineRule="auto"/>
              <w:ind w:left="0" w:right="0" w:firstLine="0"/>
              <w:contextualSpacing/>
              <w:jc w:val="center"/>
              <w:rPr>
                <w:lang w:val="sk-SK"/>
              </w:rPr>
            </w:pPr>
            <w:r>
              <w:rPr>
                <w:lang w:val="sk-SK"/>
              </w:rPr>
              <w:t>3,8 ml jedenkrát denne</w:t>
            </w:r>
          </w:p>
        </w:tc>
        <w:tc>
          <w:tcPr>
            <w:tcW w:w="2068" w:type="dxa"/>
            <w:tcBorders>
              <w:top w:val="single" w:sz="4" w:space="0" w:color="000000"/>
              <w:left w:val="single" w:sz="4" w:space="0" w:color="000000"/>
              <w:bottom w:val="single" w:sz="4" w:space="0" w:color="000000"/>
              <w:right w:val="single" w:sz="4" w:space="0" w:color="000000"/>
            </w:tcBorders>
            <w:vAlign w:val="bottom"/>
          </w:tcPr>
          <w:p w14:paraId="705D9F93" w14:textId="77777777" w:rsidR="007E0634" w:rsidRDefault="007E0634" w:rsidP="00E66FD1">
            <w:pPr>
              <w:spacing w:after="0" w:line="240" w:lineRule="auto"/>
              <w:ind w:left="0" w:right="0" w:firstLine="0"/>
              <w:contextualSpacing/>
              <w:jc w:val="center"/>
              <w:rPr>
                <w:lang w:val="sk-SK"/>
              </w:rPr>
            </w:pPr>
            <w:r>
              <w:rPr>
                <w:lang w:val="sk-SK"/>
              </w:rPr>
              <w:t>5,0 ml</w:t>
            </w:r>
          </w:p>
        </w:tc>
      </w:tr>
      <w:tr w:rsidR="007E0634" w14:paraId="2B732A64" w14:textId="77777777" w:rsidTr="00E66FD1">
        <w:trPr>
          <w:trHeight w:val="516"/>
        </w:trPr>
        <w:tc>
          <w:tcPr>
            <w:tcW w:w="1406" w:type="dxa"/>
            <w:tcBorders>
              <w:top w:val="single" w:sz="4" w:space="0" w:color="000000"/>
              <w:left w:val="single" w:sz="4" w:space="0" w:color="000000"/>
              <w:bottom w:val="single" w:sz="4" w:space="0" w:color="000000"/>
              <w:right w:val="single" w:sz="4" w:space="0" w:color="000000"/>
            </w:tcBorders>
          </w:tcPr>
          <w:p w14:paraId="205F89FE" w14:textId="77777777" w:rsidR="007E0634" w:rsidRDefault="007E0634" w:rsidP="00E66FD1">
            <w:pPr>
              <w:spacing w:after="0" w:line="240" w:lineRule="auto"/>
              <w:ind w:left="0" w:right="0" w:firstLine="0"/>
              <w:contextualSpacing/>
              <w:jc w:val="center"/>
              <w:rPr>
                <w:lang w:val="sk-SK"/>
              </w:rPr>
            </w:pPr>
            <w:r>
              <w:rPr>
                <w:lang w:val="sk-SK"/>
              </w:rPr>
              <w:t>8 kg</w:t>
            </w:r>
          </w:p>
        </w:tc>
        <w:tc>
          <w:tcPr>
            <w:tcW w:w="1001" w:type="dxa"/>
            <w:tcBorders>
              <w:top w:val="single" w:sz="4" w:space="0" w:color="000000"/>
              <w:left w:val="single" w:sz="4" w:space="0" w:color="000000"/>
              <w:bottom w:val="single" w:sz="4" w:space="0" w:color="000000"/>
              <w:right w:val="single" w:sz="4" w:space="0" w:color="000000"/>
            </w:tcBorders>
            <w:vAlign w:val="bottom"/>
          </w:tcPr>
          <w:p w14:paraId="0C3D9710" w14:textId="77777777" w:rsidR="007E0634" w:rsidRDefault="007E0634" w:rsidP="00E66FD1">
            <w:pPr>
              <w:spacing w:after="0" w:line="240" w:lineRule="auto"/>
              <w:ind w:left="0" w:right="0" w:firstLine="0"/>
              <w:contextualSpacing/>
              <w:jc w:val="center"/>
              <w:rPr>
                <w:lang w:val="sk-SK"/>
              </w:rPr>
            </w:pPr>
            <w:r>
              <w:rPr>
                <w:lang w:val="sk-SK"/>
              </w:rPr>
              <w:t>24 mg</w:t>
            </w:r>
          </w:p>
        </w:tc>
        <w:tc>
          <w:tcPr>
            <w:tcW w:w="1118" w:type="dxa"/>
            <w:tcBorders>
              <w:top w:val="single" w:sz="4" w:space="0" w:color="000000"/>
              <w:left w:val="single" w:sz="4" w:space="0" w:color="000000"/>
              <w:bottom w:val="single" w:sz="4" w:space="0" w:color="000000"/>
              <w:right w:val="single" w:sz="4" w:space="0" w:color="000000"/>
            </w:tcBorders>
            <w:vAlign w:val="bottom"/>
          </w:tcPr>
          <w:p w14:paraId="31D906B9" w14:textId="77777777" w:rsidR="007E0634" w:rsidRDefault="007E0634" w:rsidP="00E66FD1">
            <w:pPr>
              <w:spacing w:after="0" w:line="240" w:lineRule="auto"/>
              <w:ind w:left="0" w:right="0" w:firstLine="0"/>
              <w:contextualSpacing/>
              <w:jc w:val="center"/>
              <w:rPr>
                <w:lang w:val="sk-SK"/>
              </w:rPr>
            </w:pPr>
            <w:r>
              <w:rPr>
                <w:lang w:val="sk-SK"/>
              </w:rPr>
              <w:t>4,0 ml</w:t>
            </w:r>
          </w:p>
        </w:tc>
        <w:tc>
          <w:tcPr>
            <w:tcW w:w="1664" w:type="dxa"/>
            <w:tcBorders>
              <w:top w:val="single" w:sz="4" w:space="0" w:color="000000"/>
              <w:left w:val="single" w:sz="4" w:space="0" w:color="000000"/>
              <w:bottom w:val="single" w:sz="4" w:space="0" w:color="000000"/>
              <w:right w:val="single" w:sz="4" w:space="0" w:color="000000"/>
            </w:tcBorders>
          </w:tcPr>
          <w:p w14:paraId="6DE3ACBD" w14:textId="77777777" w:rsidR="007E0634" w:rsidRDefault="007E0634" w:rsidP="00E66FD1">
            <w:pPr>
              <w:spacing w:after="0" w:line="240" w:lineRule="auto"/>
              <w:ind w:left="0" w:right="0" w:firstLine="0"/>
              <w:contextualSpacing/>
              <w:jc w:val="center"/>
              <w:rPr>
                <w:lang w:val="sk-SK"/>
              </w:rPr>
            </w:pPr>
            <w:r>
              <w:rPr>
                <w:lang w:val="sk-SK"/>
              </w:rPr>
              <w:t>4,0 ml dvakrát denne</w:t>
            </w:r>
          </w:p>
        </w:tc>
        <w:tc>
          <w:tcPr>
            <w:tcW w:w="1949" w:type="dxa"/>
            <w:tcBorders>
              <w:top w:val="single" w:sz="4" w:space="0" w:color="000000"/>
              <w:left w:val="single" w:sz="4" w:space="0" w:color="000000"/>
              <w:bottom w:val="single" w:sz="4" w:space="0" w:color="000000"/>
              <w:right w:val="single" w:sz="4" w:space="0" w:color="000000"/>
            </w:tcBorders>
          </w:tcPr>
          <w:p w14:paraId="5266BE14" w14:textId="77777777" w:rsidR="007E0634" w:rsidRDefault="007E0634" w:rsidP="007E0634">
            <w:pPr>
              <w:spacing w:after="0" w:line="240" w:lineRule="auto"/>
              <w:ind w:left="0" w:right="0" w:firstLine="0"/>
              <w:contextualSpacing/>
              <w:jc w:val="center"/>
              <w:rPr>
                <w:lang w:val="sk-SK"/>
              </w:rPr>
            </w:pPr>
            <w:r>
              <w:rPr>
                <w:lang w:val="sk-SK"/>
              </w:rPr>
              <w:t>4,0 ml dvakrát denne</w:t>
            </w:r>
          </w:p>
        </w:tc>
        <w:tc>
          <w:tcPr>
            <w:tcW w:w="1949" w:type="dxa"/>
            <w:tcBorders>
              <w:top w:val="single" w:sz="4" w:space="0" w:color="000000"/>
              <w:left w:val="single" w:sz="4" w:space="0" w:color="000000"/>
              <w:bottom w:val="single" w:sz="4" w:space="0" w:color="000000"/>
              <w:right w:val="single" w:sz="4" w:space="0" w:color="000000"/>
            </w:tcBorders>
          </w:tcPr>
          <w:p w14:paraId="4A96E300" w14:textId="77777777" w:rsidR="007E0634" w:rsidRDefault="007E0634" w:rsidP="00E66FD1">
            <w:pPr>
              <w:spacing w:after="0" w:line="240" w:lineRule="auto"/>
              <w:ind w:left="0" w:right="0" w:firstLine="0"/>
              <w:contextualSpacing/>
              <w:jc w:val="center"/>
              <w:rPr>
                <w:lang w:val="sk-SK"/>
              </w:rPr>
            </w:pPr>
            <w:r>
              <w:rPr>
                <w:lang w:val="sk-SK"/>
              </w:rPr>
              <w:t>4,0 ml jedenkrát denne</w:t>
            </w:r>
          </w:p>
        </w:tc>
        <w:tc>
          <w:tcPr>
            <w:tcW w:w="2068" w:type="dxa"/>
            <w:tcBorders>
              <w:top w:val="single" w:sz="4" w:space="0" w:color="000000"/>
              <w:left w:val="single" w:sz="4" w:space="0" w:color="000000"/>
              <w:bottom w:val="single" w:sz="4" w:space="0" w:color="000000"/>
              <w:right w:val="single" w:sz="4" w:space="0" w:color="000000"/>
            </w:tcBorders>
            <w:vAlign w:val="bottom"/>
          </w:tcPr>
          <w:p w14:paraId="198F59C2" w14:textId="77777777" w:rsidR="007E0634" w:rsidRDefault="007E0634" w:rsidP="00E66FD1">
            <w:pPr>
              <w:spacing w:after="0" w:line="240" w:lineRule="auto"/>
              <w:ind w:left="0" w:right="0" w:firstLine="0"/>
              <w:contextualSpacing/>
              <w:jc w:val="center"/>
              <w:rPr>
                <w:lang w:val="sk-SK"/>
              </w:rPr>
            </w:pPr>
            <w:r>
              <w:rPr>
                <w:lang w:val="sk-SK"/>
              </w:rPr>
              <w:t>5,0 ml</w:t>
            </w:r>
          </w:p>
        </w:tc>
      </w:tr>
      <w:tr w:rsidR="007E0634" w14:paraId="2306CF96" w14:textId="77777777" w:rsidTr="00E66FD1">
        <w:trPr>
          <w:trHeight w:val="516"/>
        </w:trPr>
        <w:tc>
          <w:tcPr>
            <w:tcW w:w="1406" w:type="dxa"/>
            <w:tcBorders>
              <w:top w:val="single" w:sz="4" w:space="0" w:color="000000"/>
              <w:left w:val="single" w:sz="4" w:space="0" w:color="000000"/>
              <w:bottom w:val="single" w:sz="4" w:space="0" w:color="000000"/>
              <w:right w:val="single" w:sz="4" w:space="0" w:color="000000"/>
            </w:tcBorders>
          </w:tcPr>
          <w:p w14:paraId="7C2DF9AB" w14:textId="77777777" w:rsidR="007E0634" w:rsidRDefault="007E0634" w:rsidP="00E66FD1">
            <w:pPr>
              <w:spacing w:after="0" w:line="240" w:lineRule="auto"/>
              <w:ind w:left="0" w:right="0" w:firstLine="0"/>
              <w:contextualSpacing/>
              <w:jc w:val="center"/>
              <w:rPr>
                <w:lang w:val="sk-SK"/>
              </w:rPr>
            </w:pPr>
            <w:r>
              <w:rPr>
                <w:lang w:val="sk-SK"/>
              </w:rPr>
              <w:t>8,5 kg</w:t>
            </w:r>
          </w:p>
        </w:tc>
        <w:tc>
          <w:tcPr>
            <w:tcW w:w="1001" w:type="dxa"/>
            <w:tcBorders>
              <w:top w:val="single" w:sz="4" w:space="0" w:color="000000"/>
              <w:left w:val="single" w:sz="4" w:space="0" w:color="000000"/>
              <w:bottom w:val="single" w:sz="4" w:space="0" w:color="000000"/>
              <w:right w:val="single" w:sz="4" w:space="0" w:color="000000"/>
            </w:tcBorders>
            <w:vAlign w:val="bottom"/>
          </w:tcPr>
          <w:p w14:paraId="0AD00FEF" w14:textId="77777777" w:rsidR="007E0634" w:rsidRDefault="007E0634" w:rsidP="00E66FD1">
            <w:pPr>
              <w:spacing w:after="0" w:line="240" w:lineRule="auto"/>
              <w:ind w:left="0" w:right="0" w:firstLine="0"/>
              <w:contextualSpacing/>
              <w:jc w:val="center"/>
              <w:rPr>
                <w:lang w:val="sk-SK"/>
              </w:rPr>
            </w:pPr>
            <w:r>
              <w:rPr>
                <w:lang w:val="sk-SK"/>
              </w:rPr>
              <w:t>25,5 mg</w:t>
            </w:r>
          </w:p>
        </w:tc>
        <w:tc>
          <w:tcPr>
            <w:tcW w:w="1118" w:type="dxa"/>
            <w:tcBorders>
              <w:top w:val="single" w:sz="4" w:space="0" w:color="000000"/>
              <w:left w:val="single" w:sz="4" w:space="0" w:color="000000"/>
              <w:bottom w:val="single" w:sz="4" w:space="0" w:color="000000"/>
              <w:right w:val="single" w:sz="4" w:space="0" w:color="000000"/>
            </w:tcBorders>
            <w:vAlign w:val="bottom"/>
          </w:tcPr>
          <w:p w14:paraId="6AFFEC35" w14:textId="77777777" w:rsidR="007E0634" w:rsidRDefault="007E0634" w:rsidP="00E66FD1">
            <w:pPr>
              <w:spacing w:after="0" w:line="240" w:lineRule="auto"/>
              <w:ind w:left="0" w:right="0" w:firstLine="0"/>
              <w:contextualSpacing/>
              <w:jc w:val="center"/>
              <w:rPr>
                <w:lang w:val="sk-SK"/>
              </w:rPr>
            </w:pPr>
            <w:r>
              <w:rPr>
                <w:lang w:val="sk-SK"/>
              </w:rPr>
              <w:t>4,3 ml</w:t>
            </w:r>
          </w:p>
        </w:tc>
        <w:tc>
          <w:tcPr>
            <w:tcW w:w="1664" w:type="dxa"/>
            <w:tcBorders>
              <w:top w:val="single" w:sz="4" w:space="0" w:color="000000"/>
              <w:left w:val="single" w:sz="4" w:space="0" w:color="000000"/>
              <w:bottom w:val="single" w:sz="4" w:space="0" w:color="000000"/>
              <w:right w:val="single" w:sz="4" w:space="0" w:color="000000"/>
            </w:tcBorders>
          </w:tcPr>
          <w:p w14:paraId="7715A9C8" w14:textId="77777777" w:rsidR="007E0634" w:rsidRDefault="007E0634" w:rsidP="00E66FD1">
            <w:pPr>
              <w:spacing w:after="0" w:line="240" w:lineRule="auto"/>
              <w:ind w:left="0" w:right="0" w:firstLine="0"/>
              <w:contextualSpacing/>
              <w:jc w:val="center"/>
              <w:rPr>
                <w:lang w:val="sk-SK"/>
              </w:rPr>
            </w:pPr>
            <w:r>
              <w:rPr>
                <w:lang w:val="sk-SK"/>
              </w:rPr>
              <w:t>4,3 ml dvakrát denne</w:t>
            </w:r>
          </w:p>
        </w:tc>
        <w:tc>
          <w:tcPr>
            <w:tcW w:w="1949" w:type="dxa"/>
            <w:tcBorders>
              <w:top w:val="single" w:sz="4" w:space="0" w:color="000000"/>
              <w:left w:val="single" w:sz="4" w:space="0" w:color="000000"/>
              <w:bottom w:val="single" w:sz="4" w:space="0" w:color="000000"/>
              <w:right w:val="single" w:sz="4" w:space="0" w:color="000000"/>
            </w:tcBorders>
          </w:tcPr>
          <w:p w14:paraId="151F59AA" w14:textId="77777777" w:rsidR="007E0634" w:rsidRDefault="007E0634" w:rsidP="007E0634">
            <w:pPr>
              <w:spacing w:after="0" w:line="240" w:lineRule="auto"/>
              <w:ind w:left="0" w:right="0" w:firstLine="0"/>
              <w:contextualSpacing/>
              <w:jc w:val="center"/>
              <w:rPr>
                <w:lang w:val="sk-SK"/>
              </w:rPr>
            </w:pPr>
            <w:r>
              <w:rPr>
                <w:lang w:val="sk-SK"/>
              </w:rPr>
              <w:t>4,3 ml dvakrát denne</w:t>
            </w:r>
          </w:p>
        </w:tc>
        <w:tc>
          <w:tcPr>
            <w:tcW w:w="1949" w:type="dxa"/>
            <w:tcBorders>
              <w:top w:val="single" w:sz="4" w:space="0" w:color="000000"/>
              <w:left w:val="single" w:sz="4" w:space="0" w:color="000000"/>
              <w:bottom w:val="single" w:sz="4" w:space="0" w:color="000000"/>
              <w:right w:val="single" w:sz="4" w:space="0" w:color="000000"/>
            </w:tcBorders>
          </w:tcPr>
          <w:p w14:paraId="6EBF99E9" w14:textId="77777777" w:rsidR="007E0634" w:rsidRDefault="007E0634" w:rsidP="00E66FD1">
            <w:pPr>
              <w:spacing w:after="0" w:line="240" w:lineRule="auto"/>
              <w:ind w:left="0" w:right="0" w:firstLine="0"/>
              <w:contextualSpacing/>
              <w:jc w:val="center"/>
              <w:rPr>
                <w:lang w:val="sk-SK"/>
              </w:rPr>
            </w:pPr>
            <w:r>
              <w:rPr>
                <w:lang w:val="sk-SK"/>
              </w:rPr>
              <w:t>4,3 ml jedenkrát denne</w:t>
            </w:r>
          </w:p>
        </w:tc>
        <w:tc>
          <w:tcPr>
            <w:tcW w:w="2068" w:type="dxa"/>
            <w:tcBorders>
              <w:top w:val="single" w:sz="4" w:space="0" w:color="000000"/>
              <w:left w:val="single" w:sz="4" w:space="0" w:color="000000"/>
              <w:bottom w:val="single" w:sz="4" w:space="0" w:color="000000"/>
              <w:right w:val="single" w:sz="4" w:space="0" w:color="000000"/>
            </w:tcBorders>
            <w:vAlign w:val="bottom"/>
          </w:tcPr>
          <w:p w14:paraId="4780609A" w14:textId="77777777" w:rsidR="007E0634" w:rsidRDefault="007E0634" w:rsidP="00E66FD1">
            <w:pPr>
              <w:spacing w:after="0" w:line="240" w:lineRule="auto"/>
              <w:ind w:left="0" w:right="0" w:firstLine="0"/>
              <w:contextualSpacing/>
              <w:jc w:val="center"/>
              <w:rPr>
                <w:lang w:val="sk-SK"/>
              </w:rPr>
            </w:pPr>
            <w:r>
              <w:rPr>
                <w:lang w:val="sk-SK"/>
              </w:rPr>
              <w:t>5,0 ml</w:t>
            </w:r>
          </w:p>
        </w:tc>
      </w:tr>
      <w:tr w:rsidR="007E0634" w14:paraId="5D8D32DA" w14:textId="77777777" w:rsidTr="00E66FD1">
        <w:trPr>
          <w:trHeight w:val="516"/>
        </w:trPr>
        <w:tc>
          <w:tcPr>
            <w:tcW w:w="1406" w:type="dxa"/>
            <w:tcBorders>
              <w:top w:val="single" w:sz="4" w:space="0" w:color="000000"/>
              <w:left w:val="single" w:sz="4" w:space="0" w:color="000000"/>
              <w:bottom w:val="single" w:sz="4" w:space="0" w:color="000000"/>
              <w:right w:val="single" w:sz="4" w:space="0" w:color="000000"/>
            </w:tcBorders>
          </w:tcPr>
          <w:p w14:paraId="57566696" w14:textId="77777777" w:rsidR="007E0634" w:rsidRDefault="007E0634" w:rsidP="00E66FD1">
            <w:pPr>
              <w:spacing w:after="0" w:line="240" w:lineRule="auto"/>
              <w:ind w:left="0" w:right="0" w:firstLine="0"/>
              <w:contextualSpacing/>
              <w:jc w:val="center"/>
              <w:rPr>
                <w:lang w:val="sk-SK"/>
              </w:rPr>
            </w:pPr>
            <w:r>
              <w:rPr>
                <w:lang w:val="sk-SK"/>
              </w:rPr>
              <w:t>9 kg</w:t>
            </w:r>
          </w:p>
        </w:tc>
        <w:tc>
          <w:tcPr>
            <w:tcW w:w="1001" w:type="dxa"/>
            <w:tcBorders>
              <w:top w:val="single" w:sz="4" w:space="0" w:color="000000"/>
              <w:left w:val="single" w:sz="4" w:space="0" w:color="000000"/>
              <w:bottom w:val="single" w:sz="4" w:space="0" w:color="000000"/>
              <w:right w:val="single" w:sz="4" w:space="0" w:color="000000"/>
            </w:tcBorders>
            <w:vAlign w:val="bottom"/>
          </w:tcPr>
          <w:p w14:paraId="28AA7211" w14:textId="77777777" w:rsidR="007E0634" w:rsidRDefault="007E0634" w:rsidP="00E66FD1">
            <w:pPr>
              <w:spacing w:after="0" w:line="240" w:lineRule="auto"/>
              <w:ind w:left="0" w:right="0" w:firstLine="0"/>
              <w:contextualSpacing/>
              <w:jc w:val="center"/>
              <w:rPr>
                <w:lang w:val="sk-SK"/>
              </w:rPr>
            </w:pPr>
            <w:r>
              <w:rPr>
                <w:lang w:val="sk-SK"/>
              </w:rPr>
              <w:t>27 mg</w:t>
            </w:r>
          </w:p>
        </w:tc>
        <w:tc>
          <w:tcPr>
            <w:tcW w:w="1118" w:type="dxa"/>
            <w:tcBorders>
              <w:top w:val="single" w:sz="4" w:space="0" w:color="000000"/>
              <w:left w:val="single" w:sz="4" w:space="0" w:color="000000"/>
              <w:bottom w:val="single" w:sz="4" w:space="0" w:color="000000"/>
              <w:right w:val="single" w:sz="4" w:space="0" w:color="000000"/>
            </w:tcBorders>
            <w:vAlign w:val="bottom"/>
          </w:tcPr>
          <w:p w14:paraId="2DE6CD65" w14:textId="77777777" w:rsidR="007E0634" w:rsidRDefault="007E0634" w:rsidP="00E66FD1">
            <w:pPr>
              <w:spacing w:after="0" w:line="240" w:lineRule="auto"/>
              <w:ind w:left="0" w:right="0" w:firstLine="0"/>
              <w:contextualSpacing/>
              <w:jc w:val="center"/>
              <w:rPr>
                <w:lang w:val="sk-SK"/>
              </w:rPr>
            </w:pPr>
            <w:r>
              <w:rPr>
                <w:lang w:val="sk-SK"/>
              </w:rPr>
              <w:t>4,5 ml</w:t>
            </w:r>
          </w:p>
        </w:tc>
        <w:tc>
          <w:tcPr>
            <w:tcW w:w="1664" w:type="dxa"/>
            <w:tcBorders>
              <w:top w:val="single" w:sz="4" w:space="0" w:color="000000"/>
              <w:left w:val="single" w:sz="4" w:space="0" w:color="000000"/>
              <w:bottom w:val="single" w:sz="4" w:space="0" w:color="000000"/>
              <w:right w:val="single" w:sz="4" w:space="0" w:color="000000"/>
            </w:tcBorders>
          </w:tcPr>
          <w:p w14:paraId="0A625FA8" w14:textId="77777777" w:rsidR="007E0634" w:rsidRDefault="007E0634" w:rsidP="00E66FD1">
            <w:pPr>
              <w:spacing w:after="0" w:line="240" w:lineRule="auto"/>
              <w:ind w:left="0" w:right="0" w:firstLine="0"/>
              <w:contextualSpacing/>
              <w:jc w:val="center"/>
              <w:rPr>
                <w:lang w:val="sk-SK"/>
              </w:rPr>
            </w:pPr>
            <w:r>
              <w:rPr>
                <w:lang w:val="sk-SK"/>
              </w:rPr>
              <w:t>4,5 ml dvakrát denne</w:t>
            </w:r>
          </w:p>
        </w:tc>
        <w:tc>
          <w:tcPr>
            <w:tcW w:w="1949" w:type="dxa"/>
            <w:tcBorders>
              <w:top w:val="single" w:sz="4" w:space="0" w:color="000000"/>
              <w:left w:val="single" w:sz="4" w:space="0" w:color="000000"/>
              <w:bottom w:val="single" w:sz="4" w:space="0" w:color="000000"/>
              <w:right w:val="single" w:sz="4" w:space="0" w:color="000000"/>
            </w:tcBorders>
          </w:tcPr>
          <w:p w14:paraId="7AFC59D7" w14:textId="77777777" w:rsidR="007E0634" w:rsidRDefault="007E0634" w:rsidP="007E0634">
            <w:pPr>
              <w:spacing w:after="0" w:line="240" w:lineRule="auto"/>
              <w:ind w:left="0" w:right="0" w:firstLine="0"/>
              <w:contextualSpacing/>
              <w:jc w:val="center"/>
              <w:rPr>
                <w:lang w:val="sk-SK"/>
              </w:rPr>
            </w:pPr>
            <w:r>
              <w:rPr>
                <w:lang w:val="sk-SK"/>
              </w:rPr>
              <w:t>4,5 ml dvakrát denne</w:t>
            </w:r>
          </w:p>
        </w:tc>
        <w:tc>
          <w:tcPr>
            <w:tcW w:w="1949" w:type="dxa"/>
            <w:tcBorders>
              <w:top w:val="single" w:sz="4" w:space="0" w:color="000000"/>
              <w:left w:val="single" w:sz="4" w:space="0" w:color="000000"/>
              <w:bottom w:val="single" w:sz="4" w:space="0" w:color="000000"/>
              <w:right w:val="single" w:sz="4" w:space="0" w:color="000000"/>
            </w:tcBorders>
          </w:tcPr>
          <w:p w14:paraId="3E0F7495" w14:textId="77777777" w:rsidR="007E0634" w:rsidRDefault="007E0634" w:rsidP="00E66FD1">
            <w:pPr>
              <w:spacing w:after="0" w:line="240" w:lineRule="auto"/>
              <w:ind w:left="0" w:right="0" w:firstLine="0"/>
              <w:contextualSpacing/>
              <w:jc w:val="center"/>
              <w:rPr>
                <w:lang w:val="sk-SK"/>
              </w:rPr>
            </w:pPr>
            <w:r>
              <w:rPr>
                <w:lang w:val="sk-SK"/>
              </w:rPr>
              <w:t>4,5 ml jedenkrát denne</w:t>
            </w:r>
          </w:p>
        </w:tc>
        <w:tc>
          <w:tcPr>
            <w:tcW w:w="2068" w:type="dxa"/>
            <w:tcBorders>
              <w:top w:val="single" w:sz="4" w:space="0" w:color="000000"/>
              <w:left w:val="single" w:sz="4" w:space="0" w:color="000000"/>
              <w:bottom w:val="single" w:sz="4" w:space="0" w:color="000000"/>
              <w:right w:val="single" w:sz="4" w:space="0" w:color="000000"/>
            </w:tcBorders>
            <w:vAlign w:val="bottom"/>
          </w:tcPr>
          <w:p w14:paraId="71F84C1F" w14:textId="77777777" w:rsidR="007E0634" w:rsidRDefault="007E0634" w:rsidP="00E66FD1">
            <w:pPr>
              <w:spacing w:after="0" w:line="240" w:lineRule="auto"/>
              <w:ind w:left="0" w:right="0" w:firstLine="0"/>
              <w:contextualSpacing/>
              <w:jc w:val="center"/>
              <w:rPr>
                <w:lang w:val="sk-SK"/>
              </w:rPr>
            </w:pPr>
            <w:r>
              <w:rPr>
                <w:lang w:val="sk-SK"/>
              </w:rPr>
              <w:t>5,0 ml</w:t>
            </w:r>
          </w:p>
        </w:tc>
      </w:tr>
      <w:tr w:rsidR="007E0634" w14:paraId="0FB94DB1" w14:textId="77777777" w:rsidTr="00E66FD1">
        <w:trPr>
          <w:trHeight w:val="516"/>
        </w:trPr>
        <w:tc>
          <w:tcPr>
            <w:tcW w:w="1406" w:type="dxa"/>
            <w:tcBorders>
              <w:top w:val="single" w:sz="4" w:space="0" w:color="000000"/>
              <w:left w:val="single" w:sz="4" w:space="0" w:color="000000"/>
              <w:bottom w:val="single" w:sz="4" w:space="0" w:color="000000"/>
              <w:right w:val="single" w:sz="4" w:space="0" w:color="000000"/>
            </w:tcBorders>
          </w:tcPr>
          <w:p w14:paraId="0CE4BD20" w14:textId="77777777" w:rsidR="007E0634" w:rsidRDefault="007E0634" w:rsidP="00E66FD1">
            <w:pPr>
              <w:spacing w:after="0" w:line="240" w:lineRule="auto"/>
              <w:ind w:left="0" w:right="0" w:firstLine="0"/>
              <w:contextualSpacing/>
              <w:jc w:val="center"/>
              <w:rPr>
                <w:lang w:val="sk-SK"/>
              </w:rPr>
            </w:pPr>
            <w:r>
              <w:rPr>
                <w:lang w:val="sk-SK"/>
              </w:rPr>
              <w:t>9,5 kg</w:t>
            </w:r>
          </w:p>
        </w:tc>
        <w:tc>
          <w:tcPr>
            <w:tcW w:w="1001" w:type="dxa"/>
            <w:tcBorders>
              <w:top w:val="single" w:sz="4" w:space="0" w:color="000000"/>
              <w:left w:val="single" w:sz="4" w:space="0" w:color="000000"/>
              <w:bottom w:val="single" w:sz="4" w:space="0" w:color="000000"/>
              <w:right w:val="single" w:sz="4" w:space="0" w:color="000000"/>
            </w:tcBorders>
            <w:vAlign w:val="bottom"/>
          </w:tcPr>
          <w:p w14:paraId="3E3825A1" w14:textId="77777777" w:rsidR="007E0634" w:rsidRDefault="007E0634" w:rsidP="00E66FD1">
            <w:pPr>
              <w:spacing w:after="0" w:line="240" w:lineRule="auto"/>
              <w:ind w:left="0" w:right="0" w:firstLine="0"/>
              <w:contextualSpacing/>
              <w:jc w:val="center"/>
              <w:rPr>
                <w:lang w:val="sk-SK"/>
              </w:rPr>
            </w:pPr>
            <w:r>
              <w:rPr>
                <w:lang w:val="sk-SK"/>
              </w:rPr>
              <w:t>28,5 mg</w:t>
            </w:r>
          </w:p>
        </w:tc>
        <w:tc>
          <w:tcPr>
            <w:tcW w:w="1118" w:type="dxa"/>
            <w:tcBorders>
              <w:top w:val="single" w:sz="4" w:space="0" w:color="000000"/>
              <w:left w:val="single" w:sz="4" w:space="0" w:color="000000"/>
              <w:bottom w:val="single" w:sz="4" w:space="0" w:color="000000"/>
              <w:right w:val="single" w:sz="4" w:space="0" w:color="000000"/>
            </w:tcBorders>
            <w:vAlign w:val="bottom"/>
          </w:tcPr>
          <w:p w14:paraId="0B086363" w14:textId="77777777" w:rsidR="007E0634" w:rsidRDefault="007E0634" w:rsidP="00E66FD1">
            <w:pPr>
              <w:spacing w:after="0" w:line="240" w:lineRule="auto"/>
              <w:ind w:left="0" w:right="0" w:firstLine="0"/>
              <w:contextualSpacing/>
              <w:jc w:val="center"/>
              <w:rPr>
                <w:lang w:val="sk-SK"/>
              </w:rPr>
            </w:pPr>
            <w:r>
              <w:rPr>
                <w:lang w:val="sk-SK"/>
              </w:rPr>
              <w:t>4,8 ml</w:t>
            </w:r>
          </w:p>
        </w:tc>
        <w:tc>
          <w:tcPr>
            <w:tcW w:w="1664" w:type="dxa"/>
            <w:tcBorders>
              <w:top w:val="single" w:sz="4" w:space="0" w:color="000000"/>
              <w:left w:val="single" w:sz="4" w:space="0" w:color="000000"/>
              <w:bottom w:val="single" w:sz="4" w:space="0" w:color="000000"/>
              <w:right w:val="single" w:sz="4" w:space="0" w:color="000000"/>
            </w:tcBorders>
          </w:tcPr>
          <w:p w14:paraId="5BD994E5" w14:textId="77777777" w:rsidR="007E0634" w:rsidRDefault="007E0634" w:rsidP="00E66FD1">
            <w:pPr>
              <w:spacing w:after="0" w:line="240" w:lineRule="auto"/>
              <w:ind w:left="0" w:right="0" w:firstLine="0"/>
              <w:contextualSpacing/>
              <w:jc w:val="center"/>
              <w:rPr>
                <w:lang w:val="sk-SK"/>
              </w:rPr>
            </w:pPr>
            <w:r>
              <w:rPr>
                <w:lang w:val="sk-SK"/>
              </w:rPr>
              <w:t>4,8 ml dvakrát denne</w:t>
            </w:r>
          </w:p>
        </w:tc>
        <w:tc>
          <w:tcPr>
            <w:tcW w:w="1949" w:type="dxa"/>
            <w:tcBorders>
              <w:top w:val="single" w:sz="4" w:space="0" w:color="000000"/>
              <w:left w:val="single" w:sz="4" w:space="0" w:color="000000"/>
              <w:bottom w:val="single" w:sz="4" w:space="0" w:color="000000"/>
              <w:right w:val="single" w:sz="4" w:space="0" w:color="000000"/>
            </w:tcBorders>
          </w:tcPr>
          <w:p w14:paraId="4531FD6B" w14:textId="77777777" w:rsidR="007E0634" w:rsidRDefault="007E0634" w:rsidP="007E0634">
            <w:pPr>
              <w:spacing w:after="0" w:line="240" w:lineRule="auto"/>
              <w:ind w:left="0" w:right="0" w:firstLine="0"/>
              <w:contextualSpacing/>
              <w:jc w:val="center"/>
              <w:rPr>
                <w:lang w:val="sk-SK"/>
              </w:rPr>
            </w:pPr>
            <w:r>
              <w:rPr>
                <w:lang w:val="sk-SK"/>
              </w:rPr>
              <w:t>4,8 ml dvakrát denne</w:t>
            </w:r>
          </w:p>
        </w:tc>
        <w:tc>
          <w:tcPr>
            <w:tcW w:w="1949" w:type="dxa"/>
            <w:tcBorders>
              <w:top w:val="single" w:sz="4" w:space="0" w:color="000000"/>
              <w:left w:val="single" w:sz="4" w:space="0" w:color="000000"/>
              <w:bottom w:val="single" w:sz="4" w:space="0" w:color="000000"/>
              <w:right w:val="single" w:sz="4" w:space="0" w:color="000000"/>
            </w:tcBorders>
          </w:tcPr>
          <w:p w14:paraId="29D3BEC0" w14:textId="77777777" w:rsidR="007E0634" w:rsidRDefault="007E0634" w:rsidP="00E66FD1">
            <w:pPr>
              <w:spacing w:after="0" w:line="240" w:lineRule="auto"/>
              <w:ind w:left="0" w:right="0" w:firstLine="0"/>
              <w:contextualSpacing/>
              <w:jc w:val="center"/>
              <w:rPr>
                <w:lang w:val="sk-SK"/>
              </w:rPr>
            </w:pPr>
            <w:r>
              <w:rPr>
                <w:lang w:val="sk-SK"/>
              </w:rPr>
              <w:t>4,8 ml jedenkrát denne</w:t>
            </w:r>
          </w:p>
        </w:tc>
        <w:tc>
          <w:tcPr>
            <w:tcW w:w="2068" w:type="dxa"/>
            <w:tcBorders>
              <w:top w:val="single" w:sz="4" w:space="0" w:color="000000"/>
              <w:left w:val="single" w:sz="4" w:space="0" w:color="000000"/>
              <w:bottom w:val="single" w:sz="4" w:space="0" w:color="000000"/>
              <w:right w:val="single" w:sz="4" w:space="0" w:color="000000"/>
            </w:tcBorders>
            <w:vAlign w:val="bottom"/>
          </w:tcPr>
          <w:p w14:paraId="3B498D2A" w14:textId="77777777" w:rsidR="007E0634" w:rsidRDefault="007E0634" w:rsidP="00E66FD1">
            <w:pPr>
              <w:spacing w:after="0" w:line="240" w:lineRule="auto"/>
              <w:ind w:left="0" w:right="0" w:firstLine="0"/>
              <w:contextualSpacing/>
              <w:jc w:val="center"/>
              <w:rPr>
                <w:lang w:val="sk-SK"/>
              </w:rPr>
            </w:pPr>
            <w:r>
              <w:rPr>
                <w:lang w:val="sk-SK"/>
              </w:rPr>
              <w:t>5,0 ml</w:t>
            </w:r>
          </w:p>
        </w:tc>
      </w:tr>
      <w:tr w:rsidR="007E0634" w14:paraId="1F42342B" w14:textId="77777777" w:rsidTr="00E66FD1">
        <w:trPr>
          <w:trHeight w:val="516"/>
        </w:trPr>
        <w:tc>
          <w:tcPr>
            <w:tcW w:w="1406" w:type="dxa"/>
            <w:tcBorders>
              <w:top w:val="single" w:sz="4" w:space="0" w:color="000000"/>
              <w:left w:val="single" w:sz="4" w:space="0" w:color="000000"/>
              <w:bottom w:val="single" w:sz="4" w:space="0" w:color="000000"/>
              <w:right w:val="single" w:sz="4" w:space="0" w:color="000000"/>
            </w:tcBorders>
          </w:tcPr>
          <w:p w14:paraId="52E63313" w14:textId="77777777" w:rsidR="007E0634" w:rsidRDefault="007E0634" w:rsidP="00E66FD1">
            <w:pPr>
              <w:spacing w:after="0" w:line="240" w:lineRule="auto"/>
              <w:ind w:left="0" w:right="0" w:firstLine="0"/>
              <w:contextualSpacing/>
              <w:jc w:val="center"/>
              <w:rPr>
                <w:lang w:val="sk-SK"/>
              </w:rPr>
            </w:pPr>
            <w:r>
              <w:rPr>
                <w:lang w:val="sk-SK"/>
              </w:rPr>
              <w:t>10 kg</w:t>
            </w:r>
          </w:p>
        </w:tc>
        <w:tc>
          <w:tcPr>
            <w:tcW w:w="1001" w:type="dxa"/>
            <w:tcBorders>
              <w:top w:val="single" w:sz="4" w:space="0" w:color="000000"/>
              <w:left w:val="single" w:sz="4" w:space="0" w:color="000000"/>
              <w:bottom w:val="single" w:sz="4" w:space="0" w:color="000000"/>
              <w:right w:val="single" w:sz="4" w:space="0" w:color="000000"/>
            </w:tcBorders>
            <w:vAlign w:val="bottom"/>
          </w:tcPr>
          <w:p w14:paraId="64424D72" w14:textId="77777777" w:rsidR="007E0634" w:rsidRDefault="007E0634" w:rsidP="00E66FD1">
            <w:pPr>
              <w:spacing w:after="0" w:line="240" w:lineRule="auto"/>
              <w:ind w:left="0" w:right="0" w:firstLine="0"/>
              <w:contextualSpacing/>
              <w:jc w:val="center"/>
              <w:rPr>
                <w:lang w:val="sk-SK"/>
              </w:rPr>
            </w:pPr>
            <w:r>
              <w:rPr>
                <w:lang w:val="sk-SK"/>
              </w:rPr>
              <w:t>30 mg</w:t>
            </w:r>
          </w:p>
        </w:tc>
        <w:tc>
          <w:tcPr>
            <w:tcW w:w="1118" w:type="dxa"/>
            <w:tcBorders>
              <w:top w:val="single" w:sz="4" w:space="0" w:color="000000"/>
              <w:left w:val="single" w:sz="4" w:space="0" w:color="000000"/>
              <w:bottom w:val="single" w:sz="4" w:space="0" w:color="000000"/>
              <w:right w:val="single" w:sz="4" w:space="0" w:color="000000"/>
            </w:tcBorders>
            <w:vAlign w:val="bottom"/>
          </w:tcPr>
          <w:p w14:paraId="5EA1FDAE" w14:textId="77777777" w:rsidR="007E0634" w:rsidRDefault="007E0634" w:rsidP="00E66FD1">
            <w:pPr>
              <w:spacing w:after="0" w:line="240" w:lineRule="auto"/>
              <w:ind w:left="0" w:right="0" w:firstLine="0"/>
              <w:contextualSpacing/>
              <w:jc w:val="center"/>
              <w:rPr>
                <w:lang w:val="sk-SK"/>
              </w:rPr>
            </w:pPr>
            <w:r>
              <w:rPr>
                <w:lang w:val="sk-SK"/>
              </w:rPr>
              <w:t>5,0 ml</w:t>
            </w:r>
          </w:p>
        </w:tc>
        <w:tc>
          <w:tcPr>
            <w:tcW w:w="1664" w:type="dxa"/>
            <w:tcBorders>
              <w:top w:val="single" w:sz="4" w:space="0" w:color="000000"/>
              <w:left w:val="single" w:sz="4" w:space="0" w:color="000000"/>
              <w:bottom w:val="single" w:sz="4" w:space="0" w:color="000000"/>
              <w:right w:val="single" w:sz="4" w:space="0" w:color="000000"/>
            </w:tcBorders>
          </w:tcPr>
          <w:p w14:paraId="078DF24D" w14:textId="77777777" w:rsidR="007E0634" w:rsidRDefault="007E0634" w:rsidP="00E66FD1">
            <w:pPr>
              <w:spacing w:after="0" w:line="240" w:lineRule="auto"/>
              <w:ind w:left="0" w:right="0" w:firstLine="0"/>
              <w:contextualSpacing/>
              <w:jc w:val="center"/>
              <w:rPr>
                <w:lang w:val="sk-SK"/>
              </w:rPr>
            </w:pPr>
            <w:r>
              <w:rPr>
                <w:lang w:val="sk-SK"/>
              </w:rPr>
              <w:t>5,0 ml dvakrát denne</w:t>
            </w:r>
          </w:p>
        </w:tc>
        <w:tc>
          <w:tcPr>
            <w:tcW w:w="1949" w:type="dxa"/>
            <w:tcBorders>
              <w:top w:val="single" w:sz="4" w:space="0" w:color="000000"/>
              <w:left w:val="single" w:sz="4" w:space="0" w:color="000000"/>
              <w:bottom w:val="single" w:sz="4" w:space="0" w:color="000000"/>
              <w:right w:val="single" w:sz="4" w:space="0" w:color="000000"/>
            </w:tcBorders>
          </w:tcPr>
          <w:p w14:paraId="6B9531A3" w14:textId="77777777" w:rsidR="007E0634" w:rsidRDefault="007E0634" w:rsidP="007E0634">
            <w:pPr>
              <w:spacing w:after="0" w:line="240" w:lineRule="auto"/>
              <w:ind w:left="0" w:right="0" w:firstLine="0"/>
              <w:contextualSpacing/>
              <w:jc w:val="center"/>
              <w:rPr>
                <w:lang w:val="sk-SK"/>
              </w:rPr>
            </w:pPr>
            <w:r>
              <w:rPr>
                <w:lang w:val="sk-SK"/>
              </w:rPr>
              <w:t>5,0 ml dvakrát denne</w:t>
            </w:r>
          </w:p>
        </w:tc>
        <w:tc>
          <w:tcPr>
            <w:tcW w:w="1949" w:type="dxa"/>
            <w:tcBorders>
              <w:top w:val="single" w:sz="4" w:space="0" w:color="000000"/>
              <w:left w:val="single" w:sz="4" w:space="0" w:color="000000"/>
              <w:bottom w:val="single" w:sz="4" w:space="0" w:color="000000"/>
              <w:right w:val="single" w:sz="4" w:space="0" w:color="000000"/>
            </w:tcBorders>
          </w:tcPr>
          <w:p w14:paraId="559E26DC" w14:textId="77777777" w:rsidR="007E0634" w:rsidRDefault="007E0634" w:rsidP="00E66FD1">
            <w:pPr>
              <w:spacing w:after="0" w:line="240" w:lineRule="auto"/>
              <w:ind w:left="0" w:right="0" w:firstLine="0"/>
              <w:contextualSpacing/>
              <w:jc w:val="center"/>
              <w:rPr>
                <w:lang w:val="sk-SK"/>
              </w:rPr>
            </w:pPr>
            <w:r>
              <w:rPr>
                <w:lang w:val="sk-SK"/>
              </w:rPr>
              <w:t>5,0 ml jedenkrát denne</w:t>
            </w:r>
          </w:p>
        </w:tc>
        <w:tc>
          <w:tcPr>
            <w:tcW w:w="2068" w:type="dxa"/>
            <w:tcBorders>
              <w:top w:val="single" w:sz="4" w:space="0" w:color="000000"/>
              <w:left w:val="single" w:sz="4" w:space="0" w:color="000000"/>
              <w:bottom w:val="single" w:sz="4" w:space="0" w:color="000000"/>
              <w:right w:val="single" w:sz="4" w:space="0" w:color="000000"/>
            </w:tcBorders>
            <w:vAlign w:val="bottom"/>
          </w:tcPr>
          <w:p w14:paraId="2F45AE73" w14:textId="77777777" w:rsidR="007E0634" w:rsidRDefault="007E0634" w:rsidP="00E66FD1">
            <w:pPr>
              <w:spacing w:after="0" w:line="240" w:lineRule="auto"/>
              <w:ind w:left="0" w:right="0" w:firstLine="0"/>
              <w:contextualSpacing/>
              <w:jc w:val="center"/>
              <w:rPr>
                <w:lang w:val="sk-SK"/>
              </w:rPr>
            </w:pPr>
            <w:r>
              <w:rPr>
                <w:lang w:val="sk-SK"/>
              </w:rPr>
              <w:t>5,0 ml</w:t>
            </w:r>
          </w:p>
        </w:tc>
      </w:tr>
    </w:tbl>
    <w:p w14:paraId="49D8068D" w14:textId="77777777" w:rsidR="007E0634" w:rsidRDefault="007E0634" w:rsidP="00056DF3">
      <w:pPr>
        <w:spacing w:after="0" w:line="240" w:lineRule="auto"/>
        <w:ind w:left="0" w:right="0" w:firstLine="0"/>
        <w:contextualSpacing/>
        <w:rPr>
          <w:lang w:val="sk-SK"/>
        </w:rPr>
      </w:pPr>
      <w:r>
        <w:rPr>
          <w:sz w:val="18"/>
          <w:szCs w:val="18"/>
        </w:rPr>
        <w:t xml:space="preserve">** </w:t>
      </w:r>
      <w:proofErr w:type="spellStart"/>
      <w:r>
        <w:rPr>
          <w:sz w:val="18"/>
          <w:szCs w:val="18"/>
        </w:rPr>
        <w:t>Odporúčaná</w:t>
      </w:r>
      <w:proofErr w:type="spellEnd"/>
      <w:r>
        <w:rPr>
          <w:sz w:val="18"/>
          <w:szCs w:val="18"/>
        </w:rPr>
        <w:t xml:space="preserve"> </w:t>
      </w:r>
      <w:proofErr w:type="spellStart"/>
      <w:r>
        <w:rPr>
          <w:sz w:val="18"/>
          <w:szCs w:val="18"/>
        </w:rPr>
        <w:t>dĺžka</w:t>
      </w:r>
      <w:proofErr w:type="spellEnd"/>
      <w:r>
        <w:rPr>
          <w:sz w:val="18"/>
          <w:szCs w:val="18"/>
        </w:rPr>
        <w:t xml:space="preserve"> </w:t>
      </w:r>
      <w:proofErr w:type="spellStart"/>
      <w:r>
        <w:rPr>
          <w:sz w:val="18"/>
          <w:szCs w:val="18"/>
        </w:rPr>
        <w:t>liečby</w:t>
      </w:r>
      <w:proofErr w:type="spellEnd"/>
      <w:r>
        <w:rPr>
          <w:sz w:val="18"/>
          <w:szCs w:val="18"/>
        </w:rPr>
        <w:t xml:space="preserve"> u </w:t>
      </w:r>
      <w:proofErr w:type="spellStart"/>
      <w:r>
        <w:rPr>
          <w:sz w:val="18"/>
          <w:szCs w:val="18"/>
        </w:rPr>
        <w:t>dojčiat</w:t>
      </w:r>
      <w:proofErr w:type="spellEnd"/>
      <w:r>
        <w:rPr>
          <w:sz w:val="18"/>
          <w:szCs w:val="18"/>
        </w:rPr>
        <w:t xml:space="preserve"> (0 − 12 </w:t>
      </w:r>
      <w:proofErr w:type="spellStart"/>
      <w:r>
        <w:rPr>
          <w:sz w:val="18"/>
          <w:szCs w:val="18"/>
        </w:rPr>
        <w:t>mesiacov</w:t>
      </w:r>
      <w:proofErr w:type="spellEnd"/>
      <w:r>
        <w:rPr>
          <w:sz w:val="18"/>
          <w:szCs w:val="18"/>
        </w:rPr>
        <w:t xml:space="preserve">) s </w:t>
      </w:r>
      <w:proofErr w:type="spellStart"/>
      <w:r>
        <w:rPr>
          <w:sz w:val="18"/>
          <w:szCs w:val="18"/>
        </w:rPr>
        <w:t>oslabeným</w:t>
      </w:r>
      <w:proofErr w:type="spellEnd"/>
      <w:r>
        <w:rPr>
          <w:sz w:val="18"/>
          <w:szCs w:val="18"/>
        </w:rPr>
        <w:t xml:space="preserve"> </w:t>
      </w:r>
      <w:proofErr w:type="spellStart"/>
      <w:r>
        <w:rPr>
          <w:sz w:val="18"/>
          <w:szCs w:val="18"/>
        </w:rPr>
        <w:t>imunitným</w:t>
      </w:r>
      <w:proofErr w:type="spellEnd"/>
      <w:r>
        <w:rPr>
          <w:sz w:val="18"/>
          <w:szCs w:val="18"/>
        </w:rPr>
        <w:t xml:space="preserve"> </w:t>
      </w:r>
      <w:proofErr w:type="spellStart"/>
      <w:r>
        <w:rPr>
          <w:sz w:val="18"/>
          <w:szCs w:val="18"/>
        </w:rPr>
        <w:t>systémom</w:t>
      </w:r>
      <w:proofErr w:type="spellEnd"/>
      <w:r>
        <w:rPr>
          <w:sz w:val="18"/>
          <w:szCs w:val="18"/>
        </w:rPr>
        <w:t xml:space="preserve"> je </w:t>
      </w:r>
      <w:r>
        <w:rPr>
          <w:b/>
          <w:bCs/>
          <w:sz w:val="18"/>
          <w:szCs w:val="18"/>
        </w:rPr>
        <w:t xml:space="preserve">10 </w:t>
      </w:r>
      <w:proofErr w:type="spellStart"/>
      <w:r>
        <w:rPr>
          <w:b/>
          <w:bCs/>
          <w:sz w:val="18"/>
          <w:szCs w:val="18"/>
        </w:rPr>
        <w:t>dní</w:t>
      </w:r>
      <w:proofErr w:type="spellEnd"/>
      <w:r>
        <w:rPr>
          <w:sz w:val="18"/>
          <w:szCs w:val="18"/>
        </w:rPr>
        <w:t xml:space="preserve">. </w:t>
      </w:r>
      <w:proofErr w:type="spellStart"/>
      <w:r>
        <w:rPr>
          <w:sz w:val="18"/>
          <w:szCs w:val="18"/>
        </w:rPr>
        <w:t>Viac</w:t>
      </w:r>
      <w:proofErr w:type="spellEnd"/>
      <w:r>
        <w:rPr>
          <w:sz w:val="18"/>
          <w:szCs w:val="18"/>
        </w:rPr>
        <w:t xml:space="preserve"> </w:t>
      </w:r>
      <w:proofErr w:type="spellStart"/>
      <w:r>
        <w:rPr>
          <w:sz w:val="18"/>
          <w:szCs w:val="18"/>
        </w:rPr>
        <w:t>informácií</w:t>
      </w:r>
      <w:proofErr w:type="spellEnd"/>
      <w:r>
        <w:rPr>
          <w:sz w:val="18"/>
          <w:szCs w:val="18"/>
        </w:rPr>
        <w:t xml:space="preserve"> </w:t>
      </w:r>
      <w:proofErr w:type="spellStart"/>
      <w:r>
        <w:rPr>
          <w:sz w:val="18"/>
          <w:szCs w:val="18"/>
        </w:rPr>
        <w:t>nájdete</w:t>
      </w:r>
      <w:proofErr w:type="spellEnd"/>
      <w:r>
        <w:rPr>
          <w:sz w:val="18"/>
          <w:szCs w:val="18"/>
        </w:rPr>
        <w:t xml:space="preserve"> v </w:t>
      </w:r>
      <w:proofErr w:type="spellStart"/>
      <w:r>
        <w:rPr>
          <w:sz w:val="18"/>
          <w:szCs w:val="18"/>
        </w:rPr>
        <w:t>časti</w:t>
      </w:r>
      <w:proofErr w:type="spellEnd"/>
      <w:r>
        <w:rPr>
          <w:sz w:val="18"/>
          <w:szCs w:val="18"/>
        </w:rPr>
        <w:t xml:space="preserve"> </w:t>
      </w:r>
      <w:proofErr w:type="spellStart"/>
      <w:r>
        <w:rPr>
          <w:i/>
          <w:iCs/>
          <w:sz w:val="18"/>
          <w:szCs w:val="18"/>
        </w:rPr>
        <w:t>Osobitné</w:t>
      </w:r>
      <w:proofErr w:type="spellEnd"/>
      <w:r>
        <w:rPr>
          <w:i/>
          <w:iCs/>
          <w:sz w:val="18"/>
          <w:szCs w:val="18"/>
        </w:rPr>
        <w:t xml:space="preserve"> </w:t>
      </w:r>
      <w:proofErr w:type="spellStart"/>
      <w:r>
        <w:rPr>
          <w:i/>
          <w:iCs/>
          <w:sz w:val="18"/>
          <w:szCs w:val="18"/>
        </w:rPr>
        <w:t>skupiny</w:t>
      </w:r>
      <w:proofErr w:type="spellEnd"/>
      <w:r>
        <w:rPr>
          <w:i/>
          <w:iCs/>
          <w:sz w:val="18"/>
          <w:szCs w:val="18"/>
        </w:rPr>
        <w:t xml:space="preserve"> </w:t>
      </w:r>
      <w:proofErr w:type="spellStart"/>
      <w:r>
        <w:rPr>
          <w:i/>
          <w:iCs/>
          <w:sz w:val="18"/>
          <w:szCs w:val="18"/>
        </w:rPr>
        <w:t>pacientov</w:t>
      </w:r>
      <w:proofErr w:type="spellEnd"/>
      <w:r>
        <w:rPr>
          <w:sz w:val="18"/>
          <w:szCs w:val="18"/>
        </w:rPr>
        <w:t xml:space="preserve">, </w:t>
      </w:r>
      <w:proofErr w:type="spellStart"/>
      <w:r>
        <w:rPr>
          <w:i/>
          <w:iCs/>
          <w:sz w:val="18"/>
          <w:szCs w:val="18"/>
        </w:rPr>
        <w:t>Pacienti</w:t>
      </w:r>
      <w:proofErr w:type="spellEnd"/>
      <w:r>
        <w:rPr>
          <w:i/>
          <w:iCs/>
          <w:sz w:val="18"/>
          <w:szCs w:val="18"/>
        </w:rPr>
        <w:t xml:space="preserve"> s </w:t>
      </w:r>
      <w:proofErr w:type="spellStart"/>
      <w:r>
        <w:rPr>
          <w:i/>
          <w:iCs/>
          <w:sz w:val="18"/>
          <w:szCs w:val="18"/>
        </w:rPr>
        <w:t>oslabeným</w:t>
      </w:r>
      <w:proofErr w:type="spellEnd"/>
      <w:r>
        <w:rPr>
          <w:i/>
          <w:iCs/>
          <w:sz w:val="18"/>
          <w:szCs w:val="18"/>
        </w:rPr>
        <w:t xml:space="preserve"> </w:t>
      </w:r>
      <w:proofErr w:type="spellStart"/>
      <w:r>
        <w:rPr>
          <w:i/>
          <w:iCs/>
          <w:sz w:val="18"/>
          <w:szCs w:val="18"/>
        </w:rPr>
        <w:t>imunitným</w:t>
      </w:r>
      <w:proofErr w:type="spellEnd"/>
      <w:r>
        <w:rPr>
          <w:i/>
          <w:iCs/>
          <w:sz w:val="18"/>
          <w:szCs w:val="18"/>
        </w:rPr>
        <w:t xml:space="preserve"> </w:t>
      </w:r>
      <w:proofErr w:type="spellStart"/>
      <w:r>
        <w:rPr>
          <w:i/>
          <w:iCs/>
          <w:sz w:val="18"/>
          <w:szCs w:val="18"/>
        </w:rPr>
        <w:t>systémom</w:t>
      </w:r>
      <w:proofErr w:type="spellEnd"/>
      <w:r>
        <w:rPr>
          <w:sz w:val="18"/>
          <w:szCs w:val="18"/>
        </w:rPr>
        <w:t>.</w:t>
      </w:r>
    </w:p>
    <w:p w14:paraId="7F801A26" w14:textId="77777777" w:rsidR="007E0634" w:rsidRDefault="007E0634" w:rsidP="00056DF3">
      <w:pPr>
        <w:spacing w:after="0" w:line="240" w:lineRule="auto"/>
        <w:ind w:left="0" w:right="0" w:firstLine="0"/>
        <w:contextualSpacing/>
        <w:rPr>
          <w:lang w:val="sk-SK"/>
        </w:rPr>
      </w:pPr>
    </w:p>
    <w:p w14:paraId="70781638" w14:textId="77777777" w:rsidR="00D41417" w:rsidRDefault="00B1758A" w:rsidP="00056DF3">
      <w:pPr>
        <w:spacing w:after="0" w:line="240" w:lineRule="auto"/>
        <w:ind w:left="0" w:right="0" w:firstLine="0"/>
        <w:contextualSpacing/>
        <w:rPr>
          <w:lang w:val="sk-SK"/>
        </w:rPr>
      </w:pPr>
      <w:r w:rsidRPr="00883E33">
        <w:rPr>
          <w:lang w:val="sk-SK"/>
        </w:rPr>
        <w:t>Suspenziu pripravenú v lekárni vydávajte s</w:t>
      </w:r>
      <w:r>
        <w:rPr>
          <w:lang w:val="sk-SK"/>
        </w:rPr>
        <w:t xml:space="preserve"> kalibrovanou perorálnou striekačkou na odmeranie malého množstva suspenzie. Ak je to možné, vyznačte alebo zvýraznite kalibrovanie zodpovedajúce príslušnej dávke (podľa vyššie uvedených dávkovacích tabuliek) na perorálnej striekačke pre každého pacienta.</w:t>
      </w:r>
    </w:p>
    <w:p w14:paraId="49F94A45" w14:textId="77777777" w:rsidR="00D41417" w:rsidRDefault="00B1758A">
      <w:pPr>
        <w:spacing w:after="0" w:line="240" w:lineRule="auto"/>
        <w:ind w:left="0" w:right="0" w:firstLine="0"/>
        <w:contextualSpacing/>
        <w:rPr>
          <w:lang w:val="sk-SK"/>
        </w:rPr>
      </w:pPr>
      <w:r>
        <w:rPr>
          <w:lang w:val="sk-SK"/>
        </w:rPr>
        <w:t xml:space="preserve"> </w:t>
      </w:r>
    </w:p>
    <w:p w14:paraId="7BA31081" w14:textId="77777777" w:rsidR="00D41417" w:rsidRDefault="00B1758A">
      <w:pPr>
        <w:spacing w:after="0" w:line="240" w:lineRule="auto"/>
        <w:ind w:left="0" w:right="0"/>
        <w:contextualSpacing/>
        <w:rPr>
          <w:lang w:val="sk-SK"/>
        </w:rPr>
      </w:pPr>
      <w:r w:rsidRPr="008C1065">
        <w:rPr>
          <w:lang w:val="sk-SK"/>
        </w:rPr>
        <w:t>Je nutné, aby príslušnú</w:t>
      </w:r>
      <w:r>
        <w:rPr>
          <w:lang w:val="sk-SK"/>
        </w:rPr>
        <w:t xml:space="preserve"> dávku opatrovateľ zmiešal s rovnakým množstvom sladkého tekutého pokrmu ako ocukrená voda, čokoládový sirup, čerešňový sirup, dezertné polevy (ako karamel alebo fondánová poleva) na prekrytie horkej chuti.</w:t>
      </w:r>
    </w:p>
    <w:p w14:paraId="39BD2418" w14:textId="77777777" w:rsidR="00D41417" w:rsidRDefault="00B1758A">
      <w:pPr>
        <w:spacing w:after="0" w:line="240" w:lineRule="auto"/>
        <w:ind w:left="0" w:right="0"/>
        <w:contextualSpacing/>
        <w:rPr>
          <w:lang w:val="sk-SK"/>
        </w:rPr>
      </w:pPr>
      <w:r>
        <w:rPr>
          <w:i/>
          <w:lang w:val="sk-SK"/>
        </w:rPr>
        <w:t xml:space="preserve"> </w:t>
      </w:r>
    </w:p>
    <w:p w14:paraId="281E70AE" w14:textId="77777777" w:rsidR="00D41417" w:rsidRDefault="00B1758A">
      <w:pPr>
        <w:pStyle w:val="Nadpis2"/>
        <w:spacing w:after="0" w:line="240" w:lineRule="auto"/>
        <w:ind w:left="0" w:right="1221"/>
        <w:contextualSpacing/>
        <w:rPr>
          <w:lang w:val="sk-SK"/>
        </w:rPr>
      </w:pPr>
      <w:r>
        <w:rPr>
          <w:lang w:val="sk-SK"/>
        </w:rPr>
        <w:t>Príprava doma</w:t>
      </w:r>
    </w:p>
    <w:p w14:paraId="32D59363" w14:textId="77777777" w:rsidR="00D41417" w:rsidRDefault="00B1758A">
      <w:pPr>
        <w:spacing w:after="0" w:line="240" w:lineRule="auto"/>
        <w:ind w:left="0" w:right="0"/>
        <w:contextualSpacing/>
        <w:rPr>
          <w:lang w:val="sk-SK"/>
        </w:rPr>
      </w:pPr>
      <w:r>
        <w:rPr>
          <w:lang w:val="sk-SK"/>
        </w:rPr>
        <w:t xml:space="preserve">Ak nie je dostupný komerčne vyrábaný </w:t>
      </w:r>
      <w:proofErr w:type="spellStart"/>
      <w:r>
        <w:rPr>
          <w:lang w:val="sk-SK"/>
        </w:rPr>
        <w:t>oseltamivir</w:t>
      </w:r>
      <w:proofErr w:type="spellEnd"/>
      <w:r>
        <w:rPr>
          <w:lang w:val="sk-SK"/>
        </w:rPr>
        <w:t xml:space="preserve"> prášok na perorálnu suspenziu, musí sa pripraviť suspenzia v lekárni z </w:t>
      </w:r>
      <w:proofErr w:type="spellStart"/>
      <w:r>
        <w:rPr>
          <w:lang w:val="sk-SK"/>
        </w:rPr>
        <w:t>oseltamivir</w:t>
      </w:r>
      <w:proofErr w:type="spellEnd"/>
      <w:r>
        <w:rPr>
          <w:lang w:val="sk-SK"/>
        </w:rPr>
        <w:t xml:space="preserve"> kapsúl (podrobný návod v časti vyššie). Ak nie je dostupný komerčne vyrábaný </w:t>
      </w:r>
      <w:proofErr w:type="spellStart"/>
      <w:r>
        <w:rPr>
          <w:lang w:val="sk-SK"/>
        </w:rPr>
        <w:t>oseltamivir</w:t>
      </w:r>
      <w:proofErr w:type="spellEnd"/>
      <w:r>
        <w:rPr>
          <w:lang w:val="sk-SK"/>
        </w:rPr>
        <w:t xml:space="preserve"> prášok perorálnu suspenziu a nie je možná ani príprava suspenzie v lekárni, </w:t>
      </w:r>
      <w:proofErr w:type="spellStart"/>
      <w:r>
        <w:rPr>
          <w:lang w:val="sk-SK"/>
        </w:rPr>
        <w:t>oseltamivir</w:t>
      </w:r>
      <w:proofErr w:type="spellEnd"/>
      <w:r>
        <w:rPr>
          <w:lang w:val="sk-SK"/>
        </w:rPr>
        <w:t xml:space="preserve"> suspenziu je možné pripraviť doma.</w:t>
      </w:r>
    </w:p>
    <w:p w14:paraId="4683FE14" w14:textId="77777777" w:rsidR="00D41417" w:rsidRDefault="00B1758A">
      <w:pPr>
        <w:spacing w:after="0" w:line="240" w:lineRule="auto"/>
        <w:ind w:left="0" w:right="0" w:firstLine="0"/>
        <w:contextualSpacing/>
        <w:rPr>
          <w:lang w:val="sk-SK"/>
        </w:rPr>
      </w:pPr>
      <w:r>
        <w:rPr>
          <w:lang w:val="sk-SK"/>
        </w:rPr>
        <w:t xml:space="preserve"> </w:t>
      </w:r>
    </w:p>
    <w:p w14:paraId="50B7192F" w14:textId="77777777" w:rsidR="00D41417" w:rsidRDefault="00B1758A">
      <w:pPr>
        <w:spacing w:after="0" w:line="240" w:lineRule="auto"/>
        <w:ind w:left="0" w:right="0"/>
        <w:contextualSpacing/>
        <w:rPr>
          <w:lang w:val="sk-SK"/>
        </w:rPr>
      </w:pPr>
      <w:r>
        <w:rPr>
          <w:lang w:val="sk-SK"/>
        </w:rPr>
        <w:t xml:space="preserve">Ak je k dispozícii vhodná sila kapsuly, potrebná dávka sa pripraví po otvorení kapsuly zmiešaním obsahu s vhodným množstvom, nie viac ako 1 čajová lyžička, sladeného pokrmu. Horká chuť môže byť prekrytá cukrovou vodou, čokoládovým sirupom, čerešňovým sirupom, dezertnými polevami (ako karamel alebo fondánová poleva). Zmes treba premiešať a celý obsah podať pacientovi. Zmes musí byť užitá ihneď po príprave. </w:t>
      </w:r>
    </w:p>
    <w:p w14:paraId="1B4E0AB3" w14:textId="77777777" w:rsidR="00D41417" w:rsidRDefault="00B1758A">
      <w:pPr>
        <w:spacing w:after="0" w:line="240" w:lineRule="auto"/>
        <w:ind w:left="0" w:right="0" w:firstLine="0"/>
        <w:contextualSpacing/>
        <w:rPr>
          <w:lang w:val="sk-SK"/>
        </w:rPr>
      </w:pPr>
      <w:r>
        <w:rPr>
          <w:lang w:val="sk-SK"/>
        </w:rPr>
        <w:t xml:space="preserve"> </w:t>
      </w:r>
    </w:p>
    <w:p w14:paraId="1BFD3AB7" w14:textId="77777777" w:rsidR="00D41417" w:rsidRDefault="00B1758A">
      <w:pPr>
        <w:spacing w:after="0" w:line="240" w:lineRule="auto"/>
        <w:ind w:left="0" w:right="0" w:firstLine="0"/>
        <w:contextualSpacing/>
        <w:rPr>
          <w:lang w:val="sk-SK"/>
        </w:rPr>
      </w:pPr>
      <w:r>
        <w:rPr>
          <w:lang w:val="sk-SK"/>
        </w:rPr>
        <w:t xml:space="preserve">Ak sú dostupné len 75 mg kapsuly a sú potrebné dávky 30 mg alebo 45 mg, príprava </w:t>
      </w:r>
      <w:proofErr w:type="spellStart"/>
      <w:r>
        <w:rPr>
          <w:lang w:val="sk-SK"/>
        </w:rPr>
        <w:t>oseltamivir</w:t>
      </w:r>
      <w:proofErr w:type="spellEnd"/>
      <w:r>
        <w:rPr>
          <w:lang w:val="sk-SK"/>
        </w:rPr>
        <w:t xml:space="preserve"> suspenzie si vyžaduje ďalšie kroky. Podrobný návod je možné nájsť v Písomnej informácii pre používateľa </w:t>
      </w:r>
      <w:proofErr w:type="spellStart"/>
      <w:r>
        <w:rPr>
          <w:lang w:val="sk-SK"/>
        </w:rPr>
        <w:t>oseltamivir</w:t>
      </w:r>
      <w:proofErr w:type="spellEnd"/>
      <w:r>
        <w:rPr>
          <w:lang w:val="sk-SK"/>
        </w:rPr>
        <w:t xml:space="preserve"> kapsuly v časti “Príprava tekutej formy </w:t>
      </w:r>
      <w:proofErr w:type="spellStart"/>
      <w:r>
        <w:rPr>
          <w:lang w:val="sk-SK"/>
        </w:rPr>
        <w:t>oseltamivir</w:t>
      </w:r>
      <w:r w:rsidR="00F62470">
        <w:rPr>
          <w:lang w:val="sk-SK"/>
        </w:rPr>
        <w:t>u</w:t>
      </w:r>
      <w:proofErr w:type="spellEnd"/>
      <w:r>
        <w:rPr>
          <w:lang w:val="sk-SK"/>
        </w:rPr>
        <w:t xml:space="preserve"> doma”. </w:t>
      </w:r>
    </w:p>
    <w:p w14:paraId="5CC22F1C" w14:textId="77777777" w:rsidR="00D41417" w:rsidRDefault="00B1758A">
      <w:pPr>
        <w:spacing w:after="0" w:line="240" w:lineRule="auto"/>
        <w:ind w:left="0" w:right="0" w:firstLine="0"/>
        <w:contextualSpacing/>
        <w:rPr>
          <w:lang w:val="sk-SK"/>
        </w:rPr>
      </w:pPr>
      <w:r>
        <w:rPr>
          <w:lang w:val="sk-SK"/>
        </w:rPr>
        <w:t xml:space="preserve"> </w:t>
      </w:r>
    </w:p>
    <w:p w14:paraId="20961A98" w14:textId="77777777" w:rsidR="00D41417" w:rsidRDefault="00B1758A">
      <w:pPr>
        <w:spacing w:after="0" w:line="240" w:lineRule="auto"/>
        <w:ind w:left="0" w:right="0" w:firstLine="0"/>
        <w:contextualSpacing/>
        <w:rPr>
          <w:lang w:val="sk-SK"/>
        </w:rPr>
      </w:pPr>
      <w:r>
        <w:rPr>
          <w:lang w:val="sk-SK"/>
        </w:rPr>
        <w:t xml:space="preserve"> </w:t>
      </w:r>
    </w:p>
    <w:p w14:paraId="3986EF65" w14:textId="77777777" w:rsidR="00D41417" w:rsidRDefault="00B1758A">
      <w:pPr>
        <w:pStyle w:val="Nadpis1"/>
        <w:tabs>
          <w:tab w:val="center" w:pos="2824"/>
        </w:tabs>
        <w:spacing w:after="0" w:line="240" w:lineRule="auto"/>
        <w:ind w:left="0" w:right="1221" w:firstLine="0"/>
        <w:contextualSpacing/>
        <w:rPr>
          <w:lang w:val="sk-SK"/>
        </w:rPr>
      </w:pPr>
      <w:r>
        <w:rPr>
          <w:lang w:val="sk-SK"/>
        </w:rPr>
        <w:t xml:space="preserve">7. </w:t>
      </w:r>
      <w:r>
        <w:rPr>
          <w:lang w:val="sk-SK"/>
        </w:rPr>
        <w:tab/>
        <w:t xml:space="preserve">DRŽITEĽ ROZHODNUTIA O REGISTRÁCII </w:t>
      </w:r>
    </w:p>
    <w:p w14:paraId="089AB5AF" w14:textId="77777777" w:rsidR="00D41417" w:rsidRDefault="00B1758A">
      <w:pPr>
        <w:spacing w:after="0" w:line="240" w:lineRule="auto"/>
        <w:ind w:left="0" w:right="0" w:firstLine="0"/>
        <w:contextualSpacing/>
        <w:rPr>
          <w:lang w:val="sk-SK"/>
        </w:rPr>
      </w:pPr>
      <w:r>
        <w:rPr>
          <w:lang w:val="sk-SK"/>
        </w:rPr>
        <w:t xml:space="preserve"> </w:t>
      </w:r>
    </w:p>
    <w:p w14:paraId="3238B2B2" w14:textId="77777777" w:rsidR="00151E44" w:rsidRDefault="00151E44" w:rsidP="00151E44">
      <w:proofErr w:type="spellStart"/>
      <w:smartTag w:uri="urn:schemas-microsoft-com:office:smarttags" w:element="PersonName">
        <w:r w:rsidRPr="00FD4974">
          <w:t>Zentiva</w:t>
        </w:r>
      </w:smartTag>
      <w:proofErr w:type="spellEnd"/>
      <w:r>
        <w:t>,</w:t>
      </w:r>
      <w:r w:rsidRPr="00FD4974">
        <w:t xml:space="preserve"> </w:t>
      </w:r>
      <w:r>
        <w:t>k</w:t>
      </w:r>
      <w:r w:rsidRPr="00FD4974">
        <w:t>.</w:t>
      </w:r>
      <w:r>
        <w:t xml:space="preserve"> </w:t>
      </w:r>
      <w:r w:rsidRPr="00FD4974">
        <w:t>s.,</w:t>
      </w:r>
    </w:p>
    <w:p w14:paraId="442C3260" w14:textId="77777777" w:rsidR="00151E44" w:rsidRDefault="00151E44" w:rsidP="00151E44">
      <w:r>
        <w:t>U </w:t>
      </w:r>
      <w:proofErr w:type="spellStart"/>
      <w:r>
        <w:t>kabelovny</w:t>
      </w:r>
      <w:proofErr w:type="spellEnd"/>
      <w:r>
        <w:t xml:space="preserve"> 130, </w:t>
      </w:r>
    </w:p>
    <w:p w14:paraId="6E95734D" w14:textId="77777777" w:rsidR="00151E44" w:rsidRDefault="00151E44" w:rsidP="00151E44">
      <w:r>
        <w:t xml:space="preserve">102 37 Praha 10 - </w:t>
      </w:r>
      <w:proofErr w:type="spellStart"/>
      <w:r w:rsidRPr="004B6A8B">
        <w:t>Dolní</w:t>
      </w:r>
      <w:proofErr w:type="spellEnd"/>
      <w:r w:rsidRPr="004B6A8B">
        <w:t xml:space="preserve"> </w:t>
      </w:r>
      <w:proofErr w:type="spellStart"/>
      <w:r w:rsidRPr="004B6A8B">
        <w:t>Měcholupy</w:t>
      </w:r>
      <w:proofErr w:type="spellEnd"/>
      <w:r w:rsidRPr="00FD4974">
        <w:t xml:space="preserve">, </w:t>
      </w:r>
    </w:p>
    <w:p w14:paraId="7675366C" w14:textId="77777777" w:rsidR="00151E44" w:rsidRDefault="00151E44" w:rsidP="00151E44">
      <w:pPr>
        <w:rPr>
          <w:noProof/>
        </w:rPr>
      </w:pPr>
      <w:proofErr w:type="spellStart"/>
      <w:r>
        <w:t>Česká</w:t>
      </w:r>
      <w:proofErr w:type="spellEnd"/>
      <w:r>
        <w:t xml:space="preserve"> </w:t>
      </w:r>
      <w:proofErr w:type="spellStart"/>
      <w:r>
        <w:t>republika</w:t>
      </w:r>
      <w:proofErr w:type="spellEnd"/>
    </w:p>
    <w:p w14:paraId="09B5CB58" w14:textId="77777777" w:rsidR="00D41417" w:rsidRDefault="00D41417">
      <w:pPr>
        <w:spacing w:after="0" w:line="240" w:lineRule="auto"/>
        <w:ind w:left="0" w:right="0" w:firstLine="0"/>
        <w:contextualSpacing/>
        <w:rPr>
          <w:lang w:val="sk-SK"/>
        </w:rPr>
      </w:pPr>
    </w:p>
    <w:p w14:paraId="1E46970F" w14:textId="77777777" w:rsidR="00D41417" w:rsidRDefault="00D41417">
      <w:pPr>
        <w:spacing w:after="0" w:line="240" w:lineRule="auto"/>
        <w:ind w:left="0" w:right="0" w:firstLine="0"/>
        <w:contextualSpacing/>
        <w:rPr>
          <w:lang w:val="sk-SK"/>
        </w:rPr>
      </w:pPr>
    </w:p>
    <w:p w14:paraId="151DD4BF" w14:textId="77777777" w:rsidR="00D41417" w:rsidRDefault="00B1758A">
      <w:pPr>
        <w:pStyle w:val="Nadpis1"/>
        <w:tabs>
          <w:tab w:val="center" w:pos="1749"/>
        </w:tabs>
        <w:spacing w:after="0" w:line="240" w:lineRule="auto"/>
        <w:ind w:left="0" w:right="1221" w:firstLine="0"/>
        <w:contextualSpacing/>
        <w:rPr>
          <w:lang w:val="sk-SK"/>
        </w:rPr>
      </w:pPr>
      <w:r>
        <w:rPr>
          <w:lang w:val="sk-SK"/>
        </w:rPr>
        <w:t xml:space="preserve">8. </w:t>
      </w:r>
      <w:r>
        <w:rPr>
          <w:lang w:val="sk-SK"/>
        </w:rPr>
        <w:tab/>
        <w:t>REGISTRAČNÉ ČÍSLA</w:t>
      </w:r>
      <w:r>
        <w:rPr>
          <w:b w:val="0"/>
          <w:i/>
          <w:lang w:val="sk-SK"/>
        </w:rPr>
        <w:t xml:space="preserve"> </w:t>
      </w:r>
    </w:p>
    <w:p w14:paraId="34776300" w14:textId="77777777" w:rsidR="00D41417" w:rsidRDefault="00B1758A">
      <w:pPr>
        <w:spacing w:after="0" w:line="240" w:lineRule="auto"/>
        <w:ind w:left="0" w:right="0" w:firstLine="0"/>
        <w:contextualSpacing/>
        <w:rPr>
          <w:lang w:val="sk-SK"/>
        </w:rPr>
      </w:pPr>
      <w:r>
        <w:rPr>
          <w:lang w:val="sk-SK"/>
        </w:rPr>
        <w:t xml:space="preserve"> </w:t>
      </w:r>
    </w:p>
    <w:p w14:paraId="631DD901" w14:textId="77777777" w:rsidR="00FF66F6" w:rsidRDefault="00151E44" w:rsidP="00FF66F6">
      <w:pPr>
        <w:spacing w:after="0" w:line="240" w:lineRule="auto"/>
        <w:ind w:left="0" w:right="0" w:hanging="10"/>
        <w:contextualSpacing/>
        <w:rPr>
          <w:lang w:val="sk-SK"/>
        </w:rPr>
      </w:pPr>
      <w:proofErr w:type="spellStart"/>
      <w:r>
        <w:rPr>
          <w:lang w:val="sk-SK"/>
        </w:rPr>
        <w:t>Segosana</w:t>
      </w:r>
      <w:proofErr w:type="spellEnd"/>
      <w:r w:rsidR="00FF66F6">
        <w:rPr>
          <w:lang w:val="sk-SK"/>
        </w:rPr>
        <w:t xml:space="preserve"> 30 mg</w:t>
      </w:r>
      <w:r w:rsidR="001B11CC">
        <w:rPr>
          <w:lang w:val="sk-SK"/>
        </w:rPr>
        <w:t>:</w:t>
      </w:r>
      <w:r w:rsidR="00005EC2">
        <w:rPr>
          <w:lang w:val="sk-SK"/>
        </w:rPr>
        <w:t xml:space="preserve"> </w:t>
      </w:r>
      <w:r w:rsidR="003D6728">
        <w:rPr>
          <w:lang w:val="sk-SK"/>
        </w:rPr>
        <w:t>42</w:t>
      </w:r>
      <w:r w:rsidR="00005EC2" w:rsidRPr="00005EC2">
        <w:rPr>
          <w:lang w:val="sk-SK"/>
        </w:rPr>
        <w:t>/0124/20-S</w:t>
      </w:r>
    </w:p>
    <w:p w14:paraId="0B1AEBAF" w14:textId="77777777" w:rsidR="00FF66F6" w:rsidRDefault="00151E44" w:rsidP="00FF66F6">
      <w:pPr>
        <w:spacing w:after="0" w:line="240" w:lineRule="auto"/>
        <w:ind w:left="0" w:right="0" w:hanging="10"/>
        <w:contextualSpacing/>
        <w:rPr>
          <w:lang w:val="sk-SK"/>
        </w:rPr>
      </w:pPr>
      <w:proofErr w:type="spellStart"/>
      <w:r>
        <w:rPr>
          <w:lang w:val="sk-SK"/>
        </w:rPr>
        <w:t>Segosana</w:t>
      </w:r>
      <w:proofErr w:type="spellEnd"/>
      <w:r>
        <w:rPr>
          <w:lang w:val="sk-SK"/>
        </w:rPr>
        <w:t xml:space="preserve"> </w:t>
      </w:r>
      <w:r w:rsidR="00FF66F6">
        <w:rPr>
          <w:lang w:val="sk-SK"/>
        </w:rPr>
        <w:t>45 mg</w:t>
      </w:r>
      <w:r w:rsidR="001B11CC">
        <w:rPr>
          <w:lang w:val="sk-SK"/>
        </w:rPr>
        <w:t>:</w:t>
      </w:r>
      <w:r w:rsidR="00005EC2">
        <w:rPr>
          <w:lang w:val="sk-SK"/>
        </w:rPr>
        <w:t xml:space="preserve"> </w:t>
      </w:r>
      <w:r w:rsidR="003D6728">
        <w:rPr>
          <w:lang w:val="sk-SK"/>
        </w:rPr>
        <w:t>42</w:t>
      </w:r>
      <w:r w:rsidR="00005EC2">
        <w:rPr>
          <w:lang w:val="sk-SK"/>
        </w:rPr>
        <w:t>/0125</w:t>
      </w:r>
      <w:r w:rsidR="00005EC2" w:rsidRPr="00005EC2">
        <w:rPr>
          <w:lang w:val="sk-SK"/>
        </w:rPr>
        <w:t>/20-S</w:t>
      </w:r>
    </w:p>
    <w:p w14:paraId="22D056C4" w14:textId="77777777" w:rsidR="00FF66F6" w:rsidRDefault="00151E44" w:rsidP="00FF66F6">
      <w:pPr>
        <w:spacing w:after="0" w:line="240" w:lineRule="auto"/>
        <w:ind w:left="0" w:right="0" w:hanging="10"/>
        <w:contextualSpacing/>
        <w:rPr>
          <w:lang w:val="sk-SK"/>
        </w:rPr>
      </w:pPr>
      <w:proofErr w:type="spellStart"/>
      <w:r>
        <w:rPr>
          <w:lang w:val="sk-SK"/>
        </w:rPr>
        <w:t>Segosana</w:t>
      </w:r>
      <w:proofErr w:type="spellEnd"/>
      <w:r>
        <w:rPr>
          <w:lang w:val="sk-SK"/>
        </w:rPr>
        <w:t xml:space="preserve"> </w:t>
      </w:r>
      <w:r w:rsidR="00FF66F6">
        <w:rPr>
          <w:lang w:val="sk-SK"/>
        </w:rPr>
        <w:t>75 mg</w:t>
      </w:r>
      <w:r w:rsidR="001B11CC">
        <w:rPr>
          <w:lang w:val="sk-SK"/>
        </w:rPr>
        <w:t>:</w:t>
      </w:r>
      <w:r w:rsidR="00005EC2">
        <w:rPr>
          <w:lang w:val="sk-SK"/>
        </w:rPr>
        <w:t xml:space="preserve"> </w:t>
      </w:r>
      <w:r w:rsidR="003D6728">
        <w:rPr>
          <w:lang w:val="sk-SK"/>
        </w:rPr>
        <w:t>42</w:t>
      </w:r>
      <w:r w:rsidR="00005EC2">
        <w:rPr>
          <w:lang w:val="sk-SK"/>
        </w:rPr>
        <w:t>/0126</w:t>
      </w:r>
      <w:r w:rsidR="00005EC2" w:rsidRPr="00005EC2">
        <w:rPr>
          <w:lang w:val="sk-SK"/>
        </w:rPr>
        <w:t>/20-S</w:t>
      </w:r>
    </w:p>
    <w:p w14:paraId="2D9D6DE7" w14:textId="77777777" w:rsidR="00FF66F6" w:rsidRDefault="00FF66F6">
      <w:pPr>
        <w:spacing w:after="0" w:line="240" w:lineRule="auto"/>
        <w:ind w:left="0" w:right="0" w:firstLine="0"/>
        <w:contextualSpacing/>
        <w:rPr>
          <w:lang w:val="sk-SK"/>
        </w:rPr>
      </w:pPr>
    </w:p>
    <w:p w14:paraId="0B8E0273" w14:textId="77777777" w:rsidR="00D41417" w:rsidRDefault="00D41417">
      <w:pPr>
        <w:spacing w:after="0" w:line="240" w:lineRule="auto"/>
        <w:ind w:left="0" w:right="0" w:firstLine="0"/>
        <w:contextualSpacing/>
        <w:rPr>
          <w:lang w:val="sk-SK"/>
        </w:rPr>
      </w:pPr>
    </w:p>
    <w:p w14:paraId="6200ACD9" w14:textId="77777777" w:rsidR="00D41417" w:rsidRDefault="00B1758A">
      <w:pPr>
        <w:pStyle w:val="Nadpis1"/>
        <w:tabs>
          <w:tab w:val="center" w:pos="3722"/>
        </w:tabs>
        <w:spacing w:after="0" w:line="240" w:lineRule="auto"/>
        <w:ind w:left="567" w:right="1221" w:hanging="567"/>
        <w:contextualSpacing/>
        <w:rPr>
          <w:lang w:val="sk-SK"/>
        </w:rPr>
      </w:pPr>
      <w:r>
        <w:rPr>
          <w:lang w:val="sk-SK"/>
        </w:rPr>
        <w:t xml:space="preserve">9. </w:t>
      </w:r>
      <w:r>
        <w:rPr>
          <w:lang w:val="sk-SK"/>
        </w:rPr>
        <w:tab/>
        <w:t>DÁTUM PRVEJ REGISTRÁCIE</w:t>
      </w:r>
      <w:r w:rsidR="00F62470">
        <w:rPr>
          <w:lang w:val="sk-SK"/>
        </w:rPr>
        <w:t>/PREDĹŽENIA REGISTRÁCIE</w:t>
      </w:r>
      <w:r>
        <w:rPr>
          <w:b w:val="0"/>
          <w:lang w:val="sk-SK"/>
        </w:rPr>
        <w:t xml:space="preserve"> </w:t>
      </w:r>
    </w:p>
    <w:p w14:paraId="4EF3EE14" w14:textId="77777777" w:rsidR="00D41417" w:rsidRDefault="00B1758A">
      <w:pPr>
        <w:spacing w:after="0" w:line="240" w:lineRule="auto"/>
        <w:ind w:left="0" w:right="0" w:firstLine="0"/>
        <w:contextualSpacing/>
        <w:rPr>
          <w:lang w:val="sk-SK"/>
        </w:rPr>
      </w:pPr>
      <w:r>
        <w:rPr>
          <w:lang w:val="sk-SK"/>
        </w:rPr>
        <w:t xml:space="preserve"> </w:t>
      </w:r>
    </w:p>
    <w:p w14:paraId="7F0148A8" w14:textId="3F6E59EE" w:rsidR="00D41417" w:rsidRDefault="00B1758A">
      <w:pPr>
        <w:spacing w:after="0" w:line="240" w:lineRule="auto"/>
        <w:ind w:left="0" w:right="0"/>
        <w:contextualSpacing/>
        <w:rPr>
          <w:lang w:val="sk-SK"/>
        </w:rPr>
      </w:pPr>
      <w:r>
        <w:rPr>
          <w:lang w:val="sk-SK"/>
        </w:rPr>
        <w:t xml:space="preserve">Dátum prvej registrácie: </w:t>
      </w:r>
      <w:r w:rsidR="00730E00">
        <w:rPr>
          <w:lang w:val="sk-SK"/>
        </w:rPr>
        <w:t>5. júna 2020</w:t>
      </w:r>
    </w:p>
    <w:p w14:paraId="6F4D5B9A" w14:textId="77777777" w:rsidR="00D41417" w:rsidRDefault="00D41417">
      <w:pPr>
        <w:spacing w:after="0" w:line="240" w:lineRule="auto"/>
        <w:ind w:left="0" w:right="0" w:firstLine="0"/>
        <w:contextualSpacing/>
        <w:rPr>
          <w:lang w:val="sk-SK"/>
        </w:rPr>
      </w:pPr>
    </w:p>
    <w:p w14:paraId="05C0057B" w14:textId="77777777" w:rsidR="00D41417" w:rsidRDefault="00B1758A">
      <w:pPr>
        <w:spacing w:after="0" w:line="240" w:lineRule="auto"/>
        <w:ind w:left="0" w:right="0" w:firstLine="0"/>
        <w:contextualSpacing/>
        <w:rPr>
          <w:lang w:val="sk-SK"/>
        </w:rPr>
      </w:pPr>
      <w:r>
        <w:rPr>
          <w:lang w:val="sk-SK"/>
        </w:rPr>
        <w:t xml:space="preserve"> </w:t>
      </w:r>
      <w:bookmarkStart w:id="0" w:name="_GoBack"/>
      <w:bookmarkEnd w:id="0"/>
    </w:p>
    <w:p w14:paraId="329EEDC4" w14:textId="77777777" w:rsidR="00D41417" w:rsidRDefault="00B1758A">
      <w:pPr>
        <w:pStyle w:val="Nadpis1"/>
        <w:tabs>
          <w:tab w:val="center" w:pos="1893"/>
        </w:tabs>
        <w:spacing w:after="0" w:line="240" w:lineRule="auto"/>
        <w:ind w:left="0" w:right="1221" w:firstLine="0"/>
        <w:contextualSpacing/>
        <w:rPr>
          <w:lang w:val="sk-SK"/>
        </w:rPr>
      </w:pPr>
      <w:r>
        <w:rPr>
          <w:lang w:val="sk-SK"/>
        </w:rPr>
        <w:t>10.</w:t>
      </w:r>
      <w:r>
        <w:rPr>
          <w:b w:val="0"/>
          <w:lang w:val="sk-SK"/>
        </w:rPr>
        <w:t xml:space="preserve"> </w:t>
      </w:r>
      <w:r>
        <w:rPr>
          <w:b w:val="0"/>
          <w:lang w:val="sk-SK"/>
        </w:rPr>
        <w:tab/>
      </w:r>
      <w:r>
        <w:rPr>
          <w:lang w:val="sk-SK"/>
        </w:rPr>
        <w:t xml:space="preserve">DÁTUM REVÍZIE TEXTU </w:t>
      </w:r>
    </w:p>
    <w:p w14:paraId="161446E1" w14:textId="77777777" w:rsidR="00D41417" w:rsidRDefault="00B1758A">
      <w:pPr>
        <w:spacing w:after="0" w:line="240" w:lineRule="auto"/>
        <w:ind w:left="0" w:right="0" w:firstLine="0"/>
        <w:contextualSpacing/>
        <w:rPr>
          <w:b/>
          <w:lang w:val="sk-SK"/>
        </w:rPr>
      </w:pPr>
      <w:r>
        <w:rPr>
          <w:b/>
          <w:lang w:val="sk-SK"/>
        </w:rPr>
        <w:t xml:space="preserve"> </w:t>
      </w:r>
    </w:p>
    <w:p w14:paraId="22EFF4F1" w14:textId="4431ABC5" w:rsidR="0065383C" w:rsidRPr="0065383C" w:rsidRDefault="00C72E21">
      <w:pPr>
        <w:spacing w:after="0" w:line="240" w:lineRule="auto"/>
        <w:ind w:left="0" w:right="0" w:firstLine="0"/>
        <w:contextualSpacing/>
        <w:rPr>
          <w:lang w:val="sk-SK"/>
        </w:rPr>
      </w:pPr>
      <w:r>
        <w:rPr>
          <w:lang w:val="sk-SK"/>
        </w:rPr>
        <w:t>01/2021</w:t>
      </w:r>
    </w:p>
    <w:sectPr w:rsidR="0065383C" w:rsidRPr="0065383C" w:rsidSect="00056D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37" w:footer="737" w:gutter="0"/>
      <w:cols w:space="708"/>
      <w:formProt w:val="0"/>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BE936" w14:textId="77777777" w:rsidR="009A6DDF" w:rsidRDefault="009A6DDF">
      <w:pPr>
        <w:spacing w:after="0" w:line="240" w:lineRule="auto"/>
      </w:pPr>
      <w:r>
        <w:separator/>
      </w:r>
    </w:p>
  </w:endnote>
  <w:endnote w:type="continuationSeparator" w:id="0">
    <w:p w14:paraId="4E113BAB" w14:textId="77777777" w:rsidR="009A6DDF" w:rsidRDefault="009A6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16A2B" w14:textId="77777777" w:rsidR="009A6DDF" w:rsidRDefault="009A6DD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3845155"/>
      <w:docPartObj>
        <w:docPartGallery w:val="Page Numbers (Bottom of Page)"/>
        <w:docPartUnique/>
      </w:docPartObj>
    </w:sdtPr>
    <w:sdtEndPr/>
    <w:sdtContent>
      <w:p w14:paraId="130356E2" w14:textId="77777777" w:rsidR="009A6DDF" w:rsidRDefault="009A6DDF">
        <w:pPr>
          <w:pStyle w:val="Pta"/>
          <w:jc w:val="center"/>
          <w:rPr>
            <w:sz w:val="18"/>
            <w:szCs w:val="18"/>
          </w:rPr>
        </w:pPr>
        <w:r>
          <w:rPr>
            <w:sz w:val="18"/>
            <w:szCs w:val="18"/>
          </w:rPr>
          <w:fldChar w:fldCharType="begin"/>
        </w:r>
        <w:r>
          <w:rPr>
            <w:sz w:val="18"/>
            <w:szCs w:val="18"/>
          </w:rPr>
          <w:instrText>PAGE</w:instrText>
        </w:r>
        <w:r>
          <w:rPr>
            <w:sz w:val="18"/>
            <w:szCs w:val="18"/>
          </w:rPr>
          <w:fldChar w:fldCharType="separate"/>
        </w:r>
        <w:r w:rsidR="00730E00">
          <w:rPr>
            <w:noProof/>
            <w:sz w:val="18"/>
            <w:szCs w:val="18"/>
          </w:rPr>
          <w:t>27</w:t>
        </w:r>
        <w:r>
          <w:rPr>
            <w:sz w:val="18"/>
            <w:szCs w:val="18"/>
          </w:rPr>
          <w:fldChar w:fldCharType="end"/>
        </w:r>
      </w:p>
    </w:sdtContent>
  </w:sdt>
  <w:p w14:paraId="0228D739" w14:textId="77777777" w:rsidR="009A6DDF" w:rsidRDefault="009A6DDF">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29A77" w14:textId="77777777" w:rsidR="009A6DDF" w:rsidRDefault="009A6DD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10C21" w14:textId="77777777" w:rsidR="009A6DDF" w:rsidRDefault="009A6DDF">
      <w:pPr>
        <w:spacing w:after="0" w:line="240" w:lineRule="auto"/>
      </w:pPr>
      <w:r>
        <w:separator/>
      </w:r>
    </w:p>
  </w:footnote>
  <w:footnote w:type="continuationSeparator" w:id="0">
    <w:p w14:paraId="074CA7C5" w14:textId="77777777" w:rsidR="009A6DDF" w:rsidRDefault="009A6D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6FE48" w14:textId="77777777" w:rsidR="009A6DDF" w:rsidRDefault="009A6DD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46D0D" w14:textId="77777777" w:rsidR="009A6DDF" w:rsidRDefault="009A6DDF" w:rsidP="001168B7">
    <w:pPr>
      <w:pStyle w:val="Hlavika"/>
      <w:rPr>
        <w:sz w:val="18"/>
        <w:szCs w:val="18"/>
      </w:rPr>
    </w:pPr>
  </w:p>
  <w:p w14:paraId="468F9F9F" w14:textId="77777777" w:rsidR="009A6DDF" w:rsidRDefault="009A6DDF">
    <w:pPr>
      <w:pStyle w:val="Hlavika"/>
      <w:rPr>
        <w:sz w:val="18"/>
        <w:szCs w:val="18"/>
      </w:rPr>
    </w:pPr>
    <w:proofErr w:type="spellStart"/>
    <w:r>
      <w:rPr>
        <w:sz w:val="18"/>
        <w:szCs w:val="18"/>
      </w:rPr>
      <w:t>Príloha</w:t>
    </w:r>
    <w:proofErr w:type="spellEnd"/>
    <w:r>
      <w:rPr>
        <w:sz w:val="18"/>
        <w:szCs w:val="18"/>
      </w:rPr>
      <w:t xml:space="preserve"> č. 1</w:t>
    </w:r>
    <w:r w:rsidRPr="00440E5E">
      <w:rPr>
        <w:sz w:val="18"/>
        <w:szCs w:val="18"/>
      </w:rPr>
      <w:t xml:space="preserve"> k </w:t>
    </w:r>
    <w:proofErr w:type="spellStart"/>
    <w:r w:rsidRPr="00440E5E">
      <w:rPr>
        <w:sz w:val="18"/>
        <w:szCs w:val="18"/>
      </w:rPr>
      <w:t>notifikácii</w:t>
    </w:r>
    <w:proofErr w:type="spellEnd"/>
    <w:r w:rsidRPr="00440E5E">
      <w:rPr>
        <w:sz w:val="18"/>
        <w:szCs w:val="18"/>
      </w:rPr>
      <w:t xml:space="preserve"> o </w:t>
    </w:r>
    <w:proofErr w:type="spellStart"/>
    <w:r w:rsidRPr="00440E5E">
      <w:rPr>
        <w:sz w:val="18"/>
        <w:szCs w:val="18"/>
      </w:rPr>
      <w:t>zmene</w:t>
    </w:r>
    <w:proofErr w:type="spellEnd"/>
    <w:r w:rsidRPr="00440E5E">
      <w:rPr>
        <w:sz w:val="18"/>
        <w:szCs w:val="18"/>
      </w:rPr>
      <w:t xml:space="preserve">, </w:t>
    </w:r>
    <w:proofErr w:type="spellStart"/>
    <w:r w:rsidRPr="00440E5E">
      <w:rPr>
        <w:sz w:val="18"/>
        <w:szCs w:val="18"/>
      </w:rPr>
      <w:t>ev</w:t>
    </w:r>
    <w:proofErr w:type="spellEnd"/>
    <w:r w:rsidRPr="00440E5E">
      <w:rPr>
        <w:sz w:val="18"/>
        <w:szCs w:val="18"/>
      </w:rPr>
      <w:t>. č.:</w:t>
    </w:r>
    <w:r>
      <w:rPr>
        <w:sz w:val="18"/>
        <w:szCs w:val="18"/>
      </w:rPr>
      <w:t xml:space="preserve"> </w:t>
    </w:r>
    <w:r w:rsidRPr="009A6DDF">
      <w:rPr>
        <w:sz w:val="18"/>
        <w:szCs w:val="18"/>
      </w:rPr>
      <w:t>2020/05626-Z1B</w:t>
    </w:r>
  </w:p>
  <w:p w14:paraId="0EEB5FE5" w14:textId="77777777" w:rsidR="009A6DDF" w:rsidRDefault="009A6DDF">
    <w:pPr>
      <w:pStyle w:val="Hlavika"/>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9FCED" w14:textId="77777777" w:rsidR="009A6DDF" w:rsidRDefault="009A6DD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1395"/>
    <w:multiLevelType w:val="multilevel"/>
    <w:tmpl w:val="B8C29FC4"/>
    <w:lvl w:ilvl="0">
      <w:start w:val="1"/>
      <w:numFmt w:val="bullet"/>
      <w:lvlText w:val="-"/>
      <w:lvlJc w:val="left"/>
      <w:pPr>
        <w:ind w:left="566"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1">
      <w:start w:val="1"/>
      <w:numFmt w:val="bullet"/>
      <w:lvlText w:val="o"/>
      <w:lvlJc w:val="left"/>
      <w:pPr>
        <w:ind w:left="108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2">
      <w:start w:val="1"/>
      <w:numFmt w:val="bullet"/>
      <w:lvlText w:val="▪"/>
      <w:lvlJc w:val="left"/>
      <w:pPr>
        <w:ind w:left="180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3">
      <w:start w:val="1"/>
      <w:numFmt w:val="bullet"/>
      <w:lvlText w:val="•"/>
      <w:lvlJc w:val="left"/>
      <w:pPr>
        <w:ind w:left="252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4">
      <w:start w:val="1"/>
      <w:numFmt w:val="bullet"/>
      <w:lvlText w:val="o"/>
      <w:lvlJc w:val="left"/>
      <w:pPr>
        <w:ind w:left="324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5">
      <w:start w:val="1"/>
      <w:numFmt w:val="bullet"/>
      <w:lvlText w:val="▪"/>
      <w:lvlJc w:val="left"/>
      <w:pPr>
        <w:ind w:left="396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6">
      <w:start w:val="1"/>
      <w:numFmt w:val="bullet"/>
      <w:lvlText w:val="•"/>
      <w:lvlJc w:val="left"/>
      <w:pPr>
        <w:ind w:left="468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7">
      <w:start w:val="1"/>
      <w:numFmt w:val="bullet"/>
      <w:lvlText w:val="o"/>
      <w:lvlJc w:val="left"/>
      <w:pPr>
        <w:ind w:left="540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8">
      <w:start w:val="1"/>
      <w:numFmt w:val="bullet"/>
      <w:lvlText w:val="▪"/>
      <w:lvlJc w:val="left"/>
      <w:pPr>
        <w:ind w:left="6120" w:firstLine="0"/>
      </w:pPr>
      <w:rPr>
        <w:rFonts w:ascii="Times New Roman" w:hAnsi="Times New Roman" w:cs="Times New Roman" w:hint="default"/>
        <w:b w:val="0"/>
        <w:i w:val="0"/>
        <w:strike w:val="0"/>
        <w:dstrike w:val="0"/>
        <w:color w:val="000000"/>
        <w:position w:val="0"/>
        <w:sz w:val="22"/>
        <w:szCs w:val="22"/>
        <w:u w:val="none" w:color="000000"/>
        <w:vertAlign w:val="baseline"/>
      </w:rPr>
    </w:lvl>
  </w:abstractNum>
  <w:abstractNum w:abstractNumId="1" w15:restartNumberingAfterBreak="0">
    <w:nsid w:val="085546B6"/>
    <w:multiLevelType w:val="multilevel"/>
    <w:tmpl w:val="09707D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80A74F4"/>
    <w:multiLevelType w:val="multilevel"/>
    <w:tmpl w:val="2A1CFD84"/>
    <w:lvl w:ilvl="0">
      <w:start w:val="1"/>
      <w:numFmt w:val="decimal"/>
      <w:lvlText w:val="%1."/>
      <w:lvlJc w:val="left"/>
      <w:pPr>
        <w:ind w:left="566" w:firstLine="0"/>
      </w:pPr>
      <w:rPr>
        <w:rFonts w:eastAsia="Times New Roman" w:cs="Times New Roman"/>
        <w:b w:val="0"/>
        <w:i w:val="0"/>
        <w:strike w:val="0"/>
        <w:dstrike w:val="0"/>
        <w:color w:val="000000"/>
        <w:position w:val="0"/>
        <w:sz w:val="22"/>
        <w:szCs w:val="22"/>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22"/>
        <w:szCs w:val="22"/>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22"/>
        <w:szCs w:val="22"/>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22"/>
        <w:szCs w:val="22"/>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22"/>
        <w:szCs w:val="22"/>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22"/>
        <w:szCs w:val="22"/>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22"/>
        <w:szCs w:val="22"/>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22"/>
        <w:szCs w:val="22"/>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22"/>
        <w:szCs w:val="22"/>
        <w:u w:val="none" w:color="000000"/>
        <w:vertAlign w:val="baseline"/>
      </w:rPr>
    </w:lvl>
  </w:abstractNum>
  <w:abstractNum w:abstractNumId="3" w15:restartNumberingAfterBreak="0">
    <w:nsid w:val="31874370"/>
    <w:multiLevelType w:val="multilevel"/>
    <w:tmpl w:val="D8189F48"/>
    <w:lvl w:ilvl="0">
      <w:start w:val="1"/>
      <w:numFmt w:val="decimal"/>
      <w:lvlText w:val="%1."/>
      <w:lvlJc w:val="left"/>
      <w:pPr>
        <w:ind w:left="566" w:firstLine="0"/>
      </w:pPr>
      <w:rPr>
        <w:rFonts w:eastAsia="Times New Roman" w:cs="Times New Roman"/>
        <w:b w:val="0"/>
        <w:i w:val="0"/>
        <w:strike w:val="0"/>
        <w:dstrike w:val="0"/>
        <w:color w:val="000000"/>
        <w:position w:val="0"/>
        <w:sz w:val="22"/>
        <w:szCs w:val="22"/>
        <w:u w:val="none" w:color="000000"/>
        <w:vertAlign w:val="baseline"/>
      </w:rPr>
    </w:lvl>
    <w:lvl w:ilvl="1">
      <w:start w:val="1"/>
      <w:numFmt w:val="lowerLetter"/>
      <w:lvlText w:val="%2"/>
      <w:lvlJc w:val="left"/>
      <w:pPr>
        <w:ind w:left="1081" w:firstLine="0"/>
      </w:pPr>
      <w:rPr>
        <w:rFonts w:eastAsia="Times New Roman" w:cs="Times New Roman"/>
        <w:b w:val="0"/>
        <w:i w:val="0"/>
        <w:strike w:val="0"/>
        <w:dstrike w:val="0"/>
        <w:color w:val="000000"/>
        <w:position w:val="0"/>
        <w:sz w:val="22"/>
        <w:szCs w:val="22"/>
        <w:u w:val="none" w:color="000000"/>
        <w:vertAlign w:val="baseline"/>
      </w:rPr>
    </w:lvl>
    <w:lvl w:ilvl="2">
      <w:start w:val="1"/>
      <w:numFmt w:val="lowerRoman"/>
      <w:lvlText w:val="%3"/>
      <w:lvlJc w:val="left"/>
      <w:pPr>
        <w:ind w:left="1801" w:firstLine="0"/>
      </w:pPr>
      <w:rPr>
        <w:rFonts w:eastAsia="Times New Roman" w:cs="Times New Roman"/>
        <w:b w:val="0"/>
        <w:i w:val="0"/>
        <w:strike w:val="0"/>
        <w:dstrike w:val="0"/>
        <w:color w:val="000000"/>
        <w:position w:val="0"/>
        <w:sz w:val="22"/>
        <w:szCs w:val="22"/>
        <w:u w:val="none" w:color="000000"/>
        <w:vertAlign w:val="baseline"/>
      </w:rPr>
    </w:lvl>
    <w:lvl w:ilvl="3">
      <w:start w:val="1"/>
      <w:numFmt w:val="decimal"/>
      <w:lvlText w:val="%4"/>
      <w:lvlJc w:val="left"/>
      <w:pPr>
        <w:ind w:left="2521" w:firstLine="0"/>
      </w:pPr>
      <w:rPr>
        <w:rFonts w:eastAsia="Times New Roman" w:cs="Times New Roman"/>
        <w:b w:val="0"/>
        <w:i w:val="0"/>
        <w:strike w:val="0"/>
        <w:dstrike w:val="0"/>
        <w:color w:val="000000"/>
        <w:position w:val="0"/>
        <w:sz w:val="22"/>
        <w:szCs w:val="22"/>
        <w:u w:val="none" w:color="000000"/>
        <w:vertAlign w:val="baseline"/>
      </w:rPr>
    </w:lvl>
    <w:lvl w:ilvl="4">
      <w:start w:val="1"/>
      <w:numFmt w:val="lowerLetter"/>
      <w:lvlText w:val="%5"/>
      <w:lvlJc w:val="left"/>
      <w:pPr>
        <w:ind w:left="3241" w:firstLine="0"/>
      </w:pPr>
      <w:rPr>
        <w:rFonts w:eastAsia="Times New Roman" w:cs="Times New Roman"/>
        <w:b w:val="0"/>
        <w:i w:val="0"/>
        <w:strike w:val="0"/>
        <w:dstrike w:val="0"/>
        <w:color w:val="000000"/>
        <w:position w:val="0"/>
        <w:sz w:val="22"/>
        <w:szCs w:val="22"/>
        <w:u w:val="none" w:color="000000"/>
        <w:vertAlign w:val="baseline"/>
      </w:rPr>
    </w:lvl>
    <w:lvl w:ilvl="5">
      <w:start w:val="1"/>
      <w:numFmt w:val="lowerRoman"/>
      <w:lvlText w:val="%6"/>
      <w:lvlJc w:val="left"/>
      <w:pPr>
        <w:ind w:left="3961" w:firstLine="0"/>
      </w:pPr>
      <w:rPr>
        <w:rFonts w:eastAsia="Times New Roman" w:cs="Times New Roman"/>
        <w:b w:val="0"/>
        <w:i w:val="0"/>
        <w:strike w:val="0"/>
        <w:dstrike w:val="0"/>
        <w:color w:val="000000"/>
        <w:position w:val="0"/>
        <w:sz w:val="22"/>
        <w:szCs w:val="22"/>
        <w:u w:val="none" w:color="000000"/>
        <w:vertAlign w:val="baseline"/>
      </w:rPr>
    </w:lvl>
    <w:lvl w:ilvl="6">
      <w:start w:val="1"/>
      <w:numFmt w:val="decimal"/>
      <w:lvlText w:val="%7"/>
      <w:lvlJc w:val="left"/>
      <w:pPr>
        <w:ind w:left="4681" w:firstLine="0"/>
      </w:pPr>
      <w:rPr>
        <w:rFonts w:eastAsia="Times New Roman" w:cs="Times New Roman"/>
        <w:b w:val="0"/>
        <w:i w:val="0"/>
        <w:strike w:val="0"/>
        <w:dstrike w:val="0"/>
        <w:color w:val="000000"/>
        <w:position w:val="0"/>
        <w:sz w:val="22"/>
        <w:szCs w:val="22"/>
        <w:u w:val="none" w:color="000000"/>
        <w:vertAlign w:val="baseline"/>
      </w:rPr>
    </w:lvl>
    <w:lvl w:ilvl="7">
      <w:start w:val="1"/>
      <w:numFmt w:val="lowerLetter"/>
      <w:lvlText w:val="%8"/>
      <w:lvlJc w:val="left"/>
      <w:pPr>
        <w:ind w:left="5401" w:firstLine="0"/>
      </w:pPr>
      <w:rPr>
        <w:rFonts w:eastAsia="Times New Roman" w:cs="Times New Roman"/>
        <w:b w:val="0"/>
        <w:i w:val="0"/>
        <w:strike w:val="0"/>
        <w:dstrike w:val="0"/>
        <w:color w:val="000000"/>
        <w:position w:val="0"/>
        <w:sz w:val="22"/>
        <w:szCs w:val="22"/>
        <w:u w:val="none" w:color="000000"/>
        <w:vertAlign w:val="baseline"/>
      </w:rPr>
    </w:lvl>
    <w:lvl w:ilvl="8">
      <w:start w:val="1"/>
      <w:numFmt w:val="lowerRoman"/>
      <w:lvlText w:val="%9"/>
      <w:lvlJc w:val="left"/>
      <w:pPr>
        <w:ind w:left="6121" w:firstLine="0"/>
      </w:pPr>
      <w:rPr>
        <w:rFonts w:eastAsia="Times New Roman" w:cs="Times New Roman"/>
        <w:b w:val="0"/>
        <w:i w:val="0"/>
        <w:strike w:val="0"/>
        <w:dstrike w:val="0"/>
        <w:color w:val="000000"/>
        <w:position w:val="0"/>
        <w:sz w:val="22"/>
        <w:szCs w:val="22"/>
        <w:u w:val="none" w:color="000000"/>
        <w:vertAlign w:val="baseline"/>
      </w:rPr>
    </w:lvl>
  </w:abstractNum>
  <w:abstractNum w:abstractNumId="4" w15:restartNumberingAfterBreak="0">
    <w:nsid w:val="50174EF8"/>
    <w:multiLevelType w:val="multilevel"/>
    <w:tmpl w:val="9DEE3E2A"/>
    <w:lvl w:ilvl="0">
      <w:start w:val="1"/>
      <w:numFmt w:val="bullet"/>
      <w:lvlText w:val="*"/>
      <w:lvlJc w:val="left"/>
      <w:pPr>
        <w:ind w:left="142" w:firstLine="0"/>
      </w:pPr>
      <w:rPr>
        <w:rFonts w:ascii="Times New Roman" w:hAnsi="Times New Roman" w:cs="Times New Roman" w:hint="default"/>
        <w:b w:val="0"/>
        <w:i w:val="0"/>
        <w:strike w:val="0"/>
        <w:dstrike w:val="0"/>
        <w:color w:val="000000"/>
        <w:position w:val="0"/>
        <w:sz w:val="20"/>
        <w:szCs w:val="20"/>
        <w:u w:val="none" w:color="000000"/>
        <w:vertAlign w:val="baseline"/>
      </w:rPr>
    </w:lvl>
    <w:lvl w:ilvl="1">
      <w:start w:val="1"/>
      <w:numFmt w:val="bullet"/>
      <w:lvlText w:val="o"/>
      <w:lvlJc w:val="left"/>
      <w:pPr>
        <w:ind w:left="1080" w:firstLine="0"/>
      </w:pPr>
      <w:rPr>
        <w:rFonts w:ascii="Times New Roman" w:hAnsi="Times New Roman" w:cs="Times New Roman" w:hint="default"/>
        <w:b w:val="0"/>
        <w:i w:val="0"/>
        <w:strike w:val="0"/>
        <w:dstrike w:val="0"/>
        <w:color w:val="000000"/>
        <w:position w:val="0"/>
        <w:sz w:val="20"/>
        <w:szCs w:val="20"/>
        <w:u w:val="none" w:color="000000"/>
        <w:vertAlign w:val="baseline"/>
      </w:rPr>
    </w:lvl>
    <w:lvl w:ilvl="2">
      <w:start w:val="1"/>
      <w:numFmt w:val="bullet"/>
      <w:lvlText w:val="▪"/>
      <w:lvlJc w:val="left"/>
      <w:pPr>
        <w:ind w:left="1800" w:firstLine="0"/>
      </w:pPr>
      <w:rPr>
        <w:rFonts w:ascii="Times New Roman" w:hAnsi="Times New Roman" w:cs="Times New Roman" w:hint="default"/>
        <w:b w:val="0"/>
        <w:i w:val="0"/>
        <w:strike w:val="0"/>
        <w:dstrike w:val="0"/>
        <w:color w:val="000000"/>
        <w:position w:val="0"/>
        <w:sz w:val="20"/>
        <w:szCs w:val="20"/>
        <w:u w:val="none" w:color="000000"/>
        <w:vertAlign w:val="baseline"/>
      </w:rPr>
    </w:lvl>
    <w:lvl w:ilvl="3">
      <w:start w:val="1"/>
      <w:numFmt w:val="bullet"/>
      <w:lvlText w:val="•"/>
      <w:lvlJc w:val="left"/>
      <w:pPr>
        <w:ind w:left="2520" w:firstLine="0"/>
      </w:pPr>
      <w:rPr>
        <w:rFonts w:ascii="Times New Roman" w:hAnsi="Times New Roman" w:cs="Times New Roman" w:hint="default"/>
        <w:b w:val="0"/>
        <w:i w:val="0"/>
        <w:strike w:val="0"/>
        <w:dstrike w:val="0"/>
        <w:color w:val="000000"/>
        <w:position w:val="0"/>
        <w:sz w:val="20"/>
        <w:szCs w:val="20"/>
        <w:u w:val="none" w:color="000000"/>
        <w:vertAlign w:val="baseline"/>
      </w:rPr>
    </w:lvl>
    <w:lvl w:ilvl="4">
      <w:start w:val="1"/>
      <w:numFmt w:val="bullet"/>
      <w:lvlText w:val="o"/>
      <w:lvlJc w:val="left"/>
      <w:pPr>
        <w:ind w:left="3240" w:firstLine="0"/>
      </w:pPr>
      <w:rPr>
        <w:rFonts w:ascii="Times New Roman" w:hAnsi="Times New Roman" w:cs="Times New Roman" w:hint="default"/>
        <w:b w:val="0"/>
        <w:i w:val="0"/>
        <w:strike w:val="0"/>
        <w:dstrike w:val="0"/>
        <w:color w:val="000000"/>
        <w:position w:val="0"/>
        <w:sz w:val="20"/>
        <w:szCs w:val="20"/>
        <w:u w:val="none" w:color="000000"/>
        <w:vertAlign w:val="baseline"/>
      </w:rPr>
    </w:lvl>
    <w:lvl w:ilvl="5">
      <w:start w:val="1"/>
      <w:numFmt w:val="bullet"/>
      <w:lvlText w:val="▪"/>
      <w:lvlJc w:val="left"/>
      <w:pPr>
        <w:ind w:left="3960" w:firstLine="0"/>
      </w:pPr>
      <w:rPr>
        <w:rFonts w:ascii="Times New Roman" w:hAnsi="Times New Roman" w:cs="Times New Roman" w:hint="default"/>
        <w:b w:val="0"/>
        <w:i w:val="0"/>
        <w:strike w:val="0"/>
        <w:dstrike w:val="0"/>
        <w:color w:val="000000"/>
        <w:position w:val="0"/>
        <w:sz w:val="20"/>
        <w:szCs w:val="20"/>
        <w:u w:val="none" w:color="000000"/>
        <w:vertAlign w:val="baseline"/>
      </w:rPr>
    </w:lvl>
    <w:lvl w:ilvl="6">
      <w:start w:val="1"/>
      <w:numFmt w:val="bullet"/>
      <w:lvlText w:val="•"/>
      <w:lvlJc w:val="left"/>
      <w:pPr>
        <w:ind w:left="4680" w:firstLine="0"/>
      </w:pPr>
      <w:rPr>
        <w:rFonts w:ascii="Times New Roman" w:hAnsi="Times New Roman" w:cs="Times New Roman" w:hint="default"/>
        <w:b w:val="0"/>
        <w:i w:val="0"/>
        <w:strike w:val="0"/>
        <w:dstrike w:val="0"/>
        <w:color w:val="000000"/>
        <w:position w:val="0"/>
        <w:sz w:val="20"/>
        <w:szCs w:val="20"/>
        <w:u w:val="none" w:color="000000"/>
        <w:vertAlign w:val="baseline"/>
      </w:rPr>
    </w:lvl>
    <w:lvl w:ilvl="7">
      <w:start w:val="1"/>
      <w:numFmt w:val="bullet"/>
      <w:lvlText w:val="o"/>
      <w:lvlJc w:val="left"/>
      <w:pPr>
        <w:ind w:left="5400" w:firstLine="0"/>
      </w:pPr>
      <w:rPr>
        <w:rFonts w:ascii="Times New Roman" w:hAnsi="Times New Roman" w:cs="Times New Roman" w:hint="default"/>
        <w:b w:val="0"/>
        <w:i w:val="0"/>
        <w:strike w:val="0"/>
        <w:dstrike w:val="0"/>
        <w:color w:val="000000"/>
        <w:position w:val="0"/>
        <w:sz w:val="20"/>
        <w:szCs w:val="20"/>
        <w:u w:val="none" w:color="000000"/>
        <w:vertAlign w:val="baseline"/>
      </w:rPr>
    </w:lvl>
    <w:lvl w:ilvl="8">
      <w:start w:val="1"/>
      <w:numFmt w:val="bullet"/>
      <w:lvlText w:val="▪"/>
      <w:lvlJc w:val="left"/>
      <w:pPr>
        <w:ind w:left="6120" w:firstLine="0"/>
      </w:pPr>
      <w:rPr>
        <w:rFonts w:ascii="Times New Roman" w:hAnsi="Times New Roman" w:cs="Times New Roman" w:hint="default"/>
        <w:b w:val="0"/>
        <w:i w:val="0"/>
        <w:strike w:val="0"/>
        <w:dstrike w:val="0"/>
        <w:color w:val="000000"/>
        <w:position w:val="0"/>
        <w:sz w:val="20"/>
        <w:szCs w:val="20"/>
        <w:u w:val="none" w:color="000000"/>
        <w:vertAlign w:val="baseline"/>
      </w:rPr>
    </w:lvl>
  </w:abstractNum>
  <w:abstractNum w:abstractNumId="5" w15:restartNumberingAfterBreak="0">
    <w:nsid w:val="70BC1BCF"/>
    <w:multiLevelType w:val="multilevel"/>
    <w:tmpl w:val="30D84A62"/>
    <w:lvl w:ilvl="0">
      <w:start w:val="1"/>
      <w:numFmt w:val="bullet"/>
      <w:lvlText w:val="-"/>
      <w:lvlJc w:val="left"/>
      <w:pPr>
        <w:ind w:left="566"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1">
      <w:start w:val="1"/>
      <w:numFmt w:val="bullet"/>
      <w:lvlText w:val="o"/>
      <w:lvlJc w:val="left"/>
      <w:pPr>
        <w:ind w:left="108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2">
      <w:start w:val="1"/>
      <w:numFmt w:val="bullet"/>
      <w:lvlText w:val="▪"/>
      <w:lvlJc w:val="left"/>
      <w:pPr>
        <w:ind w:left="180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3">
      <w:start w:val="1"/>
      <w:numFmt w:val="bullet"/>
      <w:lvlText w:val="•"/>
      <w:lvlJc w:val="left"/>
      <w:pPr>
        <w:ind w:left="252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4">
      <w:start w:val="1"/>
      <w:numFmt w:val="bullet"/>
      <w:lvlText w:val="o"/>
      <w:lvlJc w:val="left"/>
      <w:pPr>
        <w:ind w:left="324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5">
      <w:start w:val="1"/>
      <w:numFmt w:val="bullet"/>
      <w:lvlText w:val="▪"/>
      <w:lvlJc w:val="left"/>
      <w:pPr>
        <w:ind w:left="396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6">
      <w:start w:val="1"/>
      <w:numFmt w:val="bullet"/>
      <w:lvlText w:val="•"/>
      <w:lvlJc w:val="left"/>
      <w:pPr>
        <w:ind w:left="468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7">
      <w:start w:val="1"/>
      <w:numFmt w:val="bullet"/>
      <w:lvlText w:val="o"/>
      <w:lvlJc w:val="left"/>
      <w:pPr>
        <w:ind w:left="540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8">
      <w:start w:val="1"/>
      <w:numFmt w:val="bullet"/>
      <w:lvlText w:val="▪"/>
      <w:lvlJc w:val="left"/>
      <w:pPr>
        <w:ind w:left="6120" w:firstLine="0"/>
      </w:pPr>
      <w:rPr>
        <w:rFonts w:ascii="Times New Roman" w:hAnsi="Times New Roman" w:cs="Times New Roman" w:hint="default"/>
        <w:b w:val="0"/>
        <w:i w:val="0"/>
        <w:strike w:val="0"/>
        <w:dstrike w:val="0"/>
        <w:color w:val="000000"/>
        <w:position w:val="0"/>
        <w:sz w:val="22"/>
        <w:szCs w:val="22"/>
        <w:u w:val="none" w:color="000000"/>
        <w:vertAlign w:val="baseline"/>
      </w:r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417"/>
    <w:rsid w:val="00005EC2"/>
    <w:rsid w:val="00056DF3"/>
    <w:rsid w:val="000822A6"/>
    <w:rsid w:val="000A2A6F"/>
    <w:rsid w:val="001168B7"/>
    <w:rsid w:val="00143188"/>
    <w:rsid w:val="00151E44"/>
    <w:rsid w:val="001558D2"/>
    <w:rsid w:val="00156537"/>
    <w:rsid w:val="00180443"/>
    <w:rsid w:val="001B03CF"/>
    <w:rsid w:val="001B11CC"/>
    <w:rsid w:val="001C72BA"/>
    <w:rsid w:val="001D3794"/>
    <w:rsid w:val="00215721"/>
    <w:rsid w:val="00241D07"/>
    <w:rsid w:val="002616B4"/>
    <w:rsid w:val="00283AEC"/>
    <w:rsid w:val="002B2FDA"/>
    <w:rsid w:val="002E6846"/>
    <w:rsid w:val="002E69E4"/>
    <w:rsid w:val="00352624"/>
    <w:rsid w:val="0037318D"/>
    <w:rsid w:val="00377D73"/>
    <w:rsid w:val="00395864"/>
    <w:rsid w:val="003C56E9"/>
    <w:rsid w:val="003D6728"/>
    <w:rsid w:val="00402BC6"/>
    <w:rsid w:val="00440E5E"/>
    <w:rsid w:val="004431FF"/>
    <w:rsid w:val="004479B6"/>
    <w:rsid w:val="004815FB"/>
    <w:rsid w:val="004E52C5"/>
    <w:rsid w:val="004E5E71"/>
    <w:rsid w:val="004F41DB"/>
    <w:rsid w:val="00511AD0"/>
    <w:rsid w:val="00526F07"/>
    <w:rsid w:val="00540E15"/>
    <w:rsid w:val="005653A3"/>
    <w:rsid w:val="00584E1F"/>
    <w:rsid w:val="005B3A33"/>
    <w:rsid w:val="00605DE2"/>
    <w:rsid w:val="0061294F"/>
    <w:rsid w:val="006134A2"/>
    <w:rsid w:val="0065383C"/>
    <w:rsid w:val="00667EC0"/>
    <w:rsid w:val="00677E1E"/>
    <w:rsid w:val="006E4A39"/>
    <w:rsid w:val="006E7054"/>
    <w:rsid w:val="00715F10"/>
    <w:rsid w:val="00721EC5"/>
    <w:rsid w:val="00730E00"/>
    <w:rsid w:val="00735EB1"/>
    <w:rsid w:val="007816CE"/>
    <w:rsid w:val="007C28C0"/>
    <w:rsid w:val="007E0634"/>
    <w:rsid w:val="00800829"/>
    <w:rsid w:val="0080437F"/>
    <w:rsid w:val="008477EF"/>
    <w:rsid w:val="008727E3"/>
    <w:rsid w:val="00883E33"/>
    <w:rsid w:val="008C1065"/>
    <w:rsid w:val="008C236A"/>
    <w:rsid w:val="00905C09"/>
    <w:rsid w:val="00980749"/>
    <w:rsid w:val="00993FBB"/>
    <w:rsid w:val="009A6DDF"/>
    <w:rsid w:val="009C557F"/>
    <w:rsid w:val="009C7CE9"/>
    <w:rsid w:val="009F6A30"/>
    <w:rsid w:val="00A2440C"/>
    <w:rsid w:val="00A32D9E"/>
    <w:rsid w:val="00A97B10"/>
    <w:rsid w:val="00B015F0"/>
    <w:rsid w:val="00B01D22"/>
    <w:rsid w:val="00B024E4"/>
    <w:rsid w:val="00B111BD"/>
    <w:rsid w:val="00B15568"/>
    <w:rsid w:val="00B1758A"/>
    <w:rsid w:val="00B422FF"/>
    <w:rsid w:val="00BA220B"/>
    <w:rsid w:val="00BA4B4E"/>
    <w:rsid w:val="00BB7AAA"/>
    <w:rsid w:val="00BF6B85"/>
    <w:rsid w:val="00C369B3"/>
    <w:rsid w:val="00C37B00"/>
    <w:rsid w:val="00C668E9"/>
    <w:rsid w:val="00C66D92"/>
    <w:rsid w:val="00C72E21"/>
    <w:rsid w:val="00C746AE"/>
    <w:rsid w:val="00C92551"/>
    <w:rsid w:val="00C955C8"/>
    <w:rsid w:val="00CA356F"/>
    <w:rsid w:val="00CB0BED"/>
    <w:rsid w:val="00CC629D"/>
    <w:rsid w:val="00CD5A50"/>
    <w:rsid w:val="00CD7414"/>
    <w:rsid w:val="00D3484F"/>
    <w:rsid w:val="00D41417"/>
    <w:rsid w:val="00D72F3F"/>
    <w:rsid w:val="00DD3AB1"/>
    <w:rsid w:val="00DD65AF"/>
    <w:rsid w:val="00DE0709"/>
    <w:rsid w:val="00E1009E"/>
    <w:rsid w:val="00E618D1"/>
    <w:rsid w:val="00E66FD1"/>
    <w:rsid w:val="00E75EA5"/>
    <w:rsid w:val="00E92626"/>
    <w:rsid w:val="00ED60B4"/>
    <w:rsid w:val="00EF014F"/>
    <w:rsid w:val="00EF5035"/>
    <w:rsid w:val="00F172D7"/>
    <w:rsid w:val="00F62470"/>
    <w:rsid w:val="00F8236F"/>
    <w:rsid w:val="00FC188C"/>
    <w:rsid w:val="00FC785C"/>
    <w:rsid w:val="00FD1FC7"/>
    <w:rsid w:val="00FE4EBD"/>
    <w:rsid w:val="00FF66F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81"/>
    <o:shapelayout v:ext="edit">
      <o:idmap v:ext="edit" data="1"/>
    </o:shapelayout>
  </w:shapeDefaults>
  <w:decimalSymbol w:val=","/>
  <w:listSeparator w:val=";"/>
  <w14:docId w14:val="56F3FC28"/>
  <w15:docId w15:val="{3151967B-DF3D-47A6-8139-E6779A84F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4" w:line="247" w:lineRule="auto"/>
      <w:ind w:left="21" w:right="1221" w:hanging="9"/>
    </w:pPr>
    <w:rPr>
      <w:rFonts w:ascii="Times New Roman" w:eastAsia="Times New Roman" w:hAnsi="Times New Roman" w:cs="Times New Roman"/>
      <w:color w:val="000000"/>
    </w:rPr>
  </w:style>
  <w:style w:type="paragraph" w:styleId="Nadpis1">
    <w:name w:val="heading 1"/>
    <w:next w:val="Normlny"/>
    <w:link w:val="Nadpis1Char"/>
    <w:uiPriority w:val="9"/>
    <w:qFormat/>
    <w:pPr>
      <w:keepNext/>
      <w:keepLines/>
      <w:spacing w:after="13" w:line="247" w:lineRule="auto"/>
      <w:ind w:left="22" w:hanging="10"/>
      <w:outlineLvl w:val="0"/>
    </w:pPr>
    <w:rPr>
      <w:rFonts w:ascii="Times New Roman" w:eastAsia="Times New Roman" w:hAnsi="Times New Roman" w:cs="Times New Roman"/>
      <w:b/>
      <w:color w:val="000000"/>
    </w:rPr>
  </w:style>
  <w:style w:type="paragraph" w:styleId="Nadpis2">
    <w:name w:val="heading 2"/>
    <w:next w:val="Normlny"/>
    <w:link w:val="Nadpis2Char"/>
    <w:uiPriority w:val="9"/>
    <w:unhideWhenUsed/>
    <w:qFormat/>
    <w:pPr>
      <w:keepNext/>
      <w:keepLines/>
      <w:spacing w:after="1" w:line="259" w:lineRule="auto"/>
      <w:ind w:left="22" w:hanging="10"/>
      <w:outlineLvl w:val="1"/>
    </w:pPr>
    <w:rPr>
      <w:rFonts w:ascii="Times New Roman" w:eastAsia="Times New Roman" w:hAnsi="Times New Roman" w:cs="Times New Roman"/>
      <w:color w:val="000000"/>
      <w:u w:val="single" w:color="000000"/>
    </w:rPr>
  </w:style>
  <w:style w:type="paragraph" w:styleId="Nadpis3">
    <w:name w:val="heading 3"/>
    <w:next w:val="Normlny"/>
    <w:link w:val="Nadpis3Char"/>
    <w:uiPriority w:val="9"/>
    <w:unhideWhenUsed/>
    <w:qFormat/>
    <w:pPr>
      <w:keepNext/>
      <w:keepLines/>
      <w:spacing w:after="4" w:line="249" w:lineRule="auto"/>
      <w:ind w:left="22" w:hanging="10"/>
      <w:outlineLvl w:val="2"/>
    </w:pPr>
    <w:rPr>
      <w:rFonts w:ascii="Times New Roman" w:eastAsia="Times New Roman" w:hAnsi="Times New Roman" w:cs="Times New Roman"/>
      <w:b/>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qFormat/>
    <w:rPr>
      <w:rFonts w:ascii="Times New Roman" w:eastAsia="Times New Roman" w:hAnsi="Times New Roman" w:cs="Times New Roman"/>
      <w:b/>
      <w:color w:val="000000"/>
      <w:sz w:val="22"/>
    </w:rPr>
  </w:style>
  <w:style w:type="character" w:customStyle="1" w:styleId="Nadpis2Char">
    <w:name w:val="Nadpis 2 Char"/>
    <w:link w:val="Nadpis2"/>
    <w:qFormat/>
    <w:rPr>
      <w:rFonts w:ascii="Times New Roman" w:eastAsia="Times New Roman" w:hAnsi="Times New Roman" w:cs="Times New Roman"/>
      <w:color w:val="000000"/>
      <w:sz w:val="22"/>
      <w:u w:val="single" w:color="000000"/>
    </w:rPr>
  </w:style>
  <w:style w:type="character" w:customStyle="1" w:styleId="Nadpis3Char">
    <w:name w:val="Nadpis 3 Char"/>
    <w:link w:val="Nadpis3"/>
    <w:qFormat/>
    <w:rPr>
      <w:rFonts w:ascii="Times New Roman" w:eastAsia="Times New Roman" w:hAnsi="Times New Roman" w:cs="Times New Roman"/>
      <w:b/>
      <w:color w:val="000000"/>
      <w:sz w:val="22"/>
    </w:rPr>
  </w:style>
  <w:style w:type="character" w:customStyle="1" w:styleId="TextbublinyChar">
    <w:name w:val="Text bubliny Char"/>
    <w:basedOn w:val="Predvolenpsmoodseku"/>
    <w:link w:val="Textbubliny"/>
    <w:uiPriority w:val="99"/>
    <w:semiHidden/>
    <w:qFormat/>
    <w:rsid w:val="00B25FC8"/>
    <w:rPr>
      <w:rFonts w:ascii="Segoe UI" w:eastAsia="Times New Roman" w:hAnsi="Segoe UI" w:cs="Segoe UI"/>
      <w:color w:val="000000"/>
      <w:sz w:val="18"/>
      <w:szCs w:val="18"/>
    </w:rPr>
  </w:style>
  <w:style w:type="character" w:styleId="Odkaznakomentr">
    <w:name w:val="annotation reference"/>
    <w:basedOn w:val="Predvolenpsmoodseku"/>
    <w:uiPriority w:val="99"/>
    <w:semiHidden/>
    <w:unhideWhenUsed/>
    <w:qFormat/>
    <w:rsid w:val="00464535"/>
    <w:rPr>
      <w:sz w:val="16"/>
      <w:szCs w:val="16"/>
    </w:rPr>
  </w:style>
  <w:style w:type="character" w:customStyle="1" w:styleId="TextkomentraChar">
    <w:name w:val="Text komentára Char"/>
    <w:basedOn w:val="Predvolenpsmoodseku"/>
    <w:link w:val="Textkomentra"/>
    <w:uiPriority w:val="99"/>
    <w:semiHidden/>
    <w:qFormat/>
    <w:rsid w:val="00464535"/>
    <w:rPr>
      <w:rFonts w:ascii="Times New Roman" w:eastAsia="Times New Roman" w:hAnsi="Times New Roman" w:cs="Times New Roman"/>
      <w:color w:val="000000"/>
      <w:sz w:val="20"/>
      <w:szCs w:val="20"/>
    </w:rPr>
  </w:style>
  <w:style w:type="character" w:customStyle="1" w:styleId="PredmetkomentraChar">
    <w:name w:val="Predmet komentára Char"/>
    <w:basedOn w:val="TextkomentraChar"/>
    <w:link w:val="Predmetkomentra"/>
    <w:uiPriority w:val="99"/>
    <w:semiHidden/>
    <w:qFormat/>
    <w:rsid w:val="00464535"/>
    <w:rPr>
      <w:rFonts w:ascii="Times New Roman" w:eastAsia="Times New Roman" w:hAnsi="Times New Roman" w:cs="Times New Roman"/>
      <w:b/>
      <w:bCs/>
      <w:color w:val="000000"/>
      <w:sz w:val="20"/>
      <w:szCs w:val="20"/>
    </w:rPr>
  </w:style>
  <w:style w:type="character" w:customStyle="1" w:styleId="HlavikaChar">
    <w:name w:val="Hlavička Char"/>
    <w:basedOn w:val="Predvolenpsmoodseku"/>
    <w:link w:val="Hlavika"/>
    <w:qFormat/>
    <w:rsid w:val="00176C22"/>
    <w:rPr>
      <w:rFonts w:ascii="Times New Roman" w:eastAsia="Times New Roman" w:hAnsi="Times New Roman" w:cs="Times New Roman"/>
      <w:color w:val="000000"/>
    </w:rPr>
  </w:style>
  <w:style w:type="character" w:customStyle="1" w:styleId="PtaChar">
    <w:name w:val="Päta Char"/>
    <w:basedOn w:val="Predvolenpsmoodseku"/>
    <w:link w:val="Pta"/>
    <w:uiPriority w:val="99"/>
    <w:qFormat/>
    <w:rsid w:val="00176C22"/>
    <w:rPr>
      <w:rFonts w:ascii="Times New Roman" w:eastAsia="Times New Roman" w:hAnsi="Times New Roman" w:cs="Times New Roman"/>
      <w:color w:val="000000"/>
    </w:rPr>
  </w:style>
  <w:style w:type="character" w:customStyle="1" w:styleId="Internetovodkaz">
    <w:name w:val="Internetový odkaz"/>
    <w:rPr>
      <w:color w:val="000080"/>
      <w:u w:val="single"/>
    </w:rPr>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pPr>
      <w:spacing w:after="140" w:line="276" w:lineRule="auto"/>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sz w:val="24"/>
      <w:szCs w:val="24"/>
    </w:rPr>
  </w:style>
  <w:style w:type="paragraph" w:customStyle="1" w:styleId="Index">
    <w:name w:val="Index"/>
    <w:basedOn w:val="Normlny"/>
    <w:qFormat/>
    <w:pPr>
      <w:suppressLineNumbers/>
    </w:pPr>
    <w:rPr>
      <w:rFonts w:cs="Lucida Sans"/>
    </w:rPr>
  </w:style>
  <w:style w:type="paragraph" w:styleId="Textbubliny">
    <w:name w:val="Balloon Text"/>
    <w:basedOn w:val="Normlny"/>
    <w:link w:val="TextbublinyChar"/>
    <w:uiPriority w:val="99"/>
    <w:semiHidden/>
    <w:unhideWhenUsed/>
    <w:qFormat/>
    <w:rsid w:val="00B25FC8"/>
    <w:pPr>
      <w:spacing w:after="0" w:line="240" w:lineRule="auto"/>
    </w:pPr>
    <w:rPr>
      <w:rFonts w:ascii="Segoe UI" w:hAnsi="Segoe UI" w:cs="Segoe UI"/>
      <w:sz w:val="18"/>
      <w:szCs w:val="18"/>
    </w:rPr>
  </w:style>
  <w:style w:type="paragraph" w:styleId="Textkomentra">
    <w:name w:val="annotation text"/>
    <w:basedOn w:val="Normlny"/>
    <w:link w:val="TextkomentraChar"/>
    <w:uiPriority w:val="99"/>
    <w:semiHidden/>
    <w:unhideWhenUsed/>
    <w:qFormat/>
    <w:rsid w:val="00464535"/>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sid w:val="00464535"/>
    <w:rPr>
      <w:b/>
      <w:bCs/>
    </w:rPr>
  </w:style>
  <w:style w:type="paragraph" w:styleId="Revzia">
    <w:name w:val="Revision"/>
    <w:uiPriority w:val="99"/>
    <w:semiHidden/>
    <w:qFormat/>
    <w:rsid w:val="00625236"/>
    <w:rPr>
      <w:rFonts w:ascii="Times New Roman" w:eastAsia="Times New Roman" w:hAnsi="Times New Roman" w:cs="Times New Roman"/>
      <w:color w:val="000000"/>
    </w:rPr>
  </w:style>
  <w:style w:type="paragraph" w:customStyle="1" w:styleId="Hlavikaapta">
    <w:name w:val="Hlavička a päta"/>
    <w:basedOn w:val="Normlny"/>
    <w:qFormat/>
  </w:style>
  <w:style w:type="paragraph" w:styleId="Hlavika">
    <w:name w:val="header"/>
    <w:basedOn w:val="Normlny"/>
    <w:link w:val="HlavikaChar"/>
    <w:unhideWhenUsed/>
    <w:rsid w:val="00176C22"/>
    <w:pPr>
      <w:tabs>
        <w:tab w:val="center" w:pos="4703"/>
        <w:tab w:val="right" w:pos="9406"/>
      </w:tabs>
      <w:spacing w:after="0" w:line="240" w:lineRule="auto"/>
    </w:pPr>
  </w:style>
  <w:style w:type="paragraph" w:styleId="Pta">
    <w:name w:val="footer"/>
    <w:basedOn w:val="Normlny"/>
    <w:link w:val="PtaChar"/>
    <w:uiPriority w:val="99"/>
    <w:unhideWhenUsed/>
    <w:rsid w:val="00176C22"/>
    <w:pPr>
      <w:tabs>
        <w:tab w:val="center" w:pos="4703"/>
        <w:tab w:val="right" w:pos="9406"/>
      </w:tabs>
      <w:spacing w:after="0" w:line="240" w:lineRule="auto"/>
    </w:pPr>
  </w:style>
  <w:style w:type="table" w:customStyle="1" w:styleId="TableGrid">
    <w:name w:val="TableGrid"/>
    <w:tblPr>
      <w:tblCellMar>
        <w:top w:w="0" w:type="dxa"/>
        <w:left w:w="0" w:type="dxa"/>
        <w:bottom w:w="0" w:type="dxa"/>
        <w:right w:w="0" w:type="dxa"/>
      </w:tblCellMar>
    </w:tblPr>
  </w:style>
  <w:style w:type="table" w:styleId="Mriekatabuky">
    <w:name w:val="Table Grid"/>
    <w:basedOn w:val="Normlnatabuka"/>
    <w:uiPriority w:val="39"/>
    <w:rsid w:val="00B37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7EC0"/>
    <w:pPr>
      <w:autoSpaceDE w:val="0"/>
      <w:autoSpaceDN w:val="0"/>
      <w:adjustRightInd w:val="0"/>
    </w:pPr>
    <w:rPr>
      <w:rFonts w:ascii="Times New Roman" w:hAnsi="Times New Roman" w:cs="Times New Roman"/>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appendix-v-adverse-drug-reaction-reporting-details_en.do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ma.europa.eu/documents/template-form/appendix-v-adverse-drug-reaction-reporting-details_en.doc"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3FB97-5484-494F-8791-F4BE0E387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11685</Words>
  <Characters>66610</Characters>
  <Application>Microsoft Office Word</Application>
  <DocSecurity>0</DocSecurity>
  <Lines>555</Lines>
  <Paragraphs>156</Paragraphs>
  <ScaleCrop>false</ScaleCrop>
  <HeadingPairs>
    <vt:vector size="2" baseType="variant">
      <vt:variant>
        <vt:lpstr>Názov</vt:lpstr>
      </vt:variant>
      <vt:variant>
        <vt:i4>1</vt:i4>
      </vt:variant>
    </vt:vector>
  </HeadingPairs>
  <TitlesOfParts>
    <vt:vector size="1" baseType="lpstr">
      <vt:lpstr>Tamiflu, INN-oseltamivir phosphate</vt:lpstr>
    </vt:vector>
  </TitlesOfParts>
  <Company>HP</Company>
  <LinksUpToDate>false</LinksUpToDate>
  <CharactersWithSpaces>78139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Tamiflu, INN-oseltamivir phosphate</dc:title>
  <dc:subject>EPAR</dc:subject>
  <dc:creator>CHMP</dc:creator>
  <cp:keywords>Tamiflu INN-oseltamivir phosphate</cp:keywords>
  <dc:description/>
  <cp:lastModifiedBy>Repiščáková, Janka</cp:lastModifiedBy>
  <cp:revision>4</cp:revision>
  <cp:lastPrinted>2020-05-13T11:40:00Z</cp:lastPrinted>
  <dcterms:created xsi:type="dcterms:W3CDTF">2021-01-19T22:18:00Z</dcterms:created>
  <dcterms:modified xsi:type="dcterms:W3CDTF">2021-01-22T10:56:00Z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