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332D2" w14:textId="77777777" w:rsidR="00B844E9" w:rsidRPr="00185D8F" w:rsidRDefault="00B844E9" w:rsidP="00185D8F">
      <w:pPr>
        <w:rPr>
          <w:szCs w:val="22"/>
        </w:rPr>
      </w:pPr>
      <w:bookmarkStart w:id="0" w:name="_GoBack"/>
      <w:bookmarkEnd w:id="0"/>
    </w:p>
    <w:p w14:paraId="03E158C4" w14:textId="77777777" w:rsidR="004A5FFF" w:rsidRPr="00185D8F" w:rsidRDefault="004A5FFF" w:rsidP="00185D8F">
      <w:pPr>
        <w:jc w:val="center"/>
        <w:outlineLvl w:val="0"/>
        <w:rPr>
          <w:b/>
          <w:caps/>
          <w:szCs w:val="22"/>
        </w:rPr>
      </w:pPr>
      <w:r w:rsidRPr="00185D8F">
        <w:rPr>
          <w:b/>
          <w:caps/>
          <w:szCs w:val="22"/>
        </w:rPr>
        <w:t>Súhrn charakteristických vlastností lieku</w:t>
      </w:r>
    </w:p>
    <w:p w14:paraId="77170CB3" w14:textId="77777777" w:rsidR="004A5FFF" w:rsidRPr="00185D8F" w:rsidRDefault="004A5FFF" w:rsidP="00185D8F">
      <w:pPr>
        <w:rPr>
          <w:szCs w:val="22"/>
        </w:rPr>
      </w:pPr>
    </w:p>
    <w:p w14:paraId="4A4F2364" w14:textId="77777777" w:rsidR="004A5FFF" w:rsidRPr="00185D8F" w:rsidRDefault="004A5FFF" w:rsidP="00185D8F">
      <w:pPr>
        <w:rPr>
          <w:szCs w:val="22"/>
        </w:rPr>
      </w:pPr>
    </w:p>
    <w:p w14:paraId="590D909D" w14:textId="77777777" w:rsidR="00CF75F5" w:rsidRPr="00185D8F" w:rsidRDefault="00CF75F5" w:rsidP="00185D8F">
      <w:pPr>
        <w:keepNext/>
        <w:rPr>
          <w:szCs w:val="22"/>
        </w:rPr>
      </w:pPr>
      <w:r w:rsidRPr="00185D8F">
        <w:rPr>
          <w:b/>
          <w:szCs w:val="22"/>
        </w:rPr>
        <w:t>1.</w:t>
      </w:r>
      <w:r w:rsidRPr="00185D8F">
        <w:rPr>
          <w:b/>
          <w:szCs w:val="22"/>
        </w:rPr>
        <w:tab/>
        <w:t>NÁZOV LIEKU</w:t>
      </w:r>
    </w:p>
    <w:p w14:paraId="7871B657" w14:textId="77777777" w:rsidR="00CF75F5" w:rsidRPr="00185D8F" w:rsidRDefault="00CF75F5" w:rsidP="00185D8F">
      <w:pPr>
        <w:keepNext/>
        <w:rPr>
          <w:szCs w:val="22"/>
        </w:rPr>
      </w:pPr>
    </w:p>
    <w:p w14:paraId="3D6D299B" w14:textId="77777777" w:rsidR="00CF75F5" w:rsidRPr="00185D8F" w:rsidRDefault="0021186F" w:rsidP="00185D8F">
      <w:pPr>
        <w:rPr>
          <w:szCs w:val="22"/>
        </w:rPr>
      </w:pPr>
      <w:r w:rsidRPr="00185D8F">
        <w:rPr>
          <w:szCs w:val="22"/>
        </w:rPr>
        <w:t>TANTUM</w:t>
      </w:r>
      <w:r w:rsidR="008278BB" w:rsidRPr="00185D8F">
        <w:rPr>
          <w:szCs w:val="22"/>
        </w:rPr>
        <w:t xml:space="preserve"> VERDE</w:t>
      </w:r>
      <w:r w:rsidR="00290A79" w:rsidRPr="00185D8F">
        <w:rPr>
          <w:szCs w:val="22"/>
        </w:rPr>
        <w:t xml:space="preserve"> Lemon</w:t>
      </w:r>
    </w:p>
    <w:p w14:paraId="1FE1FED8" w14:textId="77777777" w:rsidR="00FB58CC" w:rsidRPr="00185D8F" w:rsidRDefault="009A41A1" w:rsidP="00185D8F">
      <w:pPr>
        <w:rPr>
          <w:szCs w:val="22"/>
        </w:rPr>
      </w:pPr>
      <w:r w:rsidRPr="00185D8F">
        <w:rPr>
          <w:szCs w:val="22"/>
        </w:rPr>
        <w:t>3</w:t>
      </w:r>
      <w:r w:rsidR="00A97337" w:rsidRPr="00185D8F">
        <w:rPr>
          <w:szCs w:val="22"/>
        </w:rPr>
        <w:t> </w:t>
      </w:r>
      <w:r w:rsidRPr="00185D8F">
        <w:rPr>
          <w:szCs w:val="22"/>
        </w:rPr>
        <w:t xml:space="preserve">mg </w:t>
      </w:r>
      <w:r w:rsidR="00FB58CC" w:rsidRPr="00185D8F">
        <w:rPr>
          <w:szCs w:val="22"/>
        </w:rPr>
        <w:t>tvrdé pastilky</w:t>
      </w:r>
    </w:p>
    <w:p w14:paraId="3BFA6EA6" w14:textId="77777777" w:rsidR="00CF75F5" w:rsidRPr="00185D8F" w:rsidRDefault="00CF75F5" w:rsidP="00185D8F">
      <w:pPr>
        <w:rPr>
          <w:szCs w:val="22"/>
        </w:rPr>
      </w:pPr>
    </w:p>
    <w:p w14:paraId="1173A967" w14:textId="77777777" w:rsidR="00311EF6" w:rsidRPr="00185D8F" w:rsidRDefault="00311EF6" w:rsidP="00185D8F">
      <w:pPr>
        <w:rPr>
          <w:szCs w:val="22"/>
        </w:rPr>
      </w:pPr>
    </w:p>
    <w:p w14:paraId="1D3698C1" w14:textId="77777777" w:rsidR="00CF75F5" w:rsidRPr="00185D8F" w:rsidRDefault="00CF75F5" w:rsidP="00185D8F">
      <w:pPr>
        <w:keepNext/>
        <w:rPr>
          <w:szCs w:val="22"/>
        </w:rPr>
      </w:pPr>
      <w:r w:rsidRPr="00185D8F">
        <w:rPr>
          <w:b/>
          <w:szCs w:val="22"/>
        </w:rPr>
        <w:t>2.</w:t>
      </w:r>
      <w:r w:rsidRPr="00185D8F">
        <w:rPr>
          <w:b/>
          <w:szCs w:val="22"/>
        </w:rPr>
        <w:tab/>
        <w:t>KVALITATÍVNE A</w:t>
      </w:r>
      <w:r w:rsidR="00A97337" w:rsidRPr="00185D8F">
        <w:rPr>
          <w:b/>
          <w:szCs w:val="22"/>
        </w:rPr>
        <w:t> </w:t>
      </w:r>
      <w:r w:rsidRPr="00185D8F">
        <w:rPr>
          <w:b/>
          <w:szCs w:val="22"/>
        </w:rPr>
        <w:t>KVANTITATÍVNE ZLOŽENIE</w:t>
      </w:r>
    </w:p>
    <w:p w14:paraId="528EF0C4" w14:textId="77777777" w:rsidR="00CF75F5" w:rsidRPr="00185D8F" w:rsidRDefault="00CF75F5" w:rsidP="00185D8F">
      <w:pPr>
        <w:keepNext/>
        <w:rPr>
          <w:i/>
          <w:szCs w:val="22"/>
        </w:rPr>
      </w:pPr>
    </w:p>
    <w:p w14:paraId="50B76213" w14:textId="77777777" w:rsidR="005A1589" w:rsidRPr="00185D8F" w:rsidRDefault="005A1589" w:rsidP="00185D8F">
      <w:pPr>
        <w:pStyle w:val="EMEAEnBodyText"/>
        <w:autoSpaceDE w:val="0"/>
        <w:autoSpaceDN w:val="0"/>
        <w:adjustRightInd w:val="0"/>
        <w:spacing w:before="0" w:after="0"/>
        <w:jc w:val="left"/>
        <w:rPr>
          <w:bCs/>
          <w:szCs w:val="22"/>
          <w:lang w:val="sk-SK"/>
        </w:rPr>
      </w:pPr>
      <w:r w:rsidRPr="00185D8F">
        <w:rPr>
          <w:bCs/>
          <w:szCs w:val="22"/>
          <w:lang w:val="sk-SK"/>
        </w:rPr>
        <w:t xml:space="preserve">Každá </w:t>
      </w:r>
      <w:r w:rsidR="008278BB" w:rsidRPr="00185D8F">
        <w:rPr>
          <w:bCs/>
          <w:szCs w:val="22"/>
          <w:lang w:val="sk-SK"/>
        </w:rPr>
        <w:t xml:space="preserve">tvrdá </w:t>
      </w:r>
      <w:r w:rsidRPr="00185D8F">
        <w:rPr>
          <w:bCs/>
          <w:szCs w:val="22"/>
          <w:lang w:val="sk-SK"/>
        </w:rPr>
        <w:t>pastilka obsahuje 3</w:t>
      </w:r>
      <w:r w:rsidR="00A97337" w:rsidRPr="00185D8F">
        <w:rPr>
          <w:bCs/>
          <w:szCs w:val="22"/>
          <w:lang w:val="sk-SK"/>
        </w:rPr>
        <w:t> </w:t>
      </w:r>
      <w:r w:rsidRPr="00185D8F">
        <w:rPr>
          <w:bCs/>
          <w:szCs w:val="22"/>
          <w:lang w:val="sk-SK"/>
        </w:rPr>
        <w:t>mg benzydamín</w:t>
      </w:r>
      <w:r w:rsidR="00FB58CC" w:rsidRPr="00185D8F">
        <w:rPr>
          <w:bCs/>
          <w:szCs w:val="22"/>
          <w:lang w:val="sk-SK"/>
        </w:rPr>
        <w:t>ium</w:t>
      </w:r>
      <w:r w:rsidR="00E920E6" w:rsidRPr="00185D8F">
        <w:rPr>
          <w:bCs/>
          <w:szCs w:val="22"/>
          <w:lang w:val="sk-SK"/>
        </w:rPr>
        <w:t>-</w:t>
      </w:r>
      <w:r w:rsidRPr="00185D8F">
        <w:rPr>
          <w:bCs/>
          <w:szCs w:val="22"/>
          <w:lang w:val="sk-SK"/>
        </w:rPr>
        <w:t>chloridu</w:t>
      </w:r>
      <w:r w:rsidR="008278BB" w:rsidRPr="00185D8F">
        <w:rPr>
          <w:bCs/>
          <w:szCs w:val="22"/>
          <w:lang w:val="sk-SK"/>
        </w:rPr>
        <w:t>, čo zodpovedá 2,68 mg benzydamínu.</w:t>
      </w:r>
    </w:p>
    <w:p w14:paraId="263A48B2" w14:textId="77777777" w:rsidR="00B56D34" w:rsidRPr="00185D8F" w:rsidRDefault="00B56D34" w:rsidP="00185D8F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</w:p>
    <w:p w14:paraId="2C47B8C4" w14:textId="3CBBA220" w:rsidR="0007175D" w:rsidRDefault="008278BB" w:rsidP="00185D8F">
      <w:pPr>
        <w:ind w:left="0" w:firstLine="0"/>
        <w:rPr>
          <w:szCs w:val="22"/>
          <w:lang w:eastAsia="en-US"/>
        </w:rPr>
      </w:pPr>
      <w:r w:rsidRPr="00D41A22">
        <w:rPr>
          <w:szCs w:val="22"/>
          <w:u w:val="single"/>
          <w:lang w:eastAsia="en-US"/>
        </w:rPr>
        <w:t>Pomocné látky so známym účinkom</w:t>
      </w:r>
      <w:r w:rsidRPr="00185D8F">
        <w:rPr>
          <w:szCs w:val="22"/>
          <w:lang w:eastAsia="en-US"/>
        </w:rPr>
        <w:t>:</w:t>
      </w:r>
    </w:p>
    <w:p w14:paraId="2B992BCA" w14:textId="0547786D" w:rsidR="0007175D" w:rsidRDefault="0007175D" w:rsidP="00185D8F">
      <w:pPr>
        <w:ind w:left="0" w:firstLine="0"/>
        <w:rPr>
          <w:szCs w:val="22"/>
          <w:lang w:eastAsia="en-US"/>
        </w:rPr>
      </w:pPr>
      <w:r>
        <w:rPr>
          <w:szCs w:val="22"/>
          <w:lang w:eastAsia="en-US"/>
        </w:rPr>
        <w:t>K</w:t>
      </w:r>
      <w:r w:rsidR="008278BB" w:rsidRPr="00185D8F">
        <w:rPr>
          <w:szCs w:val="22"/>
          <w:lang w:eastAsia="en-US"/>
        </w:rPr>
        <w:t>aždá tvrdá pastilka obsahuje</w:t>
      </w:r>
    </w:p>
    <w:p w14:paraId="1A0E13CE" w14:textId="21E39610" w:rsidR="0007175D" w:rsidRDefault="008278BB" w:rsidP="00185D8F">
      <w:pPr>
        <w:ind w:left="0" w:firstLine="0"/>
        <w:rPr>
          <w:szCs w:val="22"/>
        </w:rPr>
      </w:pPr>
      <w:r w:rsidRPr="00185D8F">
        <w:rPr>
          <w:szCs w:val="22"/>
        </w:rPr>
        <w:t>3 183 mg izomaltu (E953)</w:t>
      </w:r>
      <w:r w:rsidR="0007175D">
        <w:rPr>
          <w:szCs w:val="22"/>
        </w:rPr>
        <w:t>,</w:t>
      </w:r>
    </w:p>
    <w:p w14:paraId="7987CCC9" w14:textId="33009A96" w:rsidR="0007175D" w:rsidRDefault="008278BB" w:rsidP="00185D8F">
      <w:pPr>
        <w:ind w:left="0" w:firstLine="0"/>
        <w:rPr>
          <w:szCs w:val="22"/>
        </w:rPr>
      </w:pPr>
      <w:r w:rsidRPr="00185D8F">
        <w:rPr>
          <w:szCs w:val="22"/>
        </w:rPr>
        <w:t>3,26 mg aspart</w:t>
      </w:r>
      <w:r w:rsidR="00E920E6" w:rsidRPr="00185D8F">
        <w:rPr>
          <w:szCs w:val="22"/>
        </w:rPr>
        <w:t>á</w:t>
      </w:r>
      <w:r w:rsidRPr="00185D8F">
        <w:rPr>
          <w:szCs w:val="22"/>
        </w:rPr>
        <w:t>mu (E951)</w:t>
      </w:r>
      <w:r w:rsidR="0007175D">
        <w:rPr>
          <w:szCs w:val="22"/>
        </w:rPr>
        <w:t>,</w:t>
      </w:r>
    </w:p>
    <w:p w14:paraId="192ABDF6" w14:textId="39373DDD" w:rsidR="004B36B2" w:rsidRDefault="005625A0" w:rsidP="00AB3DA0">
      <w:pPr>
        <w:pStyle w:val="Zkladntext"/>
        <w:tabs>
          <w:tab w:val="left" w:pos="567"/>
        </w:tabs>
        <w:rPr>
          <w:szCs w:val="22"/>
        </w:rPr>
      </w:pPr>
      <w:r>
        <w:rPr>
          <w:szCs w:val="22"/>
        </w:rPr>
        <w:t>citrónov</w:t>
      </w:r>
      <w:r w:rsidR="00AB3DA0">
        <w:rPr>
          <w:szCs w:val="22"/>
        </w:rPr>
        <w:t>ú</w:t>
      </w:r>
      <w:r>
        <w:rPr>
          <w:szCs w:val="22"/>
        </w:rPr>
        <w:t xml:space="preserve"> </w:t>
      </w:r>
      <w:r w:rsidRPr="007A3A3F">
        <w:rPr>
          <w:szCs w:val="22"/>
        </w:rPr>
        <w:t xml:space="preserve">príchuť s alergénmi (benzylalkohol, citral, </w:t>
      </w:r>
      <w:r w:rsidRPr="00544C8C">
        <w:rPr>
          <w:szCs w:val="22"/>
        </w:rPr>
        <w:t xml:space="preserve">citronelol, </w:t>
      </w:r>
      <w:r w:rsidRPr="00D55696">
        <w:rPr>
          <w:szCs w:val="22"/>
        </w:rPr>
        <w:t>d-Limonén,</w:t>
      </w:r>
      <w:r w:rsidRPr="00544C8C">
        <w:rPr>
          <w:szCs w:val="22"/>
        </w:rPr>
        <w:t xml:space="preserve"> </w:t>
      </w:r>
      <w:r w:rsidRPr="007A3A3F">
        <w:rPr>
          <w:szCs w:val="22"/>
        </w:rPr>
        <w:t>geraniol</w:t>
      </w:r>
      <w:r>
        <w:rPr>
          <w:szCs w:val="22"/>
        </w:rPr>
        <w:t xml:space="preserve"> a </w:t>
      </w:r>
      <w:r w:rsidRPr="007A3A3F">
        <w:rPr>
          <w:szCs w:val="22"/>
        </w:rPr>
        <w:t>linalol)</w:t>
      </w:r>
      <w:r w:rsidR="00AB3DA0">
        <w:rPr>
          <w:szCs w:val="22"/>
        </w:rPr>
        <w:t xml:space="preserve"> a </w:t>
      </w:r>
      <w:bookmarkStart w:id="1" w:name="_Hlk72342301"/>
      <w:r w:rsidR="00AB3DA0" w:rsidRPr="00D41A22">
        <w:rPr>
          <w:szCs w:val="22"/>
        </w:rPr>
        <w:t>butylhydroxyanizol</w:t>
      </w:r>
      <w:r w:rsidR="00AB3DA0">
        <w:rPr>
          <w:szCs w:val="22"/>
        </w:rPr>
        <w:t>om</w:t>
      </w:r>
      <w:bookmarkEnd w:id="1"/>
      <w:r w:rsidR="00F81179">
        <w:rPr>
          <w:szCs w:val="22"/>
        </w:rPr>
        <w:t>,</w:t>
      </w:r>
    </w:p>
    <w:p w14:paraId="7CD2C1F7" w14:textId="4BC858A1" w:rsidR="00F81179" w:rsidRPr="00EA5D57" w:rsidRDefault="00F81179" w:rsidP="00F81179">
      <w:pPr>
        <w:pStyle w:val="Zkladntext"/>
        <w:tabs>
          <w:tab w:val="left" w:pos="567"/>
        </w:tabs>
        <w:rPr>
          <w:szCs w:val="22"/>
        </w:rPr>
      </w:pPr>
      <w:r w:rsidRPr="00EA5D57">
        <w:rPr>
          <w:szCs w:val="22"/>
        </w:rPr>
        <w:t>príchuť mäty s alergénmi (benzylalkohol, citronelol, d-Limonén, eugenol, geraniol a linalol)</w:t>
      </w:r>
      <w:r>
        <w:rPr>
          <w:szCs w:val="22"/>
        </w:rPr>
        <w:t>.</w:t>
      </w:r>
    </w:p>
    <w:p w14:paraId="44293B3F" w14:textId="77777777" w:rsidR="00F81179" w:rsidRPr="00D41A22" w:rsidRDefault="00F81179" w:rsidP="00D41A22">
      <w:pPr>
        <w:pStyle w:val="Zkladntext"/>
        <w:tabs>
          <w:tab w:val="left" w:pos="567"/>
        </w:tabs>
        <w:rPr>
          <w:szCs w:val="22"/>
        </w:rPr>
      </w:pPr>
    </w:p>
    <w:p w14:paraId="17C6405D" w14:textId="77777777" w:rsidR="00CF75F5" w:rsidRPr="00185D8F" w:rsidRDefault="00CF75F5" w:rsidP="00185D8F">
      <w:pPr>
        <w:outlineLvl w:val="0"/>
        <w:rPr>
          <w:szCs w:val="22"/>
        </w:rPr>
      </w:pPr>
      <w:r w:rsidRPr="00185D8F">
        <w:rPr>
          <w:szCs w:val="22"/>
        </w:rPr>
        <w:t>Úplný zoznam pomocných látok, pozri časť 6.1.</w:t>
      </w:r>
    </w:p>
    <w:p w14:paraId="2B9FF9E4" w14:textId="77777777" w:rsidR="00CF75F5" w:rsidRPr="00185D8F" w:rsidRDefault="00CF75F5" w:rsidP="00185D8F">
      <w:pPr>
        <w:rPr>
          <w:szCs w:val="22"/>
        </w:rPr>
      </w:pPr>
    </w:p>
    <w:p w14:paraId="33426BF5" w14:textId="77777777" w:rsidR="00CF75F5" w:rsidRPr="00185D8F" w:rsidRDefault="00CF75F5" w:rsidP="00185D8F">
      <w:pPr>
        <w:rPr>
          <w:szCs w:val="22"/>
        </w:rPr>
      </w:pPr>
    </w:p>
    <w:p w14:paraId="16345E76" w14:textId="77777777" w:rsidR="00CF75F5" w:rsidRPr="00185D8F" w:rsidRDefault="00CF75F5" w:rsidP="00185D8F">
      <w:pPr>
        <w:keepNext/>
        <w:rPr>
          <w:caps/>
          <w:szCs w:val="22"/>
        </w:rPr>
      </w:pPr>
      <w:r w:rsidRPr="00185D8F">
        <w:rPr>
          <w:b/>
          <w:szCs w:val="22"/>
        </w:rPr>
        <w:t>3.</w:t>
      </w:r>
      <w:r w:rsidRPr="00185D8F">
        <w:rPr>
          <w:b/>
          <w:szCs w:val="22"/>
        </w:rPr>
        <w:tab/>
        <w:t>LIEKOVÁ FORMA</w:t>
      </w:r>
    </w:p>
    <w:p w14:paraId="7218A124" w14:textId="77777777" w:rsidR="00CF75F5" w:rsidRPr="00185D8F" w:rsidRDefault="00CF75F5" w:rsidP="00185D8F">
      <w:pPr>
        <w:keepNext/>
        <w:rPr>
          <w:szCs w:val="22"/>
        </w:rPr>
      </w:pPr>
    </w:p>
    <w:p w14:paraId="35EADED6" w14:textId="77777777" w:rsidR="00CF75F5" w:rsidRPr="00185D8F" w:rsidRDefault="00A33FC4" w:rsidP="00185D8F">
      <w:pPr>
        <w:rPr>
          <w:szCs w:val="22"/>
        </w:rPr>
      </w:pPr>
      <w:r w:rsidRPr="00185D8F">
        <w:rPr>
          <w:szCs w:val="22"/>
        </w:rPr>
        <w:t>Tvrd</w:t>
      </w:r>
      <w:r w:rsidR="00FB58CC" w:rsidRPr="00185D8F">
        <w:rPr>
          <w:szCs w:val="22"/>
        </w:rPr>
        <w:t>á</w:t>
      </w:r>
      <w:r w:rsidRPr="00185D8F">
        <w:rPr>
          <w:szCs w:val="22"/>
        </w:rPr>
        <w:t xml:space="preserve"> pastilk</w:t>
      </w:r>
      <w:r w:rsidR="00FB58CC" w:rsidRPr="00185D8F">
        <w:rPr>
          <w:szCs w:val="22"/>
        </w:rPr>
        <w:t>a</w:t>
      </w:r>
      <w:r w:rsidRPr="00185D8F">
        <w:rPr>
          <w:szCs w:val="22"/>
        </w:rPr>
        <w:t>.</w:t>
      </w:r>
    </w:p>
    <w:p w14:paraId="0E737BDB" w14:textId="77777777" w:rsidR="00CF75F5" w:rsidRPr="00185D8F" w:rsidRDefault="006C70D2" w:rsidP="00185D8F">
      <w:pPr>
        <w:rPr>
          <w:szCs w:val="22"/>
        </w:rPr>
      </w:pPr>
      <w:r w:rsidRPr="00185D8F">
        <w:rPr>
          <w:szCs w:val="22"/>
        </w:rPr>
        <w:t>Žltozelené pastilky</w:t>
      </w:r>
      <w:r w:rsidR="000D18B3" w:rsidRPr="00185D8F">
        <w:rPr>
          <w:szCs w:val="22"/>
        </w:rPr>
        <w:t xml:space="preserve"> v tvare štvorca s priehlbinou uprostred, s </w:t>
      </w:r>
      <w:r w:rsidRPr="00185D8F">
        <w:rPr>
          <w:szCs w:val="22"/>
        </w:rPr>
        <w:t>citrónov</w:t>
      </w:r>
      <w:r w:rsidR="000D18B3" w:rsidRPr="00185D8F">
        <w:rPr>
          <w:szCs w:val="22"/>
        </w:rPr>
        <w:t>ou príchuťou</w:t>
      </w:r>
      <w:r w:rsidRPr="00185D8F">
        <w:rPr>
          <w:szCs w:val="22"/>
        </w:rPr>
        <w:t>.</w:t>
      </w:r>
    </w:p>
    <w:p w14:paraId="7F63384D" w14:textId="77777777" w:rsidR="00B56D34" w:rsidRPr="00185D8F" w:rsidRDefault="00B56D34" w:rsidP="00185D8F">
      <w:pPr>
        <w:rPr>
          <w:szCs w:val="22"/>
        </w:rPr>
      </w:pPr>
    </w:p>
    <w:p w14:paraId="1C73E793" w14:textId="77777777" w:rsidR="006C70D2" w:rsidRPr="00185D8F" w:rsidRDefault="006C70D2" w:rsidP="00185D8F">
      <w:pPr>
        <w:rPr>
          <w:szCs w:val="22"/>
        </w:rPr>
      </w:pPr>
    </w:p>
    <w:p w14:paraId="2587A0C9" w14:textId="77777777" w:rsidR="00CF75F5" w:rsidRPr="00185D8F" w:rsidRDefault="00CF75F5" w:rsidP="00185D8F">
      <w:pPr>
        <w:keepNext/>
        <w:rPr>
          <w:caps/>
          <w:szCs w:val="22"/>
        </w:rPr>
      </w:pPr>
      <w:r w:rsidRPr="00185D8F">
        <w:rPr>
          <w:b/>
          <w:caps/>
          <w:szCs w:val="22"/>
        </w:rPr>
        <w:t>4.</w:t>
      </w:r>
      <w:r w:rsidRPr="00185D8F">
        <w:rPr>
          <w:b/>
          <w:caps/>
          <w:szCs w:val="22"/>
        </w:rPr>
        <w:tab/>
        <w:t>KLINICKÉ ÚDAJE</w:t>
      </w:r>
    </w:p>
    <w:p w14:paraId="5F300334" w14:textId="77777777" w:rsidR="00CF75F5" w:rsidRPr="00185D8F" w:rsidRDefault="00CF75F5" w:rsidP="00185D8F">
      <w:pPr>
        <w:keepNext/>
        <w:rPr>
          <w:szCs w:val="22"/>
        </w:rPr>
      </w:pPr>
    </w:p>
    <w:p w14:paraId="4FF7C6F8" w14:textId="77777777" w:rsidR="00CF75F5" w:rsidRPr="00185D8F" w:rsidRDefault="00CF75F5" w:rsidP="00185D8F">
      <w:pPr>
        <w:keepNext/>
        <w:rPr>
          <w:szCs w:val="22"/>
        </w:rPr>
      </w:pPr>
      <w:r w:rsidRPr="00185D8F">
        <w:rPr>
          <w:b/>
          <w:szCs w:val="22"/>
        </w:rPr>
        <w:t>4.1</w:t>
      </w:r>
      <w:r w:rsidRPr="00185D8F">
        <w:rPr>
          <w:b/>
          <w:szCs w:val="22"/>
        </w:rPr>
        <w:tab/>
        <w:t>Terapeutické indikácie</w:t>
      </w:r>
    </w:p>
    <w:p w14:paraId="6F98F334" w14:textId="77777777" w:rsidR="00CF75F5" w:rsidRPr="00185D8F" w:rsidRDefault="00CF75F5" w:rsidP="00185D8F">
      <w:pPr>
        <w:keepNext/>
        <w:rPr>
          <w:szCs w:val="22"/>
        </w:rPr>
      </w:pPr>
    </w:p>
    <w:p w14:paraId="59B70D4C" w14:textId="77777777" w:rsidR="00D01E74" w:rsidRPr="00185D8F" w:rsidRDefault="00D01E74" w:rsidP="00185D8F">
      <w:pPr>
        <w:ind w:left="0" w:firstLine="0"/>
        <w:rPr>
          <w:szCs w:val="22"/>
        </w:rPr>
      </w:pPr>
      <w:r w:rsidRPr="00185D8F">
        <w:rPr>
          <w:szCs w:val="22"/>
        </w:rPr>
        <w:t xml:space="preserve">Vzhľadom na analgeticko-antiflogistický účinok je </w:t>
      </w:r>
      <w:r w:rsidR="0021186F" w:rsidRPr="00185D8F">
        <w:rPr>
          <w:szCs w:val="22"/>
        </w:rPr>
        <w:t>TANTUM</w:t>
      </w:r>
      <w:r w:rsidR="008278BB" w:rsidRPr="00185D8F">
        <w:rPr>
          <w:szCs w:val="22"/>
        </w:rPr>
        <w:t xml:space="preserve"> VERDE</w:t>
      </w:r>
      <w:r w:rsidR="00636699" w:rsidRPr="00185D8F">
        <w:rPr>
          <w:szCs w:val="22"/>
        </w:rPr>
        <w:t xml:space="preserve"> Lemon</w:t>
      </w:r>
      <w:r w:rsidRPr="00185D8F">
        <w:rPr>
          <w:szCs w:val="22"/>
        </w:rPr>
        <w:t xml:space="preserve"> indikovaný na </w:t>
      </w:r>
      <w:r w:rsidR="00636699" w:rsidRPr="00185D8F">
        <w:rPr>
          <w:szCs w:val="22"/>
        </w:rPr>
        <w:t xml:space="preserve">symptomatickú </w:t>
      </w:r>
      <w:r w:rsidRPr="00185D8F">
        <w:rPr>
          <w:szCs w:val="22"/>
        </w:rPr>
        <w:t>liečbu zápalových procesov v ústnej dutine a</w:t>
      </w:r>
      <w:r w:rsidR="00A97337" w:rsidRPr="00185D8F">
        <w:rPr>
          <w:szCs w:val="22"/>
        </w:rPr>
        <w:t> </w:t>
      </w:r>
      <w:r w:rsidRPr="00185D8F">
        <w:rPr>
          <w:szCs w:val="22"/>
        </w:rPr>
        <w:t>hltane (ako sú parodontitída, tonzilitída, gingivitída, glositída, faryngitída, stomatitída,</w:t>
      </w:r>
      <w:r w:rsidR="006C70D2" w:rsidRPr="00185D8F">
        <w:rPr>
          <w:szCs w:val="22"/>
        </w:rPr>
        <w:t xml:space="preserve"> </w:t>
      </w:r>
      <w:r w:rsidRPr="00185D8F">
        <w:rPr>
          <w:szCs w:val="22"/>
        </w:rPr>
        <w:t>afty a</w:t>
      </w:r>
      <w:r w:rsidR="00A97337" w:rsidRPr="00185D8F">
        <w:rPr>
          <w:szCs w:val="22"/>
        </w:rPr>
        <w:t> </w:t>
      </w:r>
      <w:r w:rsidRPr="00185D8F">
        <w:rPr>
          <w:szCs w:val="22"/>
        </w:rPr>
        <w:t>pod.)</w:t>
      </w:r>
      <w:r w:rsidR="00B56D34" w:rsidRPr="00185D8F">
        <w:rPr>
          <w:szCs w:val="22"/>
        </w:rPr>
        <w:t>.</w:t>
      </w:r>
      <w:r w:rsidRPr="00185D8F">
        <w:rPr>
          <w:szCs w:val="22"/>
        </w:rPr>
        <w:t xml:space="preserve"> Ďalšou indikáciou je podporná liečba po chirurgických a</w:t>
      </w:r>
      <w:r w:rsidR="00A97337" w:rsidRPr="00185D8F">
        <w:rPr>
          <w:szCs w:val="22"/>
        </w:rPr>
        <w:t> </w:t>
      </w:r>
      <w:r w:rsidRPr="00185D8F">
        <w:rPr>
          <w:szCs w:val="22"/>
        </w:rPr>
        <w:t>stomatologických zákrokoch v orofaryngeálnej oblasti.</w:t>
      </w:r>
    </w:p>
    <w:p w14:paraId="5E85FCBE" w14:textId="77777777" w:rsidR="00CF75F5" w:rsidRPr="00185D8F" w:rsidRDefault="006C70D2" w:rsidP="00185D8F">
      <w:pPr>
        <w:ind w:left="0" w:firstLine="0"/>
        <w:rPr>
          <w:szCs w:val="22"/>
        </w:rPr>
      </w:pPr>
      <w:r w:rsidRPr="00185D8F">
        <w:rPr>
          <w:szCs w:val="22"/>
        </w:rPr>
        <w:t>Liek je určený na liečbu dospelých</w:t>
      </w:r>
      <w:r w:rsidR="007C479F" w:rsidRPr="00185D8F">
        <w:rPr>
          <w:szCs w:val="22"/>
        </w:rPr>
        <w:t>, dospievajúcich</w:t>
      </w:r>
      <w:r w:rsidRPr="00185D8F">
        <w:rPr>
          <w:szCs w:val="22"/>
        </w:rPr>
        <w:t xml:space="preserve"> a detí </w:t>
      </w:r>
      <w:r w:rsidR="00A97337" w:rsidRPr="00185D8F">
        <w:rPr>
          <w:szCs w:val="22"/>
        </w:rPr>
        <w:t xml:space="preserve">vo veku </w:t>
      </w:r>
      <w:r w:rsidRPr="00185D8F">
        <w:rPr>
          <w:szCs w:val="22"/>
        </w:rPr>
        <w:t xml:space="preserve">od </w:t>
      </w:r>
      <w:r w:rsidR="00EE0092" w:rsidRPr="00185D8F">
        <w:rPr>
          <w:szCs w:val="22"/>
        </w:rPr>
        <w:t>6</w:t>
      </w:r>
      <w:r w:rsidRPr="00185D8F">
        <w:rPr>
          <w:szCs w:val="22"/>
        </w:rPr>
        <w:t xml:space="preserve"> rokov.</w:t>
      </w:r>
    </w:p>
    <w:p w14:paraId="553DE096" w14:textId="77777777" w:rsidR="006C70D2" w:rsidRPr="00185D8F" w:rsidRDefault="006C70D2" w:rsidP="00185D8F">
      <w:pPr>
        <w:ind w:left="0" w:firstLine="0"/>
        <w:rPr>
          <w:szCs w:val="22"/>
        </w:rPr>
      </w:pPr>
    </w:p>
    <w:p w14:paraId="41DDB2FC" w14:textId="77777777" w:rsidR="00CF75F5" w:rsidRPr="00185D8F" w:rsidRDefault="00CF75F5" w:rsidP="00185D8F">
      <w:pPr>
        <w:keepNext/>
        <w:rPr>
          <w:szCs w:val="22"/>
        </w:rPr>
      </w:pPr>
      <w:r w:rsidRPr="00185D8F">
        <w:rPr>
          <w:b/>
          <w:szCs w:val="22"/>
        </w:rPr>
        <w:t>4.2</w:t>
      </w:r>
      <w:r w:rsidRPr="00185D8F">
        <w:rPr>
          <w:b/>
          <w:szCs w:val="22"/>
        </w:rPr>
        <w:tab/>
        <w:t>Dávkovanie a</w:t>
      </w:r>
      <w:r w:rsidR="00A97337" w:rsidRPr="00185D8F">
        <w:rPr>
          <w:b/>
          <w:szCs w:val="22"/>
        </w:rPr>
        <w:t> </w:t>
      </w:r>
      <w:r w:rsidRPr="00185D8F">
        <w:rPr>
          <w:b/>
          <w:szCs w:val="22"/>
        </w:rPr>
        <w:t>spôsob podávania</w:t>
      </w:r>
    </w:p>
    <w:p w14:paraId="712834E0" w14:textId="77777777" w:rsidR="00622409" w:rsidRPr="00185D8F" w:rsidRDefault="00622409" w:rsidP="00185D8F">
      <w:pPr>
        <w:keepNext/>
        <w:rPr>
          <w:szCs w:val="22"/>
          <w:u w:val="single"/>
        </w:rPr>
      </w:pPr>
    </w:p>
    <w:p w14:paraId="2E817295" w14:textId="77777777" w:rsidR="00EE0092" w:rsidRPr="00185D8F" w:rsidRDefault="00EE0092" w:rsidP="00185D8F">
      <w:pPr>
        <w:keepNext/>
        <w:rPr>
          <w:szCs w:val="22"/>
          <w:u w:val="single"/>
          <w:lang w:eastAsia="en-US"/>
        </w:rPr>
      </w:pPr>
      <w:r w:rsidRPr="00185D8F">
        <w:rPr>
          <w:szCs w:val="22"/>
          <w:u w:val="single"/>
          <w:lang w:eastAsia="en-US"/>
        </w:rPr>
        <w:t>Dávkovanie</w:t>
      </w:r>
    </w:p>
    <w:p w14:paraId="371585B0" w14:textId="77777777" w:rsidR="00EE0092" w:rsidRPr="00185D8F" w:rsidRDefault="00EE0092" w:rsidP="00185D8F">
      <w:pPr>
        <w:rPr>
          <w:szCs w:val="22"/>
          <w:lang w:eastAsia="en-US"/>
        </w:rPr>
      </w:pPr>
      <w:r w:rsidRPr="00185D8F">
        <w:rPr>
          <w:szCs w:val="22"/>
          <w:lang w:eastAsia="en-US"/>
        </w:rPr>
        <w:t>Dospelí, dospievajúci a deti staršie ako 6 rokov: jedna tvrdá pastilka 3-krát denne.</w:t>
      </w:r>
    </w:p>
    <w:p w14:paraId="4FB67652" w14:textId="77777777" w:rsidR="00EE0092" w:rsidRPr="00185D8F" w:rsidRDefault="00EE0092" w:rsidP="00185D8F">
      <w:pPr>
        <w:rPr>
          <w:szCs w:val="22"/>
          <w:lang w:eastAsia="en-US"/>
        </w:rPr>
      </w:pPr>
      <w:r w:rsidRPr="00185D8F">
        <w:rPr>
          <w:szCs w:val="22"/>
          <w:lang w:eastAsia="en-US"/>
        </w:rPr>
        <w:t>Liečba nesmie presiahnuť 7 dní.</w:t>
      </w:r>
    </w:p>
    <w:p w14:paraId="25E60946" w14:textId="77777777" w:rsidR="00EE0092" w:rsidRPr="00185D8F" w:rsidRDefault="00EE0092" w:rsidP="00185D8F">
      <w:pPr>
        <w:rPr>
          <w:szCs w:val="22"/>
          <w:lang w:eastAsia="en-US"/>
        </w:rPr>
      </w:pPr>
    </w:p>
    <w:p w14:paraId="04FE81F9" w14:textId="77777777" w:rsidR="00EE0092" w:rsidRPr="00185D8F" w:rsidRDefault="00EE0092" w:rsidP="00185D8F">
      <w:pPr>
        <w:keepNext/>
        <w:rPr>
          <w:i/>
          <w:szCs w:val="22"/>
          <w:lang w:eastAsia="en-US"/>
        </w:rPr>
      </w:pPr>
      <w:r w:rsidRPr="00185D8F">
        <w:rPr>
          <w:i/>
          <w:szCs w:val="22"/>
          <w:lang w:eastAsia="en-US"/>
        </w:rPr>
        <w:t>Pediatrická populácia</w:t>
      </w:r>
    </w:p>
    <w:p w14:paraId="32CCE222" w14:textId="77777777" w:rsidR="00EE0092" w:rsidRPr="00185D8F" w:rsidRDefault="00EE0092" w:rsidP="00185D8F">
      <w:pPr>
        <w:rPr>
          <w:szCs w:val="22"/>
          <w:lang w:eastAsia="en-US"/>
        </w:rPr>
      </w:pPr>
      <w:r w:rsidRPr="00185D8F">
        <w:rPr>
          <w:szCs w:val="22"/>
          <w:lang w:eastAsia="en-US"/>
        </w:rPr>
        <w:t>Deti vo veku 6</w:t>
      </w:r>
      <w:r w:rsidR="00E920E6" w:rsidRPr="00185D8F">
        <w:rPr>
          <w:szCs w:val="22"/>
          <w:lang w:eastAsia="en-US"/>
        </w:rPr>
        <w:t> </w:t>
      </w:r>
      <w:r w:rsidRPr="00185D8F">
        <w:rPr>
          <w:szCs w:val="22"/>
          <w:lang w:eastAsia="en-US"/>
        </w:rPr>
        <w:t>–</w:t>
      </w:r>
      <w:r w:rsidR="00E920E6" w:rsidRPr="00185D8F">
        <w:rPr>
          <w:szCs w:val="22"/>
          <w:lang w:eastAsia="en-US"/>
        </w:rPr>
        <w:t> </w:t>
      </w:r>
      <w:r w:rsidRPr="00185D8F">
        <w:rPr>
          <w:szCs w:val="22"/>
          <w:lang w:eastAsia="en-US"/>
        </w:rPr>
        <w:t>11 rokov:</w:t>
      </w:r>
    </w:p>
    <w:p w14:paraId="790C006C" w14:textId="77777777" w:rsidR="00EE0092" w:rsidRPr="00185D8F" w:rsidRDefault="00EE0092" w:rsidP="00185D8F">
      <w:pPr>
        <w:rPr>
          <w:szCs w:val="22"/>
          <w:lang w:eastAsia="en-US"/>
        </w:rPr>
      </w:pPr>
      <w:r w:rsidRPr="00185D8F">
        <w:rPr>
          <w:szCs w:val="22"/>
          <w:lang w:eastAsia="en-US"/>
        </w:rPr>
        <w:t>Liek sa má podávať pod dohľadom dospelého.</w:t>
      </w:r>
    </w:p>
    <w:p w14:paraId="5C7939C6" w14:textId="77777777" w:rsidR="00EE0092" w:rsidRPr="00185D8F" w:rsidRDefault="00EE0092" w:rsidP="00185D8F">
      <w:pPr>
        <w:rPr>
          <w:szCs w:val="22"/>
          <w:lang w:eastAsia="en-US"/>
        </w:rPr>
      </w:pPr>
    </w:p>
    <w:p w14:paraId="31AA5B97" w14:textId="77777777" w:rsidR="00EE0092" w:rsidRPr="00185D8F" w:rsidRDefault="00EE0092" w:rsidP="00185D8F">
      <w:pPr>
        <w:rPr>
          <w:szCs w:val="22"/>
          <w:lang w:eastAsia="en-US"/>
        </w:rPr>
      </w:pPr>
      <w:r w:rsidRPr="00185D8F">
        <w:rPr>
          <w:szCs w:val="22"/>
          <w:lang w:eastAsia="en-US"/>
        </w:rPr>
        <w:t>Deti mladšie ako 6 rokov:</w:t>
      </w:r>
    </w:p>
    <w:p w14:paraId="6F887097" w14:textId="77777777" w:rsidR="00EE0092" w:rsidRPr="00185D8F" w:rsidRDefault="00EE0092" w:rsidP="00185D8F">
      <w:pPr>
        <w:rPr>
          <w:szCs w:val="22"/>
          <w:lang w:eastAsia="en-US"/>
        </w:rPr>
      </w:pPr>
      <w:r w:rsidRPr="00185D8F">
        <w:rPr>
          <w:szCs w:val="22"/>
          <w:lang w:eastAsia="en-US"/>
        </w:rPr>
        <w:t>Vzhľadom na druh liekovej formy sa má podávanie obmedziť na deti staršie ako 6 rokov.</w:t>
      </w:r>
    </w:p>
    <w:p w14:paraId="60544EA9" w14:textId="77777777" w:rsidR="00EE0092" w:rsidRPr="00185D8F" w:rsidRDefault="00EE0092" w:rsidP="00185D8F">
      <w:pPr>
        <w:rPr>
          <w:szCs w:val="22"/>
          <w:lang w:eastAsia="en-US"/>
        </w:rPr>
      </w:pPr>
    </w:p>
    <w:p w14:paraId="1D5A8256" w14:textId="77777777" w:rsidR="00EE0092" w:rsidRPr="00185D8F" w:rsidRDefault="00EE0092" w:rsidP="00185D8F">
      <w:pPr>
        <w:keepNext/>
        <w:rPr>
          <w:szCs w:val="22"/>
          <w:u w:val="single"/>
          <w:lang w:eastAsia="en-US"/>
        </w:rPr>
      </w:pPr>
      <w:r w:rsidRPr="00185D8F">
        <w:rPr>
          <w:szCs w:val="22"/>
          <w:u w:val="single"/>
          <w:lang w:eastAsia="en-US"/>
        </w:rPr>
        <w:t>Spôsob podávania</w:t>
      </w:r>
    </w:p>
    <w:p w14:paraId="3446E806" w14:textId="77777777" w:rsidR="00EE0092" w:rsidRPr="00185D8F" w:rsidRDefault="002F6BEC" w:rsidP="00185D8F">
      <w:pPr>
        <w:rPr>
          <w:szCs w:val="22"/>
          <w:lang w:eastAsia="en-US"/>
        </w:rPr>
      </w:pPr>
      <w:r w:rsidRPr="00185D8F">
        <w:rPr>
          <w:szCs w:val="22"/>
          <w:lang w:eastAsia="en-US"/>
        </w:rPr>
        <w:t>O</w:t>
      </w:r>
      <w:r w:rsidR="00EE0092" w:rsidRPr="00185D8F">
        <w:rPr>
          <w:szCs w:val="22"/>
          <w:lang w:eastAsia="en-US"/>
        </w:rPr>
        <w:t>rofaryngeálne použitie.</w:t>
      </w:r>
    </w:p>
    <w:p w14:paraId="1F3FEC4C" w14:textId="77777777" w:rsidR="00EE0092" w:rsidRPr="00185D8F" w:rsidRDefault="00EE0092" w:rsidP="00185D8F">
      <w:pPr>
        <w:rPr>
          <w:szCs w:val="22"/>
          <w:lang w:eastAsia="en-US"/>
        </w:rPr>
      </w:pPr>
      <w:r w:rsidRPr="00185D8F">
        <w:rPr>
          <w:szCs w:val="22"/>
          <w:lang w:eastAsia="en-US"/>
        </w:rPr>
        <w:t>Tvrdá pastilka sa má nechať pomaly rozpustiť v ústach.</w:t>
      </w:r>
    </w:p>
    <w:p w14:paraId="7258E956" w14:textId="77777777" w:rsidR="00EE0092" w:rsidRPr="00185D8F" w:rsidRDefault="00EE0092" w:rsidP="00185D8F">
      <w:pPr>
        <w:rPr>
          <w:szCs w:val="22"/>
          <w:lang w:eastAsia="en-US"/>
        </w:rPr>
      </w:pPr>
      <w:r w:rsidRPr="00185D8F">
        <w:rPr>
          <w:szCs w:val="22"/>
          <w:lang w:eastAsia="en-US"/>
        </w:rPr>
        <w:lastRenderedPageBreak/>
        <w:t>Pastilka sa nemá prehĺtať ani žuť.</w:t>
      </w:r>
    </w:p>
    <w:p w14:paraId="57FC7E41" w14:textId="77777777" w:rsidR="0058106B" w:rsidRPr="00185D8F" w:rsidRDefault="0058106B" w:rsidP="00185D8F">
      <w:pPr>
        <w:rPr>
          <w:szCs w:val="22"/>
        </w:rPr>
      </w:pPr>
    </w:p>
    <w:p w14:paraId="0C8460C1" w14:textId="77777777" w:rsidR="00CF75F5" w:rsidRPr="00185D8F" w:rsidRDefault="00CF75F5" w:rsidP="00185D8F">
      <w:pPr>
        <w:keepNext/>
        <w:rPr>
          <w:szCs w:val="22"/>
        </w:rPr>
      </w:pPr>
      <w:r w:rsidRPr="00185D8F">
        <w:rPr>
          <w:b/>
          <w:szCs w:val="22"/>
        </w:rPr>
        <w:t>4.3</w:t>
      </w:r>
      <w:r w:rsidRPr="00185D8F">
        <w:rPr>
          <w:b/>
          <w:szCs w:val="22"/>
        </w:rPr>
        <w:tab/>
        <w:t>Kontraindikácie</w:t>
      </w:r>
    </w:p>
    <w:p w14:paraId="4D80771F" w14:textId="77777777" w:rsidR="00CF75F5" w:rsidRPr="00185D8F" w:rsidRDefault="00CF75F5" w:rsidP="00185D8F">
      <w:pPr>
        <w:keepNext/>
        <w:rPr>
          <w:szCs w:val="22"/>
        </w:rPr>
      </w:pPr>
    </w:p>
    <w:p w14:paraId="5466C424" w14:textId="77777777" w:rsidR="006455CE" w:rsidRPr="00185D8F" w:rsidRDefault="006C70D2" w:rsidP="00185D8F">
      <w:pPr>
        <w:ind w:left="0" w:firstLine="0"/>
        <w:rPr>
          <w:szCs w:val="22"/>
        </w:rPr>
      </w:pPr>
      <w:r w:rsidRPr="00185D8F">
        <w:rPr>
          <w:szCs w:val="22"/>
        </w:rPr>
        <w:t>P</w:t>
      </w:r>
      <w:r w:rsidR="008770E9" w:rsidRPr="00185D8F">
        <w:rPr>
          <w:szCs w:val="22"/>
        </w:rPr>
        <w:t>recitlivenos</w:t>
      </w:r>
      <w:r w:rsidRPr="00185D8F">
        <w:rPr>
          <w:szCs w:val="22"/>
        </w:rPr>
        <w:t>ť</w:t>
      </w:r>
      <w:r w:rsidR="008770E9" w:rsidRPr="00185D8F">
        <w:rPr>
          <w:szCs w:val="22"/>
        </w:rPr>
        <w:t xml:space="preserve"> na liečivo a</w:t>
      </w:r>
      <w:r w:rsidR="00B56D34" w:rsidRPr="00185D8F">
        <w:rPr>
          <w:szCs w:val="22"/>
        </w:rPr>
        <w:t>lebo na ktorúkoľvek z pomocných látok</w:t>
      </w:r>
      <w:r w:rsidR="006455CE" w:rsidRPr="00185D8F">
        <w:rPr>
          <w:szCs w:val="22"/>
        </w:rPr>
        <w:t xml:space="preserve"> uvedených v časti 6.1</w:t>
      </w:r>
      <w:r w:rsidR="00665B51" w:rsidRPr="00185D8F">
        <w:rPr>
          <w:szCs w:val="22"/>
        </w:rPr>
        <w:t>.</w:t>
      </w:r>
    </w:p>
    <w:p w14:paraId="057F77CB" w14:textId="77777777" w:rsidR="008770E9" w:rsidRPr="00185D8F" w:rsidRDefault="008770E9" w:rsidP="00185D8F">
      <w:pPr>
        <w:rPr>
          <w:szCs w:val="22"/>
        </w:rPr>
      </w:pPr>
    </w:p>
    <w:p w14:paraId="06234AA4" w14:textId="77777777" w:rsidR="00CF75F5" w:rsidRPr="00185D8F" w:rsidRDefault="00CF75F5" w:rsidP="00185D8F">
      <w:pPr>
        <w:keepNext/>
        <w:rPr>
          <w:szCs w:val="22"/>
        </w:rPr>
      </w:pPr>
      <w:r w:rsidRPr="00185D8F">
        <w:rPr>
          <w:b/>
          <w:szCs w:val="22"/>
        </w:rPr>
        <w:t>4.4</w:t>
      </w:r>
      <w:r w:rsidRPr="00185D8F">
        <w:rPr>
          <w:b/>
          <w:szCs w:val="22"/>
        </w:rPr>
        <w:tab/>
        <w:t>Osobitné upozornenia a opatrenia pri používaní</w:t>
      </w:r>
    </w:p>
    <w:p w14:paraId="12F32948" w14:textId="77777777" w:rsidR="00CF75F5" w:rsidRPr="00185D8F" w:rsidRDefault="00CF75F5" w:rsidP="00185D8F">
      <w:pPr>
        <w:keepNext/>
        <w:rPr>
          <w:szCs w:val="22"/>
        </w:rPr>
      </w:pPr>
    </w:p>
    <w:p w14:paraId="15836F5F" w14:textId="77777777" w:rsidR="00EE0092" w:rsidRPr="00185D8F" w:rsidRDefault="00EE0092" w:rsidP="00185D8F">
      <w:pPr>
        <w:ind w:left="0" w:firstLine="0"/>
        <w:rPr>
          <w:szCs w:val="22"/>
          <w:lang w:eastAsia="en-US"/>
        </w:rPr>
      </w:pPr>
      <w:r w:rsidRPr="00185D8F">
        <w:rPr>
          <w:szCs w:val="22"/>
          <w:lang w:eastAsia="en-US"/>
        </w:rPr>
        <w:t>Použitie benzydamínu sa neodporúča u pacientov s precitlivenosťou na kyselinu salicylovú alebo iné nesteroidové protizápalové lieky (NSAID).</w:t>
      </w:r>
    </w:p>
    <w:p w14:paraId="6E545C89" w14:textId="77777777" w:rsidR="00D26652" w:rsidRPr="00185D8F" w:rsidRDefault="00D26652" w:rsidP="00185D8F">
      <w:pPr>
        <w:ind w:left="0" w:firstLine="0"/>
        <w:rPr>
          <w:szCs w:val="22"/>
          <w:lang w:eastAsia="en-US"/>
        </w:rPr>
      </w:pPr>
    </w:p>
    <w:p w14:paraId="356EE97C" w14:textId="77777777" w:rsidR="00EE0092" w:rsidRPr="00185D8F" w:rsidRDefault="00EE0092" w:rsidP="00185D8F">
      <w:pPr>
        <w:ind w:left="0" w:firstLine="0"/>
        <w:rPr>
          <w:szCs w:val="22"/>
          <w:lang w:eastAsia="en-US"/>
        </w:rPr>
      </w:pPr>
      <w:r w:rsidRPr="00185D8F">
        <w:rPr>
          <w:szCs w:val="22"/>
          <w:lang w:eastAsia="en-US"/>
        </w:rPr>
        <w:t xml:space="preserve">U pacientov </w:t>
      </w:r>
      <w:r w:rsidR="002F6BEC" w:rsidRPr="00185D8F">
        <w:rPr>
          <w:szCs w:val="22"/>
          <w:lang w:eastAsia="en-US"/>
        </w:rPr>
        <w:t>s </w:t>
      </w:r>
      <w:r w:rsidRPr="00185D8F">
        <w:rPr>
          <w:szCs w:val="22"/>
          <w:lang w:eastAsia="en-US"/>
        </w:rPr>
        <w:t>bronchiálnou astmou alebo u pacientov s bronchiálnou astmou v anamnéze sa môže vyskytnúť bronchospazmus. U týchto pacientov sa má postupovať s opatrnosťou.</w:t>
      </w:r>
    </w:p>
    <w:p w14:paraId="7AFFFB4E" w14:textId="77777777" w:rsidR="00EE0092" w:rsidRPr="00185D8F" w:rsidRDefault="00EE0092" w:rsidP="00185D8F">
      <w:pPr>
        <w:ind w:left="0" w:firstLine="0"/>
        <w:rPr>
          <w:szCs w:val="22"/>
          <w:lang w:eastAsia="en-US"/>
        </w:rPr>
      </w:pPr>
    </w:p>
    <w:p w14:paraId="4958E78E" w14:textId="77777777" w:rsidR="00EE0092" w:rsidRPr="00185D8F" w:rsidRDefault="001E547E" w:rsidP="00185D8F">
      <w:pPr>
        <w:ind w:left="0" w:firstLine="0"/>
        <w:rPr>
          <w:szCs w:val="22"/>
          <w:lang w:eastAsia="en-US"/>
        </w:rPr>
      </w:pPr>
      <w:r w:rsidRPr="00185D8F">
        <w:rPr>
          <w:szCs w:val="22"/>
          <w:lang w:eastAsia="en-US"/>
        </w:rPr>
        <w:t>M</w:t>
      </w:r>
      <w:r w:rsidR="00EE0092" w:rsidRPr="00185D8F">
        <w:rPr>
          <w:szCs w:val="22"/>
          <w:lang w:eastAsia="en-US"/>
        </w:rPr>
        <w:t>enšej skupin</w:t>
      </w:r>
      <w:r w:rsidR="002F6BEC" w:rsidRPr="00185D8F">
        <w:rPr>
          <w:szCs w:val="22"/>
          <w:lang w:eastAsia="en-US"/>
        </w:rPr>
        <w:t>e</w:t>
      </w:r>
      <w:r w:rsidR="00EE0092" w:rsidRPr="00185D8F">
        <w:rPr>
          <w:szCs w:val="22"/>
          <w:lang w:eastAsia="en-US"/>
        </w:rPr>
        <w:t xml:space="preserve"> pacientov môžu závažné chorobné procesy spôsobiť bukálnu/faryngeálnu ulceráciu. Pacienti, </w:t>
      </w:r>
      <w:r w:rsidR="002F6BEC" w:rsidRPr="00185D8F">
        <w:rPr>
          <w:szCs w:val="22"/>
          <w:lang w:eastAsia="en-US"/>
        </w:rPr>
        <w:t>u </w:t>
      </w:r>
      <w:r w:rsidR="00EE0092" w:rsidRPr="00185D8F">
        <w:rPr>
          <w:szCs w:val="22"/>
          <w:lang w:eastAsia="en-US"/>
        </w:rPr>
        <w:t xml:space="preserve">ktorých </w:t>
      </w:r>
      <w:r w:rsidR="002F6BEC" w:rsidRPr="00185D8F">
        <w:rPr>
          <w:szCs w:val="22"/>
          <w:lang w:eastAsia="en-US"/>
        </w:rPr>
        <w:t xml:space="preserve">sa </w:t>
      </w:r>
      <w:r w:rsidR="00EE0092" w:rsidRPr="00185D8F">
        <w:rPr>
          <w:szCs w:val="22"/>
          <w:lang w:eastAsia="en-US"/>
        </w:rPr>
        <w:t>príznaky zhoršia alebo sa nezlepšia v priebehu 3 dní alebo u ktorých sa objaví horúčka alebo iné príznaky, sa musia podľa potreby poradiť so svojím lekárom alebo zubným lekárom.</w:t>
      </w:r>
    </w:p>
    <w:p w14:paraId="72B8151D" w14:textId="77777777" w:rsidR="00D26652" w:rsidRPr="00185D8F" w:rsidRDefault="00D26652" w:rsidP="00185D8F">
      <w:pPr>
        <w:ind w:left="0" w:firstLine="0"/>
        <w:rPr>
          <w:szCs w:val="22"/>
          <w:lang w:eastAsia="en-US"/>
        </w:rPr>
      </w:pPr>
    </w:p>
    <w:p w14:paraId="1B0EF445" w14:textId="77777777" w:rsidR="00EE0092" w:rsidRPr="00185D8F" w:rsidRDefault="00EE0092" w:rsidP="00185D8F">
      <w:pPr>
        <w:pStyle w:val="Default"/>
        <w:rPr>
          <w:color w:val="auto"/>
          <w:sz w:val="22"/>
          <w:szCs w:val="22"/>
          <w:lang w:val="sk-SK"/>
        </w:rPr>
      </w:pPr>
      <w:r w:rsidRPr="00185D8F">
        <w:rPr>
          <w:color w:val="auto"/>
          <w:sz w:val="22"/>
          <w:szCs w:val="22"/>
          <w:lang w:val="sk-SK"/>
        </w:rPr>
        <w:t>Tento liek obsahuje izomalt. Pacienti so zriedkavými dedičnými problémami intolerancie fruktózy nesmú užívať tento liek.</w:t>
      </w:r>
    </w:p>
    <w:p w14:paraId="27BDC2ED" w14:textId="77777777" w:rsidR="00EE0092" w:rsidRPr="00185D8F" w:rsidRDefault="00EE0092" w:rsidP="00185D8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185D8F">
        <w:rPr>
          <w:szCs w:val="22"/>
        </w:rPr>
        <w:t xml:space="preserve">Tento liek obsahuje </w:t>
      </w:r>
      <w:r w:rsidRPr="00185D8F">
        <w:rPr>
          <w:szCs w:val="22"/>
          <w:lang w:eastAsia="en-US"/>
        </w:rPr>
        <w:t>aspart</w:t>
      </w:r>
      <w:r w:rsidR="00E920E6" w:rsidRPr="00185D8F">
        <w:rPr>
          <w:szCs w:val="22"/>
          <w:lang w:eastAsia="en-US"/>
        </w:rPr>
        <w:t>á</w:t>
      </w:r>
      <w:r w:rsidRPr="00185D8F">
        <w:rPr>
          <w:szCs w:val="22"/>
          <w:lang w:eastAsia="en-US"/>
        </w:rPr>
        <w:t>m. Keď sa aspart</w:t>
      </w:r>
      <w:r w:rsidR="00E920E6" w:rsidRPr="00185D8F">
        <w:rPr>
          <w:szCs w:val="22"/>
          <w:lang w:eastAsia="en-US"/>
        </w:rPr>
        <w:t>á</w:t>
      </w:r>
      <w:r w:rsidRPr="00185D8F">
        <w:rPr>
          <w:szCs w:val="22"/>
          <w:lang w:eastAsia="en-US"/>
        </w:rPr>
        <w:t>m prijme perorálne, je hydrolyzovaný v gastrointestinálnom trakte. Jeden z hlavných produktov hydrolýzy je fenylalanín.</w:t>
      </w:r>
    </w:p>
    <w:p w14:paraId="395E87FD" w14:textId="77777777" w:rsidR="00F81179" w:rsidRPr="007A3A3F" w:rsidRDefault="00F81179" w:rsidP="00F81179">
      <w:pPr>
        <w:autoSpaceDE w:val="0"/>
        <w:autoSpaceDN w:val="0"/>
        <w:adjustRightInd w:val="0"/>
        <w:ind w:left="0" w:firstLine="0"/>
        <w:rPr>
          <w:szCs w:val="22"/>
        </w:rPr>
      </w:pPr>
      <w:bookmarkStart w:id="2" w:name="_Hlk52712206"/>
      <w:bookmarkStart w:id="3" w:name="_Hlk72342481"/>
      <w:r w:rsidRPr="007A3A3F">
        <w:rPr>
          <w:szCs w:val="22"/>
        </w:rPr>
        <w:t xml:space="preserve">Tento liek obsahuje vonnú zmes </w:t>
      </w:r>
      <w:r>
        <w:rPr>
          <w:szCs w:val="22"/>
        </w:rPr>
        <w:t xml:space="preserve">citrónovú </w:t>
      </w:r>
      <w:r w:rsidRPr="007A3A3F">
        <w:rPr>
          <w:szCs w:val="22"/>
        </w:rPr>
        <w:t xml:space="preserve">príchuť s alergénmi (benzylalkohol, citral, </w:t>
      </w:r>
      <w:r w:rsidRPr="00544C8C">
        <w:rPr>
          <w:szCs w:val="22"/>
        </w:rPr>
        <w:t xml:space="preserve">citronelol, </w:t>
      </w:r>
      <w:r w:rsidRPr="00D55696">
        <w:rPr>
          <w:szCs w:val="22"/>
        </w:rPr>
        <w:t>d-Limonén,</w:t>
      </w:r>
      <w:r w:rsidRPr="00544C8C">
        <w:rPr>
          <w:szCs w:val="22"/>
        </w:rPr>
        <w:t xml:space="preserve"> </w:t>
      </w:r>
      <w:r w:rsidRPr="007A3A3F">
        <w:rPr>
          <w:szCs w:val="22"/>
        </w:rPr>
        <w:t>geraniol</w:t>
      </w:r>
      <w:r>
        <w:rPr>
          <w:szCs w:val="22"/>
        </w:rPr>
        <w:t xml:space="preserve"> a </w:t>
      </w:r>
      <w:r w:rsidRPr="007A3A3F">
        <w:rPr>
          <w:szCs w:val="22"/>
        </w:rPr>
        <w:t>linalol). Alergény môžu spôsobiť alergické reakcie.</w:t>
      </w:r>
    </w:p>
    <w:p w14:paraId="7A93D677" w14:textId="77777777" w:rsidR="00F81179" w:rsidRDefault="00F81179" w:rsidP="00F81179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Citrónová príchuť obsahuje aj b</w:t>
      </w:r>
      <w:r w:rsidRPr="00EA5D57">
        <w:rPr>
          <w:szCs w:val="22"/>
        </w:rPr>
        <w:t>utylhydroxyanizol, ktorý m</w:t>
      </w:r>
      <w:r>
        <w:rPr>
          <w:szCs w:val="22"/>
        </w:rPr>
        <w:t>ô</w:t>
      </w:r>
      <w:r w:rsidRPr="00EA5D57">
        <w:rPr>
          <w:szCs w:val="22"/>
        </w:rPr>
        <w:t>že vyvolať miestne kožn</w:t>
      </w:r>
      <w:r>
        <w:rPr>
          <w:szCs w:val="22"/>
        </w:rPr>
        <w:t>é</w:t>
      </w:r>
      <w:r w:rsidRPr="00EA5D57">
        <w:rPr>
          <w:szCs w:val="22"/>
        </w:rPr>
        <w:t xml:space="preserve"> reakcie (napr.</w:t>
      </w:r>
      <w:r>
        <w:rPr>
          <w:szCs w:val="22"/>
        </w:rPr>
        <w:t xml:space="preserve"> </w:t>
      </w:r>
      <w:r w:rsidRPr="00EA5D57">
        <w:rPr>
          <w:szCs w:val="22"/>
        </w:rPr>
        <w:t>kontaktn</w:t>
      </w:r>
      <w:r>
        <w:rPr>
          <w:szCs w:val="22"/>
        </w:rPr>
        <w:t>ú</w:t>
      </w:r>
      <w:r w:rsidRPr="00EA5D57">
        <w:rPr>
          <w:szCs w:val="22"/>
        </w:rPr>
        <w:t xml:space="preserve"> dermatit</w:t>
      </w:r>
      <w:r>
        <w:rPr>
          <w:szCs w:val="22"/>
        </w:rPr>
        <w:t>í</w:t>
      </w:r>
      <w:r w:rsidRPr="00EA5D57">
        <w:rPr>
          <w:szCs w:val="22"/>
        </w:rPr>
        <w:t>du) alebo podr</w:t>
      </w:r>
      <w:r>
        <w:rPr>
          <w:szCs w:val="22"/>
        </w:rPr>
        <w:t>á</w:t>
      </w:r>
      <w:r w:rsidRPr="00EA5D57">
        <w:rPr>
          <w:szCs w:val="22"/>
        </w:rPr>
        <w:t>ždenie oč</w:t>
      </w:r>
      <w:r>
        <w:rPr>
          <w:szCs w:val="22"/>
        </w:rPr>
        <w:t>í</w:t>
      </w:r>
      <w:r w:rsidRPr="00EA5D57">
        <w:rPr>
          <w:szCs w:val="22"/>
        </w:rPr>
        <w:t xml:space="preserve"> a</w:t>
      </w:r>
      <w:r>
        <w:rPr>
          <w:szCs w:val="22"/>
        </w:rPr>
        <w:t> </w:t>
      </w:r>
      <w:r w:rsidRPr="00EA5D57">
        <w:rPr>
          <w:szCs w:val="22"/>
        </w:rPr>
        <w:t>slizn</w:t>
      </w:r>
      <w:r>
        <w:rPr>
          <w:szCs w:val="22"/>
        </w:rPr>
        <w:t>í</w:t>
      </w:r>
      <w:r w:rsidRPr="00EA5D57">
        <w:rPr>
          <w:szCs w:val="22"/>
        </w:rPr>
        <w:t>c.</w:t>
      </w:r>
    </w:p>
    <w:p w14:paraId="4EBDF80A" w14:textId="72512A41" w:rsidR="00AB3DA0" w:rsidRPr="007A3A3F" w:rsidRDefault="00AB3DA0" w:rsidP="00D41A22">
      <w:pPr>
        <w:autoSpaceDE w:val="0"/>
        <w:autoSpaceDN w:val="0"/>
        <w:adjustRightInd w:val="0"/>
        <w:ind w:left="0" w:firstLine="0"/>
        <w:rPr>
          <w:szCs w:val="22"/>
        </w:rPr>
      </w:pPr>
      <w:r w:rsidRPr="007A3A3F">
        <w:rPr>
          <w:szCs w:val="22"/>
        </w:rPr>
        <w:t xml:space="preserve">Tento liek obsahuje </w:t>
      </w:r>
      <w:bookmarkStart w:id="4" w:name="_Hlk52712175"/>
      <w:r w:rsidRPr="007A3A3F">
        <w:rPr>
          <w:szCs w:val="22"/>
        </w:rPr>
        <w:t xml:space="preserve">vonnú zmes príchuť mäty s alergénmi </w:t>
      </w:r>
      <w:bookmarkEnd w:id="4"/>
      <w:r w:rsidRPr="007A3A3F">
        <w:rPr>
          <w:szCs w:val="22"/>
        </w:rPr>
        <w:t>(</w:t>
      </w:r>
      <w:r w:rsidR="00885529" w:rsidRPr="00D55696">
        <w:rPr>
          <w:szCs w:val="22"/>
        </w:rPr>
        <w:t>benzylalkohol, citronelol, d-Limonén, eugenol, geraniol a linalol</w:t>
      </w:r>
      <w:r w:rsidRPr="007A3A3F">
        <w:rPr>
          <w:szCs w:val="22"/>
        </w:rPr>
        <w:t>). Alergény môžu spôsobiť alergické reakcie.</w:t>
      </w:r>
    </w:p>
    <w:bookmarkEnd w:id="2"/>
    <w:bookmarkEnd w:id="3"/>
    <w:p w14:paraId="278BBED7" w14:textId="77777777" w:rsidR="00AB3DA0" w:rsidRPr="00185D8F" w:rsidRDefault="00AB3DA0" w:rsidP="00185D8F">
      <w:pPr>
        <w:pStyle w:val="Default"/>
        <w:rPr>
          <w:color w:val="auto"/>
          <w:sz w:val="22"/>
          <w:szCs w:val="22"/>
          <w:lang w:val="sk-SK"/>
        </w:rPr>
      </w:pPr>
    </w:p>
    <w:p w14:paraId="2F24B946" w14:textId="77777777" w:rsidR="00CF75F5" w:rsidRPr="00185D8F" w:rsidRDefault="00CF75F5" w:rsidP="00185D8F">
      <w:pPr>
        <w:keepNext/>
        <w:rPr>
          <w:szCs w:val="22"/>
        </w:rPr>
      </w:pPr>
      <w:r w:rsidRPr="00185D8F">
        <w:rPr>
          <w:b/>
          <w:szCs w:val="22"/>
        </w:rPr>
        <w:t>4.5</w:t>
      </w:r>
      <w:r w:rsidRPr="00185D8F">
        <w:rPr>
          <w:b/>
          <w:szCs w:val="22"/>
        </w:rPr>
        <w:tab/>
        <w:t>Liekové a</w:t>
      </w:r>
      <w:r w:rsidR="00A97337" w:rsidRPr="00185D8F">
        <w:rPr>
          <w:b/>
          <w:szCs w:val="22"/>
        </w:rPr>
        <w:t> </w:t>
      </w:r>
      <w:r w:rsidRPr="00185D8F">
        <w:rPr>
          <w:b/>
          <w:szCs w:val="22"/>
        </w:rPr>
        <w:t>iné interakcie</w:t>
      </w:r>
    </w:p>
    <w:p w14:paraId="2EE47378" w14:textId="77777777" w:rsidR="00CF75F5" w:rsidRPr="00185D8F" w:rsidRDefault="00CF75F5" w:rsidP="00185D8F">
      <w:pPr>
        <w:keepNext/>
        <w:rPr>
          <w:szCs w:val="22"/>
        </w:rPr>
      </w:pPr>
    </w:p>
    <w:p w14:paraId="0D2E8F8C" w14:textId="77777777" w:rsidR="00EE0092" w:rsidRPr="00185D8F" w:rsidRDefault="00EE0092" w:rsidP="00185D8F">
      <w:pPr>
        <w:rPr>
          <w:bCs/>
          <w:szCs w:val="22"/>
          <w:lang w:eastAsia="en-US"/>
        </w:rPr>
      </w:pPr>
      <w:r w:rsidRPr="00185D8F">
        <w:rPr>
          <w:bCs/>
          <w:szCs w:val="22"/>
          <w:lang w:eastAsia="en-US"/>
        </w:rPr>
        <w:t>Neuskutočnili sa žiadne interakčné štúdie.</w:t>
      </w:r>
    </w:p>
    <w:p w14:paraId="4E45B63D" w14:textId="77777777" w:rsidR="00CF75F5" w:rsidRPr="00185D8F" w:rsidRDefault="00CF75F5" w:rsidP="00185D8F">
      <w:pPr>
        <w:rPr>
          <w:szCs w:val="22"/>
        </w:rPr>
      </w:pPr>
    </w:p>
    <w:p w14:paraId="636D2DD5" w14:textId="77777777" w:rsidR="00CF75F5" w:rsidRPr="00185D8F" w:rsidRDefault="00CF75F5" w:rsidP="00185D8F">
      <w:pPr>
        <w:keepNext/>
        <w:rPr>
          <w:szCs w:val="22"/>
        </w:rPr>
      </w:pPr>
      <w:r w:rsidRPr="00185D8F">
        <w:rPr>
          <w:b/>
          <w:szCs w:val="22"/>
        </w:rPr>
        <w:t>4.6</w:t>
      </w:r>
      <w:r w:rsidRPr="00185D8F">
        <w:rPr>
          <w:b/>
          <w:szCs w:val="22"/>
        </w:rPr>
        <w:tab/>
        <w:t>Fertilita, gravidita a</w:t>
      </w:r>
      <w:r w:rsidR="00A97337" w:rsidRPr="00185D8F">
        <w:rPr>
          <w:b/>
          <w:szCs w:val="22"/>
        </w:rPr>
        <w:t> </w:t>
      </w:r>
      <w:r w:rsidRPr="00185D8F">
        <w:rPr>
          <w:b/>
          <w:szCs w:val="22"/>
        </w:rPr>
        <w:t>laktácia</w:t>
      </w:r>
    </w:p>
    <w:p w14:paraId="6E841EE4" w14:textId="77777777" w:rsidR="000B67E6" w:rsidRPr="00185D8F" w:rsidRDefault="000B67E6" w:rsidP="00185D8F">
      <w:pPr>
        <w:pStyle w:val="Zkladntext"/>
        <w:keepNext/>
        <w:rPr>
          <w:szCs w:val="22"/>
        </w:rPr>
      </w:pPr>
    </w:p>
    <w:p w14:paraId="5DA1FADA" w14:textId="77777777" w:rsidR="00EE0092" w:rsidRPr="00185D8F" w:rsidRDefault="00EE0092" w:rsidP="00185D8F">
      <w:pPr>
        <w:keepNext/>
        <w:rPr>
          <w:i/>
          <w:szCs w:val="22"/>
          <w:lang w:eastAsia="en-US"/>
        </w:rPr>
      </w:pPr>
      <w:r w:rsidRPr="00185D8F">
        <w:rPr>
          <w:i/>
          <w:szCs w:val="22"/>
          <w:lang w:eastAsia="en-US"/>
        </w:rPr>
        <w:t>Gravidita</w:t>
      </w:r>
    </w:p>
    <w:p w14:paraId="2A2157EF" w14:textId="77777777" w:rsidR="00EE0092" w:rsidRPr="00185D8F" w:rsidRDefault="00EE0092" w:rsidP="00185D8F">
      <w:pPr>
        <w:ind w:left="0" w:firstLine="0"/>
        <w:rPr>
          <w:szCs w:val="22"/>
          <w:lang w:eastAsia="en-US"/>
        </w:rPr>
      </w:pPr>
      <w:r w:rsidRPr="00185D8F">
        <w:rPr>
          <w:szCs w:val="22"/>
          <w:lang w:eastAsia="en-US"/>
        </w:rPr>
        <w:t>Nie sú k dispozícii alebo je iba obmedzené množstvo údajov o použití benzydamínu u gravidných žien. Štúdie na zvieratách sú nedostatočné z hľadiska reprodukčnej toxicity (pozri časť 5.3).</w:t>
      </w:r>
    </w:p>
    <w:p w14:paraId="5C374463" w14:textId="77777777" w:rsidR="00EE0092" w:rsidRPr="00185D8F" w:rsidRDefault="00EE0092" w:rsidP="00185D8F">
      <w:pPr>
        <w:rPr>
          <w:szCs w:val="22"/>
          <w:lang w:eastAsia="en-US"/>
        </w:rPr>
      </w:pPr>
      <w:r w:rsidRPr="00185D8F">
        <w:rPr>
          <w:szCs w:val="22"/>
          <w:lang w:eastAsia="en-US"/>
        </w:rPr>
        <w:t>TANTUM VERDE Lemon sa nemá užívať počas gravidity.</w:t>
      </w:r>
    </w:p>
    <w:p w14:paraId="4F477EA1" w14:textId="77777777" w:rsidR="00EE0092" w:rsidRPr="00185D8F" w:rsidRDefault="00EE0092" w:rsidP="00185D8F">
      <w:pPr>
        <w:rPr>
          <w:szCs w:val="22"/>
          <w:lang w:eastAsia="en-US"/>
        </w:rPr>
      </w:pPr>
    </w:p>
    <w:p w14:paraId="04D1B937" w14:textId="77777777" w:rsidR="00EE0092" w:rsidRPr="00185D8F" w:rsidRDefault="00EE0092" w:rsidP="00185D8F">
      <w:pPr>
        <w:keepNext/>
        <w:rPr>
          <w:i/>
          <w:szCs w:val="22"/>
          <w:lang w:eastAsia="en-US"/>
        </w:rPr>
      </w:pPr>
      <w:r w:rsidRPr="00185D8F">
        <w:rPr>
          <w:i/>
          <w:szCs w:val="22"/>
          <w:lang w:eastAsia="en-US"/>
        </w:rPr>
        <w:t>Dojčenie</w:t>
      </w:r>
    </w:p>
    <w:p w14:paraId="7CBB1478" w14:textId="77777777" w:rsidR="00EE0092" w:rsidRPr="00185D8F" w:rsidRDefault="00EE0092" w:rsidP="00185D8F">
      <w:pPr>
        <w:rPr>
          <w:szCs w:val="22"/>
          <w:lang w:eastAsia="en-US"/>
        </w:rPr>
      </w:pPr>
      <w:r w:rsidRPr="00185D8F">
        <w:rPr>
          <w:szCs w:val="22"/>
          <w:lang w:eastAsia="en-US"/>
        </w:rPr>
        <w:t>Nie sú dostatočné informácie o vylučovaní benzydamínu do ľudského mlieka.</w:t>
      </w:r>
    </w:p>
    <w:p w14:paraId="300D4737" w14:textId="77777777" w:rsidR="00EE0092" w:rsidRPr="00185D8F" w:rsidRDefault="00EE0092" w:rsidP="00185D8F">
      <w:pPr>
        <w:rPr>
          <w:szCs w:val="22"/>
          <w:lang w:eastAsia="en-US"/>
        </w:rPr>
      </w:pPr>
      <w:r w:rsidRPr="00185D8F">
        <w:rPr>
          <w:szCs w:val="22"/>
          <w:lang w:eastAsia="en-US"/>
        </w:rPr>
        <w:t>TANTUM VERDE Lemon sa nemá užívať počas dojčenia.</w:t>
      </w:r>
    </w:p>
    <w:p w14:paraId="0871DA22" w14:textId="77777777" w:rsidR="00CF75F5" w:rsidRPr="00185D8F" w:rsidRDefault="00CF75F5" w:rsidP="00185D8F">
      <w:pPr>
        <w:rPr>
          <w:szCs w:val="22"/>
        </w:rPr>
      </w:pPr>
    </w:p>
    <w:p w14:paraId="12C9F2F7" w14:textId="77777777" w:rsidR="00CF75F5" w:rsidRPr="00185D8F" w:rsidRDefault="00CF75F5" w:rsidP="00185D8F">
      <w:pPr>
        <w:keepNext/>
        <w:rPr>
          <w:szCs w:val="22"/>
        </w:rPr>
      </w:pPr>
      <w:r w:rsidRPr="00185D8F">
        <w:rPr>
          <w:b/>
          <w:szCs w:val="22"/>
        </w:rPr>
        <w:t>4.7</w:t>
      </w:r>
      <w:r w:rsidRPr="00185D8F">
        <w:rPr>
          <w:b/>
          <w:szCs w:val="22"/>
        </w:rPr>
        <w:tab/>
        <w:t>Ovplyvnenie schopnosti viesť vozidlá a</w:t>
      </w:r>
      <w:r w:rsidR="00A97337" w:rsidRPr="00185D8F">
        <w:rPr>
          <w:b/>
          <w:szCs w:val="22"/>
        </w:rPr>
        <w:t> </w:t>
      </w:r>
      <w:r w:rsidRPr="00185D8F">
        <w:rPr>
          <w:b/>
          <w:szCs w:val="22"/>
        </w:rPr>
        <w:t>obsluhovať stroje</w:t>
      </w:r>
    </w:p>
    <w:p w14:paraId="687AB270" w14:textId="77777777" w:rsidR="00CF75F5" w:rsidRPr="00185D8F" w:rsidRDefault="00CF75F5" w:rsidP="00185D8F">
      <w:pPr>
        <w:keepNext/>
        <w:rPr>
          <w:szCs w:val="22"/>
        </w:rPr>
      </w:pPr>
    </w:p>
    <w:p w14:paraId="461C622E" w14:textId="77777777" w:rsidR="00EE0092" w:rsidRPr="00185D8F" w:rsidRDefault="00EE0092" w:rsidP="00185D8F">
      <w:pPr>
        <w:ind w:left="0" w:firstLine="0"/>
        <w:rPr>
          <w:b/>
          <w:szCs w:val="22"/>
        </w:rPr>
      </w:pPr>
      <w:r w:rsidRPr="00185D8F">
        <w:rPr>
          <w:rFonts w:eastAsia="SimSun"/>
          <w:szCs w:val="22"/>
          <w:lang w:eastAsia="zh-CN"/>
        </w:rPr>
        <w:t>TANTUM VERDE Lemon nemá žiadny alebo má zanedbateľný vplyv na schopnosť viesť vozidlá alebo obsluhovať stroje, ak sa užíva v odporúčaných dávkach</w:t>
      </w:r>
      <w:r w:rsidRPr="00185D8F">
        <w:rPr>
          <w:szCs w:val="22"/>
        </w:rPr>
        <w:t>.</w:t>
      </w:r>
    </w:p>
    <w:p w14:paraId="49EF6357" w14:textId="77777777" w:rsidR="00CF75F5" w:rsidRPr="00185D8F" w:rsidRDefault="00CF75F5" w:rsidP="00185D8F">
      <w:pPr>
        <w:ind w:left="0" w:firstLine="0"/>
        <w:rPr>
          <w:szCs w:val="22"/>
        </w:rPr>
      </w:pPr>
    </w:p>
    <w:p w14:paraId="7FC2D845" w14:textId="77777777" w:rsidR="00CF75F5" w:rsidRPr="00185D8F" w:rsidRDefault="00CF75F5" w:rsidP="00185D8F">
      <w:pPr>
        <w:keepNext/>
        <w:rPr>
          <w:b/>
          <w:szCs w:val="22"/>
        </w:rPr>
      </w:pPr>
      <w:r w:rsidRPr="00185D8F">
        <w:rPr>
          <w:b/>
          <w:szCs w:val="22"/>
        </w:rPr>
        <w:t>4.8</w:t>
      </w:r>
      <w:r w:rsidRPr="00185D8F">
        <w:rPr>
          <w:b/>
          <w:szCs w:val="22"/>
        </w:rPr>
        <w:tab/>
        <w:t>Nežiaduce účinky</w:t>
      </w:r>
    </w:p>
    <w:p w14:paraId="70EFBCD5" w14:textId="77777777" w:rsidR="00EE0092" w:rsidRPr="00185D8F" w:rsidRDefault="00EE0092" w:rsidP="00185D8F">
      <w:pPr>
        <w:keepNext/>
        <w:rPr>
          <w:b/>
          <w:szCs w:val="22"/>
        </w:rPr>
      </w:pPr>
    </w:p>
    <w:p w14:paraId="382C3BA1" w14:textId="77777777" w:rsidR="00EE0092" w:rsidRPr="00185D8F" w:rsidRDefault="00EE0092" w:rsidP="00185D8F">
      <w:pPr>
        <w:ind w:left="0" w:firstLine="0"/>
        <w:rPr>
          <w:szCs w:val="22"/>
          <w:lang w:eastAsia="en-US"/>
        </w:rPr>
      </w:pPr>
      <w:r w:rsidRPr="00185D8F">
        <w:rPr>
          <w:szCs w:val="22"/>
          <w:lang w:eastAsia="en-US"/>
        </w:rPr>
        <w:t>Použité sú nasledujúce skupiny frekvenci</w:t>
      </w:r>
      <w:r w:rsidR="00020426" w:rsidRPr="00185D8F">
        <w:rPr>
          <w:szCs w:val="22"/>
          <w:lang w:eastAsia="en-US"/>
        </w:rPr>
        <w:t>í</w:t>
      </w:r>
      <w:r w:rsidRPr="00185D8F">
        <w:rPr>
          <w:szCs w:val="22"/>
          <w:lang w:eastAsia="en-US"/>
        </w:rPr>
        <w:t>: veľmi časté (≥ 1/10), časté (≥ 1/100 až &lt; 1/10), menej časté (≥ 1/1 000 až &lt; 1/100), zriedkavé (≥ 1/10 000 až &lt; 1/1 000), veľmi zriedkavé (&lt; 1/10 000) a neznáme (z dostupných údajov).</w:t>
      </w:r>
    </w:p>
    <w:p w14:paraId="13F859E5" w14:textId="77777777" w:rsidR="00EE0092" w:rsidRPr="00185D8F" w:rsidRDefault="00EE0092" w:rsidP="00185D8F">
      <w:pPr>
        <w:ind w:left="0" w:firstLine="0"/>
        <w:rPr>
          <w:szCs w:val="22"/>
          <w:lang w:eastAsia="en-US"/>
        </w:rPr>
      </w:pPr>
      <w:r w:rsidRPr="00185D8F">
        <w:rPr>
          <w:szCs w:val="22"/>
          <w:lang w:eastAsia="en-US"/>
        </w:rPr>
        <w:t>V rámci každej skupiny frekvencie sú nežiaduce účinky uvedené v poradí podľa klesajúcej závažnosti.</w:t>
      </w:r>
    </w:p>
    <w:p w14:paraId="399D67D4" w14:textId="77777777" w:rsidR="00EE0092" w:rsidRPr="00185D8F" w:rsidRDefault="00EE0092" w:rsidP="00185D8F">
      <w:pPr>
        <w:ind w:left="0" w:firstLine="0"/>
        <w:rPr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2279"/>
        <w:gridCol w:w="3593"/>
      </w:tblGrid>
      <w:tr w:rsidR="004B36B2" w:rsidRPr="00185D8F" w14:paraId="707D510A" w14:textId="77777777" w:rsidTr="00E253A1">
        <w:trPr>
          <w:cantSplit/>
        </w:trPr>
        <w:tc>
          <w:tcPr>
            <w:tcW w:w="1759" w:type="pct"/>
            <w:shd w:val="clear" w:color="auto" w:fill="auto"/>
            <w:vAlign w:val="center"/>
          </w:tcPr>
          <w:p w14:paraId="66A50E59" w14:textId="77777777" w:rsidR="00EE0092" w:rsidRPr="00185D8F" w:rsidRDefault="00EE0092" w:rsidP="00185D8F">
            <w:pPr>
              <w:keepNext/>
              <w:ind w:left="0" w:firstLine="0"/>
              <w:rPr>
                <w:b/>
                <w:szCs w:val="22"/>
                <w:lang w:eastAsia="en-US"/>
              </w:rPr>
            </w:pPr>
            <w:r w:rsidRPr="00185D8F">
              <w:rPr>
                <w:b/>
                <w:szCs w:val="22"/>
                <w:lang w:eastAsia="en-US"/>
              </w:rPr>
              <w:lastRenderedPageBreak/>
              <w:t>Trieda orgánových systémov</w:t>
            </w:r>
          </w:p>
        </w:tc>
        <w:tc>
          <w:tcPr>
            <w:tcW w:w="1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46078" w14:textId="77777777" w:rsidR="00EE0092" w:rsidRPr="00185D8F" w:rsidRDefault="00EE0092" w:rsidP="00185D8F">
            <w:pPr>
              <w:keepNext/>
              <w:ind w:left="0" w:firstLine="0"/>
              <w:rPr>
                <w:b/>
                <w:szCs w:val="22"/>
                <w:lang w:eastAsia="en-US"/>
              </w:rPr>
            </w:pPr>
            <w:r w:rsidRPr="00185D8F">
              <w:rPr>
                <w:b/>
                <w:szCs w:val="22"/>
                <w:lang w:eastAsia="en-US"/>
              </w:rPr>
              <w:t>Frekvencia</w:t>
            </w:r>
          </w:p>
        </w:tc>
        <w:tc>
          <w:tcPr>
            <w:tcW w:w="1983" w:type="pct"/>
            <w:tcBorders>
              <w:bottom w:val="single" w:sz="4" w:space="0" w:color="auto"/>
            </w:tcBorders>
            <w:vAlign w:val="center"/>
          </w:tcPr>
          <w:p w14:paraId="3F95CA43" w14:textId="77777777" w:rsidR="00EE0092" w:rsidRPr="00185D8F" w:rsidRDefault="00EE0092" w:rsidP="00185D8F">
            <w:pPr>
              <w:keepNext/>
              <w:ind w:left="0" w:firstLine="0"/>
              <w:rPr>
                <w:b/>
                <w:szCs w:val="22"/>
                <w:lang w:eastAsia="en-US"/>
              </w:rPr>
            </w:pPr>
            <w:r w:rsidRPr="00185D8F">
              <w:rPr>
                <w:b/>
                <w:szCs w:val="22"/>
                <w:lang w:eastAsia="en-US"/>
              </w:rPr>
              <w:t>Nežiaduci účinok</w:t>
            </w:r>
          </w:p>
        </w:tc>
      </w:tr>
      <w:tr w:rsidR="004B36B2" w:rsidRPr="00185D8F" w14:paraId="39F782A6" w14:textId="77777777" w:rsidTr="00E253A1">
        <w:trPr>
          <w:cantSplit/>
        </w:trPr>
        <w:tc>
          <w:tcPr>
            <w:tcW w:w="1759" w:type="pct"/>
            <w:vMerge w:val="restart"/>
            <w:shd w:val="clear" w:color="auto" w:fill="auto"/>
            <w:vAlign w:val="center"/>
          </w:tcPr>
          <w:p w14:paraId="129AF1A2" w14:textId="77777777" w:rsidR="00EE0092" w:rsidRPr="00185D8F" w:rsidRDefault="00EE0092" w:rsidP="00185D8F">
            <w:pPr>
              <w:keepNext/>
              <w:ind w:left="0" w:firstLine="0"/>
              <w:rPr>
                <w:szCs w:val="22"/>
                <w:lang w:eastAsia="en-US"/>
              </w:rPr>
            </w:pPr>
            <w:r w:rsidRPr="00185D8F">
              <w:rPr>
                <w:b/>
                <w:szCs w:val="22"/>
                <w:lang w:eastAsia="en-US"/>
              </w:rPr>
              <w:t>Poruchy imunitného systému</w:t>
            </w:r>
          </w:p>
        </w:tc>
        <w:tc>
          <w:tcPr>
            <w:tcW w:w="1258" w:type="pct"/>
            <w:vMerge w:val="restart"/>
            <w:shd w:val="clear" w:color="auto" w:fill="auto"/>
            <w:vAlign w:val="center"/>
          </w:tcPr>
          <w:p w14:paraId="5D349736" w14:textId="77777777" w:rsidR="00EE0092" w:rsidRPr="00185D8F" w:rsidRDefault="00EE0092" w:rsidP="00185D8F">
            <w:pPr>
              <w:keepNext/>
              <w:ind w:left="0" w:firstLine="0"/>
              <w:rPr>
                <w:i/>
                <w:szCs w:val="22"/>
                <w:lang w:eastAsia="en-US"/>
              </w:rPr>
            </w:pPr>
            <w:r w:rsidRPr="00185D8F">
              <w:rPr>
                <w:i/>
                <w:szCs w:val="22"/>
                <w:lang w:eastAsia="en-US"/>
              </w:rPr>
              <w:t>Neznáme</w:t>
            </w:r>
          </w:p>
        </w:tc>
        <w:tc>
          <w:tcPr>
            <w:tcW w:w="1983" w:type="pct"/>
            <w:tcBorders>
              <w:bottom w:val="nil"/>
            </w:tcBorders>
            <w:vAlign w:val="center"/>
          </w:tcPr>
          <w:p w14:paraId="4599D7C5" w14:textId="77777777" w:rsidR="00EE0092" w:rsidRPr="00185D8F" w:rsidRDefault="00EE0092" w:rsidP="00185D8F">
            <w:pPr>
              <w:keepNext/>
              <w:ind w:left="0" w:firstLine="0"/>
              <w:rPr>
                <w:szCs w:val="22"/>
                <w:lang w:eastAsia="en-US"/>
              </w:rPr>
            </w:pPr>
            <w:r w:rsidRPr="00185D8F">
              <w:rPr>
                <w:szCs w:val="22"/>
                <w:lang w:eastAsia="en-US"/>
              </w:rPr>
              <w:t>reakcia z precitlivenosti</w:t>
            </w:r>
          </w:p>
        </w:tc>
      </w:tr>
      <w:tr w:rsidR="00880E5A" w:rsidRPr="00185D8F" w14:paraId="1FBBA032" w14:textId="77777777" w:rsidTr="00E253A1">
        <w:trPr>
          <w:cantSplit/>
        </w:trPr>
        <w:tc>
          <w:tcPr>
            <w:tcW w:w="1759" w:type="pct"/>
            <w:vMerge/>
            <w:shd w:val="clear" w:color="auto" w:fill="auto"/>
            <w:vAlign w:val="center"/>
          </w:tcPr>
          <w:p w14:paraId="675BEB3A" w14:textId="77777777" w:rsidR="00EE0092" w:rsidRPr="00185D8F" w:rsidRDefault="00EE0092" w:rsidP="00185D8F">
            <w:pPr>
              <w:keepNext/>
              <w:ind w:left="0" w:firstLine="0"/>
              <w:rPr>
                <w:b/>
                <w:szCs w:val="22"/>
                <w:lang w:eastAsia="en-US"/>
              </w:rPr>
            </w:pPr>
          </w:p>
        </w:tc>
        <w:tc>
          <w:tcPr>
            <w:tcW w:w="1258" w:type="pct"/>
            <w:vMerge/>
            <w:shd w:val="clear" w:color="auto" w:fill="auto"/>
            <w:vAlign w:val="center"/>
          </w:tcPr>
          <w:p w14:paraId="4C5BF081" w14:textId="77777777" w:rsidR="00EE0092" w:rsidRPr="00185D8F" w:rsidRDefault="00EE0092" w:rsidP="00185D8F">
            <w:pPr>
              <w:keepNext/>
              <w:ind w:left="0" w:firstLine="0"/>
              <w:rPr>
                <w:i/>
                <w:szCs w:val="22"/>
                <w:lang w:eastAsia="en-US"/>
              </w:rPr>
            </w:pPr>
          </w:p>
        </w:tc>
        <w:tc>
          <w:tcPr>
            <w:tcW w:w="1983" w:type="pct"/>
            <w:tcBorders>
              <w:top w:val="nil"/>
            </w:tcBorders>
            <w:vAlign w:val="center"/>
          </w:tcPr>
          <w:p w14:paraId="7E2655EF" w14:textId="77777777" w:rsidR="00EE0092" w:rsidRPr="00185D8F" w:rsidRDefault="00EE0092" w:rsidP="00185D8F">
            <w:pPr>
              <w:keepNext/>
              <w:ind w:left="0" w:firstLine="0"/>
              <w:rPr>
                <w:szCs w:val="22"/>
                <w:lang w:eastAsia="en-US"/>
              </w:rPr>
            </w:pPr>
            <w:r w:rsidRPr="00185D8F">
              <w:rPr>
                <w:szCs w:val="22"/>
                <w:lang w:eastAsia="en-US"/>
              </w:rPr>
              <w:t>anafylaktická reakcia</w:t>
            </w:r>
          </w:p>
        </w:tc>
      </w:tr>
      <w:tr w:rsidR="00880E5A" w:rsidRPr="00185D8F" w14:paraId="53558DCB" w14:textId="77777777" w:rsidTr="00E253A1">
        <w:trPr>
          <w:cantSplit/>
        </w:trPr>
        <w:tc>
          <w:tcPr>
            <w:tcW w:w="1759" w:type="pct"/>
            <w:shd w:val="clear" w:color="auto" w:fill="auto"/>
            <w:vAlign w:val="center"/>
          </w:tcPr>
          <w:p w14:paraId="7BFD6711" w14:textId="77777777" w:rsidR="00EE0092" w:rsidRPr="00185D8F" w:rsidRDefault="00EE0092" w:rsidP="00185D8F">
            <w:pPr>
              <w:keepNext/>
              <w:ind w:left="0" w:firstLine="0"/>
              <w:rPr>
                <w:b/>
                <w:szCs w:val="22"/>
                <w:lang w:eastAsia="en-US"/>
              </w:rPr>
            </w:pPr>
            <w:r w:rsidRPr="00185D8F">
              <w:rPr>
                <w:b/>
                <w:szCs w:val="22"/>
                <w:lang w:eastAsia="en-US"/>
              </w:rPr>
              <w:t>Poruchy dýchacej sústavy, hrudníka a mediastína</w:t>
            </w:r>
          </w:p>
        </w:tc>
        <w:tc>
          <w:tcPr>
            <w:tcW w:w="1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7ED43" w14:textId="77777777" w:rsidR="00EE0092" w:rsidRPr="00185D8F" w:rsidRDefault="00EE0092" w:rsidP="00185D8F">
            <w:pPr>
              <w:keepNext/>
              <w:ind w:left="0" w:firstLine="0"/>
              <w:rPr>
                <w:i/>
                <w:szCs w:val="22"/>
                <w:lang w:eastAsia="en-US"/>
              </w:rPr>
            </w:pPr>
            <w:r w:rsidRPr="00185D8F">
              <w:rPr>
                <w:i/>
                <w:szCs w:val="22"/>
                <w:lang w:eastAsia="en-US"/>
              </w:rPr>
              <w:t>Veľmi zriedkavé</w:t>
            </w:r>
          </w:p>
        </w:tc>
        <w:tc>
          <w:tcPr>
            <w:tcW w:w="1983" w:type="pct"/>
            <w:tcBorders>
              <w:bottom w:val="single" w:sz="4" w:space="0" w:color="auto"/>
            </w:tcBorders>
            <w:vAlign w:val="center"/>
          </w:tcPr>
          <w:p w14:paraId="0506075F" w14:textId="77777777" w:rsidR="00EE0092" w:rsidRPr="00185D8F" w:rsidRDefault="00EE0092" w:rsidP="00185D8F">
            <w:pPr>
              <w:keepNext/>
              <w:ind w:left="0" w:firstLine="0"/>
              <w:rPr>
                <w:szCs w:val="22"/>
                <w:lang w:eastAsia="en-US"/>
              </w:rPr>
            </w:pPr>
            <w:r w:rsidRPr="00185D8F">
              <w:rPr>
                <w:szCs w:val="22"/>
                <w:lang w:eastAsia="en-US"/>
              </w:rPr>
              <w:t>laryngospazmus</w:t>
            </w:r>
          </w:p>
        </w:tc>
      </w:tr>
      <w:tr w:rsidR="004B36B2" w:rsidRPr="00185D8F" w14:paraId="236CABDE" w14:textId="77777777" w:rsidTr="00E253A1">
        <w:trPr>
          <w:cantSplit/>
        </w:trPr>
        <w:tc>
          <w:tcPr>
            <w:tcW w:w="1759" w:type="pct"/>
            <w:vMerge w:val="restart"/>
            <w:shd w:val="clear" w:color="auto" w:fill="auto"/>
            <w:vAlign w:val="center"/>
          </w:tcPr>
          <w:p w14:paraId="142D8D20" w14:textId="77777777" w:rsidR="00EE0092" w:rsidRPr="00185D8F" w:rsidRDefault="00EE0092" w:rsidP="00185D8F">
            <w:pPr>
              <w:keepNext/>
              <w:ind w:left="0" w:firstLine="0"/>
              <w:rPr>
                <w:b/>
                <w:szCs w:val="22"/>
                <w:lang w:eastAsia="en-US"/>
              </w:rPr>
            </w:pPr>
            <w:r w:rsidRPr="00185D8F">
              <w:rPr>
                <w:b/>
                <w:szCs w:val="22"/>
                <w:lang w:eastAsia="en-US"/>
              </w:rPr>
              <w:t>Poruchy gastrointestinálneho traktu</w:t>
            </w:r>
          </w:p>
        </w:tc>
        <w:tc>
          <w:tcPr>
            <w:tcW w:w="1258" w:type="pct"/>
            <w:tcBorders>
              <w:bottom w:val="nil"/>
            </w:tcBorders>
            <w:shd w:val="clear" w:color="auto" w:fill="auto"/>
            <w:vAlign w:val="center"/>
          </w:tcPr>
          <w:p w14:paraId="328BB913" w14:textId="77777777" w:rsidR="00EE0092" w:rsidRPr="00185D8F" w:rsidRDefault="00EE0092" w:rsidP="00185D8F">
            <w:pPr>
              <w:keepNext/>
              <w:ind w:left="0" w:firstLine="0"/>
              <w:rPr>
                <w:i/>
                <w:szCs w:val="22"/>
                <w:lang w:eastAsia="en-US"/>
              </w:rPr>
            </w:pPr>
            <w:r w:rsidRPr="00185D8F">
              <w:rPr>
                <w:i/>
                <w:szCs w:val="22"/>
                <w:lang w:eastAsia="en-US"/>
              </w:rPr>
              <w:t>Zriedkavé</w:t>
            </w:r>
          </w:p>
        </w:tc>
        <w:tc>
          <w:tcPr>
            <w:tcW w:w="1983" w:type="pct"/>
            <w:tcBorders>
              <w:bottom w:val="nil"/>
            </w:tcBorders>
            <w:vAlign w:val="center"/>
          </w:tcPr>
          <w:p w14:paraId="3547ED70" w14:textId="77777777" w:rsidR="00EE0092" w:rsidRPr="00185D8F" w:rsidRDefault="00EE0092" w:rsidP="00185D8F">
            <w:pPr>
              <w:keepNext/>
              <w:ind w:left="0" w:firstLine="0"/>
              <w:rPr>
                <w:szCs w:val="22"/>
                <w:lang w:eastAsia="en-US"/>
              </w:rPr>
            </w:pPr>
            <w:r w:rsidRPr="00185D8F">
              <w:rPr>
                <w:szCs w:val="22"/>
                <w:lang w:eastAsia="en-US"/>
              </w:rPr>
              <w:t>pálenie v ústach, sucho v ústach</w:t>
            </w:r>
          </w:p>
        </w:tc>
      </w:tr>
      <w:tr w:rsidR="00880E5A" w:rsidRPr="00185D8F" w14:paraId="3E9CE4DE" w14:textId="77777777" w:rsidTr="00E253A1">
        <w:trPr>
          <w:cantSplit/>
        </w:trPr>
        <w:tc>
          <w:tcPr>
            <w:tcW w:w="1759" w:type="pct"/>
            <w:vMerge/>
            <w:shd w:val="clear" w:color="auto" w:fill="auto"/>
            <w:vAlign w:val="center"/>
          </w:tcPr>
          <w:p w14:paraId="1B0A36BF" w14:textId="77777777" w:rsidR="00EE0092" w:rsidRPr="00185D8F" w:rsidRDefault="00EE0092" w:rsidP="00185D8F">
            <w:pPr>
              <w:keepNext/>
              <w:ind w:left="0" w:firstLine="0"/>
              <w:rPr>
                <w:b/>
                <w:szCs w:val="22"/>
                <w:lang w:eastAsia="en-US"/>
              </w:rPr>
            </w:pPr>
          </w:p>
        </w:tc>
        <w:tc>
          <w:tcPr>
            <w:tcW w:w="125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E301B8" w14:textId="77777777" w:rsidR="00EE0092" w:rsidRPr="00185D8F" w:rsidRDefault="00EE0092" w:rsidP="00185D8F">
            <w:pPr>
              <w:keepNext/>
              <w:ind w:left="0" w:firstLine="0"/>
              <w:rPr>
                <w:i/>
                <w:szCs w:val="22"/>
                <w:lang w:eastAsia="en-US"/>
              </w:rPr>
            </w:pPr>
            <w:r w:rsidRPr="00185D8F">
              <w:rPr>
                <w:i/>
                <w:szCs w:val="22"/>
                <w:lang w:eastAsia="en-US"/>
              </w:rPr>
              <w:t>Neznáme</w:t>
            </w:r>
          </w:p>
        </w:tc>
        <w:tc>
          <w:tcPr>
            <w:tcW w:w="1983" w:type="pct"/>
            <w:tcBorders>
              <w:top w:val="nil"/>
              <w:bottom w:val="single" w:sz="4" w:space="0" w:color="auto"/>
            </w:tcBorders>
            <w:vAlign w:val="center"/>
          </w:tcPr>
          <w:p w14:paraId="2CC5E2DC" w14:textId="77777777" w:rsidR="00EE0092" w:rsidRPr="00185D8F" w:rsidRDefault="00EE0092" w:rsidP="00185D8F">
            <w:pPr>
              <w:keepNext/>
              <w:ind w:left="0" w:firstLine="0"/>
              <w:rPr>
                <w:szCs w:val="22"/>
                <w:lang w:eastAsia="en-US"/>
              </w:rPr>
            </w:pPr>
            <w:r w:rsidRPr="00185D8F">
              <w:rPr>
                <w:szCs w:val="22"/>
                <w:lang w:eastAsia="en-US"/>
              </w:rPr>
              <w:t>orálna hypestézia</w:t>
            </w:r>
          </w:p>
        </w:tc>
      </w:tr>
      <w:tr w:rsidR="00880E5A" w:rsidRPr="00185D8F" w14:paraId="215ED7F4" w14:textId="77777777" w:rsidTr="00E253A1">
        <w:trPr>
          <w:cantSplit/>
        </w:trPr>
        <w:tc>
          <w:tcPr>
            <w:tcW w:w="1759" w:type="pct"/>
            <w:vMerge w:val="restart"/>
            <w:shd w:val="clear" w:color="auto" w:fill="auto"/>
            <w:vAlign w:val="center"/>
          </w:tcPr>
          <w:p w14:paraId="2404F569" w14:textId="77777777" w:rsidR="00EE0092" w:rsidRPr="00185D8F" w:rsidRDefault="00EE0092" w:rsidP="00185D8F">
            <w:pPr>
              <w:ind w:left="0" w:firstLine="0"/>
              <w:rPr>
                <w:b/>
                <w:szCs w:val="22"/>
                <w:lang w:eastAsia="en-US"/>
              </w:rPr>
            </w:pPr>
            <w:r w:rsidRPr="00185D8F">
              <w:rPr>
                <w:b/>
                <w:szCs w:val="22"/>
                <w:lang w:eastAsia="en-US"/>
              </w:rPr>
              <w:t>Poruchy kože a podkožného tkaniva</w:t>
            </w:r>
          </w:p>
        </w:tc>
        <w:tc>
          <w:tcPr>
            <w:tcW w:w="1258" w:type="pct"/>
            <w:tcBorders>
              <w:bottom w:val="nil"/>
            </w:tcBorders>
            <w:shd w:val="clear" w:color="auto" w:fill="auto"/>
            <w:vAlign w:val="center"/>
          </w:tcPr>
          <w:p w14:paraId="6D479209" w14:textId="77777777" w:rsidR="00EE0092" w:rsidRPr="00185D8F" w:rsidRDefault="00EE0092" w:rsidP="00185D8F">
            <w:pPr>
              <w:keepNext/>
              <w:ind w:left="0" w:firstLine="0"/>
              <w:rPr>
                <w:i/>
                <w:szCs w:val="22"/>
                <w:lang w:eastAsia="en-US"/>
              </w:rPr>
            </w:pPr>
            <w:r w:rsidRPr="00185D8F">
              <w:rPr>
                <w:i/>
                <w:szCs w:val="22"/>
                <w:lang w:eastAsia="en-US"/>
              </w:rPr>
              <w:t>Menej časté</w:t>
            </w:r>
          </w:p>
        </w:tc>
        <w:tc>
          <w:tcPr>
            <w:tcW w:w="1983" w:type="pct"/>
            <w:tcBorders>
              <w:bottom w:val="nil"/>
            </w:tcBorders>
            <w:vAlign w:val="center"/>
          </w:tcPr>
          <w:p w14:paraId="6DBA5BC0" w14:textId="77777777" w:rsidR="00EE0092" w:rsidRPr="00185D8F" w:rsidRDefault="00EE0092" w:rsidP="00185D8F">
            <w:pPr>
              <w:keepNext/>
              <w:ind w:left="0" w:firstLine="0"/>
              <w:rPr>
                <w:szCs w:val="22"/>
                <w:lang w:eastAsia="en-US"/>
              </w:rPr>
            </w:pPr>
            <w:r w:rsidRPr="00185D8F">
              <w:rPr>
                <w:szCs w:val="22"/>
                <w:lang w:eastAsia="en-US"/>
              </w:rPr>
              <w:t>fotosenzitivita</w:t>
            </w:r>
          </w:p>
        </w:tc>
      </w:tr>
      <w:tr w:rsidR="00880E5A" w:rsidRPr="00185D8F" w14:paraId="0B5C4CF1" w14:textId="77777777" w:rsidTr="00E253A1">
        <w:trPr>
          <w:cantSplit/>
        </w:trPr>
        <w:tc>
          <w:tcPr>
            <w:tcW w:w="1759" w:type="pct"/>
            <w:vMerge/>
            <w:shd w:val="clear" w:color="auto" w:fill="auto"/>
            <w:vAlign w:val="center"/>
          </w:tcPr>
          <w:p w14:paraId="4E8F6137" w14:textId="77777777" w:rsidR="00EE0092" w:rsidRPr="00185D8F" w:rsidRDefault="00EE0092" w:rsidP="00185D8F">
            <w:pPr>
              <w:keepNext/>
              <w:ind w:left="0" w:firstLine="0"/>
              <w:rPr>
                <w:b/>
                <w:szCs w:val="22"/>
                <w:lang w:eastAsia="en-US"/>
              </w:rPr>
            </w:pPr>
          </w:p>
        </w:tc>
        <w:tc>
          <w:tcPr>
            <w:tcW w:w="1258" w:type="pct"/>
            <w:tcBorders>
              <w:top w:val="nil"/>
            </w:tcBorders>
            <w:shd w:val="clear" w:color="auto" w:fill="auto"/>
            <w:vAlign w:val="center"/>
          </w:tcPr>
          <w:p w14:paraId="6D914FF2" w14:textId="77777777" w:rsidR="00EE0092" w:rsidRPr="00185D8F" w:rsidRDefault="00EE0092" w:rsidP="00185D8F">
            <w:pPr>
              <w:keepNext/>
              <w:ind w:left="0" w:firstLine="0"/>
              <w:rPr>
                <w:i/>
                <w:szCs w:val="22"/>
                <w:lang w:eastAsia="en-US"/>
              </w:rPr>
            </w:pPr>
            <w:r w:rsidRPr="00185D8F">
              <w:rPr>
                <w:i/>
                <w:szCs w:val="22"/>
                <w:lang w:eastAsia="en-US"/>
              </w:rPr>
              <w:t>Veľmi zriedkavé</w:t>
            </w:r>
          </w:p>
        </w:tc>
        <w:tc>
          <w:tcPr>
            <w:tcW w:w="1983" w:type="pct"/>
            <w:tcBorders>
              <w:top w:val="nil"/>
            </w:tcBorders>
            <w:vAlign w:val="center"/>
          </w:tcPr>
          <w:p w14:paraId="7AB4F65D" w14:textId="77777777" w:rsidR="00EE0092" w:rsidRPr="00185D8F" w:rsidRDefault="00EE0092" w:rsidP="00185D8F">
            <w:pPr>
              <w:keepNext/>
              <w:ind w:left="0" w:firstLine="0"/>
              <w:rPr>
                <w:szCs w:val="22"/>
                <w:lang w:eastAsia="en-US"/>
              </w:rPr>
            </w:pPr>
            <w:r w:rsidRPr="00185D8F">
              <w:rPr>
                <w:szCs w:val="22"/>
                <w:lang w:eastAsia="en-US"/>
              </w:rPr>
              <w:t>angioedém</w:t>
            </w:r>
          </w:p>
        </w:tc>
      </w:tr>
    </w:tbl>
    <w:p w14:paraId="6F007677" w14:textId="77777777" w:rsidR="00CF75F5" w:rsidRPr="00185D8F" w:rsidRDefault="00CF75F5" w:rsidP="00185D8F">
      <w:pPr>
        <w:rPr>
          <w:szCs w:val="22"/>
        </w:rPr>
      </w:pPr>
    </w:p>
    <w:p w14:paraId="7FCDA6EB" w14:textId="77777777" w:rsidR="002B5884" w:rsidRPr="00185D8F" w:rsidRDefault="002B5884" w:rsidP="00185D8F">
      <w:pPr>
        <w:keepNext/>
        <w:autoSpaceDE w:val="0"/>
        <w:autoSpaceDN w:val="0"/>
        <w:adjustRightInd w:val="0"/>
        <w:rPr>
          <w:szCs w:val="22"/>
          <w:u w:val="single"/>
        </w:rPr>
      </w:pPr>
      <w:r w:rsidRPr="00185D8F">
        <w:rPr>
          <w:szCs w:val="22"/>
          <w:u w:val="single"/>
        </w:rPr>
        <w:t>Hlásenie podozrení na nežiaduce reakcie</w:t>
      </w:r>
    </w:p>
    <w:p w14:paraId="0F897099" w14:textId="77777777" w:rsidR="002B5884" w:rsidRPr="00185D8F" w:rsidRDefault="002B5884" w:rsidP="00185D8F">
      <w:pPr>
        <w:autoSpaceDE w:val="0"/>
        <w:autoSpaceDN w:val="0"/>
        <w:adjustRightInd w:val="0"/>
        <w:ind w:left="0" w:firstLine="0"/>
        <w:rPr>
          <w:szCs w:val="22"/>
        </w:rPr>
      </w:pPr>
      <w:r w:rsidRPr="00185D8F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A97337" w:rsidRPr="00185D8F">
        <w:rPr>
          <w:szCs w:val="22"/>
        </w:rPr>
        <w:t xml:space="preserve">na </w:t>
      </w:r>
      <w:r w:rsidRPr="00185D8F">
        <w:rPr>
          <w:szCs w:val="22"/>
          <w:shd w:val="clear" w:color="auto" w:fill="D9D9D9"/>
        </w:rPr>
        <w:t xml:space="preserve">národné </w:t>
      </w:r>
      <w:r w:rsidR="00A97337" w:rsidRPr="00185D8F">
        <w:rPr>
          <w:szCs w:val="22"/>
          <w:shd w:val="clear" w:color="auto" w:fill="D9D9D9"/>
        </w:rPr>
        <w:t>centrum</w:t>
      </w:r>
      <w:r w:rsidRPr="00185D8F">
        <w:rPr>
          <w:szCs w:val="22"/>
          <w:shd w:val="clear" w:color="auto" w:fill="D9D9D9"/>
        </w:rPr>
        <w:t xml:space="preserve"> hlásenia uvedené</w:t>
      </w:r>
      <w:r w:rsidR="00A97337" w:rsidRPr="00185D8F">
        <w:rPr>
          <w:szCs w:val="22"/>
          <w:shd w:val="clear" w:color="auto" w:fill="D9D9D9"/>
        </w:rPr>
        <w:t xml:space="preserve"> </w:t>
      </w:r>
      <w:r w:rsidRPr="00185D8F">
        <w:rPr>
          <w:szCs w:val="22"/>
          <w:shd w:val="clear" w:color="auto" w:fill="D9D9D9"/>
        </w:rPr>
        <w:t>v </w:t>
      </w:r>
      <w:hyperlink r:id="rId7" w:history="1">
        <w:r w:rsidRPr="00185D8F">
          <w:rPr>
            <w:rStyle w:val="Hypertextovprepojenie"/>
            <w:color w:val="auto"/>
            <w:szCs w:val="22"/>
            <w:shd w:val="clear" w:color="auto" w:fill="D9D9D9"/>
          </w:rPr>
          <w:t>Prílohe V</w:t>
        </w:r>
      </w:hyperlink>
      <w:r w:rsidRPr="00185D8F">
        <w:rPr>
          <w:szCs w:val="22"/>
        </w:rPr>
        <w:t>.</w:t>
      </w:r>
    </w:p>
    <w:p w14:paraId="26B14E5D" w14:textId="77777777" w:rsidR="002B5884" w:rsidRPr="00185D8F" w:rsidRDefault="002B5884" w:rsidP="00185D8F">
      <w:pPr>
        <w:rPr>
          <w:szCs w:val="22"/>
        </w:rPr>
      </w:pPr>
    </w:p>
    <w:p w14:paraId="7B1802C6" w14:textId="77777777" w:rsidR="00CF75F5" w:rsidRPr="00185D8F" w:rsidRDefault="00CF75F5" w:rsidP="00185D8F">
      <w:pPr>
        <w:keepNext/>
        <w:rPr>
          <w:szCs w:val="22"/>
        </w:rPr>
      </w:pPr>
      <w:r w:rsidRPr="00185D8F">
        <w:rPr>
          <w:b/>
          <w:szCs w:val="22"/>
        </w:rPr>
        <w:t>4.9</w:t>
      </w:r>
      <w:r w:rsidRPr="00185D8F">
        <w:rPr>
          <w:b/>
          <w:szCs w:val="22"/>
        </w:rPr>
        <w:tab/>
        <w:t>Predávkovanie</w:t>
      </w:r>
    </w:p>
    <w:p w14:paraId="632F6096" w14:textId="77777777" w:rsidR="00EE0092" w:rsidRPr="00185D8F" w:rsidRDefault="00EE0092" w:rsidP="00185D8F">
      <w:pPr>
        <w:keepNext/>
        <w:ind w:left="0" w:firstLine="0"/>
        <w:rPr>
          <w:szCs w:val="22"/>
        </w:rPr>
      </w:pPr>
    </w:p>
    <w:p w14:paraId="2B9941AC" w14:textId="77777777" w:rsidR="00EE0092" w:rsidRPr="00185D8F" w:rsidRDefault="00EE0092" w:rsidP="00185D8F">
      <w:pPr>
        <w:keepNext/>
        <w:ind w:left="0" w:firstLine="0"/>
        <w:rPr>
          <w:i/>
          <w:szCs w:val="22"/>
          <w:lang w:eastAsia="en-US"/>
        </w:rPr>
      </w:pPr>
      <w:r w:rsidRPr="00185D8F">
        <w:rPr>
          <w:i/>
          <w:szCs w:val="22"/>
          <w:lang w:eastAsia="en-US"/>
        </w:rPr>
        <w:t>Príznaky</w:t>
      </w:r>
    </w:p>
    <w:p w14:paraId="31791B88" w14:textId="77777777" w:rsidR="00E920E6" w:rsidRPr="00185D8F" w:rsidRDefault="00E920E6" w:rsidP="00185D8F">
      <w:pPr>
        <w:ind w:left="0" w:firstLine="0"/>
        <w:rPr>
          <w:szCs w:val="22"/>
          <w:lang w:eastAsia="en-US"/>
        </w:rPr>
      </w:pPr>
      <w:r w:rsidRPr="00185D8F">
        <w:rPr>
          <w:szCs w:val="22"/>
          <w:lang w:eastAsia="en-US"/>
        </w:rPr>
        <w:t>U detí sa po perorálnom podaní dávok benzydamínu</w:t>
      </w:r>
      <w:r w:rsidR="00A05E6C">
        <w:rPr>
          <w:szCs w:val="22"/>
          <w:lang w:eastAsia="en-US"/>
        </w:rPr>
        <w:t>,</w:t>
      </w:r>
      <w:r w:rsidRPr="00185D8F">
        <w:rPr>
          <w:szCs w:val="22"/>
          <w:lang w:eastAsia="en-US"/>
        </w:rPr>
        <w:t xml:space="preserve"> približne 100-násobne vyšších, ako sú dávky v tvrdých pastilkách</w:t>
      </w:r>
      <w:r w:rsidR="00A05E6C">
        <w:rPr>
          <w:szCs w:val="22"/>
          <w:lang w:eastAsia="en-US"/>
        </w:rPr>
        <w:t>,</w:t>
      </w:r>
      <w:r w:rsidRPr="00185D8F">
        <w:rPr>
          <w:szCs w:val="22"/>
          <w:lang w:eastAsia="en-US"/>
        </w:rPr>
        <w:t xml:space="preserve"> veľmi zriedkavo hlásili podráždenie, konvulzie, potenie, ataxia, tras a vracanie.</w:t>
      </w:r>
    </w:p>
    <w:p w14:paraId="0E220527" w14:textId="77777777" w:rsidR="00EE0092" w:rsidRPr="00185D8F" w:rsidRDefault="00EE0092" w:rsidP="00185D8F">
      <w:pPr>
        <w:ind w:left="0" w:firstLine="0"/>
        <w:rPr>
          <w:szCs w:val="22"/>
          <w:lang w:eastAsia="en-US"/>
        </w:rPr>
      </w:pPr>
    </w:p>
    <w:p w14:paraId="4A2C6D5A" w14:textId="77777777" w:rsidR="00EE0092" w:rsidRPr="00185D8F" w:rsidRDefault="002F6BEC" w:rsidP="00185D8F">
      <w:pPr>
        <w:keepNext/>
        <w:ind w:left="0" w:firstLine="0"/>
        <w:rPr>
          <w:i/>
          <w:szCs w:val="22"/>
          <w:lang w:eastAsia="en-US"/>
        </w:rPr>
      </w:pPr>
      <w:r w:rsidRPr="00185D8F">
        <w:rPr>
          <w:i/>
          <w:szCs w:val="22"/>
          <w:lang w:eastAsia="en-US"/>
        </w:rPr>
        <w:t>Liečba</w:t>
      </w:r>
    </w:p>
    <w:p w14:paraId="256BFAC7" w14:textId="77777777" w:rsidR="00EE0092" w:rsidRPr="00185D8F" w:rsidRDefault="00EE0092" w:rsidP="00185D8F">
      <w:pPr>
        <w:ind w:left="0" w:firstLine="0"/>
        <w:rPr>
          <w:szCs w:val="22"/>
          <w:lang w:eastAsia="en-US"/>
        </w:rPr>
      </w:pPr>
      <w:r w:rsidRPr="00185D8F">
        <w:rPr>
          <w:szCs w:val="22"/>
          <w:lang w:eastAsia="en-US"/>
        </w:rPr>
        <w:t>V prípade akútneho predávkovania je možná iba symptomatická liečba; je potrebné vyprázdniť obsah žalúdka vyvolaním vracania alebo výplachom žalúdka, pacienta je potrebné starostlivo sledovať a podať mu podpornú liečbu. Musí sa zabezpečiť dostatočná hydratácia.</w:t>
      </w:r>
    </w:p>
    <w:p w14:paraId="3A80590B" w14:textId="77777777" w:rsidR="0030766D" w:rsidRPr="00185D8F" w:rsidRDefault="0030766D" w:rsidP="00185D8F">
      <w:pPr>
        <w:ind w:left="0" w:firstLine="0"/>
        <w:rPr>
          <w:szCs w:val="22"/>
        </w:rPr>
      </w:pPr>
    </w:p>
    <w:p w14:paraId="68E4D00A" w14:textId="77777777" w:rsidR="00CF75F5" w:rsidRPr="00185D8F" w:rsidRDefault="00CF75F5" w:rsidP="00185D8F">
      <w:pPr>
        <w:rPr>
          <w:szCs w:val="22"/>
        </w:rPr>
      </w:pPr>
    </w:p>
    <w:p w14:paraId="2D0DEFB1" w14:textId="77777777" w:rsidR="00CF75F5" w:rsidRPr="00185D8F" w:rsidRDefault="00CF75F5" w:rsidP="00185D8F">
      <w:pPr>
        <w:keepNext/>
        <w:rPr>
          <w:szCs w:val="22"/>
        </w:rPr>
      </w:pPr>
      <w:r w:rsidRPr="00185D8F">
        <w:rPr>
          <w:b/>
          <w:szCs w:val="22"/>
        </w:rPr>
        <w:t>5.</w:t>
      </w:r>
      <w:r w:rsidRPr="00185D8F">
        <w:rPr>
          <w:b/>
          <w:szCs w:val="22"/>
        </w:rPr>
        <w:tab/>
        <w:t>FARMAKOLOGICKÉ VLASTNOSTI</w:t>
      </w:r>
    </w:p>
    <w:p w14:paraId="0AB12DE6" w14:textId="77777777" w:rsidR="00CF75F5" w:rsidRPr="00185D8F" w:rsidRDefault="00CF75F5" w:rsidP="00185D8F">
      <w:pPr>
        <w:keepNext/>
        <w:rPr>
          <w:bCs/>
          <w:szCs w:val="22"/>
        </w:rPr>
      </w:pPr>
    </w:p>
    <w:p w14:paraId="4A3A86CD" w14:textId="77777777" w:rsidR="00CF75F5" w:rsidRPr="00185D8F" w:rsidRDefault="00CF75F5" w:rsidP="00185D8F">
      <w:pPr>
        <w:keepNext/>
        <w:rPr>
          <w:szCs w:val="22"/>
        </w:rPr>
      </w:pPr>
      <w:r w:rsidRPr="00185D8F">
        <w:rPr>
          <w:b/>
          <w:szCs w:val="22"/>
        </w:rPr>
        <w:t>5.1</w:t>
      </w:r>
      <w:r w:rsidRPr="00185D8F">
        <w:rPr>
          <w:b/>
          <w:szCs w:val="22"/>
        </w:rPr>
        <w:tab/>
        <w:t>Farmakodynamické vlastnosti</w:t>
      </w:r>
    </w:p>
    <w:p w14:paraId="425253CB" w14:textId="77777777" w:rsidR="00CF75F5" w:rsidRPr="00185D8F" w:rsidRDefault="00CF75F5" w:rsidP="00185D8F">
      <w:pPr>
        <w:keepNext/>
        <w:rPr>
          <w:szCs w:val="22"/>
        </w:rPr>
      </w:pPr>
    </w:p>
    <w:p w14:paraId="6B656D1B" w14:textId="77777777" w:rsidR="000B3046" w:rsidRPr="00185D8F" w:rsidRDefault="000B3046" w:rsidP="00185D8F">
      <w:pPr>
        <w:ind w:left="0" w:firstLine="0"/>
        <w:rPr>
          <w:szCs w:val="22"/>
        </w:rPr>
      </w:pPr>
      <w:r w:rsidRPr="00185D8F">
        <w:rPr>
          <w:szCs w:val="22"/>
        </w:rPr>
        <w:t xml:space="preserve">Farmakoterapeutická skupina: </w:t>
      </w:r>
      <w:r w:rsidR="00EE0092" w:rsidRPr="00185D8F">
        <w:rPr>
          <w:rFonts w:eastAsia="TimesNewRoman"/>
          <w:szCs w:val="22"/>
        </w:rPr>
        <w:t>laryngologiká, iné laryngologiká</w:t>
      </w:r>
      <w:r w:rsidR="00EE0092" w:rsidRPr="00185D8F">
        <w:rPr>
          <w:szCs w:val="22"/>
        </w:rPr>
        <w:t>, ATC kód: R02AX03</w:t>
      </w:r>
      <w:r w:rsidRPr="00185D8F">
        <w:rPr>
          <w:szCs w:val="22"/>
        </w:rPr>
        <w:t>.</w:t>
      </w:r>
    </w:p>
    <w:p w14:paraId="2D17A743" w14:textId="77777777" w:rsidR="002B5884" w:rsidRPr="00185D8F" w:rsidRDefault="002B5884" w:rsidP="00185D8F">
      <w:pPr>
        <w:ind w:left="0" w:firstLine="0"/>
        <w:rPr>
          <w:szCs w:val="22"/>
        </w:rPr>
      </w:pPr>
    </w:p>
    <w:p w14:paraId="7F7871F4" w14:textId="77777777" w:rsidR="00EE0092" w:rsidRPr="00185D8F" w:rsidRDefault="00EE0092" w:rsidP="00185D8F">
      <w:pPr>
        <w:keepNext/>
        <w:rPr>
          <w:szCs w:val="22"/>
          <w:u w:val="single"/>
          <w:lang w:eastAsia="en-US"/>
        </w:rPr>
      </w:pPr>
      <w:r w:rsidRPr="00185D8F">
        <w:rPr>
          <w:szCs w:val="22"/>
          <w:u w:val="single"/>
          <w:lang w:eastAsia="en-US"/>
        </w:rPr>
        <w:t>Klinická účinnosť a bezpečnosť</w:t>
      </w:r>
    </w:p>
    <w:p w14:paraId="4AB89BD2" w14:textId="77777777" w:rsidR="004B36B2" w:rsidRPr="00185D8F" w:rsidRDefault="00EE0092" w:rsidP="00185D8F">
      <w:pPr>
        <w:ind w:left="0" w:firstLine="0"/>
        <w:rPr>
          <w:szCs w:val="22"/>
        </w:rPr>
      </w:pPr>
      <w:r w:rsidRPr="00185D8F">
        <w:rPr>
          <w:szCs w:val="22"/>
          <w:lang w:eastAsia="en-US"/>
        </w:rPr>
        <w:t>Klinické štúdie preukázali, že benzydamín je účinný pri úľave od lokálnych procesov spojených s podráždením úst a</w:t>
      </w:r>
      <w:r w:rsidR="008F7662" w:rsidRPr="00185D8F">
        <w:rPr>
          <w:szCs w:val="22"/>
          <w:lang w:eastAsia="en-US"/>
        </w:rPr>
        <w:t> </w:t>
      </w:r>
      <w:r w:rsidRPr="00185D8F">
        <w:rPr>
          <w:szCs w:val="22"/>
          <w:lang w:eastAsia="en-US"/>
        </w:rPr>
        <w:t xml:space="preserve">hltana. </w:t>
      </w:r>
      <w:r w:rsidR="00F60BD7" w:rsidRPr="00185D8F">
        <w:rPr>
          <w:szCs w:val="22"/>
          <w:lang w:eastAsia="en-US"/>
        </w:rPr>
        <w:t>Pri lokálnom podaní benzydamín tiež pôsobí ako antiseptikum s antimikrobiálnym, antiflogistickým a stredne silným anestetickým účinkom.</w:t>
      </w:r>
    </w:p>
    <w:p w14:paraId="273E9CA2" w14:textId="77777777" w:rsidR="000B3046" w:rsidRPr="00185D8F" w:rsidRDefault="000B3046" w:rsidP="00185D8F">
      <w:pPr>
        <w:ind w:left="0" w:firstLine="0"/>
        <w:rPr>
          <w:szCs w:val="22"/>
        </w:rPr>
      </w:pPr>
    </w:p>
    <w:p w14:paraId="280BC86C" w14:textId="77777777" w:rsidR="000B3046" w:rsidRPr="00185D8F" w:rsidRDefault="000B3046" w:rsidP="00185D8F">
      <w:pPr>
        <w:keepNext/>
        <w:numPr>
          <w:ilvl w:val="1"/>
          <w:numId w:val="6"/>
        </w:numPr>
        <w:tabs>
          <w:tab w:val="clear" w:pos="360"/>
          <w:tab w:val="num" w:pos="567"/>
        </w:tabs>
        <w:rPr>
          <w:b/>
          <w:szCs w:val="22"/>
        </w:rPr>
      </w:pPr>
      <w:r w:rsidRPr="00185D8F">
        <w:rPr>
          <w:b/>
          <w:szCs w:val="22"/>
        </w:rPr>
        <w:t>Farmakokinetické vlastnosti</w:t>
      </w:r>
    </w:p>
    <w:p w14:paraId="67149B58" w14:textId="77777777" w:rsidR="00EE0092" w:rsidRPr="00185D8F" w:rsidRDefault="00EE0092" w:rsidP="00185D8F">
      <w:pPr>
        <w:keepNext/>
        <w:rPr>
          <w:szCs w:val="22"/>
          <w:lang w:eastAsia="en-US"/>
        </w:rPr>
      </w:pPr>
    </w:p>
    <w:p w14:paraId="1C985D15" w14:textId="77777777" w:rsidR="00EE0092" w:rsidRPr="00185D8F" w:rsidRDefault="00EE0092" w:rsidP="00185D8F">
      <w:pPr>
        <w:keepNext/>
        <w:ind w:left="0" w:firstLine="0"/>
        <w:rPr>
          <w:szCs w:val="22"/>
          <w:u w:val="single"/>
          <w:lang w:eastAsia="en-US"/>
        </w:rPr>
      </w:pPr>
      <w:r w:rsidRPr="00185D8F">
        <w:rPr>
          <w:szCs w:val="22"/>
          <w:u w:val="single"/>
          <w:lang w:eastAsia="en-US"/>
        </w:rPr>
        <w:t>Absorpcia</w:t>
      </w:r>
    </w:p>
    <w:p w14:paraId="1C37A781" w14:textId="77777777" w:rsidR="00EE0092" w:rsidRPr="00185D8F" w:rsidRDefault="00EE0092" w:rsidP="00185D8F">
      <w:pPr>
        <w:ind w:left="0" w:firstLine="0"/>
        <w:rPr>
          <w:szCs w:val="22"/>
          <w:lang w:eastAsia="en-US"/>
        </w:rPr>
      </w:pPr>
      <w:r w:rsidRPr="00185D8F">
        <w:rPr>
          <w:szCs w:val="22"/>
          <w:lang w:eastAsia="en-US"/>
        </w:rPr>
        <w:t>Absorpcia cez sliznicu úst a hltana bola preukázaná prostredníctvom prítomnosti merateľného množstva benzydamínu v ľudskej plazme.</w:t>
      </w:r>
    </w:p>
    <w:p w14:paraId="1E21AE2C" w14:textId="77777777" w:rsidR="00EE0092" w:rsidRPr="00185D8F" w:rsidRDefault="00EE0092" w:rsidP="00185D8F">
      <w:pPr>
        <w:ind w:left="0" w:firstLine="0"/>
        <w:rPr>
          <w:szCs w:val="22"/>
          <w:lang w:eastAsia="en-US"/>
        </w:rPr>
      </w:pPr>
    </w:p>
    <w:p w14:paraId="0D238B34" w14:textId="77777777" w:rsidR="00EE0092" w:rsidRPr="00185D8F" w:rsidRDefault="00EE0092" w:rsidP="00185D8F">
      <w:pPr>
        <w:keepNext/>
        <w:ind w:left="0" w:firstLine="0"/>
        <w:rPr>
          <w:szCs w:val="22"/>
          <w:u w:val="single"/>
          <w:lang w:eastAsia="en-US"/>
        </w:rPr>
      </w:pPr>
      <w:r w:rsidRPr="00185D8F">
        <w:rPr>
          <w:szCs w:val="22"/>
          <w:u w:val="single"/>
          <w:lang w:eastAsia="en-US"/>
        </w:rPr>
        <w:t>Distribúcia</w:t>
      </w:r>
    </w:p>
    <w:p w14:paraId="27A00CBA" w14:textId="77777777" w:rsidR="00EE0092" w:rsidRPr="00185D8F" w:rsidRDefault="00EE0092" w:rsidP="00185D8F">
      <w:pPr>
        <w:ind w:left="0" w:firstLine="0"/>
        <w:rPr>
          <w:szCs w:val="22"/>
          <w:lang w:eastAsia="en-US"/>
        </w:rPr>
      </w:pPr>
      <w:r w:rsidRPr="00185D8F">
        <w:rPr>
          <w:szCs w:val="22"/>
          <w:lang w:eastAsia="en-US"/>
        </w:rPr>
        <w:t>Približne 2 hodiny po podaní dávky 3 mg vo forme tvrdej pastilky sa pozorovali hodnoty maximálnej plazmatickej koncentrácie benzydamínu 37,8 ng/ml s AUC 367 ng/ml*h. Tieto hladiny však nie sú dostatočné na to, aby vyvolali farmakologické systémové účinky.</w:t>
      </w:r>
    </w:p>
    <w:p w14:paraId="4215164F" w14:textId="77777777" w:rsidR="00EE0092" w:rsidRPr="00185D8F" w:rsidRDefault="00EE0092" w:rsidP="00185D8F">
      <w:pPr>
        <w:ind w:left="0" w:firstLine="0"/>
        <w:rPr>
          <w:szCs w:val="22"/>
          <w:lang w:eastAsia="en-US"/>
        </w:rPr>
      </w:pPr>
      <w:r w:rsidRPr="00185D8F">
        <w:rPr>
          <w:szCs w:val="22"/>
          <w:lang w:eastAsia="en-US"/>
        </w:rPr>
        <w:t>Pri lokálnom podaní bolo preukázané, že benzydamín sa akumuluje v zapálenom tkanive, kde dosahuje účinné koncentrácie vďaka svojej schopnosti prenikať epitelovou výstelkou.</w:t>
      </w:r>
    </w:p>
    <w:p w14:paraId="3E05AD44" w14:textId="77777777" w:rsidR="00EE0092" w:rsidRPr="00185D8F" w:rsidRDefault="00EE0092" w:rsidP="00185D8F">
      <w:pPr>
        <w:ind w:left="0" w:firstLine="0"/>
        <w:rPr>
          <w:szCs w:val="22"/>
          <w:lang w:eastAsia="en-US"/>
        </w:rPr>
      </w:pPr>
    </w:p>
    <w:p w14:paraId="7AD4D800" w14:textId="77777777" w:rsidR="00EE0092" w:rsidRPr="00185D8F" w:rsidRDefault="00EE0092" w:rsidP="00185D8F">
      <w:pPr>
        <w:keepNext/>
        <w:ind w:left="0" w:firstLine="0"/>
        <w:rPr>
          <w:szCs w:val="22"/>
          <w:u w:val="single"/>
          <w:lang w:eastAsia="en-US"/>
        </w:rPr>
      </w:pPr>
      <w:r w:rsidRPr="00185D8F">
        <w:rPr>
          <w:szCs w:val="22"/>
          <w:u w:val="single"/>
          <w:lang w:eastAsia="en-US"/>
        </w:rPr>
        <w:t>Biotrasformácia a eliminácia</w:t>
      </w:r>
    </w:p>
    <w:p w14:paraId="526F7115" w14:textId="77777777" w:rsidR="00EE0092" w:rsidRPr="00185D8F" w:rsidRDefault="00EE0092" w:rsidP="00185D8F">
      <w:pPr>
        <w:ind w:left="0" w:firstLine="0"/>
        <w:rPr>
          <w:szCs w:val="22"/>
          <w:lang w:eastAsia="en-US"/>
        </w:rPr>
      </w:pPr>
      <w:r w:rsidRPr="00185D8F">
        <w:rPr>
          <w:szCs w:val="22"/>
          <w:lang w:eastAsia="en-US"/>
        </w:rPr>
        <w:t>Vylučovanie prebieha predovšetkým močom a prevažne vo forme neaktívnych metabolitov alebo konjug</w:t>
      </w:r>
      <w:r w:rsidR="00D26652" w:rsidRPr="00185D8F">
        <w:rPr>
          <w:szCs w:val="22"/>
          <w:lang w:eastAsia="en-US"/>
        </w:rPr>
        <w:t>ovaných</w:t>
      </w:r>
      <w:r w:rsidRPr="00185D8F">
        <w:rPr>
          <w:szCs w:val="22"/>
          <w:lang w:eastAsia="en-US"/>
        </w:rPr>
        <w:t xml:space="preserve"> produktov.</w:t>
      </w:r>
    </w:p>
    <w:p w14:paraId="185220DA" w14:textId="77777777" w:rsidR="00CF75F5" w:rsidRPr="00185D8F" w:rsidRDefault="00CF75F5" w:rsidP="00185D8F">
      <w:pPr>
        <w:ind w:left="0" w:firstLine="0"/>
        <w:rPr>
          <w:szCs w:val="22"/>
        </w:rPr>
      </w:pPr>
    </w:p>
    <w:p w14:paraId="21C30617" w14:textId="77777777" w:rsidR="00CF75F5" w:rsidRPr="00185D8F" w:rsidRDefault="00CF75F5" w:rsidP="00185D8F">
      <w:pPr>
        <w:keepNext/>
        <w:rPr>
          <w:szCs w:val="22"/>
        </w:rPr>
      </w:pPr>
      <w:r w:rsidRPr="00185D8F">
        <w:rPr>
          <w:b/>
          <w:szCs w:val="22"/>
        </w:rPr>
        <w:lastRenderedPageBreak/>
        <w:t>5.3</w:t>
      </w:r>
      <w:r w:rsidRPr="00185D8F">
        <w:rPr>
          <w:b/>
          <w:szCs w:val="22"/>
        </w:rPr>
        <w:tab/>
        <w:t>Predklinické údaje o</w:t>
      </w:r>
      <w:r w:rsidR="00A97337" w:rsidRPr="00185D8F">
        <w:rPr>
          <w:b/>
          <w:szCs w:val="22"/>
        </w:rPr>
        <w:t> </w:t>
      </w:r>
      <w:r w:rsidRPr="00185D8F">
        <w:rPr>
          <w:b/>
          <w:szCs w:val="22"/>
        </w:rPr>
        <w:t>bezpečnosti</w:t>
      </w:r>
    </w:p>
    <w:p w14:paraId="51CD715A" w14:textId="77777777" w:rsidR="00CF75F5" w:rsidRPr="00185D8F" w:rsidRDefault="00CF75F5" w:rsidP="00185D8F">
      <w:pPr>
        <w:keepNext/>
        <w:rPr>
          <w:szCs w:val="22"/>
        </w:rPr>
      </w:pPr>
    </w:p>
    <w:p w14:paraId="51827118" w14:textId="77777777" w:rsidR="00EE0092" w:rsidRPr="00185D8F" w:rsidRDefault="00EE0092" w:rsidP="00185D8F">
      <w:pPr>
        <w:ind w:left="0" w:firstLine="0"/>
        <w:rPr>
          <w:szCs w:val="22"/>
          <w:lang w:eastAsia="en-US"/>
        </w:rPr>
      </w:pPr>
      <w:r w:rsidRPr="00185D8F">
        <w:rPr>
          <w:szCs w:val="22"/>
          <w:lang w:eastAsia="en-US"/>
        </w:rPr>
        <w:t>V štúdiách reprodukčnej toxicity u potkanov a králikov sa pozorovala vývinová, perinatálna a postnatálna toxicita pri plazmatických koncentráciách oveľa vyšších (až 40-násobne) ako sú koncentrácie pozorované po jednorazovej terapeutickej perorálnej dávke. V týchto štúdiách sa nepozorovali žiadne teratogénne účinky. Dostupné kinetické údaje neumožňujú stanoviť klinický význam štúdií reprodukčnej toxicity. Vzhľadom na to, že predklinické štúdie mali nedostatky a majú kvôli tomu obmedzený význam, neposkytujú predpisujúcemu lekárovi ďalšie relevantné informácie okrem tých, ktoré sú uvedené v iných častiach súhrnu charakteristických vlastností lieku.</w:t>
      </w:r>
    </w:p>
    <w:p w14:paraId="14399909" w14:textId="77777777" w:rsidR="00CF75F5" w:rsidRPr="00185D8F" w:rsidRDefault="00CF75F5" w:rsidP="00185D8F">
      <w:pPr>
        <w:rPr>
          <w:szCs w:val="22"/>
        </w:rPr>
      </w:pPr>
    </w:p>
    <w:p w14:paraId="00B0B6A8" w14:textId="77777777" w:rsidR="00CF75F5" w:rsidRPr="00185D8F" w:rsidRDefault="00CF75F5" w:rsidP="00185D8F">
      <w:pPr>
        <w:rPr>
          <w:szCs w:val="22"/>
        </w:rPr>
      </w:pPr>
    </w:p>
    <w:p w14:paraId="165BE9FB" w14:textId="77777777" w:rsidR="00CF75F5" w:rsidRPr="00185D8F" w:rsidRDefault="00CF75F5" w:rsidP="00185D8F">
      <w:pPr>
        <w:keepNext/>
        <w:rPr>
          <w:b/>
          <w:szCs w:val="22"/>
        </w:rPr>
      </w:pPr>
      <w:r w:rsidRPr="00185D8F">
        <w:rPr>
          <w:b/>
          <w:szCs w:val="22"/>
        </w:rPr>
        <w:t>6.</w:t>
      </w:r>
      <w:r w:rsidRPr="00185D8F">
        <w:rPr>
          <w:b/>
          <w:szCs w:val="22"/>
        </w:rPr>
        <w:tab/>
        <w:t>FARMACEUTICKÉ INFORMÁCIE</w:t>
      </w:r>
    </w:p>
    <w:p w14:paraId="5F2BF655" w14:textId="77777777" w:rsidR="00CF75F5" w:rsidRPr="00185D8F" w:rsidRDefault="00CF75F5" w:rsidP="00185D8F">
      <w:pPr>
        <w:keepNext/>
        <w:rPr>
          <w:szCs w:val="22"/>
        </w:rPr>
      </w:pPr>
    </w:p>
    <w:p w14:paraId="34961068" w14:textId="77777777" w:rsidR="00CF75F5" w:rsidRPr="00185D8F" w:rsidRDefault="00CF75F5" w:rsidP="00185D8F">
      <w:pPr>
        <w:keepNext/>
        <w:rPr>
          <w:szCs w:val="22"/>
        </w:rPr>
      </w:pPr>
      <w:r w:rsidRPr="00185D8F">
        <w:rPr>
          <w:b/>
          <w:szCs w:val="22"/>
        </w:rPr>
        <w:t>6.1</w:t>
      </w:r>
      <w:r w:rsidRPr="00185D8F">
        <w:rPr>
          <w:b/>
          <w:szCs w:val="22"/>
        </w:rPr>
        <w:tab/>
        <w:t>Zoznam pomocných látok</w:t>
      </w:r>
    </w:p>
    <w:p w14:paraId="7C0028C4" w14:textId="77777777" w:rsidR="00CF75F5" w:rsidRPr="00185D8F" w:rsidRDefault="00CF75F5" w:rsidP="00185D8F">
      <w:pPr>
        <w:keepNext/>
        <w:rPr>
          <w:szCs w:val="22"/>
        </w:rPr>
      </w:pPr>
    </w:p>
    <w:p w14:paraId="2D28CFE1" w14:textId="77777777" w:rsidR="00665B51" w:rsidRPr="00185D8F" w:rsidRDefault="00665B51" w:rsidP="00185D8F">
      <w:pPr>
        <w:ind w:left="0" w:firstLine="0"/>
        <w:rPr>
          <w:szCs w:val="22"/>
        </w:rPr>
      </w:pPr>
      <w:r w:rsidRPr="00185D8F">
        <w:rPr>
          <w:szCs w:val="22"/>
        </w:rPr>
        <w:t>i</w:t>
      </w:r>
      <w:r w:rsidR="0030766D" w:rsidRPr="00185D8F">
        <w:rPr>
          <w:szCs w:val="22"/>
        </w:rPr>
        <w:t>zomalt</w:t>
      </w:r>
      <w:r w:rsidR="002B5884" w:rsidRPr="00185D8F">
        <w:rPr>
          <w:szCs w:val="22"/>
        </w:rPr>
        <w:t xml:space="preserve"> (E953)</w:t>
      </w:r>
    </w:p>
    <w:p w14:paraId="11BBBB24" w14:textId="77777777" w:rsidR="00665B51" w:rsidRPr="00185D8F" w:rsidRDefault="0030766D" w:rsidP="00185D8F">
      <w:pPr>
        <w:ind w:left="0" w:firstLine="0"/>
        <w:rPr>
          <w:szCs w:val="22"/>
        </w:rPr>
      </w:pPr>
      <w:r w:rsidRPr="00185D8F">
        <w:rPr>
          <w:szCs w:val="22"/>
        </w:rPr>
        <w:t>aspart</w:t>
      </w:r>
      <w:r w:rsidR="00E920E6" w:rsidRPr="00185D8F">
        <w:rPr>
          <w:szCs w:val="22"/>
        </w:rPr>
        <w:t>á</w:t>
      </w:r>
      <w:r w:rsidRPr="00185D8F">
        <w:rPr>
          <w:szCs w:val="22"/>
        </w:rPr>
        <w:t>m</w:t>
      </w:r>
      <w:r w:rsidR="00E62AAF" w:rsidRPr="00185D8F">
        <w:rPr>
          <w:szCs w:val="22"/>
        </w:rPr>
        <w:t xml:space="preserve"> (E951)</w:t>
      </w:r>
    </w:p>
    <w:p w14:paraId="6A0703BB" w14:textId="77777777" w:rsidR="00665B51" w:rsidRPr="00185D8F" w:rsidRDefault="0030766D" w:rsidP="00185D8F">
      <w:pPr>
        <w:ind w:left="0" w:firstLine="0"/>
        <w:rPr>
          <w:szCs w:val="22"/>
        </w:rPr>
      </w:pPr>
      <w:r w:rsidRPr="00185D8F">
        <w:rPr>
          <w:szCs w:val="22"/>
        </w:rPr>
        <w:t>monohydrát kyseliny citrónovej</w:t>
      </w:r>
    </w:p>
    <w:p w14:paraId="2A270ADB" w14:textId="05E168EE" w:rsidR="004A552D" w:rsidRPr="00185D8F" w:rsidRDefault="0030766D" w:rsidP="00185D8F">
      <w:pPr>
        <w:ind w:left="0" w:firstLine="0"/>
        <w:rPr>
          <w:szCs w:val="22"/>
        </w:rPr>
      </w:pPr>
      <w:r w:rsidRPr="00185D8F">
        <w:rPr>
          <w:szCs w:val="22"/>
        </w:rPr>
        <w:t>citrónová príchuť</w:t>
      </w:r>
      <w:bookmarkStart w:id="5" w:name="_Hlk72342607"/>
      <w:r w:rsidR="00885529">
        <w:rPr>
          <w:szCs w:val="22"/>
        </w:rPr>
        <w:t xml:space="preserve"> </w:t>
      </w:r>
      <w:r w:rsidR="00885529" w:rsidRPr="007A3A3F">
        <w:rPr>
          <w:szCs w:val="22"/>
        </w:rPr>
        <w:t>(</w:t>
      </w:r>
      <w:r w:rsidR="00885529">
        <w:rPr>
          <w:szCs w:val="22"/>
        </w:rPr>
        <w:t>obsahuje b</w:t>
      </w:r>
      <w:r w:rsidR="00885529" w:rsidRPr="00D55696">
        <w:rPr>
          <w:szCs w:val="22"/>
        </w:rPr>
        <w:t>utylhydroxyanizol</w:t>
      </w:r>
      <w:r w:rsidR="00885529" w:rsidRPr="007A3A3F">
        <w:rPr>
          <w:szCs w:val="22"/>
        </w:rPr>
        <w:t xml:space="preserve"> </w:t>
      </w:r>
      <w:r w:rsidR="00885529">
        <w:rPr>
          <w:szCs w:val="22"/>
        </w:rPr>
        <w:t xml:space="preserve">a alergény: </w:t>
      </w:r>
      <w:r w:rsidR="00885529" w:rsidRPr="007A3A3F">
        <w:rPr>
          <w:szCs w:val="22"/>
        </w:rPr>
        <w:t xml:space="preserve">benzylalkohol, citral, </w:t>
      </w:r>
      <w:r w:rsidR="00885529" w:rsidRPr="00544C8C">
        <w:rPr>
          <w:szCs w:val="22"/>
        </w:rPr>
        <w:t xml:space="preserve">citronelol, </w:t>
      </w:r>
      <w:r w:rsidR="00885529" w:rsidRPr="00D55696">
        <w:rPr>
          <w:szCs w:val="22"/>
        </w:rPr>
        <w:t>d-Limonén,</w:t>
      </w:r>
      <w:r w:rsidR="00885529" w:rsidRPr="00544C8C">
        <w:rPr>
          <w:szCs w:val="22"/>
        </w:rPr>
        <w:t xml:space="preserve"> </w:t>
      </w:r>
      <w:r w:rsidR="00885529" w:rsidRPr="007A3A3F">
        <w:rPr>
          <w:szCs w:val="22"/>
        </w:rPr>
        <w:t>geraniol</w:t>
      </w:r>
      <w:r w:rsidR="00885529">
        <w:rPr>
          <w:szCs w:val="22"/>
        </w:rPr>
        <w:t xml:space="preserve"> a </w:t>
      </w:r>
      <w:r w:rsidR="00885529" w:rsidRPr="007A3A3F">
        <w:rPr>
          <w:szCs w:val="22"/>
        </w:rPr>
        <w:t>linalol)</w:t>
      </w:r>
      <w:bookmarkEnd w:id="5"/>
    </w:p>
    <w:p w14:paraId="36D838F1" w14:textId="71EAD3CD" w:rsidR="004A552D" w:rsidRPr="00185D8F" w:rsidRDefault="0030766D" w:rsidP="00185D8F">
      <w:pPr>
        <w:ind w:left="0" w:firstLine="0"/>
        <w:rPr>
          <w:szCs w:val="22"/>
        </w:rPr>
      </w:pPr>
      <w:r w:rsidRPr="00185D8F">
        <w:rPr>
          <w:szCs w:val="22"/>
        </w:rPr>
        <w:t>príchuť mäty</w:t>
      </w:r>
      <w:r w:rsidR="00885529">
        <w:rPr>
          <w:szCs w:val="22"/>
        </w:rPr>
        <w:t xml:space="preserve"> </w:t>
      </w:r>
      <w:bookmarkStart w:id="6" w:name="_Hlk72342633"/>
      <w:r w:rsidR="00885529" w:rsidRPr="007A3A3F">
        <w:rPr>
          <w:szCs w:val="22"/>
        </w:rPr>
        <w:t>(</w:t>
      </w:r>
      <w:r w:rsidR="00C22FDC">
        <w:rPr>
          <w:szCs w:val="22"/>
        </w:rPr>
        <w:t xml:space="preserve">obsahuje alergény: </w:t>
      </w:r>
      <w:r w:rsidR="00885529" w:rsidRPr="00D55696">
        <w:rPr>
          <w:szCs w:val="22"/>
        </w:rPr>
        <w:t>benzylalkohol, citronelol, d-Limonén, eugenol, geraniol a linalol</w:t>
      </w:r>
      <w:r w:rsidR="00885529" w:rsidRPr="007A3A3F">
        <w:rPr>
          <w:szCs w:val="22"/>
        </w:rPr>
        <w:t>)</w:t>
      </w:r>
      <w:bookmarkEnd w:id="6"/>
    </w:p>
    <w:p w14:paraId="200D5709" w14:textId="77777777" w:rsidR="00665B51" w:rsidRPr="00185D8F" w:rsidRDefault="0030766D" w:rsidP="00185D8F">
      <w:pPr>
        <w:ind w:left="0" w:firstLine="0"/>
        <w:rPr>
          <w:szCs w:val="22"/>
        </w:rPr>
      </w:pPr>
      <w:r w:rsidRPr="00185D8F">
        <w:rPr>
          <w:szCs w:val="22"/>
        </w:rPr>
        <w:t>chinolínová žlť</w:t>
      </w:r>
      <w:r w:rsidR="002B5884" w:rsidRPr="00185D8F">
        <w:rPr>
          <w:szCs w:val="22"/>
        </w:rPr>
        <w:t xml:space="preserve"> (E104)</w:t>
      </w:r>
    </w:p>
    <w:p w14:paraId="3AD0B3CF" w14:textId="77777777" w:rsidR="00141837" w:rsidRPr="00185D8F" w:rsidRDefault="0030766D" w:rsidP="00185D8F">
      <w:pPr>
        <w:ind w:left="0" w:firstLine="0"/>
        <w:rPr>
          <w:szCs w:val="22"/>
        </w:rPr>
      </w:pPr>
      <w:r w:rsidRPr="00185D8F">
        <w:rPr>
          <w:szCs w:val="22"/>
        </w:rPr>
        <w:t>indigo</w:t>
      </w:r>
      <w:r w:rsidR="006A22F7" w:rsidRPr="00185D8F">
        <w:rPr>
          <w:szCs w:val="22"/>
        </w:rPr>
        <w:t>tín (E132)</w:t>
      </w:r>
    </w:p>
    <w:p w14:paraId="738EE73C" w14:textId="77777777" w:rsidR="00141837" w:rsidRPr="00185D8F" w:rsidRDefault="00141837" w:rsidP="00185D8F">
      <w:pPr>
        <w:rPr>
          <w:szCs w:val="22"/>
        </w:rPr>
      </w:pPr>
    </w:p>
    <w:p w14:paraId="4C49DD3C" w14:textId="77777777" w:rsidR="00CF75F5" w:rsidRPr="00185D8F" w:rsidRDefault="00CF75F5" w:rsidP="00185D8F">
      <w:pPr>
        <w:keepNext/>
        <w:rPr>
          <w:szCs w:val="22"/>
        </w:rPr>
      </w:pPr>
      <w:r w:rsidRPr="00185D8F">
        <w:rPr>
          <w:b/>
          <w:szCs w:val="22"/>
        </w:rPr>
        <w:t>6.2</w:t>
      </w:r>
      <w:r w:rsidRPr="00185D8F">
        <w:rPr>
          <w:b/>
          <w:szCs w:val="22"/>
        </w:rPr>
        <w:tab/>
        <w:t>Inkompatibility</w:t>
      </w:r>
    </w:p>
    <w:p w14:paraId="48B92B20" w14:textId="77777777" w:rsidR="00CF75F5" w:rsidRPr="00185D8F" w:rsidRDefault="00CF75F5" w:rsidP="00185D8F">
      <w:pPr>
        <w:keepNext/>
        <w:rPr>
          <w:szCs w:val="22"/>
        </w:rPr>
      </w:pPr>
    </w:p>
    <w:p w14:paraId="02B84CC9" w14:textId="77777777" w:rsidR="001C39C7" w:rsidRPr="00185D8F" w:rsidRDefault="000B67E6" w:rsidP="00185D8F">
      <w:pPr>
        <w:rPr>
          <w:szCs w:val="22"/>
        </w:rPr>
      </w:pPr>
      <w:r w:rsidRPr="00185D8F">
        <w:rPr>
          <w:szCs w:val="22"/>
        </w:rPr>
        <w:t>Neaplikovateľné.</w:t>
      </w:r>
    </w:p>
    <w:p w14:paraId="73666C8B" w14:textId="77777777" w:rsidR="00CF75F5" w:rsidRPr="00185D8F" w:rsidRDefault="00CF75F5" w:rsidP="00185D8F">
      <w:pPr>
        <w:rPr>
          <w:szCs w:val="22"/>
        </w:rPr>
      </w:pPr>
    </w:p>
    <w:p w14:paraId="3B5F132D" w14:textId="77777777" w:rsidR="00CF75F5" w:rsidRPr="00185D8F" w:rsidRDefault="00CF75F5" w:rsidP="00185D8F">
      <w:pPr>
        <w:keepNext/>
        <w:rPr>
          <w:szCs w:val="22"/>
        </w:rPr>
      </w:pPr>
      <w:r w:rsidRPr="00185D8F">
        <w:rPr>
          <w:b/>
          <w:szCs w:val="22"/>
        </w:rPr>
        <w:t>6.3</w:t>
      </w:r>
      <w:r w:rsidRPr="00185D8F">
        <w:rPr>
          <w:b/>
          <w:szCs w:val="22"/>
        </w:rPr>
        <w:tab/>
        <w:t>Čas použiteľnosti</w:t>
      </w:r>
    </w:p>
    <w:p w14:paraId="496F6782" w14:textId="77777777" w:rsidR="00CF75F5" w:rsidRPr="00185D8F" w:rsidRDefault="00CF75F5" w:rsidP="00185D8F">
      <w:pPr>
        <w:keepNext/>
        <w:rPr>
          <w:szCs w:val="22"/>
        </w:rPr>
      </w:pPr>
    </w:p>
    <w:p w14:paraId="51E2CEFA" w14:textId="77777777" w:rsidR="001C39C7" w:rsidRPr="00185D8F" w:rsidRDefault="001C39C7" w:rsidP="00185D8F">
      <w:pPr>
        <w:rPr>
          <w:szCs w:val="22"/>
        </w:rPr>
      </w:pPr>
      <w:r w:rsidRPr="00185D8F">
        <w:rPr>
          <w:szCs w:val="22"/>
        </w:rPr>
        <w:t xml:space="preserve">4 </w:t>
      </w:r>
      <w:r w:rsidR="004F3B19" w:rsidRPr="00185D8F">
        <w:rPr>
          <w:szCs w:val="22"/>
        </w:rPr>
        <w:t>roky</w:t>
      </w:r>
    </w:p>
    <w:p w14:paraId="052B241E" w14:textId="77777777" w:rsidR="00CF75F5" w:rsidRPr="00185D8F" w:rsidRDefault="00CF75F5" w:rsidP="00185D8F">
      <w:pPr>
        <w:rPr>
          <w:szCs w:val="22"/>
        </w:rPr>
      </w:pPr>
    </w:p>
    <w:p w14:paraId="63153776" w14:textId="77777777" w:rsidR="00CF75F5" w:rsidRPr="00185D8F" w:rsidRDefault="00CF75F5" w:rsidP="00185D8F">
      <w:pPr>
        <w:keepNext/>
        <w:rPr>
          <w:szCs w:val="22"/>
        </w:rPr>
      </w:pPr>
      <w:r w:rsidRPr="00185D8F">
        <w:rPr>
          <w:b/>
          <w:szCs w:val="22"/>
        </w:rPr>
        <w:t>6.4</w:t>
      </w:r>
      <w:r w:rsidRPr="00185D8F">
        <w:rPr>
          <w:b/>
          <w:szCs w:val="22"/>
        </w:rPr>
        <w:tab/>
        <w:t>Špeciálne upozornenia na uchovávanie</w:t>
      </w:r>
    </w:p>
    <w:p w14:paraId="3FFD9C48" w14:textId="77777777" w:rsidR="00247D8C" w:rsidRPr="00185D8F" w:rsidRDefault="00247D8C" w:rsidP="00185D8F">
      <w:pPr>
        <w:keepNext/>
        <w:ind w:left="60" w:hanging="60"/>
        <w:rPr>
          <w:szCs w:val="22"/>
        </w:rPr>
      </w:pPr>
    </w:p>
    <w:p w14:paraId="7F615E01" w14:textId="77777777" w:rsidR="00EE0092" w:rsidRPr="00185D8F" w:rsidRDefault="000E5EDB" w:rsidP="00185D8F">
      <w:pPr>
        <w:ind w:left="60" w:hanging="60"/>
        <w:rPr>
          <w:szCs w:val="22"/>
        </w:rPr>
      </w:pPr>
      <w:r w:rsidRPr="00185D8F">
        <w:rPr>
          <w:szCs w:val="22"/>
        </w:rPr>
        <w:t xml:space="preserve">Uchovávajte </w:t>
      </w:r>
      <w:r w:rsidR="003942EB" w:rsidRPr="00185D8F">
        <w:rPr>
          <w:szCs w:val="22"/>
        </w:rPr>
        <w:t xml:space="preserve">v pôvodnom obale </w:t>
      </w:r>
      <w:r w:rsidR="00EE0092" w:rsidRPr="00185D8F">
        <w:rPr>
          <w:szCs w:val="22"/>
        </w:rPr>
        <w:t>na ochranu pred vlhkosťou.</w:t>
      </w:r>
    </w:p>
    <w:p w14:paraId="55604320" w14:textId="77777777" w:rsidR="000E5EDB" w:rsidRPr="00185D8F" w:rsidRDefault="00EE0092" w:rsidP="00185D8F">
      <w:pPr>
        <w:ind w:left="60" w:hanging="60"/>
        <w:rPr>
          <w:szCs w:val="22"/>
        </w:rPr>
      </w:pPr>
      <w:r w:rsidRPr="00185D8F">
        <w:rPr>
          <w:szCs w:val="22"/>
        </w:rPr>
        <w:t xml:space="preserve">Uchovávajte pri teplote neprevyšujúcej </w:t>
      </w:r>
      <w:r w:rsidR="000E5EDB" w:rsidRPr="00185D8F">
        <w:rPr>
          <w:szCs w:val="22"/>
        </w:rPr>
        <w:t>25</w:t>
      </w:r>
      <w:r w:rsidR="00A97337" w:rsidRPr="00185D8F">
        <w:rPr>
          <w:szCs w:val="22"/>
        </w:rPr>
        <w:t> </w:t>
      </w:r>
      <w:r w:rsidR="000E5EDB" w:rsidRPr="00185D8F">
        <w:rPr>
          <w:szCs w:val="22"/>
        </w:rPr>
        <w:sym w:font="Symbol" w:char="F0B0"/>
      </w:r>
      <w:r w:rsidR="000E5EDB" w:rsidRPr="00185D8F">
        <w:rPr>
          <w:szCs w:val="22"/>
        </w:rPr>
        <w:t>C.</w:t>
      </w:r>
    </w:p>
    <w:p w14:paraId="68FBF8B7" w14:textId="77777777" w:rsidR="00CF75F5" w:rsidRPr="00185D8F" w:rsidRDefault="00CF75F5" w:rsidP="00185D8F">
      <w:pPr>
        <w:rPr>
          <w:szCs w:val="22"/>
        </w:rPr>
      </w:pPr>
    </w:p>
    <w:p w14:paraId="2581795F" w14:textId="77777777" w:rsidR="000B3046" w:rsidRPr="00185D8F" w:rsidRDefault="00CF75F5" w:rsidP="00185D8F">
      <w:pPr>
        <w:keepNext/>
        <w:numPr>
          <w:ilvl w:val="1"/>
          <w:numId w:val="9"/>
        </w:numPr>
        <w:rPr>
          <w:szCs w:val="22"/>
        </w:rPr>
      </w:pPr>
      <w:r w:rsidRPr="00185D8F">
        <w:rPr>
          <w:b/>
          <w:szCs w:val="22"/>
        </w:rPr>
        <w:t>Druh obalu a</w:t>
      </w:r>
      <w:r w:rsidR="00A97337" w:rsidRPr="00185D8F">
        <w:rPr>
          <w:b/>
          <w:szCs w:val="22"/>
        </w:rPr>
        <w:t> </w:t>
      </w:r>
      <w:r w:rsidRPr="00185D8F">
        <w:rPr>
          <w:b/>
          <w:szCs w:val="22"/>
        </w:rPr>
        <w:t xml:space="preserve">obsah </w:t>
      </w:r>
      <w:r w:rsidR="00247D8C" w:rsidRPr="00185D8F">
        <w:rPr>
          <w:b/>
          <w:szCs w:val="22"/>
        </w:rPr>
        <w:t>balenia</w:t>
      </w:r>
    </w:p>
    <w:p w14:paraId="7319F2C5" w14:textId="77777777" w:rsidR="000B67E6" w:rsidRPr="00185D8F" w:rsidRDefault="000B67E6" w:rsidP="00185D8F">
      <w:pPr>
        <w:keepNext/>
        <w:ind w:left="0" w:firstLine="0"/>
        <w:rPr>
          <w:szCs w:val="22"/>
        </w:rPr>
      </w:pPr>
    </w:p>
    <w:p w14:paraId="458377C9" w14:textId="77777777" w:rsidR="00EA1239" w:rsidRPr="00185D8F" w:rsidRDefault="00EA1239" w:rsidP="00185D8F">
      <w:pPr>
        <w:ind w:left="0" w:firstLine="0"/>
        <w:rPr>
          <w:szCs w:val="22"/>
          <w:lang w:eastAsia="en-US"/>
        </w:rPr>
      </w:pPr>
      <w:r w:rsidRPr="00185D8F">
        <w:rPr>
          <w:szCs w:val="22"/>
          <w:lang w:eastAsia="en-US"/>
        </w:rPr>
        <w:t>Tvrdá pastilka je zabalená vo voskovanom papieri.</w:t>
      </w:r>
    </w:p>
    <w:p w14:paraId="5F973C8C" w14:textId="77777777" w:rsidR="00EA1239" w:rsidRPr="00185D8F" w:rsidRDefault="00EA1239" w:rsidP="00185D8F">
      <w:pPr>
        <w:ind w:left="0" w:firstLine="0"/>
        <w:rPr>
          <w:szCs w:val="22"/>
          <w:lang w:eastAsia="en-US"/>
        </w:rPr>
      </w:pPr>
      <w:r w:rsidRPr="00185D8F">
        <w:rPr>
          <w:szCs w:val="22"/>
          <w:lang w:eastAsia="en-US"/>
        </w:rPr>
        <w:t>Desať tvrdých pastiliek je spolu zabalených v potlačenom trojvrstvovom materiáli tvorenom polyetylénom-papierom-hliníkom.</w:t>
      </w:r>
    </w:p>
    <w:p w14:paraId="47FAC197" w14:textId="77777777" w:rsidR="00EA1239" w:rsidRPr="00185D8F" w:rsidRDefault="00EA1239" w:rsidP="00185D8F">
      <w:pPr>
        <w:ind w:left="0" w:firstLine="0"/>
        <w:rPr>
          <w:szCs w:val="22"/>
          <w:lang w:eastAsia="en-US"/>
        </w:rPr>
      </w:pPr>
      <w:r w:rsidRPr="00185D8F">
        <w:rPr>
          <w:szCs w:val="22"/>
          <w:lang w:eastAsia="en-US"/>
        </w:rPr>
        <w:t>Každé balenie obsahuje 10, 20 alebo 30 tvrdých pastiliek (</w:t>
      </w:r>
      <w:r w:rsidR="0030554C" w:rsidRPr="00185D8F">
        <w:rPr>
          <w:szCs w:val="22"/>
          <w:lang w:eastAsia="en-US"/>
        </w:rPr>
        <w:t xml:space="preserve">jeden, </w:t>
      </w:r>
      <w:r w:rsidRPr="00185D8F">
        <w:rPr>
          <w:szCs w:val="22"/>
          <w:lang w:eastAsia="en-US"/>
        </w:rPr>
        <w:t>dva alebo tri balíčky, každý po desať tvrdých pastiliek).</w:t>
      </w:r>
    </w:p>
    <w:p w14:paraId="79E1ABEC" w14:textId="77777777" w:rsidR="00247D8C" w:rsidRPr="00185D8F" w:rsidRDefault="00247D8C" w:rsidP="00185D8F">
      <w:pPr>
        <w:rPr>
          <w:szCs w:val="22"/>
        </w:rPr>
      </w:pPr>
    </w:p>
    <w:p w14:paraId="618D766B" w14:textId="77777777" w:rsidR="000B67E6" w:rsidRPr="00185D8F" w:rsidRDefault="00336B9C" w:rsidP="00185D8F">
      <w:pPr>
        <w:rPr>
          <w:szCs w:val="22"/>
        </w:rPr>
      </w:pPr>
      <w:r w:rsidRPr="00185D8F">
        <w:rPr>
          <w:szCs w:val="22"/>
        </w:rPr>
        <w:t xml:space="preserve">Na trh nemusia byť uvedené </w:t>
      </w:r>
      <w:r w:rsidR="000B67E6" w:rsidRPr="00185D8F">
        <w:rPr>
          <w:szCs w:val="22"/>
        </w:rPr>
        <w:t>všetky veľkosti balenia</w:t>
      </w:r>
      <w:r w:rsidRPr="00185D8F">
        <w:rPr>
          <w:szCs w:val="22"/>
        </w:rPr>
        <w:t>.</w:t>
      </w:r>
    </w:p>
    <w:p w14:paraId="0B04C01D" w14:textId="77777777" w:rsidR="000E5EDB" w:rsidRPr="00185D8F" w:rsidRDefault="000E5EDB" w:rsidP="00185D8F">
      <w:pPr>
        <w:rPr>
          <w:szCs w:val="22"/>
        </w:rPr>
      </w:pPr>
    </w:p>
    <w:p w14:paraId="504AD8D3" w14:textId="77777777" w:rsidR="00CF75F5" w:rsidRPr="00185D8F" w:rsidRDefault="00CF75F5" w:rsidP="00185D8F">
      <w:pPr>
        <w:keepNext/>
        <w:rPr>
          <w:b/>
          <w:bCs/>
          <w:szCs w:val="22"/>
        </w:rPr>
      </w:pPr>
      <w:r w:rsidRPr="00185D8F">
        <w:rPr>
          <w:b/>
          <w:szCs w:val="22"/>
        </w:rPr>
        <w:t>6.6</w:t>
      </w:r>
      <w:r w:rsidRPr="00185D8F">
        <w:rPr>
          <w:b/>
          <w:szCs w:val="22"/>
        </w:rPr>
        <w:tab/>
      </w:r>
      <w:r w:rsidRPr="00185D8F">
        <w:rPr>
          <w:b/>
          <w:bCs/>
          <w:szCs w:val="22"/>
        </w:rPr>
        <w:t>Špeciálne opatrenia na likvidáciu</w:t>
      </w:r>
    </w:p>
    <w:p w14:paraId="626CEAA5" w14:textId="77777777" w:rsidR="00CF75F5" w:rsidRPr="00185D8F" w:rsidRDefault="00CF75F5" w:rsidP="00185D8F">
      <w:pPr>
        <w:keepNext/>
        <w:rPr>
          <w:szCs w:val="22"/>
        </w:rPr>
      </w:pPr>
    </w:p>
    <w:p w14:paraId="0772AD89" w14:textId="77777777" w:rsidR="00EA1239" w:rsidRPr="00185D8F" w:rsidRDefault="00EA1239" w:rsidP="00185D8F">
      <w:pPr>
        <w:rPr>
          <w:szCs w:val="22"/>
        </w:rPr>
      </w:pPr>
      <w:r w:rsidRPr="00185D8F">
        <w:rPr>
          <w:szCs w:val="22"/>
        </w:rPr>
        <w:t>Žiadne zvláštne požiadavky.</w:t>
      </w:r>
    </w:p>
    <w:p w14:paraId="55782255" w14:textId="77777777" w:rsidR="00CF75F5" w:rsidRPr="00185D8F" w:rsidRDefault="00702BCE" w:rsidP="00185D8F">
      <w:pPr>
        <w:ind w:left="0" w:firstLine="0"/>
        <w:rPr>
          <w:szCs w:val="22"/>
        </w:rPr>
      </w:pPr>
      <w:r w:rsidRPr="00185D8F">
        <w:rPr>
          <w:szCs w:val="22"/>
        </w:rPr>
        <w:t>Všetok n</w:t>
      </w:r>
      <w:r w:rsidR="00CF75F5" w:rsidRPr="00185D8F">
        <w:rPr>
          <w:szCs w:val="22"/>
        </w:rPr>
        <w:t xml:space="preserve">epoužitý liek alebo odpad vzniknutý z lieku </w:t>
      </w:r>
      <w:r w:rsidR="00B844E9" w:rsidRPr="00185D8F">
        <w:rPr>
          <w:szCs w:val="22"/>
        </w:rPr>
        <w:t>sa má zlikvidovať v súlade s národnými požiadavkami</w:t>
      </w:r>
      <w:r w:rsidR="00CF75F5" w:rsidRPr="00185D8F">
        <w:rPr>
          <w:szCs w:val="22"/>
        </w:rPr>
        <w:t>.</w:t>
      </w:r>
    </w:p>
    <w:p w14:paraId="7CC9EE3E" w14:textId="77777777" w:rsidR="00CF75F5" w:rsidRPr="00185D8F" w:rsidRDefault="00CF75F5" w:rsidP="00185D8F">
      <w:pPr>
        <w:rPr>
          <w:szCs w:val="22"/>
        </w:rPr>
      </w:pPr>
    </w:p>
    <w:p w14:paraId="69C5B8C8" w14:textId="77777777" w:rsidR="00CF75F5" w:rsidRPr="00185D8F" w:rsidRDefault="00CF75F5" w:rsidP="00185D8F">
      <w:pPr>
        <w:rPr>
          <w:szCs w:val="22"/>
        </w:rPr>
      </w:pPr>
    </w:p>
    <w:p w14:paraId="614EBF06" w14:textId="77777777" w:rsidR="00CF75F5" w:rsidRPr="00185D8F" w:rsidRDefault="00CF75F5" w:rsidP="00185D8F">
      <w:pPr>
        <w:keepNext/>
        <w:rPr>
          <w:szCs w:val="22"/>
        </w:rPr>
      </w:pPr>
      <w:r w:rsidRPr="00185D8F">
        <w:rPr>
          <w:b/>
          <w:szCs w:val="22"/>
        </w:rPr>
        <w:lastRenderedPageBreak/>
        <w:t>7.</w:t>
      </w:r>
      <w:r w:rsidRPr="00185D8F">
        <w:rPr>
          <w:b/>
          <w:szCs w:val="22"/>
        </w:rPr>
        <w:tab/>
        <w:t>DRŽITEĽ ROZHODNUTIA O</w:t>
      </w:r>
      <w:r w:rsidR="00665B51" w:rsidRPr="00185D8F">
        <w:rPr>
          <w:b/>
          <w:szCs w:val="22"/>
        </w:rPr>
        <w:t> </w:t>
      </w:r>
      <w:r w:rsidRPr="00185D8F">
        <w:rPr>
          <w:b/>
          <w:szCs w:val="22"/>
        </w:rPr>
        <w:t>REGISTRÁCII</w:t>
      </w:r>
    </w:p>
    <w:p w14:paraId="25033860" w14:textId="77777777" w:rsidR="00CF75F5" w:rsidRPr="00185D8F" w:rsidRDefault="00CF75F5" w:rsidP="00185D8F">
      <w:pPr>
        <w:keepNext/>
        <w:rPr>
          <w:szCs w:val="22"/>
        </w:rPr>
      </w:pPr>
    </w:p>
    <w:p w14:paraId="079683A2" w14:textId="77777777" w:rsidR="005264CE" w:rsidRPr="00185D8F" w:rsidRDefault="005264CE" w:rsidP="00185D8F">
      <w:pPr>
        <w:keepNext/>
        <w:autoSpaceDE w:val="0"/>
        <w:autoSpaceDN w:val="0"/>
        <w:adjustRightInd w:val="0"/>
        <w:rPr>
          <w:szCs w:val="22"/>
        </w:rPr>
      </w:pPr>
      <w:r w:rsidRPr="00185D8F">
        <w:rPr>
          <w:szCs w:val="22"/>
        </w:rPr>
        <w:t>Angelini Pharma Österreich</w:t>
      </w:r>
      <w:r w:rsidR="00290A79" w:rsidRPr="00185D8F">
        <w:rPr>
          <w:szCs w:val="22"/>
        </w:rPr>
        <w:t xml:space="preserve"> GmbH</w:t>
      </w:r>
    </w:p>
    <w:p w14:paraId="34449FA4" w14:textId="77777777" w:rsidR="006B372A" w:rsidRPr="00185D8F" w:rsidRDefault="006B372A" w:rsidP="00185D8F">
      <w:pPr>
        <w:pStyle w:val="Default"/>
        <w:keepNext/>
        <w:tabs>
          <w:tab w:val="left" w:pos="567"/>
        </w:tabs>
        <w:rPr>
          <w:color w:val="auto"/>
          <w:sz w:val="22"/>
          <w:szCs w:val="22"/>
          <w:lang w:val="sk-SK"/>
        </w:rPr>
      </w:pPr>
      <w:bookmarkStart w:id="7" w:name="_Hlk508293250"/>
      <w:r w:rsidRPr="00185D8F">
        <w:rPr>
          <w:color w:val="auto"/>
          <w:sz w:val="22"/>
          <w:szCs w:val="22"/>
          <w:lang w:val="sk-SK"/>
        </w:rPr>
        <w:t>Brigittenauer Lände 50-54</w:t>
      </w:r>
    </w:p>
    <w:p w14:paraId="47AD1C7C" w14:textId="77777777" w:rsidR="006B372A" w:rsidRPr="00185D8F" w:rsidRDefault="006B372A" w:rsidP="00185D8F">
      <w:pPr>
        <w:pStyle w:val="Default"/>
        <w:keepNext/>
        <w:tabs>
          <w:tab w:val="left" w:pos="567"/>
        </w:tabs>
        <w:rPr>
          <w:color w:val="auto"/>
          <w:sz w:val="22"/>
          <w:szCs w:val="22"/>
          <w:lang w:val="sk-SK"/>
        </w:rPr>
      </w:pPr>
      <w:r w:rsidRPr="00185D8F">
        <w:rPr>
          <w:color w:val="auto"/>
          <w:sz w:val="22"/>
          <w:szCs w:val="22"/>
          <w:lang w:val="sk-SK"/>
        </w:rPr>
        <w:t>1200 Viedeň</w:t>
      </w:r>
    </w:p>
    <w:bookmarkEnd w:id="7"/>
    <w:p w14:paraId="572AACF1" w14:textId="77777777" w:rsidR="006C4FFE" w:rsidRPr="00185D8F" w:rsidRDefault="00290A79" w:rsidP="00185D8F">
      <w:pPr>
        <w:ind w:left="0" w:firstLine="0"/>
        <w:rPr>
          <w:szCs w:val="22"/>
        </w:rPr>
      </w:pPr>
      <w:r w:rsidRPr="00185D8F">
        <w:rPr>
          <w:szCs w:val="22"/>
        </w:rPr>
        <w:t>Rakúsko</w:t>
      </w:r>
    </w:p>
    <w:p w14:paraId="1B3988F9" w14:textId="77777777" w:rsidR="001441D8" w:rsidRPr="00185D8F" w:rsidRDefault="001441D8" w:rsidP="00185D8F">
      <w:pPr>
        <w:ind w:left="0" w:firstLine="0"/>
        <w:rPr>
          <w:szCs w:val="22"/>
        </w:rPr>
      </w:pPr>
    </w:p>
    <w:p w14:paraId="09486FC2" w14:textId="77777777" w:rsidR="00CF75F5" w:rsidRPr="00185D8F" w:rsidRDefault="00CF75F5" w:rsidP="00185D8F">
      <w:pPr>
        <w:rPr>
          <w:szCs w:val="22"/>
        </w:rPr>
      </w:pPr>
    </w:p>
    <w:p w14:paraId="3AF41AE7" w14:textId="3E86B68D" w:rsidR="00CF75F5" w:rsidRPr="00185D8F" w:rsidRDefault="00CF75F5" w:rsidP="00185D8F">
      <w:pPr>
        <w:keepNext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82"/>
        </w:tabs>
        <w:rPr>
          <w:b/>
          <w:szCs w:val="22"/>
        </w:rPr>
      </w:pPr>
      <w:r w:rsidRPr="00185D8F">
        <w:rPr>
          <w:b/>
          <w:szCs w:val="22"/>
        </w:rPr>
        <w:t>8.</w:t>
      </w:r>
      <w:r w:rsidRPr="00185D8F">
        <w:rPr>
          <w:b/>
          <w:szCs w:val="22"/>
        </w:rPr>
        <w:tab/>
        <w:t xml:space="preserve">REGISTRAČNÉ ČÍSLO </w:t>
      </w:r>
    </w:p>
    <w:p w14:paraId="41B8D6F3" w14:textId="77777777" w:rsidR="00B64C62" w:rsidRPr="00185D8F" w:rsidRDefault="00B64C62" w:rsidP="00185D8F">
      <w:pPr>
        <w:keepNext/>
        <w:ind w:left="0" w:firstLine="0"/>
        <w:rPr>
          <w:szCs w:val="22"/>
        </w:rPr>
      </w:pPr>
    </w:p>
    <w:p w14:paraId="6B1B099B" w14:textId="77777777" w:rsidR="006C4FFE" w:rsidRPr="00185D8F" w:rsidRDefault="006C4FFE" w:rsidP="00185D8F">
      <w:pPr>
        <w:ind w:left="0" w:firstLine="0"/>
        <w:rPr>
          <w:b/>
          <w:szCs w:val="22"/>
        </w:rPr>
      </w:pPr>
      <w:r w:rsidRPr="00185D8F">
        <w:rPr>
          <w:szCs w:val="22"/>
        </w:rPr>
        <w:t>69/0</w:t>
      </w:r>
      <w:r w:rsidR="00EA4D2E" w:rsidRPr="00185D8F">
        <w:rPr>
          <w:szCs w:val="22"/>
        </w:rPr>
        <w:t>136</w:t>
      </w:r>
      <w:r w:rsidRPr="00185D8F">
        <w:rPr>
          <w:szCs w:val="22"/>
        </w:rPr>
        <w:t>/</w:t>
      </w:r>
      <w:r w:rsidR="00EA4D2E" w:rsidRPr="00185D8F">
        <w:rPr>
          <w:szCs w:val="22"/>
        </w:rPr>
        <w:t>0</w:t>
      </w:r>
      <w:r w:rsidRPr="00185D8F">
        <w:rPr>
          <w:szCs w:val="22"/>
        </w:rPr>
        <w:t>4</w:t>
      </w:r>
      <w:r w:rsidR="00665B51" w:rsidRPr="00185D8F">
        <w:rPr>
          <w:szCs w:val="22"/>
        </w:rPr>
        <w:t>-S</w:t>
      </w:r>
    </w:p>
    <w:p w14:paraId="074C7DA4" w14:textId="77777777" w:rsidR="00CF75F5" w:rsidRPr="00185D8F" w:rsidRDefault="00CF75F5" w:rsidP="00185D8F">
      <w:pPr>
        <w:rPr>
          <w:szCs w:val="22"/>
        </w:rPr>
      </w:pPr>
    </w:p>
    <w:p w14:paraId="1C7CB9A6" w14:textId="77777777" w:rsidR="001441D8" w:rsidRPr="00185D8F" w:rsidRDefault="001441D8" w:rsidP="00185D8F">
      <w:pPr>
        <w:rPr>
          <w:szCs w:val="22"/>
        </w:rPr>
      </w:pPr>
    </w:p>
    <w:p w14:paraId="77EACA33" w14:textId="77777777" w:rsidR="00CF75F5" w:rsidRPr="00185D8F" w:rsidRDefault="00CF75F5" w:rsidP="00185D8F">
      <w:pPr>
        <w:keepNext/>
        <w:rPr>
          <w:szCs w:val="22"/>
        </w:rPr>
      </w:pPr>
      <w:r w:rsidRPr="00185D8F">
        <w:rPr>
          <w:b/>
          <w:szCs w:val="22"/>
        </w:rPr>
        <w:t>9.</w:t>
      </w:r>
      <w:r w:rsidRPr="00185D8F">
        <w:rPr>
          <w:b/>
          <w:szCs w:val="22"/>
        </w:rPr>
        <w:tab/>
        <w:t>DÁTUM PRVEJ REGISTRÁCIE/PREDĹŽENIA REGISTRÁCIE</w:t>
      </w:r>
    </w:p>
    <w:p w14:paraId="055C0FE0" w14:textId="77777777" w:rsidR="00CF75F5" w:rsidRPr="00185D8F" w:rsidRDefault="00CF75F5" w:rsidP="00185D8F">
      <w:pPr>
        <w:keepNext/>
        <w:rPr>
          <w:szCs w:val="22"/>
        </w:rPr>
      </w:pPr>
    </w:p>
    <w:p w14:paraId="37D9B5E7" w14:textId="77777777" w:rsidR="00291DFC" w:rsidRPr="00185D8F" w:rsidRDefault="005264CE" w:rsidP="00185D8F">
      <w:pPr>
        <w:rPr>
          <w:szCs w:val="22"/>
        </w:rPr>
      </w:pPr>
      <w:r w:rsidRPr="00185D8F">
        <w:rPr>
          <w:szCs w:val="22"/>
        </w:rPr>
        <w:t xml:space="preserve">Dátum prvej registrácie: </w:t>
      </w:r>
      <w:r w:rsidR="00291DFC" w:rsidRPr="00185D8F">
        <w:rPr>
          <w:szCs w:val="22"/>
        </w:rPr>
        <w:t>26.</w:t>
      </w:r>
      <w:r w:rsidR="00B844E9" w:rsidRPr="00185D8F">
        <w:rPr>
          <w:szCs w:val="22"/>
        </w:rPr>
        <w:t xml:space="preserve"> </w:t>
      </w:r>
      <w:r w:rsidR="004A0600" w:rsidRPr="00185D8F">
        <w:rPr>
          <w:szCs w:val="22"/>
        </w:rPr>
        <w:t>apríl</w:t>
      </w:r>
      <w:r w:rsidR="00B844E9" w:rsidRPr="00185D8F">
        <w:rPr>
          <w:szCs w:val="22"/>
        </w:rPr>
        <w:t xml:space="preserve">a </w:t>
      </w:r>
      <w:r w:rsidR="00291DFC" w:rsidRPr="00185D8F">
        <w:rPr>
          <w:szCs w:val="22"/>
        </w:rPr>
        <w:t>2004</w:t>
      </w:r>
    </w:p>
    <w:p w14:paraId="36243B3B" w14:textId="77777777" w:rsidR="005264CE" w:rsidRPr="00185D8F" w:rsidRDefault="005264CE" w:rsidP="00185D8F">
      <w:pPr>
        <w:rPr>
          <w:szCs w:val="22"/>
        </w:rPr>
      </w:pPr>
      <w:r w:rsidRPr="00185D8F">
        <w:rPr>
          <w:szCs w:val="22"/>
        </w:rPr>
        <w:t xml:space="preserve">Dátum </w:t>
      </w:r>
      <w:r w:rsidR="004A0600" w:rsidRPr="00185D8F">
        <w:rPr>
          <w:szCs w:val="22"/>
        </w:rPr>
        <w:t xml:space="preserve">posledného </w:t>
      </w:r>
      <w:r w:rsidRPr="00185D8F">
        <w:rPr>
          <w:szCs w:val="22"/>
        </w:rPr>
        <w:t>predĺženia registrácie: 5.</w:t>
      </w:r>
      <w:r w:rsidR="00B844E9" w:rsidRPr="00185D8F">
        <w:rPr>
          <w:szCs w:val="22"/>
        </w:rPr>
        <w:t xml:space="preserve"> </w:t>
      </w:r>
      <w:r w:rsidR="004A0600" w:rsidRPr="00185D8F">
        <w:rPr>
          <w:szCs w:val="22"/>
        </w:rPr>
        <w:t>novembr</w:t>
      </w:r>
      <w:r w:rsidR="00B844E9" w:rsidRPr="00185D8F">
        <w:rPr>
          <w:szCs w:val="22"/>
        </w:rPr>
        <w:t>a</w:t>
      </w:r>
      <w:r w:rsidR="004A0600" w:rsidRPr="00185D8F">
        <w:rPr>
          <w:szCs w:val="22"/>
        </w:rPr>
        <w:t xml:space="preserve"> </w:t>
      </w:r>
      <w:r w:rsidRPr="00185D8F">
        <w:rPr>
          <w:szCs w:val="22"/>
        </w:rPr>
        <w:t>2010</w:t>
      </w:r>
    </w:p>
    <w:p w14:paraId="270117E2" w14:textId="77777777" w:rsidR="00CF75F5" w:rsidRPr="00185D8F" w:rsidRDefault="00CF75F5" w:rsidP="00185D8F">
      <w:pPr>
        <w:rPr>
          <w:szCs w:val="22"/>
        </w:rPr>
      </w:pPr>
    </w:p>
    <w:p w14:paraId="6FFDFD95" w14:textId="77777777" w:rsidR="009179E7" w:rsidRPr="00185D8F" w:rsidRDefault="009179E7" w:rsidP="00185D8F">
      <w:pPr>
        <w:rPr>
          <w:szCs w:val="22"/>
        </w:rPr>
      </w:pPr>
    </w:p>
    <w:p w14:paraId="7DF63E14" w14:textId="77777777" w:rsidR="00CF75F5" w:rsidRPr="00185D8F" w:rsidRDefault="00CF75F5" w:rsidP="00185D8F">
      <w:pPr>
        <w:keepNext/>
        <w:rPr>
          <w:b/>
          <w:szCs w:val="22"/>
        </w:rPr>
      </w:pPr>
      <w:r w:rsidRPr="00185D8F">
        <w:rPr>
          <w:b/>
          <w:szCs w:val="22"/>
        </w:rPr>
        <w:t>10.</w:t>
      </w:r>
      <w:r w:rsidRPr="00185D8F">
        <w:rPr>
          <w:b/>
          <w:szCs w:val="22"/>
        </w:rPr>
        <w:tab/>
        <w:t>DÁTUM REVÍZIE TEXTU</w:t>
      </w:r>
    </w:p>
    <w:p w14:paraId="6AB87655" w14:textId="77777777" w:rsidR="00CF75F5" w:rsidRDefault="00CF75F5" w:rsidP="00185D8F">
      <w:pPr>
        <w:keepNext/>
        <w:rPr>
          <w:szCs w:val="22"/>
        </w:rPr>
      </w:pPr>
    </w:p>
    <w:p w14:paraId="41A07877" w14:textId="5116062E" w:rsidR="009131D1" w:rsidRPr="00185D8F" w:rsidRDefault="00D41A22" w:rsidP="00185D8F">
      <w:pPr>
        <w:keepNext/>
        <w:rPr>
          <w:szCs w:val="22"/>
        </w:rPr>
      </w:pPr>
      <w:r>
        <w:rPr>
          <w:szCs w:val="22"/>
        </w:rPr>
        <w:t>Jún 2021</w:t>
      </w:r>
    </w:p>
    <w:sectPr w:rsidR="009131D1" w:rsidRPr="00185D8F" w:rsidSect="00185D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AEF5A" w14:textId="77777777" w:rsidR="00BF150B" w:rsidRDefault="00BF150B">
      <w:r>
        <w:separator/>
      </w:r>
    </w:p>
  </w:endnote>
  <w:endnote w:type="continuationSeparator" w:id="0">
    <w:p w14:paraId="256CCA66" w14:textId="77777777" w:rsidR="00BF150B" w:rsidRDefault="00BF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D37A8" w14:textId="77777777" w:rsidR="00352CA2" w:rsidRDefault="00352CA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63D0ADD" w14:textId="77777777" w:rsidR="00352CA2" w:rsidRDefault="00352CA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F4AD8" w14:textId="77777777" w:rsidR="00352CA2" w:rsidRPr="00F56739" w:rsidRDefault="00352CA2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F56739">
      <w:rPr>
        <w:rStyle w:val="slostrany"/>
        <w:sz w:val="18"/>
        <w:szCs w:val="18"/>
      </w:rPr>
      <w:fldChar w:fldCharType="begin"/>
    </w:r>
    <w:r w:rsidRPr="00F56739">
      <w:rPr>
        <w:rStyle w:val="slostrany"/>
        <w:sz w:val="18"/>
        <w:szCs w:val="18"/>
      </w:rPr>
      <w:instrText xml:space="preserve">PAGE  </w:instrText>
    </w:r>
    <w:r w:rsidRPr="00F56739">
      <w:rPr>
        <w:rStyle w:val="slostrany"/>
        <w:sz w:val="18"/>
        <w:szCs w:val="18"/>
      </w:rPr>
      <w:fldChar w:fldCharType="separate"/>
    </w:r>
    <w:r w:rsidR="00D41A22">
      <w:rPr>
        <w:rStyle w:val="slostrany"/>
        <w:noProof/>
        <w:sz w:val="18"/>
        <w:szCs w:val="18"/>
      </w:rPr>
      <w:t>5</w:t>
    </w:r>
    <w:r w:rsidRPr="00F56739">
      <w:rPr>
        <w:rStyle w:val="slostrany"/>
        <w:sz w:val="18"/>
        <w:szCs w:val="18"/>
      </w:rPr>
      <w:fldChar w:fldCharType="end"/>
    </w:r>
  </w:p>
  <w:p w14:paraId="79671549" w14:textId="77777777" w:rsidR="00352CA2" w:rsidRDefault="00352CA2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46AD6" w14:textId="77777777" w:rsidR="00243D3E" w:rsidRDefault="00243D3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0D9F2" w14:textId="77777777" w:rsidR="00BF150B" w:rsidRDefault="00BF150B">
      <w:r>
        <w:separator/>
      </w:r>
    </w:p>
  </w:footnote>
  <w:footnote w:type="continuationSeparator" w:id="0">
    <w:p w14:paraId="199E50D8" w14:textId="77777777" w:rsidR="00BF150B" w:rsidRDefault="00BF1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582B9" w14:textId="77777777" w:rsidR="00243D3E" w:rsidRDefault="00243D3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2F39F" w14:textId="29A41B14" w:rsidR="004A552D" w:rsidRDefault="0007175D">
    <w:pPr>
      <w:pStyle w:val="Hlavika"/>
    </w:pPr>
    <w:bookmarkStart w:id="8" w:name="_Hlk72340801"/>
    <w:bookmarkStart w:id="9" w:name="_Hlk72340802"/>
    <w:r w:rsidRPr="00785E64">
      <w:rPr>
        <w:color w:val="000000"/>
        <w:sz w:val="18"/>
        <w:szCs w:val="18"/>
      </w:rPr>
      <w:t xml:space="preserve">Príloha č. 1 k notifikácii o zmene, ev. č.: </w:t>
    </w:r>
    <w:bookmarkEnd w:id="8"/>
    <w:bookmarkEnd w:id="9"/>
    <w:r w:rsidR="00243D3E" w:rsidRPr="00243D3E">
      <w:rPr>
        <w:color w:val="000000"/>
        <w:sz w:val="18"/>
        <w:szCs w:val="18"/>
      </w:rPr>
      <w:t>2021/02775-Z1B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7D14E" w14:textId="77777777" w:rsidR="00A97337" w:rsidRDefault="00A97337" w:rsidP="00F56739">
    <w:r w:rsidRPr="006B7802">
      <w:rPr>
        <w:bCs/>
        <w:sz w:val="18"/>
        <w:szCs w:val="18"/>
      </w:rPr>
      <w:t>Príloha č. 1</w:t>
    </w:r>
    <w:r w:rsidRPr="00AC4FE5">
      <w:rPr>
        <w:sz w:val="18"/>
      </w:rPr>
      <w:t xml:space="preserve"> k</w:t>
    </w:r>
    <w:r w:rsidRPr="006B7802">
      <w:rPr>
        <w:bCs/>
        <w:sz w:val="18"/>
        <w:szCs w:val="18"/>
      </w:rPr>
      <w:t> notifikácii</w:t>
    </w:r>
    <w:r w:rsidRPr="00AC4FE5">
      <w:rPr>
        <w:sz w:val="18"/>
      </w:rPr>
      <w:t xml:space="preserve"> o</w:t>
    </w:r>
    <w:r w:rsidRPr="006B7802">
      <w:rPr>
        <w:bCs/>
        <w:sz w:val="18"/>
        <w:szCs w:val="18"/>
      </w:rPr>
      <w:t> zmene</w:t>
    </w:r>
    <w:r w:rsidRPr="00AC4FE5">
      <w:rPr>
        <w:sz w:val="18"/>
      </w:rPr>
      <w:t>, ev.</w:t>
    </w:r>
    <w:r w:rsidRPr="006B7802">
      <w:rPr>
        <w:bCs/>
        <w:sz w:val="18"/>
        <w:szCs w:val="18"/>
      </w:rPr>
      <w:t xml:space="preserve"> </w:t>
    </w:r>
    <w:r w:rsidRPr="00AC4FE5">
      <w:rPr>
        <w:sz w:val="18"/>
      </w:rPr>
      <w:t xml:space="preserve">č.: </w:t>
    </w:r>
    <w:r w:rsidRPr="006B7802">
      <w:rPr>
        <w:bCs/>
        <w:sz w:val="18"/>
        <w:szCs w:val="18"/>
      </w:rPr>
      <w:t>(</w:t>
    </w:r>
    <w:r w:rsidRPr="006B7802">
      <w:rPr>
        <w:sz w:val="18"/>
        <w:szCs w:val="18"/>
      </w:rPr>
      <w:t>6508304556)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7819"/>
    <w:multiLevelType w:val="multilevel"/>
    <w:tmpl w:val="C0843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EC94306"/>
    <w:multiLevelType w:val="multilevel"/>
    <w:tmpl w:val="DBA253B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28C301BB"/>
    <w:multiLevelType w:val="multilevel"/>
    <w:tmpl w:val="624C5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isLgl/>
      <w:lvlText w:val="5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9863D9D"/>
    <w:multiLevelType w:val="multilevel"/>
    <w:tmpl w:val="69AC5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F5512F"/>
    <w:multiLevelType w:val="hybridMultilevel"/>
    <w:tmpl w:val="3E22097E"/>
    <w:lvl w:ilvl="0" w:tplc="C27EF8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B84E4E"/>
    <w:multiLevelType w:val="hybridMultilevel"/>
    <w:tmpl w:val="D6482330"/>
    <w:lvl w:ilvl="0" w:tplc="C27EF8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D36106"/>
    <w:multiLevelType w:val="hybridMultilevel"/>
    <w:tmpl w:val="C436D32A"/>
    <w:lvl w:ilvl="0" w:tplc="C27EF8B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F5"/>
    <w:rsid w:val="00020426"/>
    <w:rsid w:val="00023536"/>
    <w:rsid w:val="00030E32"/>
    <w:rsid w:val="00036952"/>
    <w:rsid w:val="000502F5"/>
    <w:rsid w:val="000578B5"/>
    <w:rsid w:val="000701EC"/>
    <w:rsid w:val="0007175D"/>
    <w:rsid w:val="000974E9"/>
    <w:rsid w:val="000B0A49"/>
    <w:rsid w:val="000B3046"/>
    <w:rsid w:val="000B67E6"/>
    <w:rsid w:val="000C0F89"/>
    <w:rsid w:val="000C30AF"/>
    <w:rsid w:val="000D18B3"/>
    <w:rsid w:val="000E5EDB"/>
    <w:rsid w:val="000E6B60"/>
    <w:rsid w:val="001026E8"/>
    <w:rsid w:val="001065AB"/>
    <w:rsid w:val="00112E38"/>
    <w:rsid w:val="001202BD"/>
    <w:rsid w:val="00130D53"/>
    <w:rsid w:val="00136C85"/>
    <w:rsid w:val="00141837"/>
    <w:rsid w:val="001441D8"/>
    <w:rsid w:val="0015338E"/>
    <w:rsid w:val="001535C6"/>
    <w:rsid w:val="00171321"/>
    <w:rsid w:val="00185D8F"/>
    <w:rsid w:val="00196566"/>
    <w:rsid w:val="001A56C9"/>
    <w:rsid w:val="001C39C7"/>
    <w:rsid w:val="001E547E"/>
    <w:rsid w:val="001F1F8E"/>
    <w:rsid w:val="001F6C7F"/>
    <w:rsid w:val="00201EAB"/>
    <w:rsid w:val="0021186F"/>
    <w:rsid w:val="00243D3E"/>
    <w:rsid w:val="002471FA"/>
    <w:rsid w:val="00247D8C"/>
    <w:rsid w:val="002513E7"/>
    <w:rsid w:val="00267339"/>
    <w:rsid w:val="00277E21"/>
    <w:rsid w:val="00290A79"/>
    <w:rsid w:val="00291DFC"/>
    <w:rsid w:val="00296D98"/>
    <w:rsid w:val="002A63F9"/>
    <w:rsid w:val="002B5884"/>
    <w:rsid w:val="002C6C37"/>
    <w:rsid w:val="002D6A80"/>
    <w:rsid w:val="002F14DE"/>
    <w:rsid w:val="002F6BEC"/>
    <w:rsid w:val="0030554C"/>
    <w:rsid w:val="0030766D"/>
    <w:rsid w:val="00311EF6"/>
    <w:rsid w:val="00334EB0"/>
    <w:rsid w:val="00336B9C"/>
    <w:rsid w:val="003412C5"/>
    <w:rsid w:val="00352CA2"/>
    <w:rsid w:val="003571FF"/>
    <w:rsid w:val="00385059"/>
    <w:rsid w:val="003942EB"/>
    <w:rsid w:val="003B269A"/>
    <w:rsid w:val="003B6574"/>
    <w:rsid w:val="003E377A"/>
    <w:rsid w:val="003E4475"/>
    <w:rsid w:val="003F7588"/>
    <w:rsid w:val="00425B3A"/>
    <w:rsid w:val="00425D8C"/>
    <w:rsid w:val="004361FF"/>
    <w:rsid w:val="004634CB"/>
    <w:rsid w:val="00477892"/>
    <w:rsid w:val="004A0600"/>
    <w:rsid w:val="004A552D"/>
    <w:rsid w:val="004A5FFF"/>
    <w:rsid w:val="004A6CC9"/>
    <w:rsid w:val="004B36B2"/>
    <w:rsid w:val="004B63F2"/>
    <w:rsid w:val="004C244C"/>
    <w:rsid w:val="004C6A4D"/>
    <w:rsid w:val="004D4F35"/>
    <w:rsid w:val="004F3544"/>
    <w:rsid w:val="004F3B19"/>
    <w:rsid w:val="004F4779"/>
    <w:rsid w:val="0050127A"/>
    <w:rsid w:val="0051041D"/>
    <w:rsid w:val="005264CE"/>
    <w:rsid w:val="00526F1E"/>
    <w:rsid w:val="00551FD9"/>
    <w:rsid w:val="005568D3"/>
    <w:rsid w:val="005625A0"/>
    <w:rsid w:val="00564DEA"/>
    <w:rsid w:val="005707F9"/>
    <w:rsid w:val="00571BFC"/>
    <w:rsid w:val="0058106B"/>
    <w:rsid w:val="00585AD4"/>
    <w:rsid w:val="005A1589"/>
    <w:rsid w:val="005A2D06"/>
    <w:rsid w:val="005B298B"/>
    <w:rsid w:val="005B491B"/>
    <w:rsid w:val="005C234E"/>
    <w:rsid w:val="005D485E"/>
    <w:rsid w:val="005E2534"/>
    <w:rsid w:val="005F0D5E"/>
    <w:rsid w:val="00607E75"/>
    <w:rsid w:val="00613A38"/>
    <w:rsid w:val="00622409"/>
    <w:rsid w:val="00623625"/>
    <w:rsid w:val="00630E60"/>
    <w:rsid w:val="00636699"/>
    <w:rsid w:val="006455CE"/>
    <w:rsid w:val="00663117"/>
    <w:rsid w:val="00665B51"/>
    <w:rsid w:val="0066678D"/>
    <w:rsid w:val="00670897"/>
    <w:rsid w:val="00697B62"/>
    <w:rsid w:val="006A22F7"/>
    <w:rsid w:val="006B372A"/>
    <w:rsid w:val="006C1CF5"/>
    <w:rsid w:val="006C4FFE"/>
    <w:rsid w:val="006C70D2"/>
    <w:rsid w:val="006D0D24"/>
    <w:rsid w:val="006D72EA"/>
    <w:rsid w:val="006E777E"/>
    <w:rsid w:val="006F5C7B"/>
    <w:rsid w:val="00702BCE"/>
    <w:rsid w:val="00707263"/>
    <w:rsid w:val="00713292"/>
    <w:rsid w:val="00724013"/>
    <w:rsid w:val="00737CA5"/>
    <w:rsid w:val="007431EA"/>
    <w:rsid w:val="007578A7"/>
    <w:rsid w:val="00775CF3"/>
    <w:rsid w:val="0078625E"/>
    <w:rsid w:val="007A171D"/>
    <w:rsid w:val="007C442B"/>
    <w:rsid w:val="007C479F"/>
    <w:rsid w:val="007D4229"/>
    <w:rsid w:val="007E0A90"/>
    <w:rsid w:val="007E1C4D"/>
    <w:rsid w:val="00805BB5"/>
    <w:rsid w:val="00815160"/>
    <w:rsid w:val="00816764"/>
    <w:rsid w:val="00825C92"/>
    <w:rsid w:val="008278BB"/>
    <w:rsid w:val="00832127"/>
    <w:rsid w:val="00832CD5"/>
    <w:rsid w:val="00834AE5"/>
    <w:rsid w:val="00837ABA"/>
    <w:rsid w:val="008600A2"/>
    <w:rsid w:val="00861229"/>
    <w:rsid w:val="00862179"/>
    <w:rsid w:val="008770E9"/>
    <w:rsid w:val="00880E5A"/>
    <w:rsid w:val="00885529"/>
    <w:rsid w:val="00885736"/>
    <w:rsid w:val="008857B0"/>
    <w:rsid w:val="0089433E"/>
    <w:rsid w:val="008A4682"/>
    <w:rsid w:val="008D69F7"/>
    <w:rsid w:val="008D7255"/>
    <w:rsid w:val="008E657F"/>
    <w:rsid w:val="008E7BA1"/>
    <w:rsid w:val="008F7662"/>
    <w:rsid w:val="009131D1"/>
    <w:rsid w:val="009179E7"/>
    <w:rsid w:val="00975DD3"/>
    <w:rsid w:val="009846D3"/>
    <w:rsid w:val="009A41A1"/>
    <w:rsid w:val="009C7B04"/>
    <w:rsid w:val="009D2DB0"/>
    <w:rsid w:val="009E41C7"/>
    <w:rsid w:val="00A05E6C"/>
    <w:rsid w:val="00A05F49"/>
    <w:rsid w:val="00A06938"/>
    <w:rsid w:val="00A1004D"/>
    <w:rsid w:val="00A155F1"/>
    <w:rsid w:val="00A2617C"/>
    <w:rsid w:val="00A33FC4"/>
    <w:rsid w:val="00A47FC9"/>
    <w:rsid w:val="00A51BBD"/>
    <w:rsid w:val="00A611EF"/>
    <w:rsid w:val="00A67D36"/>
    <w:rsid w:val="00A74E8E"/>
    <w:rsid w:val="00A82D35"/>
    <w:rsid w:val="00A837CA"/>
    <w:rsid w:val="00A97337"/>
    <w:rsid w:val="00AB3DA0"/>
    <w:rsid w:val="00AC305F"/>
    <w:rsid w:val="00AD195F"/>
    <w:rsid w:val="00AD2C40"/>
    <w:rsid w:val="00AD6733"/>
    <w:rsid w:val="00AD7650"/>
    <w:rsid w:val="00AE79AF"/>
    <w:rsid w:val="00AF75B5"/>
    <w:rsid w:val="00B144A9"/>
    <w:rsid w:val="00B40FD3"/>
    <w:rsid w:val="00B5352A"/>
    <w:rsid w:val="00B56D34"/>
    <w:rsid w:val="00B64C62"/>
    <w:rsid w:val="00B844E9"/>
    <w:rsid w:val="00B9279A"/>
    <w:rsid w:val="00BC0508"/>
    <w:rsid w:val="00BD2BAE"/>
    <w:rsid w:val="00BF150B"/>
    <w:rsid w:val="00BF69F1"/>
    <w:rsid w:val="00C154B1"/>
    <w:rsid w:val="00C22FDC"/>
    <w:rsid w:val="00C466B2"/>
    <w:rsid w:val="00C50265"/>
    <w:rsid w:val="00C5528C"/>
    <w:rsid w:val="00C55874"/>
    <w:rsid w:val="00C701C0"/>
    <w:rsid w:val="00C72348"/>
    <w:rsid w:val="00C73F14"/>
    <w:rsid w:val="00CB7448"/>
    <w:rsid w:val="00CB75F0"/>
    <w:rsid w:val="00CC0A9E"/>
    <w:rsid w:val="00CE0CCA"/>
    <w:rsid w:val="00CF2DED"/>
    <w:rsid w:val="00CF75F5"/>
    <w:rsid w:val="00CF7889"/>
    <w:rsid w:val="00D01E74"/>
    <w:rsid w:val="00D02AF1"/>
    <w:rsid w:val="00D1430E"/>
    <w:rsid w:val="00D21752"/>
    <w:rsid w:val="00D263EA"/>
    <w:rsid w:val="00D26652"/>
    <w:rsid w:val="00D37C03"/>
    <w:rsid w:val="00D41A22"/>
    <w:rsid w:val="00D458B8"/>
    <w:rsid w:val="00D527AD"/>
    <w:rsid w:val="00DA0679"/>
    <w:rsid w:val="00DA6CCB"/>
    <w:rsid w:val="00DC2140"/>
    <w:rsid w:val="00DD0E91"/>
    <w:rsid w:val="00DE5B71"/>
    <w:rsid w:val="00DF761F"/>
    <w:rsid w:val="00E13D19"/>
    <w:rsid w:val="00E253A1"/>
    <w:rsid w:val="00E42597"/>
    <w:rsid w:val="00E43ABE"/>
    <w:rsid w:val="00E52581"/>
    <w:rsid w:val="00E53A23"/>
    <w:rsid w:val="00E554BA"/>
    <w:rsid w:val="00E615CC"/>
    <w:rsid w:val="00E62AAF"/>
    <w:rsid w:val="00E743CC"/>
    <w:rsid w:val="00E74AFC"/>
    <w:rsid w:val="00E840B6"/>
    <w:rsid w:val="00E8447E"/>
    <w:rsid w:val="00E920E6"/>
    <w:rsid w:val="00EA1239"/>
    <w:rsid w:val="00EA4D2E"/>
    <w:rsid w:val="00EB15F3"/>
    <w:rsid w:val="00ED34BE"/>
    <w:rsid w:val="00ED6254"/>
    <w:rsid w:val="00EE0092"/>
    <w:rsid w:val="00EF4CCA"/>
    <w:rsid w:val="00EF564A"/>
    <w:rsid w:val="00EF5DFE"/>
    <w:rsid w:val="00EF64C9"/>
    <w:rsid w:val="00F05279"/>
    <w:rsid w:val="00F05337"/>
    <w:rsid w:val="00F06395"/>
    <w:rsid w:val="00F10D1D"/>
    <w:rsid w:val="00F41FC0"/>
    <w:rsid w:val="00F56739"/>
    <w:rsid w:val="00F60BD7"/>
    <w:rsid w:val="00F81179"/>
    <w:rsid w:val="00F842B3"/>
    <w:rsid w:val="00F8625D"/>
    <w:rsid w:val="00FA3AE2"/>
    <w:rsid w:val="00FB58CC"/>
    <w:rsid w:val="00FB7E6D"/>
    <w:rsid w:val="00FC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F35369"/>
  <w15:docId w15:val="{79ACB2FF-7C99-4BF8-9DFD-AB220793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6A80"/>
    <w:pPr>
      <w:ind w:left="567" w:hanging="567"/>
    </w:pPr>
    <w:rPr>
      <w:sz w:val="22"/>
      <w:szCs w:val="24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aliases w:val="Footer Char2,Footer Char1 Char,Footer Char2 Char Char1,Footer Char1 Char Char Char,Footer Char2 Char Char1 Char Char,Footer Char1 Char Char Char Char1 Char,Footer Char1 Char Char Char Char1 Char Char Char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redmetkomentra">
    <w:name w:val="annotation subject"/>
    <w:basedOn w:val="Textkomentra"/>
    <w:next w:val="Textkomentra"/>
    <w:link w:val="PredmetkomentraChar"/>
    <w:rsid w:val="00C50265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C50265"/>
  </w:style>
  <w:style w:type="character" w:customStyle="1" w:styleId="PredmetkomentraChar">
    <w:name w:val="Predmet komentára Char"/>
    <w:link w:val="Predmetkomentra"/>
    <w:rsid w:val="00C50265"/>
    <w:rPr>
      <w:b/>
      <w:bCs/>
    </w:rPr>
  </w:style>
  <w:style w:type="paragraph" w:customStyle="1" w:styleId="Default">
    <w:name w:val="Default"/>
    <w:rsid w:val="001A56C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Revzia">
    <w:name w:val="Revision"/>
    <w:hidden/>
    <w:uiPriority w:val="99"/>
    <w:semiHidden/>
    <w:rsid w:val="004A552D"/>
    <w:rPr>
      <w:sz w:val="22"/>
      <w:szCs w:val="24"/>
    </w:rPr>
  </w:style>
  <w:style w:type="character" w:customStyle="1" w:styleId="HlavikaChar">
    <w:name w:val="Hlavička Char"/>
    <w:link w:val="Hlavika"/>
    <w:rsid w:val="000502F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1353</Words>
  <Characters>7713</Characters>
  <Application>Microsoft Office Word</Application>
  <DocSecurity>0</DocSecurity>
  <Lines>64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7</vt:lpstr>
      <vt:lpstr>Version 7</vt:lpstr>
    </vt:vector>
  </TitlesOfParts>
  <Company>Štátny ústav pre kontrolu liečiv</Company>
  <LinksUpToDate>false</LinksUpToDate>
  <CharactersWithSpaces>9048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General-EMA/217143/2009</dc:subject>
  <dc:creator>Tamara Lajcakova</dc:creator>
  <cp:keywords/>
  <dc:description/>
  <cp:lastModifiedBy>Krajčí Andrea</cp:lastModifiedBy>
  <cp:revision>2</cp:revision>
  <cp:lastPrinted>2016-10-18T14:04:00Z</cp:lastPrinted>
  <dcterms:created xsi:type="dcterms:W3CDTF">2021-06-09T12:14:00Z</dcterms:created>
  <dcterms:modified xsi:type="dcterms:W3CDTF">2021-06-09T12:14:00Z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General-EMA/217143/2009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Espinasse Claire</vt:lpwstr>
  </property>
  <property fmtid="{D5CDD505-2E9C-101B-9397-08002B2CF9AE}" pid="10" name="DM_Creation_Date">
    <vt:lpwstr>18/03/2010 15:11:42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18/03/2010 15:11:42</vt:lpwstr>
  </property>
  <property fmtid="{D5CDD505-2E9C-101B-9397-08002B2CF9AE}" pid="14" name="DM_Type">
    <vt:lpwstr>emea_document</vt:lpwstr>
  </property>
  <property fmtid="{D5CDD505-2E9C-101B-9397-08002B2CF9AE}" pid="15" name="DM_Version">
    <vt:lpwstr>0.11, CURRENT</vt:lpwstr>
  </property>
  <property fmtid="{D5CDD505-2E9C-101B-9397-08002B2CF9AE}" pid="16" name="DM_emea_doc_ref_id">
    <vt:lpwstr>EMA/217143/2009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217143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2009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