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6AEED87" w14:textId="77777777" w:rsidR="00E15237" w:rsidRPr="005954C7" w:rsidRDefault="00E15237">
      <w:pPr>
        <w:jc w:val="center"/>
        <w:rPr>
          <w:lang w:val="sk-SK"/>
        </w:rPr>
      </w:pPr>
    </w:p>
    <w:p w14:paraId="5FDB46D5" w14:textId="77777777" w:rsidR="00780926" w:rsidRPr="005954C7" w:rsidRDefault="00780926">
      <w:pPr>
        <w:jc w:val="center"/>
        <w:rPr>
          <w:b/>
          <w:szCs w:val="22"/>
          <w:lang w:val="sk-SK"/>
        </w:rPr>
      </w:pPr>
      <w:r w:rsidRPr="005954C7">
        <w:rPr>
          <w:b/>
          <w:lang w:val="sk-SK"/>
        </w:rPr>
        <w:t>SÚHRN CHARAKTERISTICKÝCH VLASTNOSTÍ LIEKU</w:t>
      </w:r>
    </w:p>
    <w:p w14:paraId="7A393DB4" w14:textId="77777777" w:rsidR="004B78DD" w:rsidRPr="005954C7" w:rsidRDefault="004B78DD" w:rsidP="003021DE">
      <w:pPr>
        <w:rPr>
          <w:szCs w:val="22"/>
          <w:lang w:val="sk-SK"/>
        </w:rPr>
      </w:pPr>
    </w:p>
    <w:p w14:paraId="01012AEA" w14:textId="77777777" w:rsidR="004B78DD" w:rsidRPr="005954C7" w:rsidRDefault="004B78DD" w:rsidP="003021DE">
      <w:pPr>
        <w:rPr>
          <w:szCs w:val="22"/>
          <w:lang w:val="sk-SK"/>
        </w:rPr>
      </w:pPr>
    </w:p>
    <w:p w14:paraId="24D804B0" w14:textId="77777777" w:rsidR="00780926" w:rsidRPr="005954C7" w:rsidRDefault="00780926" w:rsidP="00E41B3F">
      <w:pPr>
        <w:rPr>
          <w:szCs w:val="22"/>
          <w:lang w:val="sk-SK"/>
        </w:rPr>
      </w:pPr>
      <w:r w:rsidRPr="005954C7">
        <w:rPr>
          <w:b/>
          <w:szCs w:val="22"/>
          <w:lang w:val="sk-SK"/>
        </w:rPr>
        <w:t>1.</w:t>
      </w:r>
      <w:r w:rsidRPr="005954C7">
        <w:rPr>
          <w:b/>
          <w:szCs w:val="22"/>
          <w:lang w:val="sk-SK"/>
        </w:rPr>
        <w:tab/>
        <w:t>NÁZOV LIEKU</w:t>
      </w:r>
    </w:p>
    <w:p w14:paraId="0E3897D4" w14:textId="77777777" w:rsidR="00780926" w:rsidRPr="005954C7" w:rsidRDefault="00780926" w:rsidP="00E41B3F">
      <w:pPr>
        <w:rPr>
          <w:szCs w:val="22"/>
          <w:lang w:val="sk-SK"/>
        </w:rPr>
      </w:pPr>
    </w:p>
    <w:p w14:paraId="2C254E5C" w14:textId="77777777" w:rsidR="004D18DF" w:rsidRPr="005954C7" w:rsidRDefault="00D44D23" w:rsidP="00AE1E61">
      <w:pPr>
        <w:suppressLineNumbers/>
        <w:shd w:val="clear" w:color="auto" w:fill="D9D9D9"/>
        <w:rPr>
          <w:iCs/>
          <w:szCs w:val="22"/>
          <w:lang w:val="sk-SK"/>
        </w:rPr>
      </w:pPr>
      <w:r w:rsidRPr="005954C7">
        <w:rPr>
          <w:iCs/>
          <w:szCs w:val="22"/>
          <w:lang w:val="sk-SK"/>
        </w:rPr>
        <w:t>Vitam</w:t>
      </w:r>
      <w:r w:rsidR="00D20628" w:rsidRPr="005954C7">
        <w:rPr>
          <w:iCs/>
          <w:szCs w:val="22"/>
          <w:lang w:val="sk-SK"/>
        </w:rPr>
        <w:t>i</w:t>
      </w:r>
      <w:r w:rsidRPr="005954C7">
        <w:rPr>
          <w:iCs/>
          <w:szCs w:val="22"/>
          <w:lang w:val="sk-SK"/>
        </w:rPr>
        <w:t>n D</w:t>
      </w:r>
      <w:r w:rsidRPr="005954C7">
        <w:rPr>
          <w:iCs/>
          <w:szCs w:val="22"/>
          <w:vertAlign w:val="subscript"/>
          <w:lang w:val="sk-SK"/>
        </w:rPr>
        <w:t>3</w:t>
      </w:r>
      <w:r w:rsidRPr="005954C7">
        <w:rPr>
          <w:iCs/>
          <w:szCs w:val="22"/>
          <w:lang w:val="sk-SK"/>
        </w:rPr>
        <w:t xml:space="preserve"> Axonia </w:t>
      </w:r>
      <w:r w:rsidR="004D18DF" w:rsidRPr="005954C7">
        <w:rPr>
          <w:iCs/>
          <w:szCs w:val="22"/>
          <w:lang w:val="sk-SK"/>
        </w:rPr>
        <w:t>1 000 IU filmom obalené tablety</w:t>
      </w:r>
    </w:p>
    <w:p w14:paraId="2E3BF34E" w14:textId="77777777" w:rsidR="004D18DF" w:rsidRPr="005954C7" w:rsidRDefault="00D44D23" w:rsidP="00AE1E61">
      <w:pPr>
        <w:suppressLineNumbers/>
        <w:shd w:val="clear" w:color="auto" w:fill="BFBFBF"/>
        <w:rPr>
          <w:iCs/>
          <w:szCs w:val="22"/>
          <w:lang w:val="sk-SK"/>
        </w:rPr>
      </w:pPr>
      <w:r w:rsidRPr="005954C7">
        <w:rPr>
          <w:iCs/>
          <w:szCs w:val="22"/>
          <w:lang w:val="sk-SK"/>
        </w:rPr>
        <w:t>Vitam</w:t>
      </w:r>
      <w:r w:rsidR="00D20628" w:rsidRPr="005954C7">
        <w:rPr>
          <w:iCs/>
          <w:szCs w:val="22"/>
          <w:lang w:val="sk-SK"/>
        </w:rPr>
        <w:t>i</w:t>
      </w:r>
      <w:r w:rsidRPr="005954C7">
        <w:rPr>
          <w:iCs/>
          <w:szCs w:val="22"/>
          <w:lang w:val="sk-SK"/>
        </w:rPr>
        <w:t>n D</w:t>
      </w:r>
      <w:r w:rsidRPr="005954C7">
        <w:rPr>
          <w:iCs/>
          <w:szCs w:val="22"/>
          <w:vertAlign w:val="subscript"/>
          <w:lang w:val="sk-SK"/>
        </w:rPr>
        <w:t>3</w:t>
      </w:r>
      <w:r w:rsidRPr="005954C7">
        <w:rPr>
          <w:iCs/>
          <w:szCs w:val="22"/>
          <w:lang w:val="sk-SK"/>
        </w:rPr>
        <w:t xml:space="preserve"> Axonia </w:t>
      </w:r>
      <w:r w:rsidR="004D18DF" w:rsidRPr="005954C7">
        <w:rPr>
          <w:iCs/>
          <w:szCs w:val="22"/>
          <w:lang w:val="sk-SK"/>
        </w:rPr>
        <w:t>7 000 IU filmom obalené tablety</w:t>
      </w:r>
    </w:p>
    <w:p w14:paraId="4CF1CB4B" w14:textId="77777777" w:rsidR="004D18DF" w:rsidRPr="005954C7" w:rsidRDefault="00D44D23" w:rsidP="00AE1E61">
      <w:pPr>
        <w:suppressLineNumbers/>
        <w:shd w:val="clear" w:color="auto" w:fill="A6A6A6"/>
        <w:rPr>
          <w:iCs/>
          <w:szCs w:val="22"/>
          <w:lang w:val="sk-SK"/>
        </w:rPr>
      </w:pPr>
      <w:r w:rsidRPr="005954C7">
        <w:rPr>
          <w:iCs/>
          <w:szCs w:val="22"/>
          <w:lang w:val="sk-SK"/>
        </w:rPr>
        <w:t>Vitam</w:t>
      </w:r>
      <w:r w:rsidR="00D20628" w:rsidRPr="005954C7">
        <w:rPr>
          <w:iCs/>
          <w:szCs w:val="22"/>
          <w:lang w:val="sk-SK"/>
        </w:rPr>
        <w:t>i</w:t>
      </w:r>
      <w:r w:rsidRPr="005954C7">
        <w:rPr>
          <w:iCs/>
          <w:szCs w:val="22"/>
          <w:lang w:val="sk-SK"/>
        </w:rPr>
        <w:t>n D</w:t>
      </w:r>
      <w:r w:rsidRPr="005954C7">
        <w:rPr>
          <w:iCs/>
          <w:szCs w:val="22"/>
          <w:vertAlign w:val="subscript"/>
          <w:lang w:val="sk-SK"/>
        </w:rPr>
        <w:t>3</w:t>
      </w:r>
      <w:r w:rsidRPr="005954C7">
        <w:rPr>
          <w:iCs/>
          <w:szCs w:val="22"/>
          <w:lang w:val="sk-SK"/>
        </w:rPr>
        <w:t xml:space="preserve"> Axonia </w:t>
      </w:r>
      <w:r w:rsidR="004D18DF" w:rsidRPr="005954C7">
        <w:rPr>
          <w:iCs/>
          <w:szCs w:val="22"/>
          <w:lang w:val="sk-SK"/>
        </w:rPr>
        <w:t>30 000 IU filmom obalené tablety</w:t>
      </w:r>
    </w:p>
    <w:p w14:paraId="7310D72B" w14:textId="77777777" w:rsidR="00780926" w:rsidRPr="005954C7" w:rsidRDefault="00780926" w:rsidP="00E41B3F">
      <w:pPr>
        <w:rPr>
          <w:iCs/>
          <w:lang w:val="sk-SK"/>
        </w:rPr>
      </w:pPr>
    </w:p>
    <w:p w14:paraId="681B89C0" w14:textId="77777777" w:rsidR="00780926" w:rsidRPr="005954C7" w:rsidRDefault="00780926" w:rsidP="00E41B3F">
      <w:pPr>
        <w:rPr>
          <w:szCs w:val="22"/>
          <w:lang w:val="sk-SK"/>
        </w:rPr>
      </w:pPr>
    </w:p>
    <w:p w14:paraId="038071C8" w14:textId="77777777" w:rsidR="00780926" w:rsidRPr="005954C7" w:rsidRDefault="00780926" w:rsidP="00E41B3F">
      <w:pPr>
        <w:rPr>
          <w:szCs w:val="22"/>
          <w:lang w:val="sk-SK"/>
        </w:rPr>
      </w:pPr>
      <w:r w:rsidRPr="005954C7">
        <w:rPr>
          <w:b/>
          <w:szCs w:val="22"/>
          <w:lang w:val="sk-SK"/>
        </w:rPr>
        <w:t>2.</w:t>
      </w:r>
      <w:r w:rsidRPr="005954C7">
        <w:rPr>
          <w:b/>
          <w:szCs w:val="22"/>
          <w:lang w:val="sk-SK"/>
        </w:rPr>
        <w:tab/>
        <w:t>KVALITATÍVNE A KVANTITATÍVNE ZLOŽENIE</w:t>
      </w:r>
    </w:p>
    <w:p w14:paraId="7199AFC3" w14:textId="77777777" w:rsidR="00780926" w:rsidRPr="005954C7" w:rsidRDefault="00780926" w:rsidP="00E41B3F">
      <w:pPr>
        <w:rPr>
          <w:lang w:val="sk-SK"/>
        </w:rPr>
      </w:pPr>
    </w:p>
    <w:p w14:paraId="2FF8CF31" w14:textId="77777777" w:rsidR="004D18DF" w:rsidRPr="005954C7" w:rsidRDefault="00D44D23" w:rsidP="00AE1E61">
      <w:pPr>
        <w:widowControl w:val="0"/>
        <w:suppressLineNumbers/>
        <w:shd w:val="clear" w:color="auto" w:fill="D9D9D9"/>
        <w:rPr>
          <w:bCs/>
          <w:iCs/>
          <w:szCs w:val="22"/>
          <w:u w:val="single"/>
          <w:lang w:val="sk-SK"/>
        </w:rPr>
      </w:pPr>
      <w:r w:rsidRPr="005954C7">
        <w:rPr>
          <w:iCs/>
          <w:szCs w:val="22"/>
          <w:u w:val="single"/>
          <w:lang w:val="sk-SK"/>
        </w:rPr>
        <w:t>Vitam</w:t>
      </w:r>
      <w:r w:rsidR="00D20628" w:rsidRPr="005954C7">
        <w:rPr>
          <w:iCs/>
          <w:szCs w:val="22"/>
          <w:u w:val="single"/>
          <w:lang w:val="sk-SK"/>
        </w:rPr>
        <w:t>i</w:t>
      </w:r>
      <w:r w:rsidRPr="005954C7">
        <w:rPr>
          <w:iCs/>
          <w:szCs w:val="22"/>
          <w:u w:val="single"/>
          <w:lang w:val="sk-SK"/>
        </w:rPr>
        <w:t>n D</w:t>
      </w:r>
      <w:r w:rsidRPr="005954C7">
        <w:rPr>
          <w:iCs/>
          <w:szCs w:val="22"/>
          <w:u w:val="single"/>
          <w:vertAlign w:val="subscript"/>
          <w:lang w:val="sk-SK"/>
        </w:rPr>
        <w:t>3</w:t>
      </w:r>
      <w:r w:rsidRPr="005954C7">
        <w:rPr>
          <w:iCs/>
          <w:szCs w:val="22"/>
          <w:u w:val="single"/>
          <w:lang w:val="sk-SK"/>
        </w:rPr>
        <w:t xml:space="preserve"> Axonia </w:t>
      </w:r>
      <w:r w:rsidR="004D18DF" w:rsidRPr="005954C7">
        <w:rPr>
          <w:bCs/>
          <w:iCs/>
          <w:szCs w:val="22"/>
          <w:u w:val="single"/>
          <w:lang w:val="sk-SK"/>
        </w:rPr>
        <w:t>1</w:t>
      </w:r>
      <w:r w:rsidR="007F3F40" w:rsidRPr="005954C7">
        <w:rPr>
          <w:bCs/>
          <w:iCs/>
          <w:szCs w:val="22"/>
          <w:u w:val="single"/>
          <w:lang w:val="sk-SK"/>
        </w:rPr>
        <w:t> </w:t>
      </w:r>
      <w:r w:rsidR="004D18DF" w:rsidRPr="005954C7">
        <w:rPr>
          <w:bCs/>
          <w:iCs/>
          <w:szCs w:val="22"/>
          <w:u w:val="single"/>
          <w:lang w:val="sk-SK"/>
        </w:rPr>
        <w:t>000</w:t>
      </w:r>
      <w:r w:rsidR="007F3F40" w:rsidRPr="005954C7">
        <w:rPr>
          <w:bCs/>
          <w:iCs/>
          <w:szCs w:val="22"/>
          <w:u w:val="single"/>
          <w:lang w:val="sk-SK"/>
        </w:rPr>
        <w:t> </w:t>
      </w:r>
      <w:r w:rsidR="004D18DF" w:rsidRPr="005954C7">
        <w:rPr>
          <w:bCs/>
          <w:iCs/>
          <w:szCs w:val="22"/>
          <w:u w:val="single"/>
          <w:lang w:val="sk-SK"/>
        </w:rPr>
        <w:t>IU filmom obalené tablety</w:t>
      </w:r>
    </w:p>
    <w:p w14:paraId="77314E4F" w14:textId="77777777" w:rsidR="004D18DF" w:rsidRPr="005954C7" w:rsidRDefault="004D18DF" w:rsidP="00AE1E61">
      <w:pPr>
        <w:widowControl w:val="0"/>
        <w:suppressLineNumbers/>
        <w:shd w:val="clear" w:color="auto" w:fill="D9D9D9"/>
        <w:rPr>
          <w:bCs/>
          <w:szCs w:val="22"/>
          <w:lang w:val="sk-SK"/>
        </w:rPr>
      </w:pPr>
      <w:r w:rsidRPr="005954C7">
        <w:rPr>
          <w:bCs/>
          <w:szCs w:val="22"/>
          <w:lang w:val="sk-SK"/>
        </w:rPr>
        <w:t xml:space="preserve">Každá filmom obalená tableta obsahuje </w:t>
      </w:r>
      <w:r w:rsidR="00617A2E" w:rsidRPr="005954C7">
        <w:rPr>
          <w:bCs/>
          <w:szCs w:val="22"/>
          <w:lang w:val="sk-SK"/>
        </w:rPr>
        <w:t xml:space="preserve">10 mg </w:t>
      </w:r>
      <w:r w:rsidR="007F3F40" w:rsidRPr="005954C7">
        <w:rPr>
          <w:bCs/>
          <w:szCs w:val="22"/>
          <w:lang w:val="sk-SK"/>
        </w:rPr>
        <w:t xml:space="preserve">koncentrátu </w:t>
      </w:r>
      <w:r w:rsidR="00617A2E" w:rsidRPr="005954C7">
        <w:rPr>
          <w:bCs/>
          <w:szCs w:val="22"/>
          <w:lang w:val="sk-SK"/>
        </w:rPr>
        <w:t>cholekalciferol</w:t>
      </w:r>
      <w:r w:rsidR="007F3F40" w:rsidRPr="005954C7">
        <w:rPr>
          <w:bCs/>
          <w:szCs w:val="22"/>
          <w:lang w:val="sk-SK"/>
        </w:rPr>
        <w:t>u</w:t>
      </w:r>
      <w:r w:rsidR="00617A2E" w:rsidRPr="005954C7">
        <w:rPr>
          <w:bCs/>
          <w:szCs w:val="22"/>
          <w:lang w:val="sk-SK"/>
        </w:rPr>
        <w:t xml:space="preserve"> (prášková forma) </w:t>
      </w:r>
      <w:r w:rsidRPr="005954C7">
        <w:rPr>
          <w:bCs/>
          <w:szCs w:val="22"/>
          <w:lang w:val="sk-SK"/>
        </w:rPr>
        <w:t>(čo</w:t>
      </w:r>
      <w:r w:rsidR="007F3F40" w:rsidRPr="005954C7">
        <w:rPr>
          <w:bCs/>
          <w:szCs w:val="22"/>
          <w:lang w:val="sk-SK"/>
        </w:rPr>
        <w:t> </w:t>
      </w:r>
      <w:r w:rsidRPr="005954C7">
        <w:rPr>
          <w:bCs/>
          <w:szCs w:val="22"/>
          <w:lang w:val="sk-SK"/>
        </w:rPr>
        <w:t>zodpovedá</w:t>
      </w:r>
      <w:r w:rsidR="00617A2E" w:rsidRPr="005954C7">
        <w:rPr>
          <w:bCs/>
          <w:szCs w:val="22"/>
          <w:lang w:val="sk-SK"/>
        </w:rPr>
        <w:t xml:space="preserve"> 25</w:t>
      </w:r>
      <w:r w:rsidR="007F3F40" w:rsidRPr="005954C7">
        <w:rPr>
          <w:bCs/>
          <w:iCs/>
          <w:szCs w:val="22"/>
          <w:lang w:val="sk-SK"/>
        </w:rPr>
        <w:t> </w:t>
      </w:r>
      <w:r w:rsidR="00617A2E" w:rsidRPr="005954C7">
        <w:rPr>
          <w:bCs/>
          <w:szCs w:val="22"/>
          <w:lang w:val="sk-SK"/>
        </w:rPr>
        <w:t>μg cholekalciferolu =</w:t>
      </w:r>
      <w:r w:rsidRPr="005954C7">
        <w:rPr>
          <w:bCs/>
          <w:szCs w:val="22"/>
          <w:lang w:val="sk-SK"/>
        </w:rPr>
        <w:t xml:space="preserve"> 1</w:t>
      </w:r>
      <w:r w:rsidR="007F3F40" w:rsidRPr="005954C7">
        <w:rPr>
          <w:bCs/>
          <w:szCs w:val="22"/>
          <w:lang w:val="sk-SK"/>
        </w:rPr>
        <w:t> </w:t>
      </w:r>
      <w:r w:rsidRPr="005954C7">
        <w:rPr>
          <w:bCs/>
          <w:szCs w:val="22"/>
          <w:lang w:val="sk-SK"/>
        </w:rPr>
        <w:t>000</w:t>
      </w:r>
      <w:r w:rsidR="007F3F40" w:rsidRPr="005954C7">
        <w:rPr>
          <w:bCs/>
          <w:iCs/>
          <w:szCs w:val="22"/>
          <w:lang w:val="sk-SK"/>
        </w:rPr>
        <w:t> </w:t>
      </w:r>
      <w:r w:rsidRPr="005954C7">
        <w:rPr>
          <w:bCs/>
          <w:szCs w:val="22"/>
          <w:lang w:val="sk-SK"/>
        </w:rPr>
        <w:t>IU vitamínu D</w:t>
      </w:r>
      <w:r w:rsidRPr="005954C7">
        <w:rPr>
          <w:bCs/>
          <w:szCs w:val="22"/>
          <w:vertAlign w:val="subscript"/>
          <w:lang w:val="sk-SK"/>
        </w:rPr>
        <w:t>3</w:t>
      </w:r>
      <w:r w:rsidRPr="005954C7">
        <w:rPr>
          <w:bCs/>
          <w:szCs w:val="22"/>
          <w:lang w:val="sk-SK"/>
        </w:rPr>
        <w:t>)</w:t>
      </w:r>
      <w:r w:rsidR="00662FFE" w:rsidRPr="005954C7">
        <w:rPr>
          <w:bCs/>
          <w:szCs w:val="22"/>
          <w:lang w:val="sk-SK"/>
        </w:rPr>
        <w:t>.</w:t>
      </w:r>
    </w:p>
    <w:p w14:paraId="39961FCA" w14:textId="77777777" w:rsidR="004D18DF" w:rsidRPr="003B0B34" w:rsidRDefault="004D18DF" w:rsidP="00AE1E61">
      <w:pPr>
        <w:pStyle w:val="Bezriadkovania"/>
        <w:shd w:val="clear" w:color="auto" w:fill="D9D9D9"/>
      </w:pPr>
    </w:p>
    <w:p w14:paraId="4F4E6239" w14:textId="77777777" w:rsidR="004D18DF" w:rsidRPr="003B0B34" w:rsidRDefault="004D18DF" w:rsidP="00AE1E61">
      <w:pPr>
        <w:pStyle w:val="Bezriadkovania"/>
        <w:shd w:val="clear" w:color="auto" w:fill="D9D9D9"/>
      </w:pPr>
      <w:r w:rsidRPr="003B0B34">
        <w:t>Pomocné látky so známym účinkom:</w:t>
      </w:r>
    </w:p>
    <w:p w14:paraId="0D1AF662" w14:textId="77777777" w:rsidR="004D18DF" w:rsidRPr="003B0B34" w:rsidRDefault="004D18DF" w:rsidP="00AE1E61">
      <w:pPr>
        <w:pStyle w:val="Bezriadkovania"/>
        <w:shd w:val="clear" w:color="auto" w:fill="D9D9D9"/>
      </w:pPr>
      <w:r w:rsidRPr="003B0B34">
        <w:t>Každá filmom obalená tableta obsahuje 74,4</w:t>
      </w:r>
      <w:r w:rsidR="007F3F40" w:rsidRPr="003B0B34">
        <w:rPr>
          <w:bCs/>
          <w:iCs/>
          <w:szCs w:val="22"/>
        </w:rPr>
        <w:t> </w:t>
      </w:r>
      <w:r w:rsidRPr="003B0B34">
        <w:t>mg monohydrátu laktózy a 1,75</w:t>
      </w:r>
      <w:r w:rsidR="007F3F40" w:rsidRPr="003B0B34">
        <w:rPr>
          <w:bCs/>
          <w:iCs/>
          <w:szCs w:val="22"/>
        </w:rPr>
        <w:t> </w:t>
      </w:r>
      <w:r w:rsidRPr="003B0B34">
        <w:t>mg sacharózy.</w:t>
      </w:r>
    </w:p>
    <w:p w14:paraId="5E6AC0A0" w14:textId="77777777" w:rsidR="004D18DF" w:rsidRPr="003B0B34" w:rsidRDefault="004D18DF" w:rsidP="004D18DF">
      <w:pPr>
        <w:pStyle w:val="Bezriadkovania"/>
      </w:pPr>
    </w:p>
    <w:p w14:paraId="406CAEB7" w14:textId="77777777" w:rsidR="004D18DF" w:rsidRPr="005954C7" w:rsidRDefault="00D44D23" w:rsidP="00AE1E61">
      <w:pPr>
        <w:widowControl w:val="0"/>
        <w:suppressLineNumbers/>
        <w:shd w:val="clear" w:color="auto" w:fill="BFBFBF"/>
        <w:rPr>
          <w:bCs/>
          <w:iCs/>
          <w:szCs w:val="22"/>
          <w:u w:val="single"/>
          <w:lang w:val="sk-SK"/>
        </w:rPr>
      </w:pPr>
      <w:r w:rsidRPr="005954C7">
        <w:rPr>
          <w:iCs/>
          <w:szCs w:val="22"/>
          <w:u w:val="single"/>
          <w:lang w:val="sk-SK"/>
        </w:rPr>
        <w:t>Vitam</w:t>
      </w:r>
      <w:r w:rsidR="00D20628" w:rsidRPr="005954C7">
        <w:rPr>
          <w:iCs/>
          <w:szCs w:val="22"/>
          <w:u w:val="single"/>
          <w:lang w:val="sk-SK"/>
        </w:rPr>
        <w:t>i</w:t>
      </w:r>
      <w:r w:rsidRPr="005954C7">
        <w:rPr>
          <w:iCs/>
          <w:szCs w:val="22"/>
          <w:u w:val="single"/>
          <w:lang w:val="sk-SK"/>
        </w:rPr>
        <w:t>n D</w:t>
      </w:r>
      <w:r w:rsidRPr="005954C7">
        <w:rPr>
          <w:iCs/>
          <w:szCs w:val="22"/>
          <w:u w:val="single"/>
          <w:vertAlign w:val="subscript"/>
          <w:lang w:val="sk-SK"/>
        </w:rPr>
        <w:t>3</w:t>
      </w:r>
      <w:r w:rsidRPr="005954C7">
        <w:rPr>
          <w:iCs/>
          <w:szCs w:val="22"/>
          <w:u w:val="single"/>
          <w:lang w:val="sk-SK"/>
        </w:rPr>
        <w:t xml:space="preserve"> Axonia </w:t>
      </w:r>
      <w:r w:rsidR="004D18DF" w:rsidRPr="005954C7">
        <w:rPr>
          <w:bCs/>
          <w:iCs/>
          <w:szCs w:val="22"/>
          <w:u w:val="single"/>
          <w:lang w:val="sk-SK"/>
        </w:rPr>
        <w:t>7</w:t>
      </w:r>
      <w:r w:rsidR="00A85CFA" w:rsidRPr="005954C7">
        <w:rPr>
          <w:bCs/>
          <w:iCs/>
          <w:szCs w:val="22"/>
          <w:u w:val="single"/>
          <w:lang w:val="sk-SK"/>
        </w:rPr>
        <w:t> </w:t>
      </w:r>
      <w:r w:rsidR="004D18DF" w:rsidRPr="005954C7">
        <w:rPr>
          <w:bCs/>
          <w:iCs/>
          <w:szCs w:val="22"/>
          <w:u w:val="single"/>
          <w:lang w:val="sk-SK"/>
        </w:rPr>
        <w:t>000</w:t>
      </w:r>
      <w:r w:rsidR="00A85CFA" w:rsidRPr="005954C7">
        <w:rPr>
          <w:bCs/>
          <w:iCs/>
          <w:szCs w:val="22"/>
          <w:u w:val="single"/>
          <w:lang w:val="sk-SK"/>
        </w:rPr>
        <w:t> </w:t>
      </w:r>
      <w:r w:rsidR="004D18DF" w:rsidRPr="005954C7">
        <w:rPr>
          <w:bCs/>
          <w:iCs/>
          <w:szCs w:val="22"/>
          <w:u w:val="single"/>
          <w:lang w:val="sk-SK"/>
        </w:rPr>
        <w:t>IU filmom obalené tablety</w:t>
      </w:r>
    </w:p>
    <w:p w14:paraId="24776E3C" w14:textId="77777777" w:rsidR="004D18DF" w:rsidRPr="005954C7" w:rsidRDefault="004D18DF" w:rsidP="00AE1E61">
      <w:pPr>
        <w:widowControl w:val="0"/>
        <w:suppressLineNumbers/>
        <w:shd w:val="clear" w:color="auto" w:fill="BFBFBF"/>
        <w:rPr>
          <w:bCs/>
          <w:szCs w:val="22"/>
          <w:lang w:val="sk-SK"/>
        </w:rPr>
      </w:pPr>
      <w:r w:rsidRPr="005954C7">
        <w:rPr>
          <w:bCs/>
          <w:szCs w:val="22"/>
          <w:lang w:val="sk-SK"/>
        </w:rPr>
        <w:t xml:space="preserve">Každá filmom obalená tableta obsahuje </w:t>
      </w:r>
      <w:r w:rsidR="00617A2E" w:rsidRPr="005954C7">
        <w:rPr>
          <w:bCs/>
          <w:szCs w:val="22"/>
          <w:lang w:val="sk-SK"/>
        </w:rPr>
        <w:t xml:space="preserve">70 mg </w:t>
      </w:r>
      <w:r w:rsidR="007F3F40" w:rsidRPr="005954C7">
        <w:rPr>
          <w:bCs/>
          <w:szCs w:val="22"/>
          <w:lang w:val="sk-SK"/>
        </w:rPr>
        <w:t xml:space="preserve">koncentrátu </w:t>
      </w:r>
      <w:r w:rsidR="00617A2E" w:rsidRPr="005954C7">
        <w:rPr>
          <w:bCs/>
          <w:szCs w:val="22"/>
          <w:lang w:val="sk-SK"/>
        </w:rPr>
        <w:t>cholekalciferol</w:t>
      </w:r>
      <w:r w:rsidR="007F3F40" w:rsidRPr="005954C7">
        <w:rPr>
          <w:bCs/>
          <w:szCs w:val="22"/>
          <w:lang w:val="sk-SK"/>
        </w:rPr>
        <w:t>u</w:t>
      </w:r>
      <w:r w:rsidR="00617A2E" w:rsidRPr="005954C7">
        <w:rPr>
          <w:bCs/>
          <w:szCs w:val="22"/>
          <w:lang w:val="sk-SK"/>
        </w:rPr>
        <w:t xml:space="preserve"> (prášková forma) </w:t>
      </w:r>
      <w:r w:rsidRPr="005954C7">
        <w:rPr>
          <w:bCs/>
          <w:szCs w:val="22"/>
          <w:lang w:val="sk-SK"/>
        </w:rPr>
        <w:t>(čo</w:t>
      </w:r>
      <w:r w:rsidR="007F3F40" w:rsidRPr="005954C7">
        <w:rPr>
          <w:bCs/>
          <w:szCs w:val="22"/>
          <w:lang w:val="sk-SK"/>
        </w:rPr>
        <w:t> </w:t>
      </w:r>
      <w:r w:rsidRPr="005954C7">
        <w:rPr>
          <w:bCs/>
          <w:szCs w:val="22"/>
          <w:lang w:val="sk-SK"/>
        </w:rPr>
        <w:t>zodpovedá</w:t>
      </w:r>
      <w:r w:rsidR="00617A2E" w:rsidRPr="005954C7">
        <w:rPr>
          <w:bCs/>
          <w:szCs w:val="22"/>
          <w:lang w:val="sk-SK"/>
        </w:rPr>
        <w:t xml:space="preserve"> 175</w:t>
      </w:r>
      <w:r w:rsidR="007F3F40" w:rsidRPr="005954C7">
        <w:rPr>
          <w:bCs/>
          <w:szCs w:val="22"/>
          <w:lang w:val="sk-SK"/>
        </w:rPr>
        <w:t> </w:t>
      </w:r>
      <w:r w:rsidR="00617A2E" w:rsidRPr="005954C7">
        <w:rPr>
          <w:bCs/>
          <w:szCs w:val="22"/>
          <w:lang w:val="sk-SK"/>
        </w:rPr>
        <w:t xml:space="preserve">μg cholekalciferolu = </w:t>
      </w:r>
      <w:r w:rsidRPr="005954C7">
        <w:rPr>
          <w:bCs/>
          <w:szCs w:val="22"/>
          <w:lang w:val="sk-SK"/>
        </w:rPr>
        <w:t>7</w:t>
      </w:r>
      <w:r w:rsidR="007F3F40" w:rsidRPr="005954C7">
        <w:rPr>
          <w:bCs/>
          <w:szCs w:val="22"/>
          <w:lang w:val="sk-SK"/>
        </w:rPr>
        <w:t> </w:t>
      </w:r>
      <w:r w:rsidRPr="005954C7">
        <w:rPr>
          <w:bCs/>
          <w:szCs w:val="22"/>
          <w:lang w:val="sk-SK"/>
        </w:rPr>
        <w:t>000</w:t>
      </w:r>
      <w:r w:rsidR="007F3F40" w:rsidRPr="005954C7">
        <w:rPr>
          <w:bCs/>
          <w:szCs w:val="22"/>
          <w:lang w:val="sk-SK"/>
        </w:rPr>
        <w:t> </w:t>
      </w:r>
      <w:r w:rsidRPr="005954C7">
        <w:rPr>
          <w:bCs/>
          <w:szCs w:val="22"/>
          <w:lang w:val="sk-SK"/>
        </w:rPr>
        <w:t>IU vitamínu D</w:t>
      </w:r>
      <w:r w:rsidRPr="005954C7">
        <w:rPr>
          <w:bCs/>
          <w:szCs w:val="22"/>
          <w:vertAlign w:val="subscript"/>
          <w:lang w:val="sk-SK"/>
        </w:rPr>
        <w:t>3</w:t>
      </w:r>
      <w:r w:rsidRPr="005954C7">
        <w:rPr>
          <w:bCs/>
          <w:szCs w:val="22"/>
          <w:lang w:val="sk-SK"/>
        </w:rPr>
        <w:t>)</w:t>
      </w:r>
      <w:r w:rsidR="00662FFE" w:rsidRPr="005954C7">
        <w:rPr>
          <w:bCs/>
          <w:szCs w:val="22"/>
          <w:lang w:val="sk-SK"/>
        </w:rPr>
        <w:t>.</w:t>
      </w:r>
    </w:p>
    <w:p w14:paraId="14CCBFC7" w14:textId="77777777" w:rsidR="004D18DF" w:rsidRPr="003B0B34" w:rsidRDefault="004D18DF" w:rsidP="00AE1E61">
      <w:pPr>
        <w:pStyle w:val="Bezriadkovania"/>
        <w:shd w:val="clear" w:color="auto" w:fill="BFBFBF"/>
      </w:pPr>
    </w:p>
    <w:p w14:paraId="0DE5EFD1" w14:textId="77777777" w:rsidR="004D18DF" w:rsidRPr="003B0B34" w:rsidRDefault="004D18DF" w:rsidP="00AE1E61">
      <w:pPr>
        <w:pStyle w:val="Bezriadkovania"/>
        <w:shd w:val="clear" w:color="auto" w:fill="BFBFBF"/>
      </w:pPr>
      <w:r w:rsidRPr="003B0B34">
        <w:t>Pomocné látky so známym účinkom:</w:t>
      </w:r>
    </w:p>
    <w:p w14:paraId="492DD315" w14:textId="77777777" w:rsidR="004D18DF" w:rsidRPr="003B0B34" w:rsidRDefault="004D18DF" w:rsidP="00AE1E61">
      <w:pPr>
        <w:pStyle w:val="Bezriadkovania"/>
        <w:shd w:val="clear" w:color="auto" w:fill="BFBFBF"/>
      </w:pPr>
      <w:r w:rsidRPr="003B0B34">
        <w:t>Každá filmom obalená tableta obsahuje 39,9</w:t>
      </w:r>
      <w:r w:rsidR="007F3F40" w:rsidRPr="003B0B34">
        <w:t> </w:t>
      </w:r>
      <w:r w:rsidRPr="003B0B34">
        <w:t>mg monohydrátu laktózy a 12,25</w:t>
      </w:r>
      <w:r w:rsidR="007F3F40" w:rsidRPr="003B0B34">
        <w:t> </w:t>
      </w:r>
      <w:r w:rsidRPr="003B0B34">
        <w:t>mg sacharózy.</w:t>
      </w:r>
    </w:p>
    <w:p w14:paraId="7E07A245" w14:textId="77777777" w:rsidR="004D18DF" w:rsidRPr="003B0B34" w:rsidRDefault="004D18DF" w:rsidP="004D18DF">
      <w:pPr>
        <w:pStyle w:val="Bezriadkovania"/>
      </w:pPr>
    </w:p>
    <w:p w14:paraId="05E92283" w14:textId="77777777" w:rsidR="004D18DF" w:rsidRPr="005954C7" w:rsidRDefault="00D44D23" w:rsidP="00AE1E61">
      <w:pPr>
        <w:widowControl w:val="0"/>
        <w:suppressLineNumbers/>
        <w:shd w:val="clear" w:color="auto" w:fill="A6A6A6"/>
        <w:rPr>
          <w:bCs/>
          <w:iCs/>
          <w:szCs w:val="22"/>
          <w:u w:val="single"/>
          <w:lang w:val="sk-SK"/>
        </w:rPr>
      </w:pPr>
      <w:r w:rsidRPr="005954C7">
        <w:rPr>
          <w:iCs/>
          <w:szCs w:val="22"/>
          <w:u w:val="single"/>
          <w:lang w:val="sk-SK"/>
        </w:rPr>
        <w:t>Vitam</w:t>
      </w:r>
      <w:r w:rsidR="00D20628" w:rsidRPr="005954C7">
        <w:rPr>
          <w:iCs/>
          <w:szCs w:val="22"/>
          <w:u w:val="single"/>
          <w:lang w:val="sk-SK"/>
        </w:rPr>
        <w:t>i</w:t>
      </w:r>
      <w:r w:rsidRPr="005954C7">
        <w:rPr>
          <w:iCs/>
          <w:szCs w:val="22"/>
          <w:u w:val="single"/>
          <w:lang w:val="sk-SK"/>
        </w:rPr>
        <w:t>n D</w:t>
      </w:r>
      <w:r w:rsidRPr="005954C7">
        <w:rPr>
          <w:iCs/>
          <w:szCs w:val="22"/>
          <w:u w:val="single"/>
          <w:vertAlign w:val="subscript"/>
          <w:lang w:val="sk-SK"/>
        </w:rPr>
        <w:t>3</w:t>
      </w:r>
      <w:r w:rsidRPr="005954C7">
        <w:rPr>
          <w:iCs/>
          <w:szCs w:val="22"/>
          <w:u w:val="single"/>
          <w:lang w:val="sk-SK"/>
        </w:rPr>
        <w:t xml:space="preserve"> Axonia </w:t>
      </w:r>
      <w:r w:rsidR="004D18DF" w:rsidRPr="005954C7">
        <w:rPr>
          <w:bCs/>
          <w:iCs/>
          <w:szCs w:val="22"/>
          <w:u w:val="single"/>
          <w:lang w:val="sk-SK"/>
        </w:rPr>
        <w:t>30</w:t>
      </w:r>
      <w:r w:rsidR="00A85CFA" w:rsidRPr="005954C7">
        <w:rPr>
          <w:bCs/>
          <w:iCs/>
          <w:szCs w:val="22"/>
          <w:u w:val="single"/>
          <w:lang w:val="sk-SK"/>
        </w:rPr>
        <w:t> </w:t>
      </w:r>
      <w:r w:rsidR="004D18DF" w:rsidRPr="005954C7">
        <w:rPr>
          <w:bCs/>
          <w:iCs/>
          <w:szCs w:val="22"/>
          <w:u w:val="single"/>
          <w:lang w:val="sk-SK"/>
        </w:rPr>
        <w:t>000</w:t>
      </w:r>
      <w:r w:rsidR="00A85CFA" w:rsidRPr="005954C7">
        <w:rPr>
          <w:bCs/>
          <w:iCs/>
          <w:szCs w:val="22"/>
          <w:u w:val="single"/>
          <w:lang w:val="sk-SK"/>
        </w:rPr>
        <w:t> </w:t>
      </w:r>
      <w:r w:rsidR="004D18DF" w:rsidRPr="005954C7">
        <w:rPr>
          <w:bCs/>
          <w:iCs/>
          <w:szCs w:val="22"/>
          <w:u w:val="single"/>
          <w:lang w:val="sk-SK"/>
        </w:rPr>
        <w:t>IU filmom obalené tablety</w:t>
      </w:r>
    </w:p>
    <w:p w14:paraId="5BDDAF5D" w14:textId="77777777" w:rsidR="004D18DF" w:rsidRPr="005954C7" w:rsidRDefault="004D18DF" w:rsidP="00AE1E61">
      <w:pPr>
        <w:widowControl w:val="0"/>
        <w:suppressLineNumbers/>
        <w:shd w:val="clear" w:color="auto" w:fill="A6A6A6"/>
        <w:rPr>
          <w:bCs/>
          <w:szCs w:val="22"/>
          <w:lang w:val="sk-SK"/>
        </w:rPr>
      </w:pPr>
      <w:r w:rsidRPr="005954C7">
        <w:rPr>
          <w:bCs/>
          <w:szCs w:val="22"/>
          <w:lang w:val="sk-SK"/>
        </w:rPr>
        <w:t xml:space="preserve">Každá filmom obalená tableta obsahuje </w:t>
      </w:r>
      <w:r w:rsidR="00617A2E" w:rsidRPr="005954C7">
        <w:rPr>
          <w:bCs/>
          <w:szCs w:val="22"/>
          <w:lang w:val="sk-SK"/>
        </w:rPr>
        <w:t xml:space="preserve">300 mg </w:t>
      </w:r>
      <w:r w:rsidR="007F3F40" w:rsidRPr="005954C7">
        <w:rPr>
          <w:bCs/>
          <w:szCs w:val="22"/>
          <w:lang w:val="sk-SK"/>
        </w:rPr>
        <w:t xml:space="preserve">koncentrátu </w:t>
      </w:r>
      <w:r w:rsidR="00617A2E" w:rsidRPr="005954C7">
        <w:rPr>
          <w:bCs/>
          <w:szCs w:val="22"/>
          <w:lang w:val="sk-SK"/>
        </w:rPr>
        <w:t>cholekalciferol</w:t>
      </w:r>
      <w:r w:rsidR="007F3F40" w:rsidRPr="005954C7">
        <w:rPr>
          <w:bCs/>
          <w:szCs w:val="22"/>
          <w:lang w:val="sk-SK"/>
        </w:rPr>
        <w:t>u</w:t>
      </w:r>
      <w:r w:rsidR="00617A2E" w:rsidRPr="005954C7">
        <w:rPr>
          <w:bCs/>
          <w:szCs w:val="22"/>
          <w:lang w:val="sk-SK"/>
        </w:rPr>
        <w:t xml:space="preserve"> (prášková forma) </w:t>
      </w:r>
      <w:r w:rsidRPr="005954C7">
        <w:rPr>
          <w:bCs/>
          <w:szCs w:val="22"/>
          <w:lang w:val="sk-SK"/>
        </w:rPr>
        <w:t>(čo</w:t>
      </w:r>
      <w:r w:rsidR="007F3F40" w:rsidRPr="005954C7">
        <w:rPr>
          <w:lang w:val="sk-SK"/>
        </w:rPr>
        <w:t> </w:t>
      </w:r>
      <w:r w:rsidRPr="005954C7">
        <w:rPr>
          <w:bCs/>
          <w:szCs w:val="22"/>
          <w:lang w:val="sk-SK"/>
        </w:rPr>
        <w:t>zodpovedá</w:t>
      </w:r>
      <w:r w:rsidR="00617A2E" w:rsidRPr="005954C7">
        <w:rPr>
          <w:bCs/>
          <w:szCs w:val="22"/>
          <w:lang w:val="sk-SK"/>
        </w:rPr>
        <w:t xml:space="preserve"> 750</w:t>
      </w:r>
      <w:r w:rsidR="007F3F40" w:rsidRPr="005954C7">
        <w:rPr>
          <w:lang w:val="sk-SK"/>
        </w:rPr>
        <w:t> </w:t>
      </w:r>
      <w:r w:rsidR="00617A2E" w:rsidRPr="005954C7">
        <w:rPr>
          <w:bCs/>
          <w:szCs w:val="22"/>
          <w:lang w:val="sk-SK"/>
        </w:rPr>
        <w:t xml:space="preserve">μg cholekalciferolu = </w:t>
      </w:r>
      <w:r w:rsidRPr="005954C7">
        <w:rPr>
          <w:bCs/>
          <w:szCs w:val="22"/>
          <w:lang w:val="sk-SK"/>
        </w:rPr>
        <w:t>30</w:t>
      </w:r>
      <w:r w:rsidR="007F3F40" w:rsidRPr="005954C7">
        <w:rPr>
          <w:bCs/>
          <w:szCs w:val="22"/>
          <w:lang w:val="sk-SK"/>
        </w:rPr>
        <w:t> </w:t>
      </w:r>
      <w:r w:rsidRPr="005954C7">
        <w:rPr>
          <w:bCs/>
          <w:szCs w:val="22"/>
          <w:lang w:val="sk-SK"/>
        </w:rPr>
        <w:t>000</w:t>
      </w:r>
      <w:r w:rsidR="007F3F40" w:rsidRPr="005954C7">
        <w:rPr>
          <w:lang w:val="sk-SK"/>
        </w:rPr>
        <w:t> </w:t>
      </w:r>
      <w:r w:rsidRPr="005954C7">
        <w:rPr>
          <w:bCs/>
          <w:szCs w:val="22"/>
          <w:lang w:val="sk-SK"/>
        </w:rPr>
        <w:t>IU vitamínu D</w:t>
      </w:r>
      <w:r w:rsidRPr="005954C7">
        <w:rPr>
          <w:bCs/>
          <w:szCs w:val="22"/>
          <w:vertAlign w:val="subscript"/>
          <w:lang w:val="sk-SK"/>
        </w:rPr>
        <w:t>3</w:t>
      </w:r>
      <w:r w:rsidRPr="005954C7">
        <w:rPr>
          <w:bCs/>
          <w:szCs w:val="22"/>
          <w:lang w:val="sk-SK"/>
        </w:rPr>
        <w:t>)</w:t>
      </w:r>
      <w:r w:rsidR="00662FFE" w:rsidRPr="005954C7">
        <w:rPr>
          <w:bCs/>
          <w:szCs w:val="22"/>
          <w:lang w:val="sk-SK"/>
        </w:rPr>
        <w:t>.</w:t>
      </w:r>
    </w:p>
    <w:p w14:paraId="629D7054" w14:textId="77777777" w:rsidR="004D18DF" w:rsidRPr="003B0B34" w:rsidRDefault="004D18DF" w:rsidP="00AE1E61">
      <w:pPr>
        <w:pStyle w:val="Bezriadkovania"/>
        <w:shd w:val="clear" w:color="auto" w:fill="A6A6A6"/>
      </w:pPr>
    </w:p>
    <w:p w14:paraId="4CEB35C9" w14:textId="77777777" w:rsidR="004D18DF" w:rsidRPr="003B0B34" w:rsidRDefault="004D18DF" w:rsidP="00AE1E61">
      <w:pPr>
        <w:pStyle w:val="Bezriadkovania"/>
        <w:shd w:val="clear" w:color="auto" w:fill="A6A6A6"/>
      </w:pPr>
      <w:r w:rsidRPr="003B0B34">
        <w:t>Pomocné látky so známym účinkom:</w:t>
      </w:r>
    </w:p>
    <w:p w14:paraId="767B2FBE" w14:textId="77777777" w:rsidR="004D18DF" w:rsidRPr="003B0B34" w:rsidRDefault="004D18DF" w:rsidP="00AE1E61">
      <w:pPr>
        <w:pStyle w:val="Bezriadkovania"/>
        <w:shd w:val="clear" w:color="auto" w:fill="A6A6A6"/>
      </w:pPr>
      <w:r w:rsidRPr="003B0B34">
        <w:t>Každá filmom obalená tableta obsahuje 171</w:t>
      </w:r>
      <w:r w:rsidR="007F3F40" w:rsidRPr="003B0B34">
        <w:t> </w:t>
      </w:r>
      <w:r w:rsidRPr="003B0B34">
        <w:t>mg monohydrátu laktózy a 52,5</w:t>
      </w:r>
      <w:r w:rsidR="007F3F40" w:rsidRPr="003B0B34">
        <w:t> </w:t>
      </w:r>
      <w:r w:rsidRPr="003B0B34">
        <w:t>mg sacharózy.</w:t>
      </w:r>
    </w:p>
    <w:p w14:paraId="6EE3700D" w14:textId="77777777" w:rsidR="004D18DF" w:rsidRPr="003B0B34" w:rsidRDefault="004D18DF" w:rsidP="004D18DF">
      <w:pPr>
        <w:pStyle w:val="Bezriadkovania"/>
      </w:pPr>
    </w:p>
    <w:p w14:paraId="264E8F72" w14:textId="77777777" w:rsidR="00780926" w:rsidRPr="005954C7" w:rsidRDefault="00780926" w:rsidP="00E41B3F">
      <w:pPr>
        <w:rPr>
          <w:lang w:val="sk-SK"/>
        </w:rPr>
      </w:pPr>
      <w:r w:rsidRPr="005954C7">
        <w:rPr>
          <w:lang w:val="sk-SK"/>
        </w:rPr>
        <w:t>Úplný zoznam pomocných látok, pozri časť 6.1.</w:t>
      </w:r>
    </w:p>
    <w:p w14:paraId="2EE1D178" w14:textId="77777777" w:rsidR="00780926" w:rsidRPr="005954C7" w:rsidRDefault="00780926" w:rsidP="00E41B3F">
      <w:pPr>
        <w:rPr>
          <w:lang w:val="sk-SK"/>
        </w:rPr>
      </w:pPr>
    </w:p>
    <w:p w14:paraId="282DC642" w14:textId="77777777" w:rsidR="004D18DF" w:rsidRPr="005954C7" w:rsidRDefault="004D18DF" w:rsidP="00E41B3F">
      <w:pPr>
        <w:rPr>
          <w:szCs w:val="22"/>
          <w:lang w:val="sk-SK"/>
        </w:rPr>
      </w:pPr>
    </w:p>
    <w:p w14:paraId="7F1B8766" w14:textId="77777777" w:rsidR="00780926" w:rsidRPr="005954C7" w:rsidRDefault="00780926" w:rsidP="00E41B3F">
      <w:pPr>
        <w:rPr>
          <w:caps/>
          <w:szCs w:val="22"/>
          <w:lang w:val="sk-SK"/>
        </w:rPr>
      </w:pPr>
      <w:r w:rsidRPr="005954C7">
        <w:rPr>
          <w:b/>
          <w:szCs w:val="22"/>
          <w:lang w:val="sk-SK"/>
        </w:rPr>
        <w:t>3.</w:t>
      </w:r>
      <w:r w:rsidRPr="005954C7">
        <w:rPr>
          <w:b/>
          <w:szCs w:val="22"/>
          <w:lang w:val="sk-SK"/>
        </w:rPr>
        <w:tab/>
        <w:t>LIEKOVÁ FORMA</w:t>
      </w:r>
    </w:p>
    <w:p w14:paraId="5E264173" w14:textId="77777777" w:rsidR="00780926" w:rsidRPr="005954C7" w:rsidRDefault="00780926" w:rsidP="00E41B3F">
      <w:pPr>
        <w:rPr>
          <w:lang w:val="sk-SK"/>
        </w:rPr>
      </w:pPr>
    </w:p>
    <w:p w14:paraId="7CA9BA1B" w14:textId="77777777" w:rsidR="00780926" w:rsidRPr="005954C7" w:rsidRDefault="004D18DF" w:rsidP="00E41B3F">
      <w:pPr>
        <w:rPr>
          <w:lang w:val="sk-SK"/>
        </w:rPr>
      </w:pPr>
      <w:r w:rsidRPr="005954C7">
        <w:rPr>
          <w:lang w:val="sk-SK"/>
        </w:rPr>
        <w:t>Filmom obalená tableta.</w:t>
      </w:r>
    </w:p>
    <w:p w14:paraId="16559C24" w14:textId="77777777" w:rsidR="00780926" w:rsidRPr="005954C7" w:rsidRDefault="00780926" w:rsidP="00E41B3F">
      <w:pPr>
        <w:rPr>
          <w:lang w:val="sk-SK"/>
        </w:rPr>
      </w:pPr>
    </w:p>
    <w:p w14:paraId="6D53CE24" w14:textId="77777777" w:rsidR="004D18DF" w:rsidRPr="005954C7" w:rsidRDefault="00D44D23" w:rsidP="00AE1E61">
      <w:pPr>
        <w:numPr>
          <w:ilvl w:val="12"/>
          <w:numId w:val="0"/>
        </w:numPr>
        <w:shd w:val="clear" w:color="auto" w:fill="D9D9D9"/>
        <w:ind w:right="-2"/>
        <w:rPr>
          <w:szCs w:val="22"/>
          <w:lang w:val="sk-SK"/>
        </w:rPr>
      </w:pPr>
      <w:r w:rsidRPr="005954C7">
        <w:rPr>
          <w:iCs/>
          <w:szCs w:val="22"/>
          <w:lang w:val="sk-SK"/>
        </w:rPr>
        <w:t>Vitam</w:t>
      </w:r>
      <w:r w:rsidR="00D20628" w:rsidRPr="005954C7">
        <w:rPr>
          <w:iCs/>
          <w:szCs w:val="22"/>
          <w:lang w:val="sk-SK"/>
        </w:rPr>
        <w:t>i</w:t>
      </w:r>
      <w:r w:rsidRPr="005954C7">
        <w:rPr>
          <w:iCs/>
          <w:szCs w:val="22"/>
          <w:lang w:val="sk-SK"/>
        </w:rPr>
        <w:t>n D</w:t>
      </w:r>
      <w:r w:rsidRPr="005954C7">
        <w:rPr>
          <w:iCs/>
          <w:szCs w:val="22"/>
          <w:vertAlign w:val="subscript"/>
          <w:lang w:val="sk-SK"/>
        </w:rPr>
        <w:t>3</w:t>
      </w:r>
      <w:r w:rsidRPr="005954C7">
        <w:rPr>
          <w:iCs/>
          <w:szCs w:val="22"/>
          <w:lang w:val="sk-SK"/>
        </w:rPr>
        <w:t xml:space="preserve"> Axonia </w:t>
      </w:r>
      <w:r w:rsidR="004D18DF" w:rsidRPr="005954C7">
        <w:rPr>
          <w:bCs/>
          <w:iCs/>
          <w:szCs w:val="22"/>
          <w:lang w:val="sk-SK"/>
        </w:rPr>
        <w:t>1</w:t>
      </w:r>
      <w:r w:rsidR="00A85CFA" w:rsidRPr="005954C7">
        <w:rPr>
          <w:bCs/>
          <w:iCs/>
          <w:szCs w:val="22"/>
          <w:lang w:val="sk-SK"/>
        </w:rPr>
        <w:t> </w:t>
      </w:r>
      <w:r w:rsidR="004D18DF" w:rsidRPr="005954C7">
        <w:rPr>
          <w:bCs/>
          <w:iCs/>
          <w:szCs w:val="22"/>
          <w:lang w:val="sk-SK"/>
        </w:rPr>
        <w:t>0</w:t>
      </w:r>
      <w:r w:rsidR="009F117B" w:rsidRPr="005954C7">
        <w:rPr>
          <w:bCs/>
          <w:iCs/>
          <w:szCs w:val="22"/>
          <w:lang w:val="sk-SK"/>
        </w:rPr>
        <w:t>00</w:t>
      </w:r>
      <w:r w:rsidR="00A85CFA" w:rsidRPr="005954C7">
        <w:rPr>
          <w:bCs/>
          <w:iCs/>
          <w:szCs w:val="22"/>
          <w:lang w:val="sk-SK"/>
        </w:rPr>
        <w:t> </w:t>
      </w:r>
      <w:r w:rsidR="009F117B" w:rsidRPr="005954C7">
        <w:rPr>
          <w:bCs/>
          <w:iCs/>
          <w:szCs w:val="22"/>
          <w:lang w:val="sk-SK"/>
        </w:rPr>
        <w:t xml:space="preserve">IU: </w:t>
      </w:r>
      <w:r w:rsidR="004D18DF" w:rsidRPr="005954C7">
        <w:rPr>
          <w:szCs w:val="22"/>
          <w:lang w:val="sk-SK"/>
        </w:rPr>
        <w:t>žlto sfarbené, okrúhle filmom obalené tablety s priemerom 7</w:t>
      </w:r>
      <w:r w:rsidR="009E4681" w:rsidRPr="005954C7">
        <w:rPr>
          <w:szCs w:val="22"/>
          <w:lang w:val="sk-SK"/>
        </w:rPr>
        <w:t>,2</w:t>
      </w:r>
      <w:r w:rsidR="00DE28B8" w:rsidRPr="005954C7">
        <w:rPr>
          <w:szCs w:val="22"/>
          <w:lang w:val="sk-SK"/>
        </w:rPr>
        <w:t> </w:t>
      </w:r>
      <w:r w:rsidR="004D18DF" w:rsidRPr="005954C7">
        <w:rPr>
          <w:szCs w:val="22"/>
          <w:lang w:val="sk-SK"/>
        </w:rPr>
        <w:t>mm s hladkým vypuklým povrchom na obidvoch stranách a vyrazeným „D“ na jednej strane.</w:t>
      </w:r>
    </w:p>
    <w:p w14:paraId="43183CB4" w14:textId="77777777" w:rsidR="004D18DF" w:rsidRPr="005954C7" w:rsidRDefault="004D18DF" w:rsidP="004D18DF">
      <w:pPr>
        <w:numPr>
          <w:ilvl w:val="12"/>
          <w:numId w:val="0"/>
        </w:numPr>
        <w:ind w:right="-2"/>
        <w:rPr>
          <w:szCs w:val="22"/>
          <w:lang w:val="sk-SK"/>
        </w:rPr>
      </w:pPr>
    </w:p>
    <w:p w14:paraId="13DDA886" w14:textId="77777777" w:rsidR="004D18DF" w:rsidRPr="005954C7" w:rsidRDefault="00D44D23" w:rsidP="00AE1E61">
      <w:pPr>
        <w:numPr>
          <w:ilvl w:val="12"/>
          <w:numId w:val="0"/>
        </w:numPr>
        <w:shd w:val="clear" w:color="auto" w:fill="BFBFBF"/>
        <w:ind w:right="-2"/>
        <w:rPr>
          <w:szCs w:val="22"/>
          <w:lang w:val="sk-SK"/>
        </w:rPr>
      </w:pPr>
      <w:r w:rsidRPr="005954C7">
        <w:rPr>
          <w:iCs/>
          <w:szCs w:val="22"/>
          <w:lang w:val="sk-SK"/>
        </w:rPr>
        <w:t>Vitam</w:t>
      </w:r>
      <w:r w:rsidR="00D20628" w:rsidRPr="005954C7">
        <w:rPr>
          <w:iCs/>
          <w:szCs w:val="22"/>
          <w:lang w:val="sk-SK"/>
        </w:rPr>
        <w:t>i</w:t>
      </w:r>
      <w:r w:rsidRPr="005954C7">
        <w:rPr>
          <w:iCs/>
          <w:szCs w:val="22"/>
          <w:lang w:val="sk-SK"/>
        </w:rPr>
        <w:t>n D</w:t>
      </w:r>
      <w:r w:rsidRPr="005954C7">
        <w:rPr>
          <w:iCs/>
          <w:szCs w:val="22"/>
          <w:vertAlign w:val="subscript"/>
          <w:lang w:val="sk-SK"/>
        </w:rPr>
        <w:t>3</w:t>
      </w:r>
      <w:r w:rsidRPr="005954C7">
        <w:rPr>
          <w:iCs/>
          <w:szCs w:val="22"/>
          <w:lang w:val="sk-SK"/>
        </w:rPr>
        <w:t xml:space="preserve"> Axonia </w:t>
      </w:r>
      <w:r w:rsidR="004D18DF" w:rsidRPr="005954C7">
        <w:rPr>
          <w:bCs/>
          <w:iCs/>
          <w:szCs w:val="22"/>
          <w:lang w:val="sk-SK"/>
        </w:rPr>
        <w:t>7</w:t>
      </w:r>
      <w:r w:rsidR="00A85CFA" w:rsidRPr="005954C7">
        <w:rPr>
          <w:bCs/>
          <w:iCs/>
          <w:szCs w:val="22"/>
          <w:lang w:val="sk-SK"/>
        </w:rPr>
        <w:t> </w:t>
      </w:r>
      <w:r w:rsidR="004D18DF" w:rsidRPr="005954C7">
        <w:rPr>
          <w:bCs/>
          <w:iCs/>
          <w:szCs w:val="22"/>
          <w:lang w:val="sk-SK"/>
        </w:rPr>
        <w:t>000</w:t>
      </w:r>
      <w:r w:rsidR="00A85CFA" w:rsidRPr="005954C7">
        <w:rPr>
          <w:bCs/>
          <w:iCs/>
          <w:szCs w:val="22"/>
          <w:lang w:val="sk-SK"/>
        </w:rPr>
        <w:t> </w:t>
      </w:r>
      <w:r w:rsidR="004D18DF" w:rsidRPr="005954C7">
        <w:rPr>
          <w:bCs/>
          <w:iCs/>
          <w:szCs w:val="22"/>
          <w:lang w:val="sk-SK"/>
        </w:rPr>
        <w:t>IU filmom obalené tablety:</w:t>
      </w:r>
      <w:r w:rsidR="009F117B" w:rsidRPr="005954C7">
        <w:rPr>
          <w:szCs w:val="22"/>
          <w:lang w:val="sk-SK"/>
        </w:rPr>
        <w:t xml:space="preserve"> </w:t>
      </w:r>
      <w:r w:rsidR="004D18DF" w:rsidRPr="005954C7">
        <w:rPr>
          <w:szCs w:val="22"/>
          <w:lang w:val="sk-SK"/>
        </w:rPr>
        <w:t>žlto sfarbené, okrúhle filmom obalené tablety s priemerom 7</w:t>
      </w:r>
      <w:r w:rsidR="009E4681" w:rsidRPr="005954C7">
        <w:rPr>
          <w:szCs w:val="22"/>
          <w:lang w:val="sk-SK"/>
        </w:rPr>
        <w:t>,2</w:t>
      </w:r>
      <w:r w:rsidR="00DE28B8" w:rsidRPr="005954C7">
        <w:rPr>
          <w:szCs w:val="22"/>
          <w:lang w:val="sk-SK"/>
        </w:rPr>
        <w:t> </w:t>
      </w:r>
      <w:r w:rsidR="004D18DF" w:rsidRPr="005954C7">
        <w:rPr>
          <w:szCs w:val="22"/>
          <w:lang w:val="sk-SK"/>
        </w:rPr>
        <w:t>mm s hladkým vypuklým povrchom na obidvoch stranách a vyrazeným „W“ na jednej strane.</w:t>
      </w:r>
    </w:p>
    <w:p w14:paraId="3996DC12" w14:textId="77777777" w:rsidR="004D18DF" w:rsidRPr="005954C7" w:rsidRDefault="004D18DF" w:rsidP="004D18DF">
      <w:pPr>
        <w:numPr>
          <w:ilvl w:val="12"/>
          <w:numId w:val="0"/>
        </w:numPr>
        <w:ind w:right="-2"/>
        <w:rPr>
          <w:szCs w:val="22"/>
          <w:lang w:val="sk-SK"/>
        </w:rPr>
      </w:pPr>
    </w:p>
    <w:p w14:paraId="6B856BA3" w14:textId="77777777" w:rsidR="004D18DF" w:rsidRPr="005954C7" w:rsidRDefault="00D44D23" w:rsidP="00AE1E61">
      <w:pPr>
        <w:numPr>
          <w:ilvl w:val="12"/>
          <w:numId w:val="0"/>
        </w:numPr>
        <w:shd w:val="clear" w:color="auto" w:fill="A6A6A6"/>
        <w:ind w:right="-2"/>
        <w:rPr>
          <w:szCs w:val="22"/>
          <w:lang w:val="sk-SK"/>
        </w:rPr>
      </w:pPr>
      <w:r w:rsidRPr="005954C7">
        <w:rPr>
          <w:iCs/>
          <w:szCs w:val="22"/>
          <w:lang w:val="sk-SK"/>
        </w:rPr>
        <w:t>Vitam</w:t>
      </w:r>
      <w:r w:rsidR="00D20628" w:rsidRPr="005954C7">
        <w:rPr>
          <w:iCs/>
          <w:szCs w:val="22"/>
          <w:lang w:val="sk-SK"/>
        </w:rPr>
        <w:t>i</w:t>
      </w:r>
      <w:r w:rsidRPr="005954C7">
        <w:rPr>
          <w:iCs/>
          <w:szCs w:val="22"/>
          <w:lang w:val="sk-SK"/>
        </w:rPr>
        <w:t>n D</w:t>
      </w:r>
      <w:r w:rsidRPr="005954C7">
        <w:rPr>
          <w:iCs/>
          <w:szCs w:val="22"/>
          <w:vertAlign w:val="subscript"/>
          <w:lang w:val="sk-SK"/>
        </w:rPr>
        <w:t>3</w:t>
      </w:r>
      <w:r w:rsidRPr="005954C7">
        <w:rPr>
          <w:iCs/>
          <w:szCs w:val="22"/>
          <w:lang w:val="sk-SK"/>
        </w:rPr>
        <w:t xml:space="preserve"> Axonia </w:t>
      </w:r>
      <w:r w:rsidR="004D18DF" w:rsidRPr="005954C7">
        <w:rPr>
          <w:bCs/>
          <w:iCs/>
          <w:szCs w:val="22"/>
          <w:lang w:val="sk-SK"/>
        </w:rPr>
        <w:t>30</w:t>
      </w:r>
      <w:r w:rsidR="00A85CFA" w:rsidRPr="005954C7">
        <w:rPr>
          <w:bCs/>
          <w:iCs/>
          <w:szCs w:val="22"/>
          <w:lang w:val="sk-SK"/>
        </w:rPr>
        <w:t> </w:t>
      </w:r>
      <w:r w:rsidR="004D18DF" w:rsidRPr="005954C7">
        <w:rPr>
          <w:bCs/>
          <w:iCs/>
          <w:szCs w:val="22"/>
          <w:lang w:val="sk-SK"/>
        </w:rPr>
        <w:t>000</w:t>
      </w:r>
      <w:r w:rsidR="00A85CFA" w:rsidRPr="005954C7">
        <w:rPr>
          <w:bCs/>
          <w:iCs/>
          <w:szCs w:val="22"/>
          <w:lang w:val="sk-SK"/>
        </w:rPr>
        <w:t> </w:t>
      </w:r>
      <w:r w:rsidR="004D18DF" w:rsidRPr="005954C7">
        <w:rPr>
          <w:bCs/>
          <w:iCs/>
          <w:szCs w:val="22"/>
          <w:lang w:val="sk-SK"/>
        </w:rPr>
        <w:t>IU filmom obalené tablety:</w:t>
      </w:r>
      <w:r w:rsidR="009F117B" w:rsidRPr="005954C7">
        <w:rPr>
          <w:szCs w:val="22"/>
          <w:lang w:val="sk-SK"/>
        </w:rPr>
        <w:t xml:space="preserve"> </w:t>
      </w:r>
      <w:r w:rsidR="004D18DF" w:rsidRPr="005954C7">
        <w:rPr>
          <w:szCs w:val="22"/>
          <w:lang w:val="sk-SK"/>
        </w:rPr>
        <w:t>žlto sfarbené, okrúhle filmom obalené tablety s priemerom 13</w:t>
      </w:r>
      <w:r w:rsidR="009E4681" w:rsidRPr="005954C7">
        <w:rPr>
          <w:szCs w:val="22"/>
          <w:lang w:val="sk-SK"/>
        </w:rPr>
        <w:t>,2</w:t>
      </w:r>
      <w:r w:rsidR="00DE28B8" w:rsidRPr="005954C7">
        <w:rPr>
          <w:szCs w:val="22"/>
          <w:lang w:val="sk-SK"/>
        </w:rPr>
        <w:t> </w:t>
      </w:r>
      <w:r w:rsidR="004D18DF" w:rsidRPr="005954C7">
        <w:rPr>
          <w:szCs w:val="22"/>
          <w:lang w:val="sk-SK"/>
        </w:rPr>
        <w:t>mm s hladkým vypuklým povrchom na obidvoch stranách.</w:t>
      </w:r>
    </w:p>
    <w:p w14:paraId="787F48E4" w14:textId="77777777" w:rsidR="00780926" w:rsidRPr="005954C7" w:rsidRDefault="00780926" w:rsidP="00E41B3F">
      <w:pPr>
        <w:rPr>
          <w:szCs w:val="22"/>
          <w:lang w:val="sk-SK"/>
        </w:rPr>
      </w:pPr>
    </w:p>
    <w:p w14:paraId="461C5C9F" w14:textId="77777777" w:rsidR="00B14275" w:rsidRPr="005954C7" w:rsidRDefault="00B14275" w:rsidP="00E41B3F">
      <w:pPr>
        <w:rPr>
          <w:szCs w:val="22"/>
          <w:lang w:val="sk-SK"/>
        </w:rPr>
      </w:pPr>
    </w:p>
    <w:p w14:paraId="491A1B19" w14:textId="77777777" w:rsidR="00780926" w:rsidRPr="005954C7" w:rsidRDefault="00780926" w:rsidP="005954C7">
      <w:pPr>
        <w:keepNext/>
        <w:rPr>
          <w:caps/>
          <w:szCs w:val="22"/>
          <w:lang w:val="sk-SK"/>
        </w:rPr>
      </w:pPr>
      <w:r w:rsidRPr="005954C7">
        <w:rPr>
          <w:b/>
          <w:caps/>
          <w:szCs w:val="22"/>
          <w:lang w:val="sk-SK"/>
        </w:rPr>
        <w:lastRenderedPageBreak/>
        <w:t>4.</w:t>
      </w:r>
      <w:r w:rsidRPr="005954C7">
        <w:rPr>
          <w:b/>
          <w:caps/>
          <w:szCs w:val="22"/>
          <w:lang w:val="sk-SK"/>
        </w:rPr>
        <w:tab/>
        <w:t>KLINICKÉ ÚDAJE</w:t>
      </w:r>
    </w:p>
    <w:p w14:paraId="098E7809" w14:textId="77777777" w:rsidR="00780926" w:rsidRPr="005954C7" w:rsidRDefault="00780926" w:rsidP="005954C7">
      <w:pPr>
        <w:keepNext/>
        <w:rPr>
          <w:szCs w:val="22"/>
          <w:lang w:val="sk-SK"/>
        </w:rPr>
      </w:pPr>
    </w:p>
    <w:p w14:paraId="399F9E9A" w14:textId="77777777" w:rsidR="00780926" w:rsidRPr="005954C7" w:rsidRDefault="00780926" w:rsidP="00E41B3F">
      <w:pPr>
        <w:rPr>
          <w:szCs w:val="22"/>
          <w:lang w:val="sk-SK"/>
        </w:rPr>
      </w:pPr>
      <w:r w:rsidRPr="005954C7">
        <w:rPr>
          <w:b/>
          <w:szCs w:val="22"/>
          <w:lang w:val="sk-SK"/>
        </w:rPr>
        <w:t>4.1</w:t>
      </w:r>
      <w:r w:rsidRPr="005954C7">
        <w:rPr>
          <w:b/>
          <w:szCs w:val="22"/>
          <w:lang w:val="sk-SK"/>
        </w:rPr>
        <w:tab/>
        <w:t>Terapeutické indikácie</w:t>
      </w:r>
    </w:p>
    <w:p w14:paraId="3B944FAA" w14:textId="77777777" w:rsidR="00780926" w:rsidRPr="005954C7" w:rsidRDefault="00780926" w:rsidP="00E41B3F">
      <w:pPr>
        <w:rPr>
          <w:szCs w:val="22"/>
          <w:lang w:val="sk-SK"/>
        </w:rPr>
      </w:pPr>
    </w:p>
    <w:p w14:paraId="43C0FECE" w14:textId="77777777" w:rsidR="00780926" w:rsidRPr="005954C7" w:rsidRDefault="009F117B" w:rsidP="009F117B">
      <w:pPr>
        <w:numPr>
          <w:ilvl w:val="0"/>
          <w:numId w:val="18"/>
        </w:numPr>
        <w:rPr>
          <w:szCs w:val="22"/>
          <w:lang w:val="sk-SK"/>
        </w:rPr>
      </w:pPr>
      <w:r w:rsidRPr="005954C7">
        <w:rPr>
          <w:szCs w:val="22"/>
          <w:lang w:val="sk-SK"/>
        </w:rPr>
        <w:t>Liečba nedostatku vitamínu D</w:t>
      </w:r>
      <w:r w:rsidR="00907E46" w:rsidRPr="005954C7">
        <w:rPr>
          <w:szCs w:val="22"/>
          <w:lang w:val="sk-SK"/>
        </w:rPr>
        <w:t xml:space="preserve"> (25(OH)D v sére &lt;</w:t>
      </w:r>
      <w:r w:rsidR="00DE28B8" w:rsidRPr="005954C7">
        <w:rPr>
          <w:szCs w:val="22"/>
          <w:lang w:val="sk-SK"/>
        </w:rPr>
        <w:t> </w:t>
      </w:r>
      <w:r w:rsidR="00907E46" w:rsidRPr="005954C7">
        <w:rPr>
          <w:szCs w:val="22"/>
          <w:lang w:val="sk-SK"/>
        </w:rPr>
        <w:t>25</w:t>
      </w:r>
      <w:r w:rsidR="00DE28B8" w:rsidRPr="005954C7">
        <w:rPr>
          <w:szCs w:val="22"/>
          <w:lang w:val="sk-SK"/>
        </w:rPr>
        <w:t> </w:t>
      </w:r>
      <w:r w:rsidR="00907E46" w:rsidRPr="005954C7">
        <w:rPr>
          <w:szCs w:val="22"/>
          <w:lang w:val="sk-SK"/>
        </w:rPr>
        <w:t>nmol/l)</w:t>
      </w:r>
      <w:r w:rsidRPr="005954C7">
        <w:rPr>
          <w:szCs w:val="22"/>
          <w:lang w:val="sk-SK"/>
        </w:rPr>
        <w:t>.</w:t>
      </w:r>
    </w:p>
    <w:p w14:paraId="5DFBFAB4" w14:textId="77777777" w:rsidR="009F117B" w:rsidRPr="005954C7" w:rsidRDefault="009F117B" w:rsidP="009F117B">
      <w:pPr>
        <w:numPr>
          <w:ilvl w:val="0"/>
          <w:numId w:val="18"/>
        </w:numPr>
        <w:rPr>
          <w:szCs w:val="22"/>
          <w:lang w:val="sk-SK"/>
        </w:rPr>
      </w:pPr>
      <w:r w:rsidRPr="005954C7">
        <w:rPr>
          <w:szCs w:val="22"/>
          <w:lang w:val="sk-SK"/>
        </w:rPr>
        <w:t>Prevencia</w:t>
      </w:r>
      <w:r w:rsidR="009309EB" w:rsidRPr="005954C7">
        <w:rPr>
          <w:szCs w:val="22"/>
          <w:lang w:val="sk-SK"/>
        </w:rPr>
        <w:t xml:space="preserve"> nedostatku vitamínu D u vysokorizi</w:t>
      </w:r>
      <w:r w:rsidRPr="005954C7">
        <w:rPr>
          <w:szCs w:val="22"/>
          <w:lang w:val="sk-SK"/>
        </w:rPr>
        <w:t>kových pacientov.</w:t>
      </w:r>
    </w:p>
    <w:p w14:paraId="26CDAB60" w14:textId="77777777" w:rsidR="009F117B" w:rsidRPr="005954C7" w:rsidRDefault="009F117B" w:rsidP="009F117B">
      <w:pPr>
        <w:numPr>
          <w:ilvl w:val="0"/>
          <w:numId w:val="18"/>
        </w:numPr>
        <w:rPr>
          <w:szCs w:val="22"/>
          <w:lang w:val="sk-SK"/>
        </w:rPr>
      </w:pPr>
      <w:r w:rsidRPr="005954C7">
        <w:rPr>
          <w:szCs w:val="22"/>
          <w:lang w:val="sk-SK"/>
        </w:rPr>
        <w:t>Ako doplnok k špecifickej liečbe osteoporóz</w:t>
      </w:r>
      <w:r w:rsidR="00075E9C" w:rsidRPr="005954C7">
        <w:rPr>
          <w:szCs w:val="22"/>
          <w:lang w:val="sk-SK"/>
        </w:rPr>
        <w:t>y</w:t>
      </w:r>
      <w:r w:rsidRPr="005954C7">
        <w:rPr>
          <w:szCs w:val="22"/>
          <w:lang w:val="sk-SK"/>
        </w:rPr>
        <w:t xml:space="preserve"> u pacientov s nedostatkom vitamínu D alebo s vysokým rizikom nedostatočnosti vitamínu D.</w:t>
      </w:r>
    </w:p>
    <w:p w14:paraId="3B344F80" w14:textId="77777777" w:rsidR="00F07529" w:rsidRPr="005954C7" w:rsidRDefault="00F07529" w:rsidP="00E41B3F">
      <w:pPr>
        <w:rPr>
          <w:szCs w:val="22"/>
          <w:lang w:val="sk-SK"/>
        </w:rPr>
      </w:pPr>
    </w:p>
    <w:p w14:paraId="60DAC23B" w14:textId="77777777" w:rsidR="00780926" w:rsidRPr="005954C7" w:rsidRDefault="00780926">
      <w:pPr>
        <w:rPr>
          <w:b/>
          <w:szCs w:val="22"/>
          <w:lang w:val="sk-SK"/>
        </w:rPr>
      </w:pPr>
      <w:r w:rsidRPr="005954C7">
        <w:rPr>
          <w:b/>
          <w:szCs w:val="22"/>
          <w:lang w:val="sk-SK"/>
        </w:rPr>
        <w:t>4.2</w:t>
      </w:r>
      <w:r w:rsidRPr="005954C7">
        <w:rPr>
          <w:b/>
          <w:szCs w:val="22"/>
          <w:lang w:val="sk-SK"/>
        </w:rPr>
        <w:tab/>
        <w:t>Dávkovanie a spôsob podávania</w:t>
      </w:r>
    </w:p>
    <w:p w14:paraId="435A3E61" w14:textId="77777777" w:rsidR="00780926" w:rsidRPr="005954C7" w:rsidRDefault="00780926">
      <w:pPr>
        <w:rPr>
          <w:szCs w:val="22"/>
          <w:lang w:val="sk-SK"/>
        </w:rPr>
      </w:pPr>
    </w:p>
    <w:p w14:paraId="7817ED1F" w14:textId="77777777" w:rsidR="00907E46" w:rsidRPr="005954C7" w:rsidRDefault="00907E46" w:rsidP="00907E46">
      <w:pPr>
        <w:rPr>
          <w:iCs/>
          <w:szCs w:val="22"/>
          <w:lang w:val="sk-SK"/>
        </w:rPr>
      </w:pPr>
      <w:r w:rsidRPr="005954C7">
        <w:rPr>
          <w:szCs w:val="22"/>
          <w:lang w:val="sk-SK"/>
        </w:rPr>
        <w:t xml:space="preserve">Dávka sa má stanoviť individuálne v závislosti od </w:t>
      </w:r>
      <w:r w:rsidR="0042785E" w:rsidRPr="005954C7">
        <w:rPr>
          <w:szCs w:val="22"/>
          <w:lang w:val="sk-SK"/>
        </w:rPr>
        <w:t>miery,</w:t>
      </w:r>
      <w:r w:rsidRPr="005954C7">
        <w:rPr>
          <w:szCs w:val="22"/>
          <w:lang w:val="sk-SK"/>
        </w:rPr>
        <w:t xml:space="preserve"> v ak</w:t>
      </w:r>
      <w:r w:rsidR="0042785E" w:rsidRPr="005954C7">
        <w:rPr>
          <w:szCs w:val="22"/>
          <w:lang w:val="sk-SK"/>
        </w:rPr>
        <w:t>ej</w:t>
      </w:r>
      <w:r w:rsidRPr="005954C7">
        <w:rPr>
          <w:szCs w:val="22"/>
          <w:lang w:val="sk-SK"/>
        </w:rPr>
        <w:t xml:space="preserve"> je nevyhnutné dopĺňať vitamín D. </w:t>
      </w:r>
      <w:r w:rsidRPr="005954C7">
        <w:rPr>
          <w:iCs/>
          <w:szCs w:val="22"/>
          <w:lang w:val="sk-SK"/>
        </w:rPr>
        <w:t>Vitamin D</w:t>
      </w:r>
      <w:r w:rsidRPr="005954C7">
        <w:rPr>
          <w:iCs/>
          <w:szCs w:val="22"/>
          <w:vertAlign w:val="subscript"/>
          <w:lang w:val="sk-SK"/>
        </w:rPr>
        <w:t>3</w:t>
      </w:r>
      <w:r w:rsidRPr="005954C7">
        <w:rPr>
          <w:iCs/>
          <w:szCs w:val="22"/>
          <w:lang w:val="sk-SK"/>
        </w:rPr>
        <w:t xml:space="preserve"> Axonia 1</w:t>
      </w:r>
      <w:r w:rsidR="00A85CFA" w:rsidRPr="003B0B34">
        <w:rPr>
          <w:iCs/>
          <w:szCs w:val="22"/>
          <w:lang w:val="sk-SK"/>
        </w:rPr>
        <w:t> </w:t>
      </w:r>
      <w:r w:rsidRPr="005954C7">
        <w:rPr>
          <w:iCs/>
          <w:szCs w:val="22"/>
          <w:lang w:val="sk-SK"/>
        </w:rPr>
        <w:t>000</w:t>
      </w:r>
      <w:r w:rsidR="00A85CFA" w:rsidRPr="003B0B34">
        <w:rPr>
          <w:iCs/>
          <w:szCs w:val="22"/>
          <w:lang w:val="sk-SK"/>
        </w:rPr>
        <w:t> </w:t>
      </w:r>
      <w:r w:rsidRPr="005954C7">
        <w:rPr>
          <w:iCs/>
          <w:szCs w:val="22"/>
          <w:lang w:val="sk-SK"/>
        </w:rPr>
        <w:t>IU filmom obalené tablety sú vhodné na denné dopĺňanie vitamínu D, zatiaľ čo dávk</w:t>
      </w:r>
      <w:r w:rsidR="00A85CFA" w:rsidRPr="003B0B34">
        <w:rPr>
          <w:iCs/>
          <w:szCs w:val="22"/>
          <w:lang w:val="sk-SK"/>
        </w:rPr>
        <w:t>a</w:t>
      </w:r>
      <w:r w:rsidRPr="005954C7">
        <w:rPr>
          <w:iCs/>
          <w:szCs w:val="22"/>
          <w:lang w:val="sk-SK"/>
        </w:rPr>
        <w:t xml:space="preserve"> </w:t>
      </w:r>
      <w:r w:rsidR="00A85CFA" w:rsidRPr="005954C7">
        <w:rPr>
          <w:iCs/>
          <w:szCs w:val="22"/>
          <w:lang w:val="sk-SK"/>
        </w:rPr>
        <w:t>7 000 IU obsahuje množstvo zodpovedajúce týždenným dávkam vitamínu D a dávka 30</w:t>
      </w:r>
      <w:r w:rsidR="00A85CFA" w:rsidRPr="003B0B34">
        <w:rPr>
          <w:iCs/>
          <w:szCs w:val="22"/>
          <w:lang w:val="sk-SK"/>
        </w:rPr>
        <w:t> </w:t>
      </w:r>
      <w:r w:rsidR="00A85CFA" w:rsidRPr="005954C7">
        <w:rPr>
          <w:iCs/>
          <w:szCs w:val="22"/>
          <w:lang w:val="sk-SK"/>
        </w:rPr>
        <w:t>000</w:t>
      </w:r>
      <w:r w:rsidR="00A85CFA" w:rsidRPr="003B0B34">
        <w:rPr>
          <w:iCs/>
          <w:szCs w:val="22"/>
          <w:lang w:val="sk-SK"/>
        </w:rPr>
        <w:t> </w:t>
      </w:r>
      <w:r w:rsidR="00A85CFA" w:rsidRPr="005954C7">
        <w:rPr>
          <w:iCs/>
          <w:szCs w:val="22"/>
          <w:lang w:val="sk-SK"/>
        </w:rPr>
        <w:t>IU obsahuje množstvo zodpovedajúce mesačným dávkam vitamínu D</w:t>
      </w:r>
      <w:r w:rsidRPr="005954C7">
        <w:rPr>
          <w:iCs/>
          <w:szCs w:val="22"/>
          <w:lang w:val="sk-SK"/>
        </w:rPr>
        <w:t>, čo je potrebné vziať do úvahy</w:t>
      </w:r>
      <w:r w:rsidR="00A85CFA" w:rsidRPr="003B0B34">
        <w:rPr>
          <w:iCs/>
          <w:szCs w:val="22"/>
          <w:lang w:val="sk-SK"/>
        </w:rPr>
        <w:t xml:space="preserve"> a</w:t>
      </w:r>
      <w:r w:rsidR="00641037" w:rsidRPr="005954C7">
        <w:rPr>
          <w:iCs/>
          <w:szCs w:val="22"/>
          <w:lang w:val="sk-SK"/>
        </w:rPr>
        <w:t xml:space="preserve"> </w:t>
      </w:r>
      <w:r w:rsidRPr="005954C7">
        <w:rPr>
          <w:iCs/>
          <w:szCs w:val="22"/>
          <w:lang w:val="sk-SK"/>
        </w:rPr>
        <w:t>dávkovanie má stanoviť lekár.</w:t>
      </w:r>
    </w:p>
    <w:p w14:paraId="48F0AEF4" w14:textId="77777777" w:rsidR="003A3DEA" w:rsidRPr="005954C7" w:rsidRDefault="003A3DEA" w:rsidP="00907E46">
      <w:pPr>
        <w:rPr>
          <w:iCs/>
          <w:szCs w:val="22"/>
          <w:lang w:val="sk-SK"/>
        </w:rPr>
      </w:pPr>
    </w:p>
    <w:p w14:paraId="5474A7AC" w14:textId="77777777" w:rsidR="003A3DEA" w:rsidRPr="005954C7" w:rsidRDefault="00A85CFA" w:rsidP="00907E46">
      <w:pPr>
        <w:rPr>
          <w:szCs w:val="22"/>
          <w:lang w:val="sk-SK"/>
        </w:rPr>
      </w:pPr>
      <w:r w:rsidRPr="005954C7">
        <w:rPr>
          <w:iCs/>
          <w:szCs w:val="22"/>
          <w:lang w:val="sk-SK"/>
        </w:rPr>
        <w:t>Je pot</w:t>
      </w:r>
      <w:r w:rsidR="003A3DEA" w:rsidRPr="005954C7">
        <w:rPr>
          <w:iCs/>
          <w:szCs w:val="22"/>
          <w:lang w:val="sk-SK"/>
        </w:rPr>
        <w:t>reb</w:t>
      </w:r>
      <w:r w:rsidRPr="005954C7">
        <w:rPr>
          <w:iCs/>
          <w:szCs w:val="22"/>
          <w:lang w:val="sk-SK"/>
        </w:rPr>
        <w:t>né</w:t>
      </w:r>
      <w:r w:rsidR="003A3DEA" w:rsidRPr="005954C7">
        <w:rPr>
          <w:iCs/>
          <w:szCs w:val="22"/>
          <w:lang w:val="sk-SK"/>
        </w:rPr>
        <w:t xml:space="preserve"> zohľadniť príslušné národné odporúčania.</w:t>
      </w:r>
    </w:p>
    <w:p w14:paraId="1A5153F1" w14:textId="77777777" w:rsidR="00907E46" w:rsidRPr="005954C7" w:rsidRDefault="00907E46" w:rsidP="005954C7">
      <w:pPr>
        <w:rPr>
          <w:szCs w:val="22"/>
          <w:u w:val="single"/>
          <w:lang w:val="sk-SK"/>
        </w:rPr>
      </w:pPr>
    </w:p>
    <w:p w14:paraId="3D0E11F4" w14:textId="77777777" w:rsidR="00E1698A" w:rsidRPr="005954C7" w:rsidRDefault="00E1698A" w:rsidP="005954C7">
      <w:pPr>
        <w:spacing w:after="120" w:line="240" w:lineRule="auto"/>
        <w:rPr>
          <w:szCs w:val="22"/>
          <w:u w:val="single"/>
          <w:lang w:val="sk-SK"/>
        </w:rPr>
      </w:pPr>
      <w:r w:rsidRPr="005954C7">
        <w:rPr>
          <w:szCs w:val="22"/>
          <w:u w:val="single"/>
          <w:lang w:val="sk-SK"/>
        </w:rPr>
        <w:t>Dávkovanie</w:t>
      </w:r>
    </w:p>
    <w:p w14:paraId="5FD38977" w14:textId="77777777" w:rsidR="00153798" w:rsidRPr="005954C7" w:rsidRDefault="00153798" w:rsidP="009F117B">
      <w:pPr>
        <w:rPr>
          <w:i/>
          <w:szCs w:val="22"/>
          <w:u w:val="single"/>
          <w:lang w:val="sk-SK"/>
        </w:rPr>
      </w:pPr>
      <w:r w:rsidRPr="005954C7">
        <w:rPr>
          <w:i/>
          <w:szCs w:val="22"/>
          <w:u w:val="single"/>
          <w:lang w:val="sk-SK"/>
        </w:rPr>
        <w:t>Dospel</w:t>
      </w:r>
      <w:r w:rsidR="00E5324F" w:rsidRPr="005954C7">
        <w:rPr>
          <w:i/>
          <w:szCs w:val="22"/>
          <w:u w:val="single"/>
          <w:lang w:val="sk-SK"/>
        </w:rPr>
        <w:t>í</w:t>
      </w:r>
      <w:r w:rsidR="003A3DEA" w:rsidRPr="005954C7">
        <w:rPr>
          <w:i/>
          <w:szCs w:val="22"/>
          <w:u w:val="single"/>
          <w:lang w:val="sk-SK"/>
        </w:rPr>
        <w:t xml:space="preserve"> a</w:t>
      </w:r>
      <w:r w:rsidR="00A85CFA" w:rsidRPr="005954C7">
        <w:rPr>
          <w:i/>
          <w:szCs w:val="22"/>
          <w:u w:val="single"/>
          <w:lang w:val="sk-SK"/>
        </w:rPr>
        <w:t> </w:t>
      </w:r>
      <w:r w:rsidR="003A3DEA" w:rsidRPr="005954C7">
        <w:rPr>
          <w:i/>
          <w:szCs w:val="22"/>
          <w:u w:val="single"/>
          <w:lang w:val="sk-SK"/>
        </w:rPr>
        <w:t>starš</w:t>
      </w:r>
      <w:r w:rsidR="00A85CFA" w:rsidRPr="005954C7">
        <w:rPr>
          <w:i/>
          <w:szCs w:val="22"/>
          <w:u w:val="single"/>
          <w:lang w:val="sk-SK"/>
        </w:rPr>
        <w:t>í pacienti</w:t>
      </w:r>
    </w:p>
    <w:p w14:paraId="514D938A" w14:textId="77777777" w:rsidR="006705F3" w:rsidRPr="005954C7" w:rsidRDefault="00153798" w:rsidP="005954C7">
      <w:pPr>
        <w:numPr>
          <w:ilvl w:val="0"/>
          <w:numId w:val="24"/>
        </w:numPr>
        <w:suppressLineNumbers/>
        <w:autoSpaceDE w:val="0"/>
        <w:autoSpaceDN w:val="0"/>
        <w:adjustRightInd w:val="0"/>
        <w:ind w:hanging="436"/>
        <w:rPr>
          <w:iCs/>
          <w:noProof/>
          <w:szCs w:val="22"/>
          <w:lang w:val="sk-SK"/>
        </w:rPr>
      </w:pPr>
      <w:r w:rsidRPr="005954C7">
        <w:rPr>
          <w:szCs w:val="22"/>
          <w:lang w:val="sk-SK"/>
        </w:rPr>
        <w:t>Prevencia nedostatku vitamínu D</w:t>
      </w:r>
      <w:r w:rsidRPr="005954C7">
        <w:rPr>
          <w:iCs/>
          <w:noProof/>
          <w:szCs w:val="22"/>
          <w:lang w:val="sk-SK"/>
        </w:rPr>
        <w:t xml:space="preserve"> (udržiavacia </w:t>
      </w:r>
      <w:r w:rsidR="00F87546" w:rsidRPr="005954C7">
        <w:rPr>
          <w:iCs/>
          <w:noProof/>
          <w:szCs w:val="22"/>
          <w:lang w:val="sk-SK"/>
        </w:rPr>
        <w:t>liečba</w:t>
      </w:r>
      <w:r w:rsidRPr="005954C7">
        <w:rPr>
          <w:iCs/>
          <w:noProof/>
          <w:szCs w:val="22"/>
          <w:lang w:val="sk-SK"/>
        </w:rPr>
        <w:t>)</w:t>
      </w:r>
      <w:r w:rsidR="006705F3" w:rsidRPr="005954C7">
        <w:rPr>
          <w:iCs/>
          <w:noProof/>
          <w:szCs w:val="22"/>
          <w:lang w:val="sk-SK"/>
        </w:rPr>
        <w:t>:</w:t>
      </w:r>
    </w:p>
    <w:p w14:paraId="2821F1E5" w14:textId="77777777" w:rsidR="00153798" w:rsidRPr="005954C7" w:rsidRDefault="006705F3" w:rsidP="005954C7">
      <w:pPr>
        <w:numPr>
          <w:ilvl w:val="1"/>
          <w:numId w:val="25"/>
        </w:numPr>
        <w:suppressLineNumbers/>
        <w:autoSpaceDE w:val="0"/>
        <w:autoSpaceDN w:val="0"/>
        <w:adjustRightInd w:val="0"/>
        <w:ind w:left="993" w:hanging="284"/>
        <w:rPr>
          <w:iCs/>
          <w:noProof/>
          <w:szCs w:val="22"/>
          <w:lang w:val="sk-SK"/>
        </w:rPr>
      </w:pPr>
      <w:r w:rsidRPr="005954C7">
        <w:rPr>
          <w:iCs/>
          <w:noProof/>
          <w:szCs w:val="22"/>
          <w:lang w:val="sk-SK"/>
        </w:rPr>
        <w:t>dospelí a</w:t>
      </w:r>
      <w:r w:rsidR="00A85CFA" w:rsidRPr="003B0B34">
        <w:rPr>
          <w:iCs/>
          <w:noProof/>
          <w:szCs w:val="22"/>
          <w:lang w:val="sk-SK"/>
        </w:rPr>
        <w:t> </w:t>
      </w:r>
      <w:r w:rsidRPr="005954C7">
        <w:rPr>
          <w:iCs/>
          <w:noProof/>
          <w:szCs w:val="22"/>
          <w:lang w:val="sk-SK"/>
        </w:rPr>
        <w:t>starš</w:t>
      </w:r>
      <w:r w:rsidR="00A85CFA" w:rsidRPr="003B0B34">
        <w:rPr>
          <w:iCs/>
          <w:noProof/>
          <w:szCs w:val="22"/>
          <w:lang w:val="sk-SK"/>
        </w:rPr>
        <w:t>í pac</w:t>
      </w:r>
      <w:r w:rsidR="0035130B" w:rsidRPr="005954C7">
        <w:rPr>
          <w:iCs/>
          <w:noProof/>
          <w:szCs w:val="22"/>
          <w:lang w:val="sk-SK"/>
        </w:rPr>
        <w:t>ie</w:t>
      </w:r>
      <w:r w:rsidR="00A85CFA" w:rsidRPr="003B0B34">
        <w:rPr>
          <w:iCs/>
          <w:noProof/>
          <w:szCs w:val="22"/>
          <w:lang w:val="sk-SK"/>
        </w:rPr>
        <w:t>nti</w:t>
      </w:r>
      <w:r w:rsidRPr="005954C7">
        <w:rPr>
          <w:iCs/>
          <w:noProof/>
          <w:szCs w:val="22"/>
          <w:lang w:val="sk-SK"/>
        </w:rPr>
        <w:t>:</w:t>
      </w:r>
      <w:r w:rsidR="00153798" w:rsidRPr="005954C7">
        <w:rPr>
          <w:iCs/>
          <w:noProof/>
          <w:szCs w:val="22"/>
          <w:lang w:val="sk-SK"/>
        </w:rPr>
        <w:t xml:space="preserve"> 800</w:t>
      </w:r>
      <w:r w:rsidRPr="005954C7">
        <w:rPr>
          <w:iCs/>
          <w:noProof/>
          <w:szCs w:val="22"/>
          <w:lang w:val="sk-SK"/>
        </w:rPr>
        <w:t>–1</w:t>
      </w:r>
      <w:r w:rsidR="00A85CFA" w:rsidRPr="003B0B34">
        <w:rPr>
          <w:iCs/>
          <w:noProof/>
          <w:szCs w:val="22"/>
          <w:lang w:val="sk-SK"/>
        </w:rPr>
        <w:t> </w:t>
      </w:r>
      <w:r w:rsidRPr="005954C7">
        <w:rPr>
          <w:iCs/>
          <w:noProof/>
          <w:szCs w:val="22"/>
          <w:lang w:val="sk-SK"/>
        </w:rPr>
        <w:t>600</w:t>
      </w:r>
      <w:r w:rsidR="00A85CFA" w:rsidRPr="003B0B34">
        <w:rPr>
          <w:iCs/>
          <w:noProof/>
          <w:szCs w:val="22"/>
          <w:lang w:val="sk-SK"/>
        </w:rPr>
        <w:t> </w:t>
      </w:r>
      <w:r w:rsidR="00153798" w:rsidRPr="005954C7">
        <w:rPr>
          <w:iCs/>
          <w:noProof/>
          <w:szCs w:val="22"/>
          <w:lang w:val="sk-SK"/>
        </w:rPr>
        <w:t>IU</w:t>
      </w:r>
      <w:r w:rsidR="00540F03" w:rsidRPr="005954C7">
        <w:rPr>
          <w:iCs/>
          <w:noProof/>
          <w:szCs w:val="22"/>
          <w:lang w:val="sk-SK"/>
        </w:rPr>
        <w:t xml:space="preserve"> denne</w:t>
      </w:r>
      <w:r w:rsidR="00153798" w:rsidRPr="005954C7">
        <w:rPr>
          <w:iCs/>
          <w:noProof/>
          <w:szCs w:val="22"/>
          <w:lang w:val="sk-SK"/>
        </w:rPr>
        <w:t xml:space="preserve"> </w:t>
      </w:r>
      <w:r w:rsidR="00153798" w:rsidRPr="00AE1E61">
        <w:rPr>
          <w:iCs/>
          <w:noProof/>
          <w:szCs w:val="22"/>
          <w:shd w:val="clear" w:color="auto" w:fill="D9D9D9"/>
          <w:lang w:val="sk-SK"/>
        </w:rPr>
        <w:t xml:space="preserve">alebo </w:t>
      </w:r>
      <w:r w:rsidR="002B5056" w:rsidRPr="00AE1E61">
        <w:rPr>
          <w:iCs/>
          <w:noProof/>
          <w:szCs w:val="22"/>
          <w:shd w:val="clear" w:color="auto" w:fill="D9D9D9"/>
          <w:lang w:val="sk-SK"/>
        </w:rPr>
        <w:t>zodpovedajúca</w:t>
      </w:r>
      <w:r w:rsidR="006141F9" w:rsidRPr="00AE1E61">
        <w:rPr>
          <w:iCs/>
          <w:noProof/>
          <w:szCs w:val="22"/>
          <w:shd w:val="clear" w:color="auto" w:fill="D9D9D9"/>
          <w:lang w:val="sk-SK"/>
        </w:rPr>
        <w:t xml:space="preserve"> týždenná</w:t>
      </w:r>
      <w:r w:rsidRPr="00AE1E61">
        <w:rPr>
          <w:iCs/>
          <w:noProof/>
          <w:szCs w:val="22"/>
          <w:shd w:val="clear" w:color="auto" w:fill="D9D9D9"/>
          <w:lang w:val="sk-SK"/>
        </w:rPr>
        <w:t xml:space="preserve"> alebo </w:t>
      </w:r>
      <w:r w:rsidR="006141F9" w:rsidRPr="00AE1E61">
        <w:rPr>
          <w:iCs/>
          <w:noProof/>
          <w:szCs w:val="22"/>
          <w:shd w:val="clear" w:color="auto" w:fill="D9D9D9"/>
          <w:lang w:val="sk-SK"/>
        </w:rPr>
        <w:t>mesačná dávka</w:t>
      </w:r>
      <w:r w:rsidRPr="005954C7">
        <w:rPr>
          <w:iCs/>
          <w:noProof/>
          <w:szCs w:val="22"/>
          <w:lang w:val="sk-SK"/>
        </w:rPr>
        <w:t>.</w:t>
      </w:r>
    </w:p>
    <w:p w14:paraId="3949B316" w14:textId="77777777" w:rsidR="006705F3" w:rsidRPr="005954C7" w:rsidRDefault="006705F3" w:rsidP="005954C7">
      <w:pPr>
        <w:numPr>
          <w:ilvl w:val="1"/>
          <w:numId w:val="25"/>
        </w:numPr>
        <w:suppressLineNumbers/>
        <w:autoSpaceDE w:val="0"/>
        <w:autoSpaceDN w:val="0"/>
        <w:adjustRightInd w:val="0"/>
        <w:ind w:left="993" w:hanging="284"/>
        <w:rPr>
          <w:iCs/>
          <w:noProof/>
          <w:szCs w:val="22"/>
          <w:lang w:val="sk-SK"/>
        </w:rPr>
      </w:pPr>
      <w:r w:rsidRPr="005954C7">
        <w:rPr>
          <w:iCs/>
          <w:noProof/>
          <w:szCs w:val="22"/>
          <w:lang w:val="sk-SK"/>
        </w:rPr>
        <w:t>dospelí a</w:t>
      </w:r>
      <w:r w:rsidR="00A85CFA" w:rsidRPr="003B0B34">
        <w:rPr>
          <w:iCs/>
          <w:noProof/>
          <w:szCs w:val="22"/>
          <w:lang w:val="sk-SK"/>
        </w:rPr>
        <w:t> </w:t>
      </w:r>
      <w:r w:rsidRPr="005954C7">
        <w:rPr>
          <w:iCs/>
          <w:noProof/>
          <w:szCs w:val="22"/>
          <w:lang w:val="sk-SK"/>
        </w:rPr>
        <w:t>starš</w:t>
      </w:r>
      <w:r w:rsidR="00A85CFA" w:rsidRPr="003B0B34">
        <w:rPr>
          <w:iCs/>
          <w:noProof/>
          <w:szCs w:val="22"/>
          <w:lang w:val="sk-SK"/>
        </w:rPr>
        <w:t>í pac</w:t>
      </w:r>
      <w:r w:rsidR="0035130B" w:rsidRPr="005954C7">
        <w:rPr>
          <w:iCs/>
          <w:noProof/>
          <w:szCs w:val="22"/>
          <w:lang w:val="sk-SK"/>
        </w:rPr>
        <w:t>ie</w:t>
      </w:r>
      <w:r w:rsidR="00A85CFA" w:rsidRPr="003B0B34">
        <w:rPr>
          <w:iCs/>
          <w:noProof/>
          <w:szCs w:val="22"/>
          <w:lang w:val="sk-SK"/>
        </w:rPr>
        <w:t>nti</w:t>
      </w:r>
      <w:r w:rsidRPr="005954C7">
        <w:rPr>
          <w:iCs/>
          <w:noProof/>
          <w:szCs w:val="22"/>
          <w:lang w:val="sk-SK"/>
        </w:rPr>
        <w:t xml:space="preserve"> s osteoporózou: maximálne 2</w:t>
      </w:r>
      <w:r w:rsidR="00A85CFA" w:rsidRPr="003B0B34">
        <w:rPr>
          <w:iCs/>
          <w:noProof/>
          <w:szCs w:val="22"/>
          <w:lang w:val="sk-SK"/>
        </w:rPr>
        <w:t> </w:t>
      </w:r>
      <w:r w:rsidRPr="005954C7">
        <w:rPr>
          <w:iCs/>
          <w:noProof/>
          <w:szCs w:val="22"/>
          <w:lang w:val="sk-SK"/>
        </w:rPr>
        <w:t>000</w:t>
      </w:r>
      <w:r w:rsidR="00A85CFA" w:rsidRPr="003B0B34">
        <w:rPr>
          <w:iCs/>
          <w:noProof/>
          <w:szCs w:val="22"/>
          <w:lang w:val="sk-SK"/>
        </w:rPr>
        <w:t> </w:t>
      </w:r>
      <w:r w:rsidRPr="005954C7">
        <w:rPr>
          <w:iCs/>
          <w:noProof/>
          <w:szCs w:val="22"/>
          <w:lang w:val="sk-SK"/>
        </w:rPr>
        <w:t xml:space="preserve">IU denne </w:t>
      </w:r>
      <w:r w:rsidRPr="00AE1E61">
        <w:rPr>
          <w:iCs/>
          <w:noProof/>
          <w:szCs w:val="22"/>
          <w:shd w:val="clear" w:color="auto" w:fill="D9D9D9"/>
          <w:lang w:val="sk-SK"/>
        </w:rPr>
        <w:t>alebo zodpovedajúca týždenná alebo mesačná dávka</w:t>
      </w:r>
      <w:r w:rsidRPr="005954C7">
        <w:rPr>
          <w:iCs/>
          <w:noProof/>
          <w:szCs w:val="22"/>
          <w:lang w:val="sk-SK"/>
        </w:rPr>
        <w:t>.</w:t>
      </w:r>
    </w:p>
    <w:p w14:paraId="5B68251D" w14:textId="77777777" w:rsidR="00153798" w:rsidRPr="005954C7" w:rsidRDefault="00153798" w:rsidP="00540F03">
      <w:pPr>
        <w:suppressLineNumbers/>
        <w:autoSpaceDE w:val="0"/>
        <w:autoSpaceDN w:val="0"/>
        <w:adjustRightInd w:val="0"/>
        <w:jc w:val="both"/>
        <w:rPr>
          <w:iCs/>
          <w:noProof/>
          <w:szCs w:val="22"/>
          <w:lang w:val="sk-SK"/>
        </w:rPr>
      </w:pPr>
    </w:p>
    <w:p w14:paraId="4564A65F" w14:textId="77777777" w:rsidR="00153798" w:rsidRPr="005954C7" w:rsidRDefault="006141F9" w:rsidP="005954C7">
      <w:pPr>
        <w:numPr>
          <w:ilvl w:val="0"/>
          <w:numId w:val="27"/>
        </w:numPr>
        <w:suppressLineNumbers/>
        <w:tabs>
          <w:tab w:val="clear" w:pos="567"/>
        </w:tabs>
        <w:autoSpaceDE w:val="0"/>
        <w:autoSpaceDN w:val="0"/>
        <w:adjustRightInd w:val="0"/>
        <w:ind w:left="567" w:hanging="283"/>
        <w:jc w:val="both"/>
        <w:rPr>
          <w:iCs/>
          <w:noProof/>
          <w:szCs w:val="22"/>
          <w:lang w:val="sk-SK"/>
        </w:rPr>
      </w:pPr>
      <w:r w:rsidRPr="005954C7">
        <w:rPr>
          <w:szCs w:val="22"/>
          <w:lang w:val="sk-SK"/>
        </w:rPr>
        <w:t xml:space="preserve">Liečba nedostatku vitamínu D </w:t>
      </w:r>
      <w:r w:rsidR="00153798" w:rsidRPr="005954C7">
        <w:rPr>
          <w:szCs w:val="22"/>
          <w:lang w:val="sk-SK"/>
        </w:rPr>
        <w:t>(</w:t>
      </w:r>
      <w:r w:rsidR="00F23C7E" w:rsidRPr="005954C7">
        <w:rPr>
          <w:szCs w:val="22"/>
          <w:lang w:val="sk-SK"/>
        </w:rPr>
        <w:t>začiatočná dávka</w:t>
      </w:r>
      <w:r w:rsidR="00153798" w:rsidRPr="005954C7">
        <w:rPr>
          <w:szCs w:val="22"/>
          <w:lang w:val="sk-SK"/>
        </w:rPr>
        <w:t>):</w:t>
      </w:r>
    </w:p>
    <w:p w14:paraId="414F6660" w14:textId="77777777" w:rsidR="0002618E" w:rsidRPr="005954C7" w:rsidRDefault="006705F3" w:rsidP="005954C7">
      <w:pPr>
        <w:numPr>
          <w:ilvl w:val="0"/>
          <w:numId w:val="31"/>
        </w:numPr>
        <w:suppressLineNumbers/>
        <w:tabs>
          <w:tab w:val="clear" w:pos="567"/>
          <w:tab w:val="left" w:pos="1134"/>
        </w:tabs>
        <w:autoSpaceDE w:val="0"/>
        <w:autoSpaceDN w:val="0"/>
        <w:adjustRightInd w:val="0"/>
        <w:ind w:left="993" w:hanging="284"/>
        <w:jc w:val="both"/>
        <w:rPr>
          <w:iCs/>
          <w:noProof/>
          <w:szCs w:val="22"/>
          <w:lang w:val="sk-SK"/>
        </w:rPr>
      </w:pPr>
      <w:r w:rsidRPr="005954C7">
        <w:rPr>
          <w:iCs/>
          <w:noProof/>
          <w:szCs w:val="22"/>
          <w:lang w:val="sk-SK"/>
        </w:rPr>
        <w:t>800–4</w:t>
      </w:r>
      <w:r w:rsidR="00AF2A33" w:rsidRPr="003B0B34">
        <w:rPr>
          <w:iCs/>
          <w:noProof/>
          <w:szCs w:val="22"/>
          <w:lang w:val="sk-SK"/>
        </w:rPr>
        <w:t> </w:t>
      </w:r>
      <w:r w:rsidRPr="005954C7">
        <w:rPr>
          <w:iCs/>
          <w:noProof/>
          <w:szCs w:val="22"/>
          <w:lang w:val="sk-SK"/>
        </w:rPr>
        <w:t>000</w:t>
      </w:r>
      <w:r w:rsidR="00AF2A33" w:rsidRPr="003B0B34">
        <w:rPr>
          <w:iCs/>
          <w:noProof/>
          <w:szCs w:val="22"/>
          <w:lang w:val="sk-SK"/>
        </w:rPr>
        <w:t> </w:t>
      </w:r>
      <w:r w:rsidRPr="005954C7">
        <w:rPr>
          <w:iCs/>
          <w:noProof/>
          <w:szCs w:val="22"/>
          <w:lang w:val="sk-SK"/>
        </w:rPr>
        <w:t>IU</w:t>
      </w:r>
      <w:r w:rsidR="00AF2A33" w:rsidRPr="003B0B34">
        <w:rPr>
          <w:iCs/>
          <w:noProof/>
          <w:szCs w:val="22"/>
          <w:lang w:val="sk-SK"/>
        </w:rPr>
        <w:t xml:space="preserve"> </w:t>
      </w:r>
      <w:r w:rsidRPr="005954C7">
        <w:rPr>
          <w:iCs/>
          <w:noProof/>
          <w:szCs w:val="22"/>
          <w:lang w:val="sk-SK"/>
        </w:rPr>
        <w:t>de</w:t>
      </w:r>
      <w:r w:rsidR="00AF2A33" w:rsidRPr="003B0B34">
        <w:rPr>
          <w:iCs/>
          <w:noProof/>
          <w:szCs w:val="22"/>
          <w:lang w:val="sk-SK"/>
        </w:rPr>
        <w:t>nne</w:t>
      </w:r>
      <w:r w:rsidRPr="005954C7">
        <w:rPr>
          <w:iCs/>
          <w:noProof/>
          <w:szCs w:val="22"/>
          <w:lang w:val="sk-SK"/>
        </w:rPr>
        <w:t xml:space="preserve"> </w:t>
      </w:r>
      <w:r w:rsidRPr="00AE1E61">
        <w:rPr>
          <w:iCs/>
          <w:noProof/>
          <w:szCs w:val="22"/>
          <w:shd w:val="clear" w:color="auto" w:fill="D9D9D9"/>
          <w:lang w:val="sk-SK"/>
        </w:rPr>
        <w:t>alebo zodpovedajúca týždenná alebo mesačná dávka</w:t>
      </w:r>
      <w:r w:rsidRPr="005954C7">
        <w:rPr>
          <w:iCs/>
          <w:noProof/>
          <w:szCs w:val="22"/>
          <w:lang w:val="sk-SK"/>
        </w:rPr>
        <w:t>.</w:t>
      </w:r>
    </w:p>
    <w:p w14:paraId="1E173EE1" w14:textId="77777777" w:rsidR="00153798" w:rsidRPr="005954C7" w:rsidRDefault="00153798" w:rsidP="005954C7">
      <w:pPr>
        <w:suppressLineNumbers/>
        <w:tabs>
          <w:tab w:val="clear" w:pos="567"/>
          <w:tab w:val="left" w:pos="0"/>
        </w:tabs>
        <w:autoSpaceDE w:val="0"/>
        <w:autoSpaceDN w:val="0"/>
        <w:adjustRightInd w:val="0"/>
        <w:jc w:val="both"/>
        <w:rPr>
          <w:iCs/>
          <w:noProof/>
          <w:szCs w:val="22"/>
          <w:lang w:val="sk-SK"/>
        </w:rPr>
      </w:pPr>
    </w:p>
    <w:p w14:paraId="7CD3F495" w14:textId="77777777" w:rsidR="009F117B" w:rsidRPr="005954C7" w:rsidRDefault="0002618E" w:rsidP="00E41B3F">
      <w:pPr>
        <w:rPr>
          <w:szCs w:val="22"/>
          <w:lang w:val="sk-SK"/>
        </w:rPr>
      </w:pPr>
      <w:r w:rsidRPr="005954C7">
        <w:rPr>
          <w:noProof/>
          <w:szCs w:val="22"/>
          <w:lang w:val="sk-SK"/>
        </w:rPr>
        <w:t xml:space="preserve">Pacientom sa má podávať doplnkový vápnik, ak je jeho príjem </w:t>
      </w:r>
      <w:r w:rsidRPr="005954C7">
        <w:rPr>
          <w:szCs w:val="22"/>
          <w:lang w:val="sk-SK"/>
        </w:rPr>
        <w:t>v strave nedostatočný.</w:t>
      </w:r>
    </w:p>
    <w:p w14:paraId="6A5AF6D5" w14:textId="77777777" w:rsidR="00540F03" w:rsidRPr="005954C7" w:rsidRDefault="00540F03" w:rsidP="005954C7">
      <w:pPr>
        <w:ind w:left="567" w:hanging="567"/>
        <w:rPr>
          <w:iCs/>
          <w:noProof/>
          <w:szCs w:val="22"/>
          <w:lang w:val="sk-SK"/>
        </w:rPr>
      </w:pPr>
    </w:p>
    <w:p w14:paraId="3EBC2936" w14:textId="77777777" w:rsidR="00C179B4" w:rsidRPr="005954C7" w:rsidRDefault="008E45C0" w:rsidP="00E41B3F">
      <w:pPr>
        <w:rPr>
          <w:szCs w:val="22"/>
          <w:lang w:val="sk-SK"/>
        </w:rPr>
      </w:pPr>
      <w:r w:rsidRPr="005954C7">
        <w:rPr>
          <w:i/>
          <w:szCs w:val="22"/>
          <w:lang w:val="sk-SK"/>
        </w:rPr>
        <w:t>Porucha funkcie pečene:</w:t>
      </w:r>
      <w:r w:rsidRPr="005954C7">
        <w:rPr>
          <w:szCs w:val="22"/>
          <w:lang w:val="sk-SK"/>
        </w:rPr>
        <w:t xml:space="preserve"> u pacientov s poruchou funkcie pečene sa nevyžaduje žiadna úprava dávky.</w:t>
      </w:r>
    </w:p>
    <w:p w14:paraId="5385E2AB" w14:textId="77777777" w:rsidR="00C179B4" w:rsidRPr="005954C7" w:rsidRDefault="00C179B4" w:rsidP="00E41B3F">
      <w:pPr>
        <w:rPr>
          <w:szCs w:val="22"/>
          <w:lang w:val="sk-SK"/>
        </w:rPr>
      </w:pPr>
    </w:p>
    <w:p w14:paraId="5255A318" w14:textId="77777777" w:rsidR="008E45C0" w:rsidRPr="005954C7" w:rsidRDefault="008E45C0" w:rsidP="008E45C0">
      <w:pPr>
        <w:rPr>
          <w:szCs w:val="22"/>
          <w:lang w:val="sk-SK"/>
        </w:rPr>
      </w:pPr>
      <w:r w:rsidRPr="005954C7">
        <w:rPr>
          <w:szCs w:val="22"/>
          <w:lang w:val="sk-SK"/>
        </w:rPr>
        <w:t xml:space="preserve">Počas liečby vitamínom D má </w:t>
      </w:r>
      <w:r w:rsidR="0002618E" w:rsidRPr="005954C7">
        <w:rPr>
          <w:szCs w:val="22"/>
          <w:lang w:val="sk-SK"/>
        </w:rPr>
        <w:t xml:space="preserve">pre </w:t>
      </w:r>
      <w:r w:rsidRPr="005954C7">
        <w:rPr>
          <w:szCs w:val="22"/>
          <w:lang w:val="sk-SK"/>
        </w:rPr>
        <w:t>úspe</w:t>
      </w:r>
      <w:r w:rsidR="0002618E" w:rsidRPr="005954C7">
        <w:rPr>
          <w:szCs w:val="22"/>
          <w:lang w:val="sk-SK"/>
        </w:rPr>
        <w:t>šnosť</w:t>
      </w:r>
      <w:r w:rsidRPr="005954C7">
        <w:rPr>
          <w:szCs w:val="22"/>
          <w:lang w:val="sk-SK"/>
        </w:rPr>
        <w:t xml:space="preserve"> liečby zásadný význam príjem vápnika a fosforu.</w:t>
      </w:r>
    </w:p>
    <w:p w14:paraId="3A5EBBEA" w14:textId="77777777" w:rsidR="008E45C0" w:rsidRPr="005954C7" w:rsidRDefault="008E45C0" w:rsidP="00E41B3F">
      <w:pPr>
        <w:rPr>
          <w:szCs w:val="22"/>
          <w:lang w:val="sk-SK"/>
        </w:rPr>
      </w:pPr>
    </w:p>
    <w:p w14:paraId="5F5BE4EF" w14:textId="77777777" w:rsidR="008E45C0" w:rsidRPr="005954C7" w:rsidRDefault="008E45C0" w:rsidP="008E45C0">
      <w:pPr>
        <w:rPr>
          <w:szCs w:val="22"/>
          <w:lang w:val="sk-SK"/>
        </w:rPr>
      </w:pPr>
      <w:r w:rsidRPr="005954C7">
        <w:rPr>
          <w:szCs w:val="22"/>
          <w:lang w:val="sk-SK"/>
        </w:rPr>
        <w:t xml:space="preserve">Pred začiatkom liečby vitamínom D má lekár </w:t>
      </w:r>
      <w:r w:rsidR="00AF2A33" w:rsidRPr="003B0B34">
        <w:rPr>
          <w:szCs w:val="22"/>
          <w:lang w:val="sk-SK"/>
        </w:rPr>
        <w:t xml:space="preserve">starostlivo </w:t>
      </w:r>
      <w:r w:rsidRPr="005954C7">
        <w:rPr>
          <w:szCs w:val="22"/>
          <w:lang w:val="sk-SK"/>
        </w:rPr>
        <w:t>zhodnotiť stravovacie návyky pacienta a má sa vziať do úvahy obsah umelo pridávaného vitamínu D v určitých typoch jedla.</w:t>
      </w:r>
    </w:p>
    <w:p w14:paraId="636A985D" w14:textId="77777777" w:rsidR="008E45C0" w:rsidRPr="005954C7" w:rsidRDefault="008E45C0" w:rsidP="00E41B3F">
      <w:pPr>
        <w:rPr>
          <w:szCs w:val="22"/>
          <w:lang w:val="sk-SK"/>
        </w:rPr>
      </w:pPr>
    </w:p>
    <w:p w14:paraId="0B640513" w14:textId="77777777" w:rsidR="00B06E24" w:rsidRPr="005954C7" w:rsidRDefault="00B06E24" w:rsidP="00E41B3F">
      <w:pPr>
        <w:rPr>
          <w:szCs w:val="22"/>
          <w:lang w:val="sk-SK"/>
        </w:rPr>
      </w:pPr>
      <w:r w:rsidRPr="005954C7">
        <w:rPr>
          <w:i/>
          <w:szCs w:val="22"/>
          <w:u w:val="single"/>
          <w:lang w:val="sk-SK"/>
        </w:rPr>
        <w:t>Pediatrická populácia</w:t>
      </w:r>
    </w:p>
    <w:p w14:paraId="172362DA" w14:textId="77777777" w:rsidR="008E45C0" w:rsidRPr="005954C7" w:rsidRDefault="00D44D23" w:rsidP="00B13F68">
      <w:pPr>
        <w:autoSpaceDE w:val="0"/>
        <w:autoSpaceDN w:val="0"/>
        <w:adjustRightInd w:val="0"/>
        <w:rPr>
          <w:szCs w:val="22"/>
          <w:lang w:val="sk-SK"/>
        </w:rPr>
      </w:pPr>
      <w:r w:rsidRPr="005954C7">
        <w:rPr>
          <w:iCs/>
          <w:szCs w:val="22"/>
          <w:lang w:val="sk-SK"/>
        </w:rPr>
        <w:t>Vitam</w:t>
      </w:r>
      <w:r w:rsidR="00D20628" w:rsidRPr="005954C7">
        <w:rPr>
          <w:iCs/>
          <w:szCs w:val="22"/>
          <w:lang w:val="sk-SK"/>
        </w:rPr>
        <w:t>i</w:t>
      </w:r>
      <w:r w:rsidRPr="005954C7">
        <w:rPr>
          <w:iCs/>
          <w:szCs w:val="22"/>
          <w:lang w:val="sk-SK"/>
        </w:rPr>
        <w:t>n D</w:t>
      </w:r>
      <w:r w:rsidRPr="005954C7">
        <w:rPr>
          <w:iCs/>
          <w:szCs w:val="22"/>
          <w:vertAlign w:val="subscript"/>
          <w:lang w:val="sk-SK"/>
        </w:rPr>
        <w:t>3</w:t>
      </w:r>
      <w:r w:rsidRPr="005954C7">
        <w:rPr>
          <w:iCs/>
          <w:szCs w:val="22"/>
          <w:lang w:val="sk-SK"/>
        </w:rPr>
        <w:t xml:space="preserve"> Axonia </w:t>
      </w:r>
      <w:r w:rsidR="008E45C0" w:rsidRPr="005954C7">
        <w:rPr>
          <w:szCs w:val="22"/>
          <w:lang w:val="sk-SK"/>
        </w:rPr>
        <w:t>sa nemá po</w:t>
      </w:r>
      <w:r w:rsidR="00AF2A33" w:rsidRPr="003B0B34">
        <w:rPr>
          <w:szCs w:val="22"/>
          <w:lang w:val="sk-SK"/>
        </w:rPr>
        <w:t>dávať</w:t>
      </w:r>
      <w:r w:rsidR="008E45C0" w:rsidRPr="005954C7">
        <w:rPr>
          <w:szCs w:val="22"/>
          <w:lang w:val="sk-SK"/>
        </w:rPr>
        <w:t> de</w:t>
      </w:r>
      <w:r w:rsidR="00AF2A33" w:rsidRPr="003B0B34">
        <w:rPr>
          <w:szCs w:val="22"/>
          <w:lang w:val="sk-SK"/>
        </w:rPr>
        <w:t>ťom</w:t>
      </w:r>
      <w:r w:rsidR="008E45C0" w:rsidRPr="005954C7">
        <w:rPr>
          <w:szCs w:val="22"/>
          <w:lang w:val="sk-SK"/>
        </w:rPr>
        <w:t xml:space="preserve"> mladší</w:t>
      </w:r>
      <w:r w:rsidR="00AF2A33" w:rsidRPr="003B0B34">
        <w:rPr>
          <w:szCs w:val="22"/>
          <w:lang w:val="sk-SK"/>
        </w:rPr>
        <w:t>m</w:t>
      </w:r>
      <w:r w:rsidR="008E45C0" w:rsidRPr="005954C7">
        <w:rPr>
          <w:szCs w:val="22"/>
          <w:lang w:val="sk-SK"/>
        </w:rPr>
        <w:t xml:space="preserve"> ako 12 rokov.</w:t>
      </w:r>
    </w:p>
    <w:p w14:paraId="4393FA78" w14:textId="77777777" w:rsidR="006263DD" w:rsidRPr="003B0B34" w:rsidRDefault="006263DD" w:rsidP="006244BC">
      <w:pPr>
        <w:suppressLineNumbers/>
        <w:spacing w:line="240" w:lineRule="auto"/>
        <w:rPr>
          <w:szCs w:val="22"/>
          <w:lang w:val="sk-SK"/>
        </w:rPr>
      </w:pPr>
    </w:p>
    <w:p w14:paraId="1EFCAD0E" w14:textId="77777777" w:rsidR="006244BC" w:rsidRPr="005954C7" w:rsidRDefault="0002618E" w:rsidP="006244BC">
      <w:pPr>
        <w:suppressLineNumbers/>
        <w:spacing w:line="240" w:lineRule="auto"/>
        <w:rPr>
          <w:szCs w:val="22"/>
          <w:lang w:val="sk-SK"/>
        </w:rPr>
      </w:pPr>
      <w:r w:rsidRPr="003B0B34">
        <w:rPr>
          <w:szCs w:val="22"/>
          <w:lang w:val="sk-SK"/>
        </w:rPr>
        <w:t>D</w:t>
      </w:r>
      <w:r w:rsidR="006244BC" w:rsidRPr="005954C7">
        <w:rPr>
          <w:szCs w:val="22"/>
          <w:lang w:val="sk-SK"/>
        </w:rPr>
        <w:t>ávkovanie</w:t>
      </w:r>
      <w:r w:rsidRPr="003B0B34">
        <w:rPr>
          <w:szCs w:val="22"/>
          <w:lang w:val="sk-SK"/>
        </w:rPr>
        <w:t xml:space="preserve"> v pediatrickej populácii</w:t>
      </w:r>
      <w:r w:rsidR="00FA2809" w:rsidRPr="003B0B34">
        <w:rPr>
          <w:szCs w:val="22"/>
          <w:lang w:val="sk-SK"/>
        </w:rPr>
        <w:t xml:space="preserve"> (12–18 rokov)</w:t>
      </w:r>
      <w:r w:rsidR="006244BC" w:rsidRPr="005954C7">
        <w:rPr>
          <w:szCs w:val="22"/>
          <w:lang w:val="sk-SK"/>
        </w:rPr>
        <w:t>:</w:t>
      </w:r>
    </w:p>
    <w:p w14:paraId="5E87B54C" w14:textId="77777777" w:rsidR="006263DD" w:rsidRPr="005954C7" w:rsidRDefault="006263DD" w:rsidP="006263DD">
      <w:pPr>
        <w:numPr>
          <w:ilvl w:val="0"/>
          <w:numId w:val="23"/>
        </w:numPr>
        <w:suppressLineNumbers/>
        <w:spacing w:line="240" w:lineRule="auto"/>
        <w:rPr>
          <w:szCs w:val="22"/>
          <w:lang w:val="sk-SK"/>
        </w:rPr>
      </w:pPr>
      <w:r w:rsidRPr="005954C7">
        <w:rPr>
          <w:szCs w:val="22"/>
          <w:lang w:val="sk-SK"/>
        </w:rPr>
        <w:t>800</w:t>
      </w:r>
      <w:r w:rsidR="00AF2A33" w:rsidRPr="003B0B34">
        <w:rPr>
          <w:szCs w:val="22"/>
          <w:lang w:val="sk-SK"/>
        </w:rPr>
        <w:t> </w:t>
      </w:r>
      <w:r w:rsidRPr="005954C7">
        <w:rPr>
          <w:szCs w:val="22"/>
          <w:lang w:val="sk-SK"/>
        </w:rPr>
        <w:t>IU denne v závislosti od závažnosti ochorenia a odpovede pacienta na liečbu.</w:t>
      </w:r>
    </w:p>
    <w:p w14:paraId="1742FBD4" w14:textId="77777777" w:rsidR="006263DD" w:rsidRPr="005954C7" w:rsidRDefault="006263DD" w:rsidP="005954C7">
      <w:pPr>
        <w:suppressLineNumbers/>
        <w:spacing w:line="240" w:lineRule="auto"/>
        <w:ind w:left="567"/>
        <w:rPr>
          <w:szCs w:val="22"/>
          <w:lang w:val="sk-SK"/>
        </w:rPr>
      </w:pPr>
      <w:r w:rsidRPr="005954C7">
        <w:rPr>
          <w:szCs w:val="22"/>
          <w:lang w:val="sk-SK"/>
        </w:rPr>
        <w:t>Má sa podávať len pod dohľadom lekára.</w:t>
      </w:r>
    </w:p>
    <w:p w14:paraId="7FC3B7F9" w14:textId="77777777" w:rsidR="006263DD" w:rsidRPr="005954C7" w:rsidRDefault="006263DD" w:rsidP="005954C7">
      <w:pPr>
        <w:suppressLineNumbers/>
        <w:spacing w:line="240" w:lineRule="auto"/>
        <w:rPr>
          <w:szCs w:val="22"/>
          <w:lang w:val="sk-SK"/>
        </w:rPr>
      </w:pPr>
    </w:p>
    <w:p w14:paraId="1275C1FF" w14:textId="77777777" w:rsidR="00E1698A" w:rsidRPr="005954C7" w:rsidRDefault="00E1698A" w:rsidP="005954C7">
      <w:pPr>
        <w:keepNext/>
        <w:keepLines/>
        <w:spacing w:after="120" w:line="240" w:lineRule="auto"/>
        <w:rPr>
          <w:szCs w:val="22"/>
          <w:u w:val="single"/>
          <w:lang w:val="sk-SK"/>
        </w:rPr>
      </w:pPr>
      <w:r w:rsidRPr="005954C7">
        <w:rPr>
          <w:szCs w:val="22"/>
          <w:u w:val="single"/>
          <w:lang w:val="sk-SK"/>
        </w:rPr>
        <w:t>Spôsob</w:t>
      </w:r>
      <w:r w:rsidR="00B06E24" w:rsidRPr="005954C7">
        <w:rPr>
          <w:szCs w:val="22"/>
          <w:u w:val="single"/>
          <w:lang w:val="sk-SK"/>
        </w:rPr>
        <w:t xml:space="preserve"> podávania</w:t>
      </w:r>
    </w:p>
    <w:p w14:paraId="4AA014E6" w14:textId="77777777" w:rsidR="00E1698A" w:rsidRPr="005954C7" w:rsidRDefault="00D44D23" w:rsidP="00E41B3F">
      <w:pPr>
        <w:rPr>
          <w:szCs w:val="22"/>
          <w:lang w:val="sk-SK"/>
        </w:rPr>
      </w:pPr>
      <w:r w:rsidRPr="005954C7">
        <w:rPr>
          <w:iCs/>
          <w:szCs w:val="22"/>
          <w:lang w:val="sk-SK"/>
        </w:rPr>
        <w:t>Vitam</w:t>
      </w:r>
      <w:r w:rsidR="00D20628" w:rsidRPr="005954C7">
        <w:rPr>
          <w:iCs/>
          <w:szCs w:val="22"/>
          <w:lang w:val="sk-SK"/>
        </w:rPr>
        <w:t>i</w:t>
      </w:r>
      <w:r w:rsidRPr="005954C7">
        <w:rPr>
          <w:iCs/>
          <w:szCs w:val="22"/>
          <w:lang w:val="sk-SK"/>
        </w:rPr>
        <w:t>n D</w:t>
      </w:r>
      <w:r w:rsidRPr="005954C7">
        <w:rPr>
          <w:iCs/>
          <w:szCs w:val="22"/>
          <w:vertAlign w:val="subscript"/>
          <w:lang w:val="sk-SK"/>
        </w:rPr>
        <w:t>3</w:t>
      </w:r>
      <w:r w:rsidRPr="005954C7">
        <w:rPr>
          <w:iCs/>
          <w:szCs w:val="22"/>
          <w:lang w:val="sk-SK"/>
        </w:rPr>
        <w:t xml:space="preserve"> Axonia </w:t>
      </w:r>
      <w:r w:rsidR="008E45C0" w:rsidRPr="005954C7">
        <w:rPr>
          <w:szCs w:val="22"/>
          <w:lang w:val="sk-SK"/>
        </w:rPr>
        <w:t xml:space="preserve">filmom obalené tablety sa </w:t>
      </w:r>
      <w:r w:rsidR="006263DD" w:rsidRPr="003B0B34">
        <w:rPr>
          <w:szCs w:val="22"/>
          <w:lang w:val="sk-SK"/>
        </w:rPr>
        <w:t>môžu užívať nezávisle od jedla</w:t>
      </w:r>
      <w:r w:rsidR="008E45C0" w:rsidRPr="005954C7">
        <w:rPr>
          <w:szCs w:val="22"/>
          <w:lang w:val="sk-SK"/>
        </w:rPr>
        <w:t>.</w:t>
      </w:r>
    </w:p>
    <w:p w14:paraId="7A4E9D68" w14:textId="77777777" w:rsidR="00780926" w:rsidRPr="005954C7" w:rsidRDefault="00780926" w:rsidP="00E41B3F">
      <w:pPr>
        <w:rPr>
          <w:szCs w:val="22"/>
          <w:lang w:val="sk-SK"/>
        </w:rPr>
      </w:pPr>
    </w:p>
    <w:p w14:paraId="34F9A787" w14:textId="77777777" w:rsidR="00780926" w:rsidRPr="005954C7" w:rsidRDefault="00780926" w:rsidP="00E41B3F">
      <w:pPr>
        <w:rPr>
          <w:szCs w:val="22"/>
          <w:lang w:val="sk-SK"/>
        </w:rPr>
      </w:pPr>
      <w:r w:rsidRPr="005954C7">
        <w:rPr>
          <w:b/>
          <w:szCs w:val="22"/>
          <w:lang w:val="sk-SK"/>
        </w:rPr>
        <w:t>4.3</w:t>
      </w:r>
      <w:r w:rsidRPr="005954C7">
        <w:rPr>
          <w:b/>
          <w:szCs w:val="22"/>
          <w:lang w:val="sk-SK"/>
        </w:rPr>
        <w:tab/>
        <w:t>Kontraindikácie</w:t>
      </w:r>
    </w:p>
    <w:p w14:paraId="689CAC8C" w14:textId="77777777" w:rsidR="00780926" w:rsidRPr="005954C7" w:rsidRDefault="00780926" w:rsidP="00E41B3F">
      <w:pPr>
        <w:rPr>
          <w:szCs w:val="22"/>
          <w:lang w:val="sk-SK"/>
        </w:rPr>
      </w:pPr>
    </w:p>
    <w:p w14:paraId="5D947423" w14:textId="77777777" w:rsidR="008E45C0" w:rsidRPr="005954C7" w:rsidRDefault="008E45C0" w:rsidP="008E45C0">
      <w:pPr>
        <w:pStyle w:val="Zkladntext"/>
        <w:numPr>
          <w:ilvl w:val="0"/>
          <w:numId w:val="18"/>
        </w:numPr>
        <w:rPr>
          <w:szCs w:val="22"/>
          <w:lang w:val="sk-SK"/>
        </w:rPr>
      </w:pPr>
      <w:r w:rsidRPr="005954C7">
        <w:rPr>
          <w:szCs w:val="22"/>
          <w:lang w:val="sk-SK"/>
        </w:rPr>
        <w:t xml:space="preserve">Precitlivenosť na </w:t>
      </w:r>
      <w:r w:rsidR="00780926" w:rsidRPr="005954C7">
        <w:rPr>
          <w:szCs w:val="22"/>
          <w:lang w:val="sk-SK"/>
        </w:rPr>
        <w:t>liečivo</w:t>
      </w:r>
      <w:r w:rsidRPr="005954C7">
        <w:rPr>
          <w:szCs w:val="22"/>
          <w:lang w:val="sk-SK"/>
        </w:rPr>
        <w:t xml:space="preserve"> alebo</w:t>
      </w:r>
      <w:r w:rsidR="00780926" w:rsidRPr="005954C7">
        <w:rPr>
          <w:szCs w:val="22"/>
          <w:lang w:val="sk-SK"/>
        </w:rPr>
        <w:t xml:space="preserve"> na ktorúkoľvek z pomocných látok </w:t>
      </w:r>
      <w:r w:rsidR="001B73FD" w:rsidRPr="005954C7">
        <w:rPr>
          <w:lang w:val="sk-SK"/>
        </w:rPr>
        <w:t>uvedených v časti 6.1.</w:t>
      </w:r>
    </w:p>
    <w:p w14:paraId="23385788" w14:textId="77777777" w:rsidR="00780926" w:rsidRPr="005954C7" w:rsidRDefault="00CD418F" w:rsidP="00E41B3F">
      <w:pPr>
        <w:pStyle w:val="Zkladntext"/>
        <w:numPr>
          <w:ilvl w:val="0"/>
          <w:numId w:val="18"/>
        </w:numPr>
        <w:rPr>
          <w:szCs w:val="22"/>
          <w:lang w:val="sk-SK"/>
        </w:rPr>
      </w:pPr>
      <w:r w:rsidRPr="005954C7">
        <w:rPr>
          <w:lang w:val="sk-SK"/>
        </w:rPr>
        <w:t>Hyperkalciémia a/alebo hyperkalciúria súvisiace s ochorením/stavom</w:t>
      </w:r>
      <w:r w:rsidR="008E45C0" w:rsidRPr="005954C7">
        <w:rPr>
          <w:lang w:val="sk-SK"/>
        </w:rPr>
        <w:t>.</w:t>
      </w:r>
    </w:p>
    <w:p w14:paraId="4382B6B3" w14:textId="77777777" w:rsidR="008E45C0" w:rsidRPr="005954C7" w:rsidRDefault="008E45C0" w:rsidP="00E41B3F">
      <w:pPr>
        <w:pStyle w:val="Zkladntext"/>
        <w:numPr>
          <w:ilvl w:val="0"/>
          <w:numId w:val="18"/>
        </w:numPr>
        <w:rPr>
          <w:szCs w:val="22"/>
          <w:lang w:val="sk-SK"/>
        </w:rPr>
      </w:pPr>
      <w:r w:rsidRPr="005954C7">
        <w:rPr>
          <w:szCs w:val="22"/>
          <w:lang w:val="sk-SK"/>
        </w:rPr>
        <w:lastRenderedPageBreak/>
        <w:t>Kalciová nefrolitiáza, nefrokalcinóza, hypervitaminóza</w:t>
      </w:r>
      <w:r w:rsidR="00A53D8A" w:rsidRPr="003B0B34">
        <w:rPr>
          <w:szCs w:val="22"/>
          <w:lang w:val="sk-SK"/>
        </w:rPr>
        <w:t xml:space="preserve"> D</w:t>
      </w:r>
      <w:r w:rsidRPr="005954C7">
        <w:rPr>
          <w:szCs w:val="22"/>
          <w:lang w:val="sk-SK"/>
        </w:rPr>
        <w:t>.</w:t>
      </w:r>
    </w:p>
    <w:p w14:paraId="08A7D702" w14:textId="77777777" w:rsidR="008E45C0" w:rsidRPr="005954C7" w:rsidRDefault="008E45C0" w:rsidP="00E41B3F">
      <w:pPr>
        <w:pStyle w:val="Zkladntext"/>
        <w:numPr>
          <w:ilvl w:val="0"/>
          <w:numId w:val="18"/>
        </w:numPr>
        <w:rPr>
          <w:szCs w:val="22"/>
          <w:lang w:val="sk-SK"/>
        </w:rPr>
      </w:pPr>
      <w:r w:rsidRPr="005954C7">
        <w:rPr>
          <w:szCs w:val="22"/>
          <w:lang w:val="sk-SK"/>
        </w:rPr>
        <w:t>Závažná porucha funkcie obličiek.</w:t>
      </w:r>
    </w:p>
    <w:p w14:paraId="29F0235F" w14:textId="77777777" w:rsidR="008E45C0" w:rsidRPr="005954C7" w:rsidRDefault="008E45C0" w:rsidP="008E45C0">
      <w:pPr>
        <w:pStyle w:val="Zkladntext"/>
        <w:rPr>
          <w:szCs w:val="22"/>
          <w:lang w:val="sk-SK"/>
        </w:rPr>
      </w:pPr>
    </w:p>
    <w:p w14:paraId="7C89BD76" w14:textId="77777777" w:rsidR="00780926" w:rsidRPr="005954C7" w:rsidRDefault="00780926" w:rsidP="00E41B3F">
      <w:pPr>
        <w:rPr>
          <w:b/>
          <w:szCs w:val="22"/>
          <w:lang w:val="sk-SK"/>
        </w:rPr>
      </w:pPr>
      <w:r w:rsidRPr="005954C7">
        <w:rPr>
          <w:b/>
          <w:szCs w:val="22"/>
          <w:lang w:val="sk-SK"/>
        </w:rPr>
        <w:t>4.4</w:t>
      </w:r>
      <w:r w:rsidRPr="005954C7">
        <w:rPr>
          <w:b/>
          <w:szCs w:val="22"/>
          <w:lang w:val="sk-SK"/>
        </w:rPr>
        <w:tab/>
        <w:t>Osobitné upozornenia a opatrenia pri používaní</w:t>
      </w:r>
    </w:p>
    <w:p w14:paraId="4B3662C9" w14:textId="77777777" w:rsidR="00E1698A" w:rsidRPr="005954C7" w:rsidRDefault="00E1698A" w:rsidP="00E41B3F">
      <w:pPr>
        <w:rPr>
          <w:szCs w:val="22"/>
          <w:lang w:val="sk-SK"/>
        </w:rPr>
      </w:pPr>
    </w:p>
    <w:p w14:paraId="007889DF" w14:textId="77777777" w:rsidR="008E45C0" w:rsidRPr="005954C7" w:rsidRDefault="008E45C0" w:rsidP="008E45C0">
      <w:pPr>
        <w:rPr>
          <w:szCs w:val="22"/>
          <w:lang w:val="sk-SK"/>
        </w:rPr>
      </w:pPr>
      <w:r w:rsidRPr="005954C7">
        <w:rPr>
          <w:szCs w:val="22"/>
          <w:lang w:val="sk-SK"/>
        </w:rPr>
        <w:t xml:space="preserve">V prípade terapeutickej liečby sa má dávka u pacientov stanoviť individuálne pravidelnou kontrolou </w:t>
      </w:r>
      <w:r w:rsidR="00E418C3" w:rsidRPr="005954C7">
        <w:rPr>
          <w:szCs w:val="22"/>
          <w:lang w:val="sk-SK"/>
        </w:rPr>
        <w:t>(na začiatku</w:t>
      </w:r>
      <w:r w:rsidR="00864F95" w:rsidRPr="005954C7">
        <w:rPr>
          <w:szCs w:val="22"/>
          <w:lang w:val="sk-SK"/>
        </w:rPr>
        <w:t xml:space="preserve"> týždenne</w:t>
      </w:r>
      <w:r w:rsidR="00E418C3" w:rsidRPr="005954C7">
        <w:rPr>
          <w:szCs w:val="22"/>
          <w:lang w:val="sk-SK"/>
        </w:rPr>
        <w:t xml:space="preserve">, potom jedenkrát každé 2 – 4 týždne) plazmatických hladín vápnika. Počas dlhodobej liečby sa má </w:t>
      </w:r>
      <w:r w:rsidR="0081288C" w:rsidRPr="005954C7">
        <w:rPr>
          <w:szCs w:val="22"/>
          <w:lang w:val="sk-SK"/>
        </w:rPr>
        <w:t xml:space="preserve">pomocou stanovenia sérovej hladiny kreatinínu </w:t>
      </w:r>
      <w:r w:rsidR="00E418C3" w:rsidRPr="005954C7">
        <w:rPr>
          <w:szCs w:val="22"/>
          <w:lang w:val="sk-SK"/>
        </w:rPr>
        <w:t>sledovať sérová hladina vápnika, vylučovanie v</w:t>
      </w:r>
      <w:r w:rsidR="0081288C" w:rsidRPr="005954C7">
        <w:rPr>
          <w:szCs w:val="22"/>
          <w:lang w:val="sk-SK"/>
        </w:rPr>
        <w:t>ápnika močom a funkcia obličiek</w:t>
      </w:r>
      <w:r w:rsidR="00E418C3" w:rsidRPr="005954C7">
        <w:rPr>
          <w:szCs w:val="22"/>
          <w:lang w:val="sk-SK"/>
        </w:rPr>
        <w:t>. Sledovanie je zvlášť dôležité u starších pacientov, ktorí súbežne užívajú kardioglykozidy alebo diuretiká (pozri časť 4.5) a v prípade hyperfosfatémie, ako aj u pacientov s</w:t>
      </w:r>
      <w:r w:rsidR="005978F1" w:rsidRPr="005954C7">
        <w:rPr>
          <w:szCs w:val="22"/>
          <w:lang w:val="sk-SK"/>
        </w:rPr>
        <w:t>o</w:t>
      </w:r>
      <w:r w:rsidR="00E418C3" w:rsidRPr="005954C7">
        <w:rPr>
          <w:szCs w:val="22"/>
          <w:lang w:val="sk-SK"/>
        </w:rPr>
        <w:t> zvýšeným rizikom litiázy.</w:t>
      </w:r>
    </w:p>
    <w:p w14:paraId="2B4DE31D" w14:textId="77777777" w:rsidR="00E418C3" w:rsidRPr="005954C7" w:rsidRDefault="00E418C3" w:rsidP="008E45C0">
      <w:pPr>
        <w:rPr>
          <w:szCs w:val="22"/>
          <w:lang w:val="sk-SK"/>
        </w:rPr>
      </w:pPr>
      <w:r w:rsidRPr="005954C7">
        <w:rPr>
          <w:szCs w:val="22"/>
          <w:lang w:val="sk-SK"/>
        </w:rPr>
        <w:t>V prípade hyperkalciúrie (presahujúcej 300</w:t>
      </w:r>
      <w:r w:rsidR="00A53D8A" w:rsidRPr="003B0B34">
        <w:rPr>
          <w:szCs w:val="22"/>
          <w:lang w:val="sk-SK"/>
        </w:rPr>
        <w:t> </w:t>
      </w:r>
      <w:r w:rsidRPr="005954C7">
        <w:rPr>
          <w:szCs w:val="22"/>
          <w:lang w:val="sk-SK"/>
        </w:rPr>
        <w:t>mg (7</w:t>
      </w:r>
      <w:r w:rsidR="0081288C" w:rsidRPr="005954C7">
        <w:rPr>
          <w:szCs w:val="22"/>
          <w:lang w:val="sk-SK"/>
        </w:rPr>
        <w:t>,5</w:t>
      </w:r>
      <w:r w:rsidR="00A53D8A" w:rsidRPr="003B0B34">
        <w:rPr>
          <w:szCs w:val="22"/>
          <w:lang w:val="sk-SK"/>
        </w:rPr>
        <w:t> </w:t>
      </w:r>
      <w:r w:rsidR="0081288C" w:rsidRPr="005954C7">
        <w:rPr>
          <w:szCs w:val="22"/>
          <w:lang w:val="sk-SK"/>
        </w:rPr>
        <w:t>mmol</w:t>
      </w:r>
      <w:r w:rsidR="005978F1" w:rsidRPr="005954C7">
        <w:rPr>
          <w:szCs w:val="22"/>
          <w:lang w:val="sk-SK"/>
        </w:rPr>
        <w:t>)</w:t>
      </w:r>
      <w:r w:rsidR="0081288C" w:rsidRPr="005954C7">
        <w:rPr>
          <w:szCs w:val="22"/>
          <w:lang w:val="sk-SK"/>
        </w:rPr>
        <w:t>/24</w:t>
      </w:r>
      <w:r w:rsidR="00A53D8A" w:rsidRPr="003B0B34">
        <w:rPr>
          <w:szCs w:val="22"/>
          <w:lang w:val="sk-SK"/>
        </w:rPr>
        <w:t> </w:t>
      </w:r>
      <w:r w:rsidR="0081288C" w:rsidRPr="005954C7">
        <w:rPr>
          <w:szCs w:val="22"/>
          <w:lang w:val="sk-SK"/>
        </w:rPr>
        <w:t>hodín) alebo prejavov</w:t>
      </w:r>
      <w:r w:rsidRPr="005954C7">
        <w:rPr>
          <w:szCs w:val="22"/>
          <w:lang w:val="sk-SK"/>
        </w:rPr>
        <w:t xml:space="preserve"> poruchy funkcie obličiek sa má dávka znížiť alebo sa má liečba vysadiť.</w:t>
      </w:r>
    </w:p>
    <w:p w14:paraId="660EA4BA" w14:textId="77777777" w:rsidR="00E418C3" w:rsidRPr="005954C7" w:rsidRDefault="00E418C3" w:rsidP="008E45C0">
      <w:pPr>
        <w:rPr>
          <w:szCs w:val="22"/>
          <w:lang w:val="sk-SK"/>
        </w:rPr>
      </w:pPr>
    </w:p>
    <w:p w14:paraId="5AD26D11" w14:textId="77777777" w:rsidR="00E418C3" w:rsidRPr="005954C7" w:rsidRDefault="00E418C3" w:rsidP="008E45C0">
      <w:pPr>
        <w:rPr>
          <w:szCs w:val="22"/>
          <w:lang w:val="sk-SK"/>
        </w:rPr>
      </w:pPr>
      <w:r w:rsidRPr="005954C7">
        <w:rPr>
          <w:szCs w:val="22"/>
          <w:lang w:val="sk-SK"/>
        </w:rPr>
        <w:t xml:space="preserve">U pacientov s poruchou funkcie obličiek sa vitamín D môže podávať </w:t>
      </w:r>
      <w:r w:rsidR="00D17E8F" w:rsidRPr="003B0B34">
        <w:rPr>
          <w:szCs w:val="22"/>
          <w:lang w:val="sk-SK"/>
        </w:rPr>
        <w:t xml:space="preserve">len </w:t>
      </w:r>
      <w:r w:rsidRPr="005954C7">
        <w:rPr>
          <w:szCs w:val="22"/>
          <w:lang w:val="sk-SK"/>
        </w:rPr>
        <w:t>s opatrnosťou. V tomto prípade je nevyhnutné sledovanie hladín vápnika a fosfátu a do úvahy sa má vziať riziko zvápenatenia mäkkého tkaniva.</w:t>
      </w:r>
    </w:p>
    <w:p w14:paraId="55AF0023" w14:textId="77777777" w:rsidR="00E418C3" w:rsidRPr="005954C7" w:rsidRDefault="00E418C3" w:rsidP="008E45C0">
      <w:pPr>
        <w:rPr>
          <w:szCs w:val="22"/>
          <w:lang w:val="sk-SK"/>
        </w:rPr>
      </w:pPr>
      <w:r w:rsidRPr="005954C7">
        <w:rPr>
          <w:szCs w:val="22"/>
          <w:lang w:val="sk-SK"/>
        </w:rPr>
        <w:t>U pacientov so závažnou nedostatočnosťou obličiek sa vitamín D vo forme cholekalciferolu normálne nemetabolizuje a majú sa použiť iné formy vitamínu D.</w:t>
      </w:r>
    </w:p>
    <w:p w14:paraId="35A52C30" w14:textId="77777777" w:rsidR="00E418C3" w:rsidRPr="005954C7" w:rsidRDefault="00E418C3" w:rsidP="008E45C0">
      <w:pPr>
        <w:rPr>
          <w:szCs w:val="22"/>
          <w:lang w:val="sk-SK"/>
        </w:rPr>
      </w:pPr>
      <w:r w:rsidRPr="005954C7">
        <w:rPr>
          <w:szCs w:val="22"/>
          <w:lang w:val="sk-SK"/>
        </w:rPr>
        <w:t>Podobné sledovanie je nevyhnutné u detí, ktorých matky užívajú liečbu vitamínom D vo</w:t>
      </w:r>
      <w:r w:rsidR="00A53D8A" w:rsidRPr="003B0B34">
        <w:rPr>
          <w:szCs w:val="22"/>
          <w:lang w:val="sk-SK"/>
        </w:rPr>
        <w:t> </w:t>
      </w:r>
      <w:r w:rsidRPr="005954C7">
        <w:rPr>
          <w:szCs w:val="22"/>
          <w:lang w:val="sk-SK"/>
        </w:rPr>
        <w:t>farmakologických množstvách. Niektoré deti môžu reagovať zvýšenou citlivosťou na účinok vitamínu D.</w:t>
      </w:r>
    </w:p>
    <w:p w14:paraId="1C9CEF60" w14:textId="77777777" w:rsidR="00E418C3" w:rsidRPr="005954C7" w:rsidRDefault="00E418C3" w:rsidP="008E45C0">
      <w:pPr>
        <w:rPr>
          <w:szCs w:val="22"/>
          <w:lang w:val="sk-SK"/>
        </w:rPr>
      </w:pPr>
    </w:p>
    <w:p w14:paraId="4B9809B8" w14:textId="77777777" w:rsidR="008E45C0" w:rsidRPr="005954C7" w:rsidRDefault="00D44D23" w:rsidP="00E418C3">
      <w:pPr>
        <w:rPr>
          <w:szCs w:val="22"/>
          <w:lang w:val="sk-SK"/>
        </w:rPr>
      </w:pPr>
      <w:r w:rsidRPr="005954C7">
        <w:rPr>
          <w:iCs/>
          <w:szCs w:val="22"/>
          <w:lang w:val="sk-SK"/>
        </w:rPr>
        <w:t>Vitam</w:t>
      </w:r>
      <w:r w:rsidR="00D20628" w:rsidRPr="005954C7">
        <w:rPr>
          <w:iCs/>
          <w:szCs w:val="22"/>
          <w:lang w:val="sk-SK"/>
        </w:rPr>
        <w:t>i</w:t>
      </w:r>
      <w:r w:rsidRPr="005954C7">
        <w:rPr>
          <w:iCs/>
          <w:szCs w:val="22"/>
          <w:lang w:val="sk-SK"/>
        </w:rPr>
        <w:t>n D</w:t>
      </w:r>
      <w:r w:rsidRPr="005954C7">
        <w:rPr>
          <w:iCs/>
          <w:szCs w:val="22"/>
          <w:vertAlign w:val="subscript"/>
          <w:lang w:val="sk-SK"/>
        </w:rPr>
        <w:t>3</w:t>
      </w:r>
      <w:r w:rsidRPr="005954C7">
        <w:rPr>
          <w:iCs/>
          <w:szCs w:val="22"/>
          <w:lang w:val="sk-SK"/>
        </w:rPr>
        <w:t xml:space="preserve"> Axonia </w:t>
      </w:r>
      <w:r w:rsidR="00E418C3" w:rsidRPr="005954C7">
        <w:rPr>
          <w:iCs/>
          <w:szCs w:val="22"/>
          <w:lang w:val="sk-SK"/>
        </w:rPr>
        <w:t>filmom obalené tablety sa nem</w:t>
      </w:r>
      <w:r w:rsidR="00D17E8F" w:rsidRPr="003B0B34">
        <w:rPr>
          <w:iCs/>
          <w:szCs w:val="22"/>
          <w:lang w:val="sk-SK"/>
        </w:rPr>
        <w:t>ajú</w:t>
      </w:r>
      <w:r w:rsidR="00E418C3" w:rsidRPr="005954C7">
        <w:rPr>
          <w:iCs/>
          <w:szCs w:val="22"/>
          <w:lang w:val="sk-SK"/>
        </w:rPr>
        <w:t xml:space="preserve"> užívať</w:t>
      </w:r>
      <w:r w:rsidR="0026238D">
        <w:rPr>
          <w:iCs/>
          <w:szCs w:val="22"/>
          <w:lang w:val="sk-SK"/>
        </w:rPr>
        <w:t>,</w:t>
      </w:r>
      <w:r w:rsidR="00E418C3" w:rsidRPr="005954C7">
        <w:rPr>
          <w:iCs/>
          <w:szCs w:val="22"/>
          <w:lang w:val="sk-SK"/>
        </w:rPr>
        <w:t xml:space="preserve"> ak j</w:t>
      </w:r>
      <w:r w:rsidR="009309EB" w:rsidRPr="005954C7">
        <w:rPr>
          <w:iCs/>
          <w:szCs w:val="22"/>
          <w:lang w:val="sk-SK"/>
        </w:rPr>
        <w:t>e prítomná pseudohypoparatyre</w:t>
      </w:r>
      <w:r w:rsidR="00E418C3" w:rsidRPr="005954C7">
        <w:rPr>
          <w:iCs/>
          <w:szCs w:val="22"/>
          <w:lang w:val="sk-SK"/>
        </w:rPr>
        <w:t>óza (potreba vitamínu D sa môže znížiť niekedy normál</w:t>
      </w:r>
      <w:r w:rsidR="00A53D8A" w:rsidRPr="003B0B34">
        <w:rPr>
          <w:iCs/>
          <w:szCs w:val="22"/>
          <w:lang w:val="sk-SK"/>
        </w:rPr>
        <w:t>n</w:t>
      </w:r>
      <w:r w:rsidR="00E418C3" w:rsidRPr="005954C7">
        <w:rPr>
          <w:iCs/>
          <w:szCs w:val="22"/>
          <w:lang w:val="sk-SK"/>
        </w:rPr>
        <w:t>ou citlivosťou na vitamín D s rizikom dlhodobého predávkovania). V takýchto prípadoch sú k dispozícii kontrolov</w:t>
      </w:r>
      <w:r w:rsidR="0081288C" w:rsidRPr="005954C7">
        <w:rPr>
          <w:iCs/>
          <w:szCs w:val="22"/>
          <w:lang w:val="sk-SK"/>
        </w:rPr>
        <w:t>ateľnejšie deriváty vitamínu D.</w:t>
      </w:r>
    </w:p>
    <w:p w14:paraId="22B9BB80" w14:textId="77777777" w:rsidR="00E418C3" w:rsidRPr="005954C7" w:rsidRDefault="00E418C3" w:rsidP="00E41B3F">
      <w:pPr>
        <w:rPr>
          <w:szCs w:val="22"/>
          <w:lang w:val="sk-SK"/>
        </w:rPr>
      </w:pPr>
    </w:p>
    <w:p w14:paraId="4A5AE74E" w14:textId="77777777" w:rsidR="005C1E09" w:rsidRPr="005954C7" w:rsidRDefault="00D44D23" w:rsidP="005C1E09">
      <w:pPr>
        <w:rPr>
          <w:iCs/>
          <w:szCs w:val="22"/>
          <w:lang w:val="sk-SK"/>
        </w:rPr>
      </w:pPr>
      <w:r w:rsidRPr="005954C7">
        <w:rPr>
          <w:iCs/>
          <w:szCs w:val="22"/>
          <w:lang w:val="sk-SK"/>
        </w:rPr>
        <w:t>Vitam</w:t>
      </w:r>
      <w:r w:rsidR="00D20628" w:rsidRPr="005954C7">
        <w:rPr>
          <w:iCs/>
          <w:szCs w:val="22"/>
          <w:lang w:val="sk-SK"/>
        </w:rPr>
        <w:t>i</w:t>
      </w:r>
      <w:r w:rsidRPr="005954C7">
        <w:rPr>
          <w:iCs/>
          <w:szCs w:val="22"/>
          <w:lang w:val="sk-SK"/>
        </w:rPr>
        <w:t>n D</w:t>
      </w:r>
      <w:r w:rsidRPr="005954C7">
        <w:rPr>
          <w:iCs/>
          <w:szCs w:val="22"/>
          <w:vertAlign w:val="subscript"/>
          <w:lang w:val="sk-SK"/>
        </w:rPr>
        <w:t>3</w:t>
      </w:r>
      <w:r w:rsidRPr="005954C7">
        <w:rPr>
          <w:iCs/>
          <w:szCs w:val="22"/>
          <w:lang w:val="sk-SK"/>
        </w:rPr>
        <w:t xml:space="preserve"> Axonia </w:t>
      </w:r>
      <w:r w:rsidR="005C1E09" w:rsidRPr="005954C7">
        <w:rPr>
          <w:iCs/>
          <w:szCs w:val="22"/>
          <w:lang w:val="sk-SK"/>
        </w:rPr>
        <w:t>filmom obalené tablety sa môž</w:t>
      </w:r>
      <w:r w:rsidR="00D17E8F" w:rsidRPr="003B0B34">
        <w:rPr>
          <w:iCs/>
          <w:szCs w:val="22"/>
          <w:lang w:val="sk-SK"/>
        </w:rPr>
        <w:t>u</w:t>
      </w:r>
      <w:r w:rsidR="005C1E09" w:rsidRPr="005954C7">
        <w:rPr>
          <w:iCs/>
          <w:szCs w:val="22"/>
          <w:lang w:val="sk-SK"/>
        </w:rPr>
        <w:t xml:space="preserve"> pacientom so sarkoidózou </w:t>
      </w:r>
      <w:r w:rsidR="0081288C" w:rsidRPr="005954C7">
        <w:rPr>
          <w:iCs/>
          <w:szCs w:val="22"/>
          <w:lang w:val="sk-SK"/>
        </w:rPr>
        <w:t xml:space="preserve">podávať </w:t>
      </w:r>
      <w:r w:rsidR="00A53D8A" w:rsidRPr="003B0B34">
        <w:rPr>
          <w:iCs/>
          <w:szCs w:val="22"/>
          <w:lang w:val="sk-SK"/>
        </w:rPr>
        <w:t xml:space="preserve">len </w:t>
      </w:r>
      <w:r w:rsidR="0081288C" w:rsidRPr="005954C7">
        <w:rPr>
          <w:iCs/>
          <w:szCs w:val="22"/>
          <w:lang w:val="sk-SK"/>
        </w:rPr>
        <w:t xml:space="preserve">s opatrnosťou </w:t>
      </w:r>
      <w:r w:rsidR="005C1E09" w:rsidRPr="005954C7">
        <w:rPr>
          <w:iCs/>
          <w:szCs w:val="22"/>
          <w:lang w:val="sk-SK"/>
        </w:rPr>
        <w:t>z dôvodu rizika zvýšenej premeny vitamí</w:t>
      </w:r>
      <w:r w:rsidR="0081288C" w:rsidRPr="005954C7">
        <w:rPr>
          <w:iCs/>
          <w:szCs w:val="22"/>
          <w:lang w:val="sk-SK"/>
        </w:rPr>
        <w:t>nu D na jeho účinnú formu</w:t>
      </w:r>
      <w:r w:rsidR="005C1E09" w:rsidRPr="005954C7">
        <w:rPr>
          <w:iCs/>
          <w:szCs w:val="22"/>
          <w:lang w:val="sk-SK"/>
        </w:rPr>
        <w:t>. U týchto pacientov sa majú pravidelne sledovať hladiny vápnika v krvi a v moči.</w:t>
      </w:r>
    </w:p>
    <w:p w14:paraId="1C6871F5" w14:textId="77777777" w:rsidR="005C1E09" w:rsidRPr="005954C7" w:rsidRDefault="005C1E09" w:rsidP="005C1E09">
      <w:pPr>
        <w:rPr>
          <w:iCs/>
          <w:szCs w:val="22"/>
          <w:lang w:val="sk-SK"/>
        </w:rPr>
      </w:pPr>
    </w:p>
    <w:p w14:paraId="6DE87694" w14:textId="77777777" w:rsidR="005C1E09" w:rsidRPr="005954C7" w:rsidRDefault="005C1E09" w:rsidP="005C1E09">
      <w:pPr>
        <w:rPr>
          <w:szCs w:val="22"/>
          <w:lang w:val="sk-SK"/>
        </w:rPr>
      </w:pPr>
      <w:r w:rsidRPr="005954C7">
        <w:rPr>
          <w:iCs/>
          <w:szCs w:val="22"/>
          <w:lang w:val="sk-SK"/>
        </w:rPr>
        <w:t>V prípade súbežného užívania s inými liekmi obsahujúcimi vitamín D sa má do úvahy vziať obsah vitamínu D v nich. Má sa predísť súbežnému užívaniu s multivitamínovými prípravkami a výživovými doplnkami obsahujúcimi vitamín D.</w:t>
      </w:r>
    </w:p>
    <w:p w14:paraId="0A19FCE9" w14:textId="77777777" w:rsidR="005C1E09" w:rsidRPr="005954C7" w:rsidRDefault="005C1E09" w:rsidP="00E41B3F">
      <w:pPr>
        <w:rPr>
          <w:szCs w:val="22"/>
          <w:lang w:val="sk-SK"/>
        </w:rPr>
      </w:pPr>
    </w:p>
    <w:p w14:paraId="220834E9" w14:textId="77777777" w:rsidR="005C1E09" w:rsidRPr="005954C7" w:rsidRDefault="005C1E09" w:rsidP="005C1E09">
      <w:pPr>
        <w:rPr>
          <w:szCs w:val="22"/>
          <w:lang w:val="sk-SK"/>
        </w:rPr>
      </w:pPr>
      <w:r w:rsidRPr="005954C7">
        <w:rPr>
          <w:szCs w:val="22"/>
          <w:lang w:val="sk-SK"/>
        </w:rPr>
        <w:t>Lieky účinkujúce prostred</w:t>
      </w:r>
      <w:r w:rsidR="0081288C" w:rsidRPr="005954C7">
        <w:rPr>
          <w:szCs w:val="22"/>
          <w:lang w:val="sk-SK"/>
        </w:rPr>
        <w:t>níctvom inhibície kostnej resor</w:t>
      </w:r>
      <w:r w:rsidR="00D17E8F" w:rsidRPr="003B0B34">
        <w:rPr>
          <w:szCs w:val="22"/>
          <w:lang w:val="sk-SK"/>
        </w:rPr>
        <w:t>p</w:t>
      </w:r>
      <w:r w:rsidRPr="005954C7">
        <w:rPr>
          <w:szCs w:val="22"/>
          <w:lang w:val="sk-SK"/>
        </w:rPr>
        <w:t>cie znižujú množstv</w:t>
      </w:r>
      <w:r w:rsidR="0081288C" w:rsidRPr="005954C7">
        <w:rPr>
          <w:szCs w:val="22"/>
          <w:lang w:val="sk-SK"/>
        </w:rPr>
        <w:t>á</w:t>
      </w:r>
      <w:r w:rsidRPr="005954C7">
        <w:rPr>
          <w:szCs w:val="22"/>
          <w:lang w:val="sk-SK"/>
        </w:rPr>
        <w:t xml:space="preserve"> vápnika </w:t>
      </w:r>
      <w:r w:rsidR="0081288C" w:rsidRPr="005954C7">
        <w:rPr>
          <w:szCs w:val="22"/>
          <w:lang w:val="sk-SK"/>
        </w:rPr>
        <w:t>vy</w:t>
      </w:r>
      <w:r w:rsidRPr="005954C7">
        <w:rPr>
          <w:szCs w:val="22"/>
          <w:lang w:val="sk-SK"/>
        </w:rPr>
        <w:t>tvorené z kosti. Aby sa predišlo tomuto, ako aj súbežnej liečbe liekmi zvyšujúcimi tvorbu kostí, je nevyhnutné užívať vitamín D a zabezpečiť správne hladiny vápnika.</w:t>
      </w:r>
    </w:p>
    <w:p w14:paraId="2FE2A650" w14:textId="77777777" w:rsidR="005C1E09" w:rsidRPr="005954C7" w:rsidRDefault="005C1E09" w:rsidP="00E41B3F">
      <w:pPr>
        <w:rPr>
          <w:szCs w:val="22"/>
          <w:lang w:val="sk-SK"/>
        </w:rPr>
      </w:pPr>
    </w:p>
    <w:p w14:paraId="25131279" w14:textId="77777777" w:rsidR="005C1E09" w:rsidRPr="005954C7" w:rsidRDefault="005C1E09" w:rsidP="005C1E09">
      <w:pPr>
        <w:rPr>
          <w:szCs w:val="22"/>
          <w:lang w:val="sk-SK"/>
        </w:rPr>
      </w:pPr>
      <w:r w:rsidRPr="005954C7">
        <w:rPr>
          <w:szCs w:val="22"/>
          <w:lang w:val="sk-SK"/>
        </w:rPr>
        <w:t xml:space="preserve">Laktóza: pacienti so zriedkavými dedičnými problémami galaktózovej intolerancie, </w:t>
      </w:r>
      <w:r w:rsidR="00D17E8F" w:rsidRPr="005954C7">
        <w:rPr>
          <w:szCs w:val="22"/>
          <w:lang w:val="sk-SK"/>
        </w:rPr>
        <w:t>celkovým</w:t>
      </w:r>
      <w:r w:rsidRPr="005954C7">
        <w:rPr>
          <w:szCs w:val="22"/>
          <w:lang w:val="sk-SK"/>
        </w:rPr>
        <w:t xml:space="preserve"> deficit</w:t>
      </w:r>
      <w:r w:rsidR="00D17E8F" w:rsidRPr="005954C7">
        <w:rPr>
          <w:szCs w:val="22"/>
          <w:lang w:val="sk-SK"/>
        </w:rPr>
        <w:t>om</w:t>
      </w:r>
      <w:r w:rsidRPr="005954C7">
        <w:rPr>
          <w:szCs w:val="22"/>
          <w:lang w:val="sk-SK"/>
        </w:rPr>
        <w:t xml:space="preserve"> laktázy alebo glukózo-galaktózov</w:t>
      </w:r>
      <w:r w:rsidR="00D17E8F" w:rsidRPr="003B0B34">
        <w:rPr>
          <w:szCs w:val="22"/>
          <w:lang w:val="sk-SK"/>
        </w:rPr>
        <w:t>ou</w:t>
      </w:r>
      <w:r w:rsidRPr="005954C7">
        <w:rPr>
          <w:szCs w:val="22"/>
          <w:lang w:val="sk-SK"/>
        </w:rPr>
        <w:t xml:space="preserve"> malabsorpci</w:t>
      </w:r>
      <w:r w:rsidR="00D17E8F" w:rsidRPr="003B0B34">
        <w:rPr>
          <w:szCs w:val="22"/>
          <w:lang w:val="sk-SK"/>
        </w:rPr>
        <w:t>ou</w:t>
      </w:r>
      <w:r w:rsidRPr="005954C7">
        <w:rPr>
          <w:szCs w:val="22"/>
          <w:lang w:val="sk-SK"/>
        </w:rPr>
        <w:t xml:space="preserve"> nesmú užívať tento liek.</w:t>
      </w:r>
    </w:p>
    <w:p w14:paraId="67B86367" w14:textId="77777777" w:rsidR="00E418C3" w:rsidRPr="005954C7" w:rsidRDefault="00E418C3" w:rsidP="00E41B3F">
      <w:pPr>
        <w:rPr>
          <w:szCs w:val="22"/>
          <w:lang w:val="sk-SK"/>
        </w:rPr>
      </w:pPr>
    </w:p>
    <w:p w14:paraId="27CA5025" w14:textId="77777777" w:rsidR="005C1E09" w:rsidRPr="005954C7" w:rsidRDefault="005C1E09" w:rsidP="005C1E09">
      <w:pPr>
        <w:rPr>
          <w:szCs w:val="22"/>
          <w:lang w:val="sk-SK"/>
        </w:rPr>
      </w:pPr>
      <w:r w:rsidRPr="005954C7">
        <w:rPr>
          <w:szCs w:val="22"/>
          <w:lang w:val="sk-SK"/>
        </w:rPr>
        <w:t xml:space="preserve">Sacharóza: </w:t>
      </w:r>
      <w:r w:rsidRPr="005954C7">
        <w:rPr>
          <w:color w:val="000000"/>
          <w:szCs w:val="22"/>
          <w:lang w:val="sk-SK"/>
        </w:rPr>
        <w:t>pacienti so zriedkavými dedičnými problémami intolerancie fruktózy, glukózo-galaktózovej malabsorpcie alebo deficitu sacharázy a izomaltázy nesmú užívať tento liek.</w:t>
      </w:r>
    </w:p>
    <w:p w14:paraId="17715A3C" w14:textId="77777777" w:rsidR="005C1E09" w:rsidRPr="005954C7" w:rsidRDefault="005C1E09" w:rsidP="00E41B3F">
      <w:pPr>
        <w:rPr>
          <w:szCs w:val="22"/>
          <w:lang w:val="sk-SK"/>
        </w:rPr>
      </w:pPr>
    </w:p>
    <w:p w14:paraId="729F6B83" w14:textId="77777777" w:rsidR="00E1698A" w:rsidRPr="005954C7" w:rsidRDefault="00B06E24" w:rsidP="00080535">
      <w:pPr>
        <w:keepNext/>
        <w:rPr>
          <w:i/>
          <w:szCs w:val="22"/>
          <w:lang w:val="sk-SK"/>
        </w:rPr>
      </w:pPr>
      <w:r w:rsidRPr="005954C7">
        <w:rPr>
          <w:bCs/>
          <w:i/>
          <w:iCs/>
          <w:szCs w:val="22"/>
          <w:u w:val="single"/>
          <w:lang w:val="sk-SK"/>
        </w:rPr>
        <w:t>Pediatrická populácia</w:t>
      </w:r>
    </w:p>
    <w:p w14:paraId="68EC77E0" w14:textId="77777777" w:rsidR="00780926" w:rsidRPr="005954C7" w:rsidRDefault="00D44D23" w:rsidP="00080535">
      <w:pPr>
        <w:rPr>
          <w:iCs/>
          <w:szCs w:val="22"/>
          <w:lang w:val="sk-SK"/>
        </w:rPr>
      </w:pPr>
      <w:r w:rsidRPr="005954C7">
        <w:rPr>
          <w:iCs/>
          <w:szCs w:val="22"/>
          <w:lang w:val="sk-SK"/>
        </w:rPr>
        <w:t>Vitam</w:t>
      </w:r>
      <w:r w:rsidR="00D20628" w:rsidRPr="005954C7">
        <w:rPr>
          <w:iCs/>
          <w:szCs w:val="22"/>
          <w:lang w:val="sk-SK"/>
        </w:rPr>
        <w:t>i</w:t>
      </w:r>
      <w:r w:rsidRPr="005954C7">
        <w:rPr>
          <w:iCs/>
          <w:szCs w:val="22"/>
          <w:lang w:val="sk-SK"/>
        </w:rPr>
        <w:t>n D</w:t>
      </w:r>
      <w:r w:rsidRPr="005954C7">
        <w:rPr>
          <w:iCs/>
          <w:szCs w:val="22"/>
          <w:vertAlign w:val="subscript"/>
          <w:lang w:val="sk-SK"/>
        </w:rPr>
        <w:t>3</w:t>
      </w:r>
      <w:r w:rsidRPr="005954C7">
        <w:rPr>
          <w:iCs/>
          <w:szCs w:val="22"/>
          <w:lang w:val="sk-SK"/>
        </w:rPr>
        <w:t xml:space="preserve"> Axonia </w:t>
      </w:r>
      <w:r w:rsidR="005C1E09" w:rsidRPr="005954C7">
        <w:rPr>
          <w:iCs/>
          <w:szCs w:val="22"/>
          <w:lang w:val="sk-SK"/>
        </w:rPr>
        <w:t xml:space="preserve">filmom obalené tablety sa </w:t>
      </w:r>
      <w:r w:rsidR="000F2ECC" w:rsidRPr="005954C7">
        <w:rPr>
          <w:iCs/>
          <w:szCs w:val="22"/>
          <w:lang w:val="sk-SK"/>
        </w:rPr>
        <w:t>nem</w:t>
      </w:r>
      <w:r w:rsidR="00D17E8F" w:rsidRPr="003B0B34">
        <w:rPr>
          <w:iCs/>
          <w:szCs w:val="22"/>
          <w:lang w:val="sk-SK"/>
        </w:rPr>
        <w:t>ajú</w:t>
      </w:r>
      <w:r w:rsidR="000F2ECC" w:rsidRPr="005954C7">
        <w:rPr>
          <w:iCs/>
          <w:szCs w:val="22"/>
          <w:lang w:val="sk-SK"/>
        </w:rPr>
        <w:t xml:space="preserve"> </w:t>
      </w:r>
      <w:r w:rsidR="005C1E09" w:rsidRPr="005954C7">
        <w:rPr>
          <w:iCs/>
          <w:szCs w:val="22"/>
          <w:lang w:val="sk-SK"/>
        </w:rPr>
        <w:t>používať u detí mladších ako 12 rokov.</w:t>
      </w:r>
    </w:p>
    <w:p w14:paraId="52BFACCF" w14:textId="77777777" w:rsidR="005C1E09" w:rsidRPr="005954C7" w:rsidRDefault="005C1E09" w:rsidP="00E41B3F">
      <w:pPr>
        <w:rPr>
          <w:szCs w:val="22"/>
          <w:lang w:val="sk-SK"/>
        </w:rPr>
      </w:pPr>
    </w:p>
    <w:p w14:paraId="1E555246" w14:textId="77777777" w:rsidR="00780926" w:rsidRPr="005954C7" w:rsidRDefault="00780926" w:rsidP="0081288C">
      <w:pPr>
        <w:keepNext/>
        <w:keepLines/>
        <w:rPr>
          <w:b/>
          <w:szCs w:val="22"/>
          <w:lang w:val="sk-SK"/>
        </w:rPr>
      </w:pPr>
      <w:r w:rsidRPr="005954C7">
        <w:rPr>
          <w:b/>
          <w:szCs w:val="22"/>
          <w:lang w:val="sk-SK"/>
        </w:rPr>
        <w:t>4.5</w:t>
      </w:r>
      <w:r w:rsidRPr="005954C7">
        <w:rPr>
          <w:b/>
          <w:szCs w:val="22"/>
          <w:lang w:val="sk-SK"/>
        </w:rPr>
        <w:tab/>
        <w:t>Liekové a iné interakcie</w:t>
      </w:r>
    </w:p>
    <w:p w14:paraId="4A420F6F" w14:textId="77777777" w:rsidR="00780926" w:rsidRPr="005954C7" w:rsidRDefault="00780926" w:rsidP="00E41B3F">
      <w:pPr>
        <w:rPr>
          <w:szCs w:val="22"/>
          <w:lang w:val="sk-SK"/>
        </w:rPr>
      </w:pPr>
    </w:p>
    <w:p w14:paraId="63570484" w14:textId="77777777" w:rsidR="00D04CB6" w:rsidRPr="005954C7" w:rsidRDefault="00D04CB6" w:rsidP="00D04CB6">
      <w:pPr>
        <w:rPr>
          <w:szCs w:val="22"/>
          <w:lang w:val="sk-SK"/>
        </w:rPr>
      </w:pPr>
      <w:r w:rsidRPr="005954C7">
        <w:rPr>
          <w:szCs w:val="22"/>
          <w:lang w:val="sk-SK"/>
        </w:rPr>
        <w:t xml:space="preserve">Súbežné užívanie s prípravkami obsahujúcimi vápnik podávanými vo veľkých dávkach môže zvýšiť riziko hypekalciémie. Tiazidové diuretiká znižujú vylučovanie vápnika močom. V prípade súbežného </w:t>
      </w:r>
      <w:r w:rsidRPr="005954C7">
        <w:rPr>
          <w:szCs w:val="22"/>
          <w:lang w:val="sk-SK"/>
        </w:rPr>
        <w:lastRenderedPageBreak/>
        <w:t>užívania tiazidových diuretík alebo prípravkov obsahujúcich vápnik užívaných vo veľkých dávkach je nevyhnutné pravidelne sledovať sérovú hladinu vápnika z dôvodu zvýšeného rizika hyperkalciémie.</w:t>
      </w:r>
    </w:p>
    <w:p w14:paraId="1C552B13" w14:textId="77777777" w:rsidR="00D04CB6" w:rsidRPr="005954C7" w:rsidRDefault="00D04CB6" w:rsidP="00D04CB6">
      <w:pPr>
        <w:rPr>
          <w:szCs w:val="22"/>
          <w:lang w:val="sk-SK"/>
        </w:rPr>
      </w:pPr>
    </w:p>
    <w:p w14:paraId="0A6239B1" w14:textId="77777777" w:rsidR="00D04CB6" w:rsidRPr="005954C7" w:rsidRDefault="00261862" w:rsidP="00D04CB6">
      <w:pPr>
        <w:rPr>
          <w:szCs w:val="22"/>
          <w:lang w:val="sk-SK"/>
        </w:rPr>
      </w:pPr>
      <w:r w:rsidRPr="005954C7">
        <w:rPr>
          <w:szCs w:val="22"/>
          <w:lang w:val="sk-SK"/>
        </w:rPr>
        <w:t>Účinky</w:t>
      </w:r>
      <w:r w:rsidR="0003575A" w:rsidRPr="005954C7">
        <w:rPr>
          <w:szCs w:val="22"/>
          <w:lang w:val="sk-SK"/>
        </w:rPr>
        <w:t xml:space="preserve"> digit</w:t>
      </w:r>
      <w:r w:rsidR="00D17E8F" w:rsidRPr="005954C7">
        <w:rPr>
          <w:szCs w:val="22"/>
          <w:lang w:val="sk-SK"/>
        </w:rPr>
        <w:t>a</w:t>
      </w:r>
      <w:r w:rsidR="0003575A" w:rsidRPr="005954C7">
        <w:rPr>
          <w:szCs w:val="22"/>
          <w:lang w:val="sk-SK"/>
        </w:rPr>
        <w:t>lisových aleb</w:t>
      </w:r>
      <w:r w:rsidRPr="005954C7">
        <w:rPr>
          <w:szCs w:val="22"/>
          <w:lang w:val="sk-SK"/>
        </w:rPr>
        <w:t>o iných kardioglykozidov sa môžu</w:t>
      </w:r>
      <w:r w:rsidR="0003575A" w:rsidRPr="005954C7">
        <w:rPr>
          <w:szCs w:val="22"/>
          <w:lang w:val="sk-SK"/>
        </w:rPr>
        <w:t xml:space="preserve"> </w:t>
      </w:r>
      <w:r w:rsidR="001A2FA3" w:rsidRPr="005954C7">
        <w:rPr>
          <w:szCs w:val="22"/>
          <w:lang w:val="sk-SK"/>
        </w:rPr>
        <w:t>zosilniť</w:t>
      </w:r>
      <w:r w:rsidR="003953C8" w:rsidRPr="005954C7">
        <w:rPr>
          <w:szCs w:val="22"/>
          <w:lang w:val="sk-SK"/>
        </w:rPr>
        <w:t xml:space="preserve"> </w:t>
      </w:r>
      <w:r w:rsidR="0003575A" w:rsidRPr="005954C7">
        <w:rPr>
          <w:szCs w:val="22"/>
          <w:lang w:val="sk-SK"/>
        </w:rPr>
        <w:t>pri perorálnom podávaní vápnika</w:t>
      </w:r>
      <w:r w:rsidRPr="005954C7">
        <w:rPr>
          <w:szCs w:val="22"/>
          <w:lang w:val="sk-SK"/>
        </w:rPr>
        <w:t xml:space="preserve"> v kombinácii s vitamínom D. Potrebný</w:t>
      </w:r>
      <w:r w:rsidR="0003575A" w:rsidRPr="005954C7">
        <w:rPr>
          <w:szCs w:val="22"/>
          <w:lang w:val="sk-SK"/>
        </w:rPr>
        <w:t xml:space="preserve"> </w:t>
      </w:r>
      <w:r w:rsidRPr="005954C7">
        <w:rPr>
          <w:szCs w:val="22"/>
          <w:lang w:val="sk-SK"/>
        </w:rPr>
        <w:t xml:space="preserve">je </w:t>
      </w:r>
      <w:r w:rsidR="0003575A" w:rsidRPr="005954C7">
        <w:rPr>
          <w:szCs w:val="22"/>
          <w:lang w:val="sk-SK"/>
        </w:rPr>
        <w:t>prísny lekársky dohľad</w:t>
      </w:r>
      <w:r w:rsidR="00C93101">
        <w:rPr>
          <w:szCs w:val="22"/>
          <w:lang w:val="sk-SK"/>
        </w:rPr>
        <w:t>,</w:t>
      </w:r>
      <w:r w:rsidR="0003575A" w:rsidRPr="005954C7">
        <w:rPr>
          <w:szCs w:val="22"/>
          <w:lang w:val="sk-SK"/>
        </w:rPr>
        <w:t xml:space="preserve"> a ak je to nevyhnutné</w:t>
      </w:r>
      <w:r w:rsidR="003953C8" w:rsidRPr="005954C7">
        <w:rPr>
          <w:szCs w:val="22"/>
          <w:lang w:val="sk-SK"/>
        </w:rPr>
        <w:t>,</w:t>
      </w:r>
      <w:r w:rsidR="0003575A" w:rsidRPr="005954C7">
        <w:rPr>
          <w:szCs w:val="22"/>
          <w:lang w:val="sk-SK"/>
        </w:rPr>
        <w:t xml:space="preserve"> sledovanie EKG a vápnika.</w:t>
      </w:r>
    </w:p>
    <w:p w14:paraId="754C0135" w14:textId="77777777" w:rsidR="0003575A" w:rsidRPr="005954C7" w:rsidRDefault="0003575A" w:rsidP="00D04CB6">
      <w:pPr>
        <w:rPr>
          <w:szCs w:val="22"/>
          <w:lang w:val="sk-SK"/>
        </w:rPr>
      </w:pPr>
    </w:p>
    <w:p w14:paraId="7FD73A26" w14:textId="77777777" w:rsidR="0003575A" w:rsidRPr="005954C7" w:rsidRDefault="0003575A" w:rsidP="00D04CB6">
      <w:pPr>
        <w:rPr>
          <w:szCs w:val="22"/>
          <w:lang w:val="sk-SK"/>
        </w:rPr>
      </w:pPr>
      <w:r w:rsidRPr="005954C7">
        <w:rPr>
          <w:szCs w:val="22"/>
          <w:lang w:val="sk-SK"/>
        </w:rPr>
        <w:t xml:space="preserve">Systémové kortikosteroidy inhibujú vstrebávanie vápnika. Dlhodobé užívanie kortikosteroidov môže </w:t>
      </w:r>
      <w:r w:rsidR="001A2FA3" w:rsidRPr="005954C7">
        <w:rPr>
          <w:szCs w:val="22"/>
          <w:lang w:val="sk-SK"/>
        </w:rPr>
        <w:t>znižovať</w:t>
      </w:r>
      <w:r w:rsidR="009B4F51" w:rsidRPr="005954C7">
        <w:rPr>
          <w:szCs w:val="22"/>
          <w:lang w:val="sk-SK"/>
        </w:rPr>
        <w:t xml:space="preserve"> </w:t>
      </w:r>
      <w:r w:rsidR="00261862" w:rsidRPr="005954C7">
        <w:rPr>
          <w:szCs w:val="22"/>
          <w:lang w:val="sk-SK"/>
        </w:rPr>
        <w:t>účinok vitamínu D.</w:t>
      </w:r>
    </w:p>
    <w:p w14:paraId="7EDEB338" w14:textId="77777777" w:rsidR="008F44BC" w:rsidRPr="005954C7" w:rsidRDefault="008F44BC" w:rsidP="00D04CB6">
      <w:pPr>
        <w:rPr>
          <w:szCs w:val="22"/>
          <w:lang w:val="sk-SK"/>
        </w:rPr>
      </w:pPr>
    </w:p>
    <w:p w14:paraId="408E6F71" w14:textId="77777777" w:rsidR="008F44BC" w:rsidRPr="005954C7" w:rsidRDefault="008F44BC" w:rsidP="00D04CB6">
      <w:pPr>
        <w:rPr>
          <w:szCs w:val="22"/>
          <w:lang w:val="sk-SK"/>
        </w:rPr>
      </w:pPr>
      <w:r w:rsidRPr="005954C7">
        <w:rPr>
          <w:szCs w:val="22"/>
          <w:lang w:val="sk-SK"/>
        </w:rPr>
        <w:t>Súbežná liečba živicami na výmenu iónov (napr. cholestyramín) alebo laxatívami (ako parafínový olej) môže narušiť vstrebávanie vitamínu D.</w:t>
      </w:r>
    </w:p>
    <w:p w14:paraId="335624E2" w14:textId="77777777" w:rsidR="008F44BC" w:rsidRPr="005954C7" w:rsidRDefault="008F44BC" w:rsidP="00D04CB6">
      <w:pPr>
        <w:rPr>
          <w:szCs w:val="22"/>
          <w:lang w:val="sk-SK"/>
        </w:rPr>
      </w:pPr>
    </w:p>
    <w:p w14:paraId="0AD1BBFC" w14:textId="77777777" w:rsidR="008F44BC" w:rsidRPr="005954C7" w:rsidRDefault="008F44BC" w:rsidP="00D04CB6">
      <w:pPr>
        <w:rPr>
          <w:szCs w:val="22"/>
          <w:lang w:val="sk-SK"/>
        </w:rPr>
      </w:pPr>
      <w:r w:rsidRPr="005954C7">
        <w:rPr>
          <w:szCs w:val="22"/>
          <w:lang w:val="sk-SK"/>
        </w:rPr>
        <w:t>Lieky obsahujúce horčík (ako antacidá) sa nesmú užívať počas liečby vitamínom D z dôvodu rizika hypermagneziémie.</w:t>
      </w:r>
    </w:p>
    <w:p w14:paraId="2B2569C5" w14:textId="77777777" w:rsidR="008F44BC" w:rsidRPr="005954C7" w:rsidRDefault="008F44BC" w:rsidP="00D04CB6">
      <w:pPr>
        <w:rPr>
          <w:szCs w:val="22"/>
          <w:lang w:val="sk-SK"/>
        </w:rPr>
      </w:pPr>
    </w:p>
    <w:p w14:paraId="55577F62" w14:textId="77777777" w:rsidR="008F44BC" w:rsidRPr="005954C7" w:rsidRDefault="008F44BC" w:rsidP="00D04CB6">
      <w:pPr>
        <w:rPr>
          <w:szCs w:val="22"/>
          <w:lang w:val="sk-SK"/>
        </w:rPr>
      </w:pPr>
      <w:r w:rsidRPr="005954C7">
        <w:rPr>
          <w:szCs w:val="22"/>
          <w:lang w:val="sk-SK"/>
        </w:rPr>
        <w:t>Antikonvulzíva, hydantoín, barbituráty alebo primidón môžu znížiť účinok vitamínu D z dôvodu aktivácie systému mikrozomálnych enzýmov.</w:t>
      </w:r>
    </w:p>
    <w:p w14:paraId="18BEC41F" w14:textId="77777777" w:rsidR="008F44BC" w:rsidRPr="005954C7" w:rsidRDefault="008F44BC" w:rsidP="00D04CB6">
      <w:pPr>
        <w:rPr>
          <w:szCs w:val="22"/>
          <w:lang w:val="sk-SK"/>
        </w:rPr>
      </w:pPr>
    </w:p>
    <w:p w14:paraId="697693DA" w14:textId="77777777" w:rsidR="008F44BC" w:rsidRPr="005954C7" w:rsidRDefault="008F44BC" w:rsidP="00D04CB6">
      <w:pPr>
        <w:rPr>
          <w:szCs w:val="22"/>
          <w:lang w:val="sk-SK"/>
        </w:rPr>
      </w:pPr>
      <w:r w:rsidRPr="005954C7">
        <w:rPr>
          <w:szCs w:val="22"/>
          <w:lang w:val="sk-SK"/>
        </w:rPr>
        <w:t xml:space="preserve">Súbežné užívanie kalcitonínu, etidronátu, gáliumnitrátu, pamidronátu alebo plicamycínu s vitamínom D môže antagonizovať účinok týchto </w:t>
      </w:r>
      <w:r w:rsidR="00964678" w:rsidRPr="005954C7">
        <w:rPr>
          <w:szCs w:val="22"/>
          <w:lang w:val="sk-SK"/>
        </w:rPr>
        <w:t>liečiv pri liečbe hyperkalciémie</w:t>
      </w:r>
      <w:r w:rsidRPr="005954C7">
        <w:rPr>
          <w:szCs w:val="22"/>
          <w:lang w:val="sk-SK"/>
        </w:rPr>
        <w:t>.</w:t>
      </w:r>
    </w:p>
    <w:p w14:paraId="0513140D" w14:textId="77777777" w:rsidR="008F44BC" w:rsidRPr="005954C7" w:rsidRDefault="008F44BC" w:rsidP="005954C7">
      <w:pPr>
        <w:tabs>
          <w:tab w:val="left" w:pos="3165"/>
        </w:tabs>
        <w:rPr>
          <w:szCs w:val="22"/>
          <w:lang w:val="sk-SK"/>
        </w:rPr>
      </w:pPr>
    </w:p>
    <w:p w14:paraId="47F4E1E2" w14:textId="77777777" w:rsidR="008F44BC" w:rsidRPr="005954C7" w:rsidRDefault="00964678" w:rsidP="00D04CB6">
      <w:pPr>
        <w:rPr>
          <w:szCs w:val="22"/>
          <w:lang w:val="sk-SK"/>
        </w:rPr>
      </w:pPr>
      <w:r w:rsidRPr="005954C7">
        <w:rPr>
          <w:szCs w:val="22"/>
          <w:lang w:val="sk-SK"/>
        </w:rPr>
        <w:t>Súbežne podávané l</w:t>
      </w:r>
      <w:r w:rsidR="008F44BC" w:rsidRPr="005954C7">
        <w:rPr>
          <w:szCs w:val="22"/>
          <w:lang w:val="sk-SK"/>
        </w:rPr>
        <w:t>ieky obsahujúce fosfor používané vo vysokých dávkach môžu zvýšiť riziko hyperfosfatémie.</w:t>
      </w:r>
    </w:p>
    <w:p w14:paraId="188A668F" w14:textId="77777777" w:rsidR="00780926" w:rsidRPr="005954C7" w:rsidRDefault="00780926" w:rsidP="00E41B3F">
      <w:pPr>
        <w:rPr>
          <w:szCs w:val="22"/>
          <w:lang w:val="sk-SK"/>
        </w:rPr>
      </w:pPr>
    </w:p>
    <w:p w14:paraId="108D2C0E" w14:textId="77777777" w:rsidR="00780926" w:rsidRPr="005954C7" w:rsidRDefault="00780926" w:rsidP="00E41B3F">
      <w:pPr>
        <w:rPr>
          <w:szCs w:val="22"/>
          <w:lang w:val="sk-SK"/>
        </w:rPr>
      </w:pPr>
      <w:r w:rsidRPr="005954C7">
        <w:rPr>
          <w:b/>
          <w:szCs w:val="22"/>
          <w:lang w:val="sk-SK"/>
        </w:rPr>
        <w:t>4.6</w:t>
      </w:r>
      <w:r w:rsidRPr="005954C7">
        <w:rPr>
          <w:b/>
          <w:szCs w:val="22"/>
          <w:lang w:val="sk-SK"/>
        </w:rPr>
        <w:tab/>
      </w:r>
      <w:r w:rsidR="00E1698A" w:rsidRPr="005954C7">
        <w:rPr>
          <w:b/>
          <w:szCs w:val="22"/>
          <w:lang w:val="sk-SK"/>
        </w:rPr>
        <w:t>Fertilita, g</w:t>
      </w:r>
      <w:r w:rsidRPr="005954C7">
        <w:rPr>
          <w:b/>
          <w:szCs w:val="22"/>
          <w:lang w:val="sk-SK"/>
        </w:rPr>
        <w:t>ravidita a laktácia</w:t>
      </w:r>
    </w:p>
    <w:p w14:paraId="12DFE018" w14:textId="77777777" w:rsidR="00E1698A" w:rsidRPr="005954C7" w:rsidRDefault="00E1698A" w:rsidP="00E41B3F">
      <w:pPr>
        <w:rPr>
          <w:lang w:val="sk-SK"/>
        </w:rPr>
      </w:pPr>
    </w:p>
    <w:p w14:paraId="31A4A561" w14:textId="77777777" w:rsidR="00E1698A" w:rsidRPr="005954C7" w:rsidRDefault="00E1698A" w:rsidP="00E41B3F">
      <w:pPr>
        <w:rPr>
          <w:szCs w:val="22"/>
          <w:lang w:val="sk-SK"/>
        </w:rPr>
      </w:pPr>
      <w:r w:rsidRPr="005954C7">
        <w:rPr>
          <w:szCs w:val="22"/>
          <w:u w:val="single"/>
          <w:lang w:val="sk-SK"/>
        </w:rPr>
        <w:t>Gravidita</w:t>
      </w:r>
    </w:p>
    <w:p w14:paraId="1469379C" w14:textId="77777777" w:rsidR="008F44BC" w:rsidRPr="005954C7" w:rsidRDefault="008F44BC" w:rsidP="008F44BC">
      <w:pPr>
        <w:rPr>
          <w:szCs w:val="22"/>
          <w:lang w:val="sk-SK"/>
        </w:rPr>
      </w:pPr>
      <w:r w:rsidRPr="005954C7">
        <w:rPr>
          <w:szCs w:val="22"/>
          <w:lang w:val="sk-SK"/>
        </w:rPr>
        <w:t>Odporúčaný denný príjem u gravidných žien je 400</w:t>
      </w:r>
      <w:r w:rsidR="003B0B34" w:rsidRPr="005954C7">
        <w:rPr>
          <w:szCs w:val="22"/>
          <w:lang w:val="sk-SK"/>
        </w:rPr>
        <w:t> </w:t>
      </w:r>
      <w:r w:rsidRPr="005954C7">
        <w:rPr>
          <w:szCs w:val="22"/>
          <w:lang w:val="sk-SK"/>
        </w:rPr>
        <w:t>IU, u žien považovaných za ženy s nedostatkom vitamínu D sa však môže vyžadovať vyššia dávka. Počas gravidity majú ženy dodržiavať pokyny svojho ošetrujúceho lekára, pretože sa ich požiadavky môžu líšiť v závislosti od závažnosti ich ochorenia a ich odpovede na liečbu.</w:t>
      </w:r>
    </w:p>
    <w:p w14:paraId="23870615" w14:textId="77777777" w:rsidR="008F44BC" w:rsidRPr="005954C7" w:rsidRDefault="008F44BC" w:rsidP="008F44BC">
      <w:pPr>
        <w:rPr>
          <w:szCs w:val="22"/>
          <w:lang w:val="sk-SK"/>
        </w:rPr>
      </w:pPr>
      <w:r w:rsidRPr="005954C7">
        <w:rPr>
          <w:szCs w:val="22"/>
          <w:lang w:val="sk-SK"/>
        </w:rPr>
        <w:t>Denný príjem vitamínu D počas gravidity nesmie pre</w:t>
      </w:r>
      <w:r w:rsidR="00576803" w:rsidRPr="005954C7">
        <w:rPr>
          <w:szCs w:val="22"/>
          <w:lang w:val="sk-SK"/>
        </w:rPr>
        <w:t>kročiť</w:t>
      </w:r>
      <w:r w:rsidR="001D1620" w:rsidRPr="005954C7">
        <w:rPr>
          <w:szCs w:val="22"/>
          <w:lang w:val="sk-SK"/>
        </w:rPr>
        <w:t xml:space="preserve"> 600</w:t>
      </w:r>
      <w:r w:rsidR="003B0B34" w:rsidRPr="005954C7">
        <w:rPr>
          <w:szCs w:val="22"/>
          <w:lang w:val="sk-SK"/>
        </w:rPr>
        <w:t> </w:t>
      </w:r>
      <w:r w:rsidR="001D1620" w:rsidRPr="005954C7">
        <w:rPr>
          <w:szCs w:val="22"/>
          <w:lang w:val="sk-SK"/>
        </w:rPr>
        <w:t xml:space="preserve">IU. Pri pokusoch na </w:t>
      </w:r>
      <w:r w:rsidR="009309EB" w:rsidRPr="005954C7">
        <w:rPr>
          <w:szCs w:val="22"/>
          <w:lang w:val="sk-SK"/>
        </w:rPr>
        <w:t>zvieratách</w:t>
      </w:r>
      <w:r w:rsidR="001D1620" w:rsidRPr="005954C7">
        <w:rPr>
          <w:szCs w:val="22"/>
          <w:lang w:val="sk-SK"/>
        </w:rPr>
        <w:t xml:space="preserve"> sa preukázalo</w:t>
      </w:r>
      <w:r w:rsidRPr="005954C7">
        <w:rPr>
          <w:szCs w:val="22"/>
          <w:lang w:val="sk-SK"/>
        </w:rPr>
        <w:t>, že predávkovania vitamínom D majú teratogénne účinky.</w:t>
      </w:r>
    </w:p>
    <w:p w14:paraId="0E012621" w14:textId="77777777" w:rsidR="008F44BC" w:rsidRPr="005954C7" w:rsidRDefault="001D1620" w:rsidP="001D1620">
      <w:pPr>
        <w:rPr>
          <w:szCs w:val="22"/>
          <w:lang w:val="sk-SK"/>
        </w:rPr>
      </w:pPr>
      <w:r w:rsidRPr="005954C7">
        <w:rPr>
          <w:szCs w:val="22"/>
          <w:lang w:val="sk-SK"/>
        </w:rPr>
        <w:t>U gravidných žien sa má predísť predávkovaniu vitamínom D</w:t>
      </w:r>
      <w:r w:rsidRPr="005954C7">
        <w:rPr>
          <w:szCs w:val="22"/>
          <w:vertAlign w:val="subscript"/>
          <w:lang w:val="sk-SK"/>
        </w:rPr>
        <w:t>3</w:t>
      </w:r>
      <w:r w:rsidRPr="005954C7">
        <w:rPr>
          <w:szCs w:val="22"/>
          <w:lang w:val="sk-SK"/>
        </w:rPr>
        <w:t>, pretože dlhodobá hyperkalciémia sa niekedy spája so spomalením fyzického a duševného vývinu, supravalvulárnou stenózou aorty a retinopatiou u detí.</w:t>
      </w:r>
    </w:p>
    <w:p w14:paraId="5D2072F0" w14:textId="77777777" w:rsidR="001D1620" w:rsidRPr="005954C7" w:rsidRDefault="001D1620" w:rsidP="00E41B3F">
      <w:pPr>
        <w:rPr>
          <w:szCs w:val="22"/>
          <w:lang w:val="sk-SK"/>
        </w:rPr>
      </w:pPr>
    </w:p>
    <w:p w14:paraId="40E64ECF" w14:textId="77777777" w:rsidR="00E1698A" w:rsidRPr="005954C7" w:rsidRDefault="001A2FA3" w:rsidP="00E41B3F">
      <w:pPr>
        <w:rPr>
          <w:szCs w:val="22"/>
          <w:lang w:val="sk-SK"/>
        </w:rPr>
      </w:pPr>
      <w:r w:rsidRPr="005954C7">
        <w:rPr>
          <w:szCs w:val="22"/>
          <w:u w:val="single"/>
          <w:lang w:val="sk-SK"/>
        </w:rPr>
        <w:t>Dojčenie</w:t>
      </w:r>
    </w:p>
    <w:p w14:paraId="5E6A2B12" w14:textId="77777777" w:rsidR="00780926" w:rsidRPr="005954C7" w:rsidRDefault="00D44D23" w:rsidP="001D1620">
      <w:pPr>
        <w:rPr>
          <w:szCs w:val="22"/>
          <w:lang w:val="sk-SK"/>
        </w:rPr>
      </w:pPr>
      <w:r w:rsidRPr="005954C7">
        <w:rPr>
          <w:iCs/>
          <w:szCs w:val="22"/>
          <w:lang w:val="sk-SK"/>
        </w:rPr>
        <w:t>Vitam</w:t>
      </w:r>
      <w:r w:rsidR="00D20628" w:rsidRPr="005954C7">
        <w:rPr>
          <w:iCs/>
          <w:szCs w:val="22"/>
          <w:lang w:val="sk-SK"/>
        </w:rPr>
        <w:t>i</w:t>
      </w:r>
      <w:r w:rsidRPr="005954C7">
        <w:rPr>
          <w:iCs/>
          <w:szCs w:val="22"/>
          <w:lang w:val="sk-SK"/>
        </w:rPr>
        <w:t>n D</w:t>
      </w:r>
      <w:r w:rsidRPr="005954C7">
        <w:rPr>
          <w:iCs/>
          <w:szCs w:val="22"/>
          <w:vertAlign w:val="subscript"/>
          <w:lang w:val="sk-SK"/>
        </w:rPr>
        <w:t>3</w:t>
      </w:r>
      <w:r w:rsidRPr="005954C7">
        <w:rPr>
          <w:iCs/>
          <w:szCs w:val="22"/>
          <w:lang w:val="sk-SK"/>
        </w:rPr>
        <w:t xml:space="preserve"> Axonia </w:t>
      </w:r>
      <w:r w:rsidR="001D1620" w:rsidRPr="005954C7">
        <w:rPr>
          <w:iCs/>
          <w:szCs w:val="22"/>
          <w:lang w:val="sk-SK"/>
        </w:rPr>
        <w:t>filmom obalené tablety sa môž</w:t>
      </w:r>
      <w:r w:rsidR="003B0B34" w:rsidRPr="005954C7">
        <w:rPr>
          <w:iCs/>
          <w:szCs w:val="22"/>
          <w:lang w:val="sk-SK"/>
        </w:rPr>
        <w:t>u</w:t>
      </w:r>
      <w:r w:rsidR="001D1620" w:rsidRPr="005954C7">
        <w:rPr>
          <w:iCs/>
          <w:szCs w:val="22"/>
          <w:lang w:val="sk-SK"/>
        </w:rPr>
        <w:t xml:space="preserve"> užívať počas</w:t>
      </w:r>
      <w:r w:rsidR="003953C8" w:rsidRPr="005954C7">
        <w:rPr>
          <w:iCs/>
          <w:szCs w:val="22"/>
          <w:lang w:val="sk-SK"/>
        </w:rPr>
        <w:t xml:space="preserve"> dojčenia</w:t>
      </w:r>
      <w:r w:rsidR="001D1620" w:rsidRPr="005954C7">
        <w:rPr>
          <w:iCs/>
          <w:szCs w:val="22"/>
          <w:lang w:val="sk-SK"/>
        </w:rPr>
        <w:t>. Vitamín D a jeho metabolity prechádzajú do materského mlieka. Toto sa má vziať do úvahy pri podávaní dodatočného vitamínu D dieťaťu.</w:t>
      </w:r>
    </w:p>
    <w:p w14:paraId="2A034382" w14:textId="77777777" w:rsidR="001D1620" w:rsidRPr="005954C7" w:rsidRDefault="001D1620" w:rsidP="00E41B3F">
      <w:pPr>
        <w:rPr>
          <w:szCs w:val="22"/>
          <w:lang w:val="sk-SK"/>
        </w:rPr>
      </w:pPr>
    </w:p>
    <w:p w14:paraId="5A419044" w14:textId="77777777" w:rsidR="00780926" w:rsidRPr="005954C7" w:rsidRDefault="00780926" w:rsidP="00E41B3F">
      <w:pPr>
        <w:rPr>
          <w:szCs w:val="22"/>
          <w:lang w:val="sk-SK"/>
        </w:rPr>
      </w:pPr>
      <w:r w:rsidRPr="005954C7">
        <w:rPr>
          <w:b/>
          <w:szCs w:val="22"/>
          <w:lang w:val="sk-SK"/>
        </w:rPr>
        <w:t>4.7</w:t>
      </w:r>
      <w:r w:rsidRPr="005954C7">
        <w:rPr>
          <w:b/>
          <w:szCs w:val="22"/>
          <w:lang w:val="sk-SK"/>
        </w:rPr>
        <w:tab/>
        <w:t>Ovplyvnenie schopnosti viesť vozidlá a obsluhovať stroje</w:t>
      </w:r>
    </w:p>
    <w:p w14:paraId="204869D4" w14:textId="77777777" w:rsidR="00780926" w:rsidRPr="005954C7" w:rsidRDefault="00780926" w:rsidP="00E41B3F">
      <w:pPr>
        <w:rPr>
          <w:szCs w:val="22"/>
          <w:lang w:val="sk-SK"/>
        </w:rPr>
      </w:pPr>
    </w:p>
    <w:p w14:paraId="1510BDCA" w14:textId="77777777" w:rsidR="00780926" w:rsidRPr="005954C7" w:rsidRDefault="000719DA" w:rsidP="000719DA">
      <w:pPr>
        <w:rPr>
          <w:szCs w:val="22"/>
          <w:lang w:val="sk-SK"/>
        </w:rPr>
      </w:pPr>
      <w:r w:rsidRPr="005954C7">
        <w:rPr>
          <w:szCs w:val="22"/>
          <w:lang w:val="sk-SK"/>
        </w:rPr>
        <w:t>Nie sú dostupné žiadne údaje týkajúce sa negatívneho účinku lieku na schopnosť viesť vozidlá a obsluhovať stroje.</w:t>
      </w:r>
    </w:p>
    <w:p w14:paraId="3E4DA4B5" w14:textId="77777777" w:rsidR="00780926" w:rsidRPr="005954C7" w:rsidRDefault="00780926" w:rsidP="00A75ECC">
      <w:pPr>
        <w:rPr>
          <w:szCs w:val="22"/>
          <w:lang w:val="sk-SK"/>
        </w:rPr>
      </w:pPr>
    </w:p>
    <w:p w14:paraId="43B481AE" w14:textId="77777777" w:rsidR="00780926" w:rsidRPr="005954C7" w:rsidRDefault="00780926" w:rsidP="00080535">
      <w:pPr>
        <w:keepNext/>
        <w:rPr>
          <w:b/>
          <w:szCs w:val="22"/>
          <w:lang w:val="sk-SK"/>
        </w:rPr>
      </w:pPr>
      <w:r w:rsidRPr="005954C7">
        <w:rPr>
          <w:b/>
          <w:szCs w:val="22"/>
          <w:lang w:val="sk-SK"/>
        </w:rPr>
        <w:t>4.8</w:t>
      </w:r>
      <w:r w:rsidRPr="005954C7">
        <w:rPr>
          <w:b/>
          <w:szCs w:val="22"/>
          <w:lang w:val="sk-SK"/>
        </w:rPr>
        <w:tab/>
        <w:t>Nežiaduce účinky</w:t>
      </w:r>
    </w:p>
    <w:p w14:paraId="7EDFC673" w14:textId="77777777" w:rsidR="00780926" w:rsidRPr="005954C7" w:rsidRDefault="00780926" w:rsidP="00080535">
      <w:pPr>
        <w:keepNext/>
        <w:rPr>
          <w:lang w:val="sk-SK"/>
        </w:rPr>
      </w:pPr>
    </w:p>
    <w:p w14:paraId="69CD2C9A" w14:textId="77777777" w:rsidR="000719DA" w:rsidRPr="005954C7" w:rsidRDefault="000719DA" w:rsidP="00576803">
      <w:pPr>
        <w:keepNext/>
        <w:keepLines/>
        <w:rPr>
          <w:lang w:val="sk-SK"/>
        </w:rPr>
      </w:pPr>
      <w:r w:rsidRPr="005954C7">
        <w:rPr>
          <w:lang w:val="sk-SK"/>
        </w:rPr>
        <w:t>Nežiaduce reakcie sú zoradené podľa frekvencie výskytu a tried orgánových systémov. Kategórie frekvencie výskytu sú definované podľa nasledujúce</w:t>
      </w:r>
      <w:r w:rsidR="003B0B34" w:rsidRPr="005954C7">
        <w:rPr>
          <w:lang w:val="sk-SK"/>
        </w:rPr>
        <w:t>j konvencie</w:t>
      </w:r>
      <w:r w:rsidRPr="005954C7">
        <w:rPr>
          <w:lang w:val="sk-SK"/>
        </w:rPr>
        <w:t>:</w:t>
      </w:r>
    </w:p>
    <w:p w14:paraId="7F34EF7A" w14:textId="77777777" w:rsidR="000719DA" w:rsidRPr="005954C7" w:rsidRDefault="000719DA" w:rsidP="00576803">
      <w:pPr>
        <w:keepNext/>
        <w:keepLines/>
        <w:numPr>
          <w:ilvl w:val="0"/>
          <w:numId w:val="19"/>
        </w:numPr>
        <w:suppressLineNumbers/>
        <w:autoSpaceDE w:val="0"/>
        <w:autoSpaceDN w:val="0"/>
        <w:adjustRightInd w:val="0"/>
        <w:jc w:val="both"/>
        <w:rPr>
          <w:szCs w:val="22"/>
          <w:lang w:val="sk-SK"/>
        </w:rPr>
      </w:pPr>
      <w:r w:rsidRPr="005954C7">
        <w:rPr>
          <w:szCs w:val="22"/>
          <w:lang w:val="sk-SK"/>
        </w:rPr>
        <w:t>Veľmi časté (≥</w:t>
      </w:r>
      <w:r w:rsidR="003B0B34" w:rsidRPr="005954C7">
        <w:rPr>
          <w:szCs w:val="22"/>
          <w:lang w:val="sk-SK"/>
        </w:rPr>
        <w:t> </w:t>
      </w:r>
      <w:r w:rsidRPr="005954C7">
        <w:rPr>
          <w:szCs w:val="22"/>
          <w:lang w:val="sk-SK"/>
        </w:rPr>
        <w:t>1/10)</w:t>
      </w:r>
    </w:p>
    <w:p w14:paraId="2CD40BDD" w14:textId="77777777" w:rsidR="000719DA" w:rsidRPr="005954C7" w:rsidRDefault="000719DA" w:rsidP="000719DA">
      <w:pPr>
        <w:numPr>
          <w:ilvl w:val="0"/>
          <w:numId w:val="19"/>
        </w:numPr>
        <w:suppressLineNumbers/>
        <w:autoSpaceDE w:val="0"/>
        <w:autoSpaceDN w:val="0"/>
        <w:adjustRightInd w:val="0"/>
        <w:jc w:val="both"/>
        <w:rPr>
          <w:szCs w:val="22"/>
          <w:lang w:val="sk-SK"/>
        </w:rPr>
      </w:pPr>
      <w:r w:rsidRPr="005954C7">
        <w:rPr>
          <w:szCs w:val="22"/>
          <w:lang w:val="sk-SK"/>
        </w:rPr>
        <w:t>Časté (≥</w:t>
      </w:r>
      <w:r w:rsidR="003B0B34" w:rsidRPr="005954C7">
        <w:rPr>
          <w:szCs w:val="22"/>
          <w:lang w:val="sk-SK"/>
        </w:rPr>
        <w:t> </w:t>
      </w:r>
      <w:r w:rsidRPr="005954C7">
        <w:rPr>
          <w:szCs w:val="22"/>
          <w:lang w:val="sk-SK"/>
        </w:rPr>
        <w:t>1/100 až &lt;</w:t>
      </w:r>
      <w:r w:rsidR="003B0B34" w:rsidRPr="005954C7">
        <w:rPr>
          <w:szCs w:val="22"/>
          <w:lang w:val="sk-SK"/>
        </w:rPr>
        <w:t> </w:t>
      </w:r>
      <w:r w:rsidRPr="005954C7">
        <w:rPr>
          <w:szCs w:val="22"/>
          <w:lang w:val="sk-SK"/>
        </w:rPr>
        <w:t>1/10)</w:t>
      </w:r>
    </w:p>
    <w:p w14:paraId="5DD7F087" w14:textId="77777777" w:rsidR="000719DA" w:rsidRPr="005954C7" w:rsidRDefault="000719DA" w:rsidP="000719DA">
      <w:pPr>
        <w:numPr>
          <w:ilvl w:val="0"/>
          <w:numId w:val="19"/>
        </w:numPr>
        <w:suppressLineNumbers/>
        <w:autoSpaceDE w:val="0"/>
        <w:autoSpaceDN w:val="0"/>
        <w:adjustRightInd w:val="0"/>
        <w:jc w:val="both"/>
        <w:rPr>
          <w:szCs w:val="22"/>
          <w:lang w:val="sk-SK"/>
        </w:rPr>
      </w:pPr>
      <w:r w:rsidRPr="005954C7">
        <w:rPr>
          <w:szCs w:val="22"/>
          <w:lang w:val="sk-SK"/>
        </w:rPr>
        <w:lastRenderedPageBreak/>
        <w:t>Menej časté (≥</w:t>
      </w:r>
      <w:r w:rsidR="003B0B34" w:rsidRPr="005954C7">
        <w:rPr>
          <w:szCs w:val="22"/>
          <w:lang w:val="sk-SK"/>
        </w:rPr>
        <w:t> </w:t>
      </w:r>
      <w:r w:rsidRPr="005954C7">
        <w:rPr>
          <w:szCs w:val="22"/>
          <w:lang w:val="sk-SK"/>
        </w:rPr>
        <w:t>1/1 000 až &lt;</w:t>
      </w:r>
      <w:r w:rsidR="003B0B34" w:rsidRPr="005954C7">
        <w:rPr>
          <w:szCs w:val="22"/>
          <w:lang w:val="sk-SK"/>
        </w:rPr>
        <w:t> </w:t>
      </w:r>
      <w:r w:rsidRPr="005954C7">
        <w:rPr>
          <w:szCs w:val="22"/>
          <w:lang w:val="sk-SK"/>
        </w:rPr>
        <w:t>1/100)</w:t>
      </w:r>
    </w:p>
    <w:p w14:paraId="403363AE" w14:textId="77777777" w:rsidR="000719DA" w:rsidRPr="005954C7" w:rsidRDefault="000719DA" w:rsidP="000719DA">
      <w:pPr>
        <w:numPr>
          <w:ilvl w:val="0"/>
          <w:numId w:val="19"/>
        </w:numPr>
        <w:suppressLineNumbers/>
        <w:autoSpaceDE w:val="0"/>
        <w:autoSpaceDN w:val="0"/>
        <w:adjustRightInd w:val="0"/>
        <w:jc w:val="both"/>
        <w:rPr>
          <w:szCs w:val="22"/>
          <w:lang w:val="sk-SK"/>
        </w:rPr>
      </w:pPr>
      <w:r w:rsidRPr="005954C7">
        <w:rPr>
          <w:szCs w:val="22"/>
          <w:lang w:val="sk-SK"/>
        </w:rPr>
        <w:t>Zriedkavé (≥</w:t>
      </w:r>
      <w:r w:rsidR="003B0B34" w:rsidRPr="005954C7">
        <w:rPr>
          <w:szCs w:val="22"/>
          <w:lang w:val="sk-SK"/>
        </w:rPr>
        <w:t> </w:t>
      </w:r>
      <w:r w:rsidRPr="005954C7">
        <w:rPr>
          <w:szCs w:val="22"/>
          <w:lang w:val="sk-SK"/>
        </w:rPr>
        <w:t>1/10 000 až &lt;</w:t>
      </w:r>
      <w:r w:rsidR="003B0B34" w:rsidRPr="005954C7">
        <w:rPr>
          <w:szCs w:val="22"/>
          <w:lang w:val="sk-SK"/>
        </w:rPr>
        <w:t> </w:t>
      </w:r>
      <w:r w:rsidRPr="005954C7">
        <w:rPr>
          <w:szCs w:val="22"/>
          <w:lang w:val="sk-SK"/>
        </w:rPr>
        <w:t>1/1 000)</w:t>
      </w:r>
    </w:p>
    <w:p w14:paraId="0E83CEA0" w14:textId="77777777" w:rsidR="000719DA" w:rsidRPr="005954C7" w:rsidRDefault="000719DA" w:rsidP="000719DA">
      <w:pPr>
        <w:numPr>
          <w:ilvl w:val="0"/>
          <w:numId w:val="19"/>
        </w:numPr>
        <w:suppressLineNumbers/>
        <w:autoSpaceDE w:val="0"/>
        <w:autoSpaceDN w:val="0"/>
        <w:adjustRightInd w:val="0"/>
        <w:jc w:val="both"/>
        <w:rPr>
          <w:szCs w:val="22"/>
          <w:lang w:val="sk-SK"/>
        </w:rPr>
      </w:pPr>
      <w:r w:rsidRPr="005954C7">
        <w:rPr>
          <w:szCs w:val="22"/>
          <w:lang w:val="sk-SK"/>
        </w:rPr>
        <w:t>Veľmi zriedkavé (&lt;</w:t>
      </w:r>
      <w:r w:rsidR="003B0B34" w:rsidRPr="005954C7">
        <w:rPr>
          <w:szCs w:val="22"/>
          <w:lang w:val="sk-SK"/>
        </w:rPr>
        <w:t> </w:t>
      </w:r>
      <w:r w:rsidRPr="005954C7">
        <w:rPr>
          <w:szCs w:val="22"/>
          <w:lang w:val="sk-SK"/>
        </w:rPr>
        <w:t>1/10 000)</w:t>
      </w:r>
    </w:p>
    <w:p w14:paraId="719A7D61" w14:textId="77777777" w:rsidR="000719DA" w:rsidRPr="005954C7" w:rsidRDefault="000719DA" w:rsidP="000719DA">
      <w:pPr>
        <w:numPr>
          <w:ilvl w:val="0"/>
          <w:numId w:val="19"/>
        </w:numPr>
        <w:suppressLineNumbers/>
        <w:autoSpaceDE w:val="0"/>
        <w:autoSpaceDN w:val="0"/>
        <w:adjustRightInd w:val="0"/>
        <w:jc w:val="both"/>
        <w:rPr>
          <w:szCs w:val="22"/>
          <w:lang w:val="sk-SK"/>
        </w:rPr>
      </w:pPr>
      <w:r w:rsidRPr="005954C7">
        <w:rPr>
          <w:szCs w:val="22"/>
          <w:lang w:val="sk-SK"/>
        </w:rPr>
        <w:t>Neznáme: ned</w:t>
      </w:r>
      <w:r w:rsidR="003B0B34" w:rsidRPr="005954C7">
        <w:rPr>
          <w:szCs w:val="22"/>
          <w:lang w:val="sk-SK"/>
        </w:rPr>
        <w:t>á</w:t>
      </w:r>
      <w:r w:rsidRPr="005954C7">
        <w:rPr>
          <w:szCs w:val="22"/>
          <w:lang w:val="sk-SK"/>
        </w:rPr>
        <w:t xml:space="preserve"> sa </w:t>
      </w:r>
      <w:r w:rsidR="003B0B34" w:rsidRPr="005954C7">
        <w:rPr>
          <w:szCs w:val="22"/>
          <w:lang w:val="sk-SK"/>
        </w:rPr>
        <w:t>odhadnúť</w:t>
      </w:r>
      <w:r w:rsidRPr="005954C7">
        <w:rPr>
          <w:szCs w:val="22"/>
          <w:lang w:val="sk-SK"/>
        </w:rPr>
        <w:t xml:space="preserve"> z dostupných údajov</w:t>
      </w:r>
    </w:p>
    <w:p w14:paraId="4EC8E75A" w14:textId="77777777" w:rsidR="000719DA" w:rsidRPr="005954C7" w:rsidRDefault="000719DA" w:rsidP="00D513D2">
      <w:pPr>
        <w:rPr>
          <w:lang w:val="sk-SK"/>
        </w:rPr>
      </w:pPr>
    </w:p>
    <w:p w14:paraId="0C603DF1" w14:textId="77777777" w:rsidR="000719DA" w:rsidRPr="005954C7" w:rsidRDefault="000719DA" w:rsidP="00D513D2">
      <w:pPr>
        <w:rPr>
          <w:i/>
          <w:lang w:val="sk-SK"/>
        </w:rPr>
      </w:pPr>
      <w:r w:rsidRPr="005954C7">
        <w:rPr>
          <w:i/>
          <w:lang w:val="sk-SK"/>
        </w:rPr>
        <w:t>Poruchy imunitného systému:</w:t>
      </w:r>
    </w:p>
    <w:p w14:paraId="6334FCA6" w14:textId="77777777" w:rsidR="000719DA" w:rsidRPr="005954C7" w:rsidRDefault="000719DA" w:rsidP="000719DA">
      <w:pPr>
        <w:rPr>
          <w:lang w:val="sk-SK"/>
        </w:rPr>
      </w:pPr>
      <w:r w:rsidRPr="005954C7">
        <w:rPr>
          <w:lang w:val="sk-SK"/>
        </w:rPr>
        <w:t>Neznáme: reakcie z precitlivenosti, ako je napr. angioedém alebo opuch hrtanu.</w:t>
      </w:r>
    </w:p>
    <w:p w14:paraId="02CD4BB1" w14:textId="77777777" w:rsidR="000719DA" w:rsidRPr="005954C7" w:rsidRDefault="000719DA" w:rsidP="00D513D2">
      <w:pPr>
        <w:rPr>
          <w:lang w:val="sk-SK"/>
        </w:rPr>
      </w:pPr>
    </w:p>
    <w:p w14:paraId="18DD818C" w14:textId="77777777" w:rsidR="000719DA" w:rsidRPr="005954C7" w:rsidRDefault="000719DA" w:rsidP="00D513D2">
      <w:pPr>
        <w:rPr>
          <w:i/>
          <w:lang w:val="sk-SK"/>
        </w:rPr>
      </w:pPr>
      <w:r w:rsidRPr="005954C7">
        <w:rPr>
          <w:i/>
          <w:lang w:val="sk-SK"/>
        </w:rPr>
        <w:t>Poruch</w:t>
      </w:r>
      <w:r w:rsidR="00576803" w:rsidRPr="005954C7">
        <w:rPr>
          <w:i/>
          <w:lang w:val="sk-SK"/>
        </w:rPr>
        <w:t>y</w:t>
      </w:r>
      <w:r w:rsidRPr="005954C7">
        <w:rPr>
          <w:i/>
          <w:lang w:val="sk-SK"/>
        </w:rPr>
        <w:t xml:space="preserve"> metabolizmu a výživy:</w:t>
      </w:r>
    </w:p>
    <w:p w14:paraId="04BF8CD7" w14:textId="77777777" w:rsidR="000719DA" w:rsidRPr="005954C7" w:rsidRDefault="000719DA" w:rsidP="00D513D2">
      <w:pPr>
        <w:rPr>
          <w:lang w:val="sk-SK"/>
        </w:rPr>
      </w:pPr>
      <w:r w:rsidRPr="005954C7">
        <w:rPr>
          <w:lang w:val="sk-SK"/>
        </w:rPr>
        <w:t xml:space="preserve">Menej časté: </w:t>
      </w:r>
      <w:r w:rsidR="00FE36C1" w:rsidRPr="005954C7">
        <w:rPr>
          <w:lang w:val="sk-SK"/>
        </w:rPr>
        <w:t>hyperkalciémia a hyperkalciúria.</w:t>
      </w:r>
    </w:p>
    <w:p w14:paraId="438AC855" w14:textId="77777777" w:rsidR="000719DA" w:rsidRPr="005954C7" w:rsidRDefault="000719DA" w:rsidP="00D513D2">
      <w:pPr>
        <w:rPr>
          <w:lang w:val="sk-SK"/>
        </w:rPr>
      </w:pPr>
    </w:p>
    <w:p w14:paraId="3E342F82" w14:textId="77777777" w:rsidR="000719DA" w:rsidRPr="005954C7" w:rsidRDefault="00FE36C1" w:rsidP="00D513D2">
      <w:pPr>
        <w:rPr>
          <w:i/>
          <w:lang w:val="sk-SK"/>
        </w:rPr>
      </w:pPr>
      <w:r w:rsidRPr="005954C7">
        <w:rPr>
          <w:i/>
          <w:lang w:val="sk-SK"/>
        </w:rPr>
        <w:t>Poruchy kože a podkožného tkaniva:</w:t>
      </w:r>
    </w:p>
    <w:p w14:paraId="730F64C4" w14:textId="77777777" w:rsidR="00FE36C1" w:rsidRPr="005954C7" w:rsidRDefault="00FE36C1" w:rsidP="00D513D2">
      <w:pPr>
        <w:rPr>
          <w:lang w:val="sk-SK"/>
        </w:rPr>
      </w:pPr>
      <w:r w:rsidRPr="005954C7">
        <w:rPr>
          <w:lang w:val="sk-SK"/>
        </w:rPr>
        <w:t>Zriedkavé: pruritus, vyrážka a urtikária.</w:t>
      </w:r>
    </w:p>
    <w:p w14:paraId="3099AB8A" w14:textId="77777777" w:rsidR="00FE36C1" w:rsidRPr="005954C7" w:rsidRDefault="00FE36C1" w:rsidP="00D513D2">
      <w:pPr>
        <w:rPr>
          <w:lang w:val="sk-SK"/>
        </w:rPr>
      </w:pPr>
    </w:p>
    <w:p w14:paraId="12569C2F" w14:textId="77777777" w:rsidR="007E5956" w:rsidRPr="005954C7" w:rsidRDefault="007E5956" w:rsidP="00B13F68">
      <w:pPr>
        <w:suppressLineNumbers/>
        <w:autoSpaceDE w:val="0"/>
        <w:autoSpaceDN w:val="0"/>
        <w:adjustRightInd w:val="0"/>
        <w:rPr>
          <w:szCs w:val="22"/>
          <w:u w:val="single"/>
          <w:lang w:val="sk-SK"/>
        </w:rPr>
      </w:pPr>
      <w:r w:rsidRPr="005954C7">
        <w:rPr>
          <w:szCs w:val="22"/>
          <w:u w:val="single"/>
          <w:lang w:val="sk-SK"/>
        </w:rPr>
        <w:t>Hlásenie podozrení na nežiaduce reakcie</w:t>
      </w:r>
    </w:p>
    <w:p w14:paraId="1FB282C1" w14:textId="77777777" w:rsidR="007E5956" w:rsidRPr="005954C7" w:rsidRDefault="007E5956" w:rsidP="00B13F68">
      <w:pPr>
        <w:suppressLineNumbers/>
        <w:autoSpaceDE w:val="0"/>
        <w:autoSpaceDN w:val="0"/>
        <w:adjustRightInd w:val="0"/>
        <w:rPr>
          <w:szCs w:val="22"/>
          <w:lang w:val="sk-SK"/>
        </w:rPr>
      </w:pPr>
      <w:r w:rsidRPr="005954C7">
        <w:rPr>
          <w:szCs w:val="22"/>
          <w:lang w:val="sk-SK"/>
        </w:rPr>
        <w:t xml:space="preserve">Hlásenie podozrení na nežiaduce reakcie po registrácii lieku je dôležité. Umožňuje priebežné monitorovanie pomeru prínosu a rizika lieku. Od zdravotníckych pracovníkov sa vyžaduje, aby hlásili akékoľvek podozrenia na nežiaduce reakcie </w:t>
      </w:r>
      <w:r w:rsidR="003B0B34">
        <w:rPr>
          <w:szCs w:val="22"/>
          <w:lang w:val="sk-SK"/>
        </w:rPr>
        <w:t>na</w:t>
      </w:r>
      <w:r w:rsidRPr="005954C7">
        <w:rPr>
          <w:szCs w:val="22"/>
          <w:lang w:val="sk-SK"/>
        </w:rPr>
        <w:t xml:space="preserve"> </w:t>
      </w:r>
      <w:r w:rsidRPr="005954C7">
        <w:rPr>
          <w:szCs w:val="22"/>
          <w:highlight w:val="lightGray"/>
          <w:lang w:val="sk-SK"/>
        </w:rPr>
        <w:t xml:space="preserve">národné </w:t>
      </w:r>
      <w:r w:rsidR="003B0B34">
        <w:rPr>
          <w:szCs w:val="22"/>
          <w:highlight w:val="lightGray"/>
          <w:lang w:val="sk-SK"/>
        </w:rPr>
        <w:t>centrum</w:t>
      </w:r>
      <w:r w:rsidRPr="005954C7">
        <w:rPr>
          <w:szCs w:val="22"/>
          <w:highlight w:val="lightGray"/>
          <w:lang w:val="sk-SK"/>
        </w:rPr>
        <w:t xml:space="preserve"> hlásenia uvedené v </w:t>
      </w:r>
      <w:hyperlink r:id="rId13" w:history="1">
        <w:r w:rsidRPr="005954C7">
          <w:rPr>
            <w:rStyle w:val="Hypertextovprepojenie"/>
            <w:szCs w:val="22"/>
            <w:highlight w:val="lightGray"/>
            <w:lang w:val="sk-SK"/>
          </w:rPr>
          <w:t>Prílohe V</w:t>
        </w:r>
      </w:hyperlink>
      <w:r w:rsidRPr="005954C7">
        <w:rPr>
          <w:szCs w:val="22"/>
          <w:lang w:val="sk-SK"/>
        </w:rPr>
        <w:t>.</w:t>
      </w:r>
    </w:p>
    <w:p w14:paraId="1E4EEB20" w14:textId="77777777" w:rsidR="007E5956" w:rsidRPr="005954C7" w:rsidRDefault="007E5956" w:rsidP="00B13F68">
      <w:pPr>
        <w:suppressLineNumbers/>
        <w:autoSpaceDE w:val="0"/>
        <w:autoSpaceDN w:val="0"/>
        <w:adjustRightInd w:val="0"/>
        <w:rPr>
          <w:szCs w:val="22"/>
          <w:lang w:val="sk-SK"/>
        </w:rPr>
      </w:pPr>
    </w:p>
    <w:p w14:paraId="549EE944" w14:textId="77777777" w:rsidR="00780926" w:rsidRPr="005954C7" w:rsidRDefault="00780926" w:rsidP="00E41B3F">
      <w:pPr>
        <w:rPr>
          <w:szCs w:val="22"/>
          <w:lang w:val="sk-SK"/>
        </w:rPr>
      </w:pPr>
      <w:r w:rsidRPr="005954C7">
        <w:rPr>
          <w:b/>
          <w:szCs w:val="22"/>
          <w:lang w:val="sk-SK"/>
        </w:rPr>
        <w:t>4.9</w:t>
      </w:r>
      <w:r w:rsidRPr="005954C7">
        <w:rPr>
          <w:b/>
          <w:szCs w:val="22"/>
          <w:lang w:val="sk-SK"/>
        </w:rPr>
        <w:tab/>
        <w:t>Predávkovanie</w:t>
      </w:r>
    </w:p>
    <w:p w14:paraId="6F67A9D8" w14:textId="77777777" w:rsidR="00780926" w:rsidRPr="005954C7" w:rsidRDefault="00780926" w:rsidP="00E41B3F">
      <w:pPr>
        <w:rPr>
          <w:szCs w:val="22"/>
          <w:lang w:val="sk-SK"/>
        </w:rPr>
      </w:pPr>
    </w:p>
    <w:p w14:paraId="76EBC2FE" w14:textId="77777777" w:rsidR="00780926" w:rsidRPr="005954C7" w:rsidRDefault="00FE36C1" w:rsidP="00FE36C1">
      <w:pPr>
        <w:rPr>
          <w:szCs w:val="22"/>
          <w:lang w:val="sk-SK"/>
        </w:rPr>
      </w:pPr>
      <w:r w:rsidRPr="005954C7">
        <w:rPr>
          <w:szCs w:val="22"/>
          <w:lang w:val="sk-SK"/>
        </w:rPr>
        <w:t>Predávkovanie liekom môže spôsobiť hypervitaminózu, h</w:t>
      </w:r>
      <w:r w:rsidR="003B0B34">
        <w:rPr>
          <w:szCs w:val="22"/>
          <w:lang w:val="sk-SK"/>
        </w:rPr>
        <w:t>y</w:t>
      </w:r>
      <w:r w:rsidRPr="005954C7">
        <w:rPr>
          <w:szCs w:val="22"/>
          <w:lang w:val="sk-SK"/>
        </w:rPr>
        <w:t>perkalciémiu a hyperfosfatémiu. Príznaky hyperkalciémie</w:t>
      </w:r>
      <w:r w:rsidR="003B0B34">
        <w:rPr>
          <w:szCs w:val="22"/>
          <w:lang w:val="sk-SK"/>
        </w:rPr>
        <w:t xml:space="preserve"> sú</w:t>
      </w:r>
      <w:r w:rsidRPr="005954C7">
        <w:rPr>
          <w:szCs w:val="22"/>
          <w:lang w:val="sk-SK"/>
        </w:rPr>
        <w:t xml:space="preserve"> anorexia, smäd, nevoľnosť, vracanie, zápcha, </w:t>
      </w:r>
      <w:r w:rsidR="003B0B34">
        <w:rPr>
          <w:szCs w:val="22"/>
          <w:lang w:val="sk-SK"/>
        </w:rPr>
        <w:t xml:space="preserve">abdominálna </w:t>
      </w:r>
      <w:r w:rsidRPr="005954C7">
        <w:rPr>
          <w:szCs w:val="22"/>
          <w:lang w:val="sk-SK"/>
        </w:rPr>
        <w:t xml:space="preserve">bolesť, svalová slabosť, únava, zmätenosť, polydipsia, polyúria, bolesť kostí, zvápenatenie </w:t>
      </w:r>
      <w:r w:rsidR="00576803" w:rsidRPr="005954C7">
        <w:rPr>
          <w:szCs w:val="22"/>
          <w:lang w:val="sk-SK"/>
        </w:rPr>
        <w:t>v oblič</w:t>
      </w:r>
      <w:r w:rsidRPr="005954C7">
        <w:rPr>
          <w:szCs w:val="22"/>
          <w:lang w:val="sk-SK"/>
        </w:rPr>
        <w:t>k</w:t>
      </w:r>
      <w:r w:rsidR="00576803" w:rsidRPr="005954C7">
        <w:rPr>
          <w:szCs w:val="22"/>
          <w:lang w:val="sk-SK"/>
        </w:rPr>
        <w:t>ách</w:t>
      </w:r>
      <w:r w:rsidRPr="005954C7">
        <w:rPr>
          <w:szCs w:val="22"/>
          <w:lang w:val="sk-SK"/>
        </w:rPr>
        <w:t xml:space="preserve">, obličkové kamene, vertigo a v závažných prípadoch srdcové arytmie. Hyperkalciémia môže v extrémnych prípadoch viesť ku kóme alebo dokonca k smrti. </w:t>
      </w:r>
      <w:r w:rsidR="003B0B34">
        <w:rPr>
          <w:szCs w:val="22"/>
          <w:lang w:val="sk-SK"/>
        </w:rPr>
        <w:t>Pretrvávajúce</w:t>
      </w:r>
      <w:r w:rsidRPr="005954C7">
        <w:rPr>
          <w:szCs w:val="22"/>
          <w:lang w:val="sk-SK"/>
        </w:rPr>
        <w:t xml:space="preserve"> vysoké hladiny vápnika môžu spôsobiť ireverzibilnú poruchu funkcie obličiek a zvápenatenie mäkkého tkaniva.</w:t>
      </w:r>
    </w:p>
    <w:p w14:paraId="4DA49078" w14:textId="77777777" w:rsidR="00FE36C1" w:rsidRPr="005954C7" w:rsidRDefault="00FE36C1" w:rsidP="00FE36C1">
      <w:pPr>
        <w:rPr>
          <w:szCs w:val="22"/>
          <w:lang w:val="sk-SK"/>
        </w:rPr>
      </w:pPr>
    </w:p>
    <w:p w14:paraId="3D4731B9" w14:textId="77777777" w:rsidR="00FE36C1" w:rsidRPr="005954C7" w:rsidRDefault="00FE36C1" w:rsidP="00FE36C1">
      <w:pPr>
        <w:rPr>
          <w:szCs w:val="22"/>
          <w:lang w:val="sk-SK"/>
        </w:rPr>
      </w:pPr>
      <w:r w:rsidRPr="005954C7">
        <w:rPr>
          <w:szCs w:val="22"/>
          <w:lang w:val="sk-SK"/>
        </w:rPr>
        <w:t xml:space="preserve">Liečba hyperkalciémie: liečba vitamínom D (a vápnikom) sa má </w:t>
      </w:r>
      <w:r w:rsidR="003B0B34">
        <w:rPr>
          <w:szCs w:val="22"/>
          <w:lang w:val="sk-SK"/>
        </w:rPr>
        <w:t>ukončiť</w:t>
      </w:r>
      <w:r w:rsidRPr="005954C7">
        <w:rPr>
          <w:szCs w:val="22"/>
          <w:lang w:val="sk-SK"/>
        </w:rPr>
        <w:t xml:space="preserve">. V rovnakom čase sa </w:t>
      </w:r>
      <w:r w:rsidR="00576803" w:rsidRPr="005954C7">
        <w:rPr>
          <w:szCs w:val="22"/>
          <w:lang w:val="sk-SK"/>
        </w:rPr>
        <w:t xml:space="preserve">má </w:t>
      </w:r>
      <w:r w:rsidRPr="005954C7">
        <w:rPr>
          <w:szCs w:val="22"/>
          <w:lang w:val="sk-SK"/>
        </w:rPr>
        <w:t xml:space="preserve">tiež </w:t>
      </w:r>
      <w:r w:rsidR="003B0B34">
        <w:rPr>
          <w:szCs w:val="22"/>
          <w:lang w:val="sk-SK"/>
        </w:rPr>
        <w:t>ukončiť</w:t>
      </w:r>
      <w:r w:rsidR="00312650">
        <w:rPr>
          <w:szCs w:val="22"/>
          <w:lang w:val="sk-SK"/>
        </w:rPr>
        <w:t xml:space="preserve"> </w:t>
      </w:r>
      <w:r w:rsidRPr="005954C7">
        <w:rPr>
          <w:szCs w:val="22"/>
          <w:lang w:val="sk-SK"/>
        </w:rPr>
        <w:t>užívanie tiazidových diuretík, lítia, vitamínu D a</w:t>
      </w:r>
      <w:r w:rsidR="00576803" w:rsidRPr="005954C7">
        <w:rPr>
          <w:szCs w:val="22"/>
          <w:lang w:val="sk-SK"/>
        </w:rPr>
        <w:t> </w:t>
      </w:r>
      <w:r w:rsidRPr="005954C7">
        <w:rPr>
          <w:szCs w:val="22"/>
          <w:lang w:val="sk-SK"/>
        </w:rPr>
        <w:t>A</w:t>
      </w:r>
      <w:r w:rsidR="00576803" w:rsidRPr="005954C7">
        <w:rPr>
          <w:szCs w:val="22"/>
          <w:lang w:val="sk-SK"/>
        </w:rPr>
        <w:t>,</w:t>
      </w:r>
      <w:r w:rsidRPr="005954C7">
        <w:rPr>
          <w:szCs w:val="22"/>
          <w:lang w:val="sk-SK"/>
        </w:rPr>
        <w:t> ako aj kardioglykozidov. V prípade pacientov s poruchou vedomia je tiež potrebný výplach žalúdka. V závislosti od závažnosti predávko</w:t>
      </w:r>
      <w:r w:rsidR="00576803" w:rsidRPr="005954C7">
        <w:rPr>
          <w:szCs w:val="22"/>
          <w:lang w:val="sk-SK"/>
        </w:rPr>
        <w:t>vania sa môže použiť rehydratáci</w:t>
      </w:r>
      <w:r w:rsidRPr="005954C7">
        <w:rPr>
          <w:szCs w:val="22"/>
          <w:lang w:val="sk-SK"/>
        </w:rPr>
        <w:t>a a monoterapia alebo liečba kombináciou k</w:t>
      </w:r>
      <w:r w:rsidR="006F6416" w:rsidRPr="005954C7">
        <w:rPr>
          <w:szCs w:val="22"/>
          <w:lang w:val="sk-SK"/>
        </w:rPr>
        <w:t>ľ</w:t>
      </w:r>
      <w:r w:rsidRPr="005954C7">
        <w:rPr>
          <w:szCs w:val="22"/>
          <w:lang w:val="sk-SK"/>
        </w:rPr>
        <w:t>učkových diuretík, bisfosfonátov, kalcitonínu a kortikosteroidov. Majú sa sledovať sérové hladiny elektrolytov, funkcia obličiek a diuréza. V závažných prípadoch môže byť nevyhnutné sledovať EKG a centrálny žilový tlak.</w:t>
      </w:r>
    </w:p>
    <w:p w14:paraId="6F4B4FC9" w14:textId="77777777" w:rsidR="00FE36C1" w:rsidRPr="005954C7" w:rsidRDefault="00FE36C1" w:rsidP="00FE36C1">
      <w:pPr>
        <w:rPr>
          <w:szCs w:val="22"/>
          <w:lang w:val="sk-SK"/>
        </w:rPr>
      </w:pPr>
    </w:p>
    <w:p w14:paraId="3740BA19" w14:textId="77777777" w:rsidR="00780926" w:rsidRPr="005954C7" w:rsidRDefault="00780926" w:rsidP="00E41B3F">
      <w:pPr>
        <w:rPr>
          <w:szCs w:val="22"/>
          <w:lang w:val="sk-SK"/>
        </w:rPr>
      </w:pPr>
    </w:p>
    <w:p w14:paraId="49301019" w14:textId="77777777" w:rsidR="00780926" w:rsidRPr="005954C7" w:rsidRDefault="00780926" w:rsidP="00E41B3F">
      <w:pPr>
        <w:rPr>
          <w:szCs w:val="22"/>
          <w:lang w:val="sk-SK"/>
        </w:rPr>
      </w:pPr>
      <w:r w:rsidRPr="005954C7">
        <w:rPr>
          <w:b/>
          <w:szCs w:val="22"/>
          <w:lang w:val="sk-SK"/>
        </w:rPr>
        <w:t>5.</w:t>
      </w:r>
      <w:r w:rsidRPr="005954C7">
        <w:rPr>
          <w:b/>
          <w:szCs w:val="22"/>
          <w:lang w:val="sk-SK"/>
        </w:rPr>
        <w:tab/>
        <w:t>FARMAKOLOGICKÉ VLASTNOSTI</w:t>
      </w:r>
    </w:p>
    <w:p w14:paraId="53E65FB4" w14:textId="77777777" w:rsidR="00780926" w:rsidRPr="005954C7" w:rsidRDefault="00780926" w:rsidP="00E41B3F">
      <w:pPr>
        <w:rPr>
          <w:bCs/>
          <w:szCs w:val="22"/>
          <w:lang w:val="sk-SK"/>
        </w:rPr>
      </w:pPr>
    </w:p>
    <w:p w14:paraId="47F26750" w14:textId="77777777" w:rsidR="00780926" w:rsidRPr="005954C7" w:rsidRDefault="00780926" w:rsidP="00E41B3F">
      <w:pPr>
        <w:rPr>
          <w:szCs w:val="22"/>
          <w:lang w:val="sk-SK"/>
        </w:rPr>
      </w:pPr>
      <w:r w:rsidRPr="005954C7">
        <w:rPr>
          <w:b/>
          <w:szCs w:val="22"/>
          <w:lang w:val="sk-SK"/>
        </w:rPr>
        <w:t>5.1</w:t>
      </w:r>
      <w:r w:rsidRPr="005954C7">
        <w:rPr>
          <w:b/>
          <w:szCs w:val="22"/>
          <w:lang w:val="sk-SK"/>
        </w:rPr>
        <w:tab/>
        <w:t>Farmakodynamické vlastnosti</w:t>
      </w:r>
    </w:p>
    <w:p w14:paraId="3972499F" w14:textId="77777777" w:rsidR="00780926" w:rsidRPr="005954C7" w:rsidRDefault="00780926" w:rsidP="00E41B3F">
      <w:pPr>
        <w:rPr>
          <w:szCs w:val="22"/>
          <w:lang w:val="sk-SK"/>
        </w:rPr>
      </w:pPr>
    </w:p>
    <w:p w14:paraId="57DF70FB" w14:textId="5BF9500C" w:rsidR="00780926" w:rsidRPr="005954C7" w:rsidRDefault="00780926" w:rsidP="00E41B3F">
      <w:pPr>
        <w:outlineLvl w:val="0"/>
        <w:rPr>
          <w:szCs w:val="22"/>
          <w:lang w:val="sk-SK"/>
        </w:rPr>
      </w:pPr>
      <w:r w:rsidRPr="005954C7">
        <w:rPr>
          <w:szCs w:val="22"/>
          <w:lang w:val="sk-SK"/>
        </w:rPr>
        <w:t xml:space="preserve">Farmakoterapeutická skupina: </w:t>
      </w:r>
      <w:r w:rsidR="00312650">
        <w:rPr>
          <w:szCs w:val="22"/>
          <w:lang w:val="sk-SK"/>
        </w:rPr>
        <w:t xml:space="preserve">Vitamíny, </w:t>
      </w:r>
      <w:r w:rsidR="004B65AE" w:rsidRPr="005954C7">
        <w:rPr>
          <w:szCs w:val="22"/>
          <w:lang w:val="sk-SK"/>
        </w:rPr>
        <w:t>vitamín D a</w:t>
      </w:r>
      <w:r w:rsidR="009E0E0D">
        <w:rPr>
          <w:szCs w:val="22"/>
          <w:lang w:val="sk-SK"/>
        </w:rPr>
        <w:t> </w:t>
      </w:r>
      <w:r w:rsidR="004B65AE" w:rsidRPr="005954C7">
        <w:rPr>
          <w:szCs w:val="22"/>
          <w:lang w:val="sk-SK"/>
        </w:rPr>
        <w:t>analógy</w:t>
      </w:r>
      <w:r w:rsidR="009E0E0D">
        <w:rPr>
          <w:szCs w:val="22"/>
          <w:lang w:val="sk-SK"/>
        </w:rPr>
        <w:t xml:space="preserve">, </w:t>
      </w:r>
      <w:r w:rsidRPr="005954C7">
        <w:rPr>
          <w:szCs w:val="22"/>
          <w:lang w:val="sk-SK"/>
        </w:rPr>
        <w:t xml:space="preserve">ATC kód: </w:t>
      </w:r>
      <w:r w:rsidR="004B65AE" w:rsidRPr="005954C7">
        <w:rPr>
          <w:szCs w:val="22"/>
          <w:lang w:val="sk-SK"/>
        </w:rPr>
        <w:t>A11CC05</w:t>
      </w:r>
    </w:p>
    <w:p w14:paraId="31FE41FF" w14:textId="77777777" w:rsidR="00780926" w:rsidRPr="005954C7" w:rsidRDefault="00780926" w:rsidP="00E41B3F">
      <w:pPr>
        <w:outlineLvl w:val="0"/>
        <w:rPr>
          <w:szCs w:val="22"/>
          <w:lang w:val="sk-SK"/>
        </w:rPr>
      </w:pPr>
    </w:p>
    <w:p w14:paraId="0236B44C" w14:textId="77777777" w:rsidR="00E1698A" w:rsidRPr="005954C7" w:rsidRDefault="00B06E24" w:rsidP="004B65AE">
      <w:pPr>
        <w:autoSpaceDE w:val="0"/>
        <w:autoSpaceDN w:val="0"/>
        <w:adjustRightInd w:val="0"/>
        <w:rPr>
          <w:szCs w:val="22"/>
          <w:lang w:val="sk-SK"/>
        </w:rPr>
      </w:pPr>
      <w:r w:rsidRPr="005954C7">
        <w:rPr>
          <w:szCs w:val="22"/>
          <w:u w:val="single"/>
          <w:lang w:val="sk-SK"/>
        </w:rPr>
        <w:t>Mechanizmus účinku</w:t>
      </w:r>
    </w:p>
    <w:p w14:paraId="07AF873A" w14:textId="77777777" w:rsidR="004B65AE" w:rsidRPr="005954C7" w:rsidRDefault="000325DF" w:rsidP="004B65AE">
      <w:pPr>
        <w:autoSpaceDE w:val="0"/>
        <w:autoSpaceDN w:val="0"/>
        <w:adjustRightInd w:val="0"/>
        <w:rPr>
          <w:szCs w:val="22"/>
          <w:lang w:val="sk-SK"/>
        </w:rPr>
      </w:pPr>
      <w:r w:rsidRPr="005954C7">
        <w:rPr>
          <w:szCs w:val="22"/>
          <w:lang w:val="sk-SK"/>
        </w:rPr>
        <w:t xml:space="preserve">Vitamín D zvyšuje vstrebávanie </w:t>
      </w:r>
      <w:r w:rsidR="00D033E6" w:rsidRPr="005954C7">
        <w:rPr>
          <w:szCs w:val="22"/>
          <w:lang w:val="sk-SK"/>
        </w:rPr>
        <w:t xml:space="preserve">vápnika v čreve, zvyšuje spätné vstrebávanie vápnika v obličkách a tvorbu kostného tkaniva a znižuje hladinu paratyreoidálneho hormónu (PTH). Okrem skeletálneho systému sa receptory pre vitamín D nachádzajú aj v niektorých iných tkanivách, preto má vitamín D v niektorých fyziologických procesoch rôzny účinok. </w:t>
      </w:r>
      <w:r w:rsidR="00F0690C" w:rsidRPr="005954C7">
        <w:rPr>
          <w:szCs w:val="22"/>
          <w:lang w:val="sk-SK"/>
        </w:rPr>
        <w:t xml:space="preserve">Pokiaľ ide o </w:t>
      </w:r>
      <w:r w:rsidR="00D033E6" w:rsidRPr="005954C7">
        <w:rPr>
          <w:szCs w:val="22"/>
          <w:lang w:val="sk-SK"/>
        </w:rPr>
        <w:t>jeho bunkové biologické účinky</w:t>
      </w:r>
      <w:r w:rsidRPr="005954C7">
        <w:rPr>
          <w:szCs w:val="22"/>
          <w:lang w:val="sk-SK"/>
        </w:rPr>
        <w:t>,</w:t>
      </w:r>
      <w:r w:rsidR="00D033E6" w:rsidRPr="005954C7">
        <w:rPr>
          <w:szCs w:val="22"/>
          <w:lang w:val="sk-SK"/>
        </w:rPr>
        <w:t xml:space="preserve"> údaje zo štúdie sú dostupné pre autokrinnú/parakrinnú realizáciu rastu a kontrol</w:t>
      </w:r>
      <w:r w:rsidR="00F0690C" w:rsidRPr="005954C7">
        <w:rPr>
          <w:szCs w:val="22"/>
          <w:lang w:val="sk-SK"/>
        </w:rPr>
        <w:t>u</w:t>
      </w:r>
      <w:r w:rsidR="00D033E6" w:rsidRPr="005954C7">
        <w:rPr>
          <w:szCs w:val="22"/>
          <w:lang w:val="sk-SK"/>
        </w:rPr>
        <w:t xml:space="preserve"> </w:t>
      </w:r>
      <w:r w:rsidR="00F0690C" w:rsidRPr="005954C7">
        <w:rPr>
          <w:szCs w:val="22"/>
          <w:lang w:val="sk-SK"/>
        </w:rPr>
        <w:t xml:space="preserve">diferenciácie </w:t>
      </w:r>
      <w:r w:rsidR="00D033E6" w:rsidRPr="005954C7">
        <w:rPr>
          <w:szCs w:val="22"/>
          <w:lang w:val="sk-SK"/>
        </w:rPr>
        <w:t>hematopoetických a imunitných buniek, kožných, skeletálnych buniek, buniek hladkej svaloviny, ako aj buniek mozgu, pečene a niektorých endokrinných orgánov.</w:t>
      </w:r>
    </w:p>
    <w:p w14:paraId="73E377B6" w14:textId="77777777" w:rsidR="00D033E6" w:rsidRPr="005954C7" w:rsidRDefault="00D033E6" w:rsidP="004B65AE">
      <w:pPr>
        <w:autoSpaceDE w:val="0"/>
        <w:autoSpaceDN w:val="0"/>
        <w:adjustRightInd w:val="0"/>
        <w:rPr>
          <w:szCs w:val="22"/>
          <w:lang w:val="sk-SK"/>
        </w:rPr>
      </w:pPr>
    </w:p>
    <w:p w14:paraId="7874886D" w14:textId="77777777" w:rsidR="00D033E6" w:rsidRPr="005954C7" w:rsidRDefault="00D033E6" w:rsidP="004B65AE">
      <w:pPr>
        <w:autoSpaceDE w:val="0"/>
        <w:autoSpaceDN w:val="0"/>
        <w:adjustRightInd w:val="0"/>
        <w:rPr>
          <w:szCs w:val="22"/>
          <w:lang w:val="sk-SK"/>
        </w:rPr>
      </w:pPr>
      <w:r w:rsidRPr="005954C7">
        <w:rPr>
          <w:szCs w:val="22"/>
          <w:lang w:val="sk-SK"/>
        </w:rPr>
        <w:t>Dávky nižšie</w:t>
      </w:r>
      <w:r w:rsidR="00F12A2D">
        <w:rPr>
          <w:szCs w:val="22"/>
          <w:lang w:val="sk-SK"/>
        </w:rPr>
        <w:t>,</w:t>
      </w:r>
      <w:r w:rsidRPr="005954C7">
        <w:rPr>
          <w:szCs w:val="22"/>
          <w:lang w:val="sk-SK"/>
        </w:rPr>
        <w:t xml:space="preserve"> ako je dávka 800</w:t>
      </w:r>
      <w:r w:rsidR="00312650">
        <w:rPr>
          <w:szCs w:val="22"/>
          <w:lang w:val="sk-SK"/>
        </w:rPr>
        <w:t> </w:t>
      </w:r>
      <w:r w:rsidRPr="005954C7">
        <w:rPr>
          <w:szCs w:val="22"/>
          <w:lang w:val="sk-SK"/>
        </w:rPr>
        <w:t xml:space="preserve">IU </w:t>
      </w:r>
      <w:r w:rsidR="00196A02" w:rsidRPr="005954C7">
        <w:rPr>
          <w:szCs w:val="22"/>
          <w:lang w:val="sk-SK"/>
        </w:rPr>
        <w:t>z predchádzajúcich odporúčaní</w:t>
      </w:r>
      <w:r w:rsidR="00F12A2D">
        <w:rPr>
          <w:szCs w:val="22"/>
          <w:lang w:val="sk-SK"/>
        </w:rPr>
        <w:t>,</w:t>
      </w:r>
      <w:r w:rsidR="00196A02" w:rsidRPr="005954C7">
        <w:rPr>
          <w:szCs w:val="22"/>
          <w:lang w:val="sk-SK"/>
        </w:rPr>
        <w:t xml:space="preserve"> sú dostatočné na udržiavanie ideálneho dopĺňania vitamínu D, ale nie sú dostatočné na liečbu nedostatku vitamínu D. Dopĺňanie </w:t>
      </w:r>
      <w:r w:rsidR="00196A02" w:rsidRPr="005954C7">
        <w:rPr>
          <w:szCs w:val="22"/>
          <w:lang w:val="sk-SK"/>
        </w:rPr>
        <w:lastRenderedPageBreak/>
        <w:t>vitamínu D požadované pri liečbe osteoporózy má byť odlíšené od liečby nedostatku vitamínu D a od terapeutických dávok monoterapie vitamínu D.</w:t>
      </w:r>
    </w:p>
    <w:p w14:paraId="29A2B051" w14:textId="77777777" w:rsidR="00B440CD" w:rsidRPr="005954C7" w:rsidRDefault="00B440CD" w:rsidP="004B65AE">
      <w:pPr>
        <w:autoSpaceDE w:val="0"/>
        <w:autoSpaceDN w:val="0"/>
        <w:adjustRightInd w:val="0"/>
        <w:rPr>
          <w:szCs w:val="22"/>
          <w:lang w:val="sk-SK"/>
        </w:rPr>
      </w:pPr>
    </w:p>
    <w:p w14:paraId="6152CA7F" w14:textId="77777777" w:rsidR="00B440CD" w:rsidRPr="005954C7" w:rsidRDefault="00B440CD" w:rsidP="004B65AE">
      <w:pPr>
        <w:autoSpaceDE w:val="0"/>
        <w:autoSpaceDN w:val="0"/>
        <w:adjustRightInd w:val="0"/>
        <w:rPr>
          <w:szCs w:val="22"/>
          <w:lang w:val="sk-SK"/>
        </w:rPr>
      </w:pPr>
      <w:r w:rsidRPr="005954C7">
        <w:rPr>
          <w:szCs w:val="22"/>
          <w:lang w:val="sk-SK"/>
        </w:rPr>
        <w:t xml:space="preserve">Podávanie celkovej týždennej/mesačnej dávky jedenkrát týždenne/jedenkrát mesačne vedie k rovnakému účinku </w:t>
      </w:r>
      <w:r w:rsidR="009E7B17" w:rsidRPr="005954C7">
        <w:rPr>
          <w:szCs w:val="22"/>
          <w:lang w:val="sk-SK"/>
        </w:rPr>
        <w:t xml:space="preserve">ako pri </w:t>
      </w:r>
      <w:r w:rsidRPr="005954C7">
        <w:rPr>
          <w:szCs w:val="22"/>
          <w:lang w:val="sk-SK"/>
        </w:rPr>
        <w:t>denn</w:t>
      </w:r>
      <w:r w:rsidR="009E7B17" w:rsidRPr="005954C7">
        <w:rPr>
          <w:szCs w:val="22"/>
          <w:lang w:val="sk-SK"/>
        </w:rPr>
        <w:t>om</w:t>
      </w:r>
      <w:r w:rsidRPr="005954C7">
        <w:rPr>
          <w:szCs w:val="22"/>
          <w:lang w:val="sk-SK"/>
        </w:rPr>
        <w:t xml:space="preserve"> podávan</w:t>
      </w:r>
      <w:r w:rsidR="009E7B17" w:rsidRPr="005954C7">
        <w:rPr>
          <w:szCs w:val="22"/>
          <w:lang w:val="sk-SK"/>
        </w:rPr>
        <w:t>í</w:t>
      </w:r>
      <w:r w:rsidRPr="005954C7">
        <w:rPr>
          <w:szCs w:val="22"/>
          <w:lang w:val="sk-SK"/>
        </w:rPr>
        <w:t xml:space="preserve"> z dôvodu farmakokinetických parametrov vitamínu D (pozri časť 5.2). Najviac skúseností však pochádza z randomizovaných kontrolovaných skúšaní pri dennom podávaní dávky.</w:t>
      </w:r>
    </w:p>
    <w:p w14:paraId="402F5762" w14:textId="77777777" w:rsidR="00B440CD" w:rsidRPr="005954C7" w:rsidRDefault="00B440CD" w:rsidP="004B65AE">
      <w:pPr>
        <w:autoSpaceDE w:val="0"/>
        <w:autoSpaceDN w:val="0"/>
        <w:adjustRightInd w:val="0"/>
        <w:rPr>
          <w:szCs w:val="22"/>
          <w:lang w:val="sk-SK"/>
        </w:rPr>
      </w:pPr>
    </w:p>
    <w:p w14:paraId="73381DFE" w14:textId="77777777" w:rsidR="00B440CD" w:rsidRPr="005954C7" w:rsidRDefault="00B440CD" w:rsidP="004B65AE">
      <w:pPr>
        <w:autoSpaceDE w:val="0"/>
        <w:autoSpaceDN w:val="0"/>
        <w:adjustRightInd w:val="0"/>
        <w:rPr>
          <w:szCs w:val="22"/>
          <w:lang w:val="sk-SK"/>
        </w:rPr>
      </w:pPr>
      <w:r w:rsidRPr="005954C7">
        <w:rPr>
          <w:szCs w:val="22"/>
          <w:lang w:val="sk-SK"/>
        </w:rPr>
        <w:t>Vitamín D zvýšil minerálny obsah stehennej kosti o 14,</w:t>
      </w:r>
      <w:r w:rsidR="009E7B17" w:rsidRPr="005954C7">
        <w:rPr>
          <w:szCs w:val="22"/>
          <w:lang w:val="sk-SK"/>
        </w:rPr>
        <w:t>3</w:t>
      </w:r>
      <w:r w:rsidR="00312650">
        <w:rPr>
          <w:szCs w:val="22"/>
          <w:lang w:val="sk-SK"/>
        </w:rPr>
        <w:t> </w:t>
      </w:r>
      <w:r w:rsidRPr="005954C7">
        <w:rPr>
          <w:szCs w:val="22"/>
          <w:lang w:val="sk-SK"/>
        </w:rPr>
        <w:t>% pri dennej dávke 200</w:t>
      </w:r>
      <w:r w:rsidR="00312650">
        <w:rPr>
          <w:szCs w:val="22"/>
          <w:lang w:val="sk-SK"/>
        </w:rPr>
        <w:t> </w:t>
      </w:r>
      <w:r w:rsidRPr="005954C7">
        <w:rPr>
          <w:szCs w:val="22"/>
          <w:lang w:val="sk-SK"/>
        </w:rPr>
        <w:t>IU a o 17,2</w:t>
      </w:r>
      <w:r w:rsidR="00312650">
        <w:rPr>
          <w:szCs w:val="22"/>
          <w:lang w:val="sk-SK"/>
        </w:rPr>
        <w:t> </w:t>
      </w:r>
      <w:r w:rsidRPr="005954C7">
        <w:rPr>
          <w:szCs w:val="22"/>
          <w:lang w:val="sk-SK"/>
        </w:rPr>
        <w:t>% pri dennej dávke 400</w:t>
      </w:r>
      <w:r w:rsidR="00312650">
        <w:rPr>
          <w:szCs w:val="22"/>
          <w:lang w:val="sk-SK"/>
        </w:rPr>
        <w:t> </w:t>
      </w:r>
      <w:r w:rsidRPr="005954C7">
        <w:rPr>
          <w:szCs w:val="22"/>
          <w:lang w:val="sk-SK"/>
        </w:rPr>
        <w:t>IU v 1-ročnej randomizovanej, dvojito zaslepenej štúdii vykonanej u</w:t>
      </w:r>
      <w:r w:rsidR="009E7B17" w:rsidRPr="005954C7">
        <w:rPr>
          <w:szCs w:val="22"/>
          <w:lang w:val="sk-SK"/>
        </w:rPr>
        <w:t> 228 </w:t>
      </w:r>
      <w:r w:rsidRPr="005954C7">
        <w:rPr>
          <w:szCs w:val="22"/>
          <w:lang w:val="sk-SK"/>
        </w:rPr>
        <w:t>dospievajúcich dievčat. Denná dávka 400</w:t>
      </w:r>
      <w:r w:rsidR="00312650">
        <w:rPr>
          <w:szCs w:val="22"/>
          <w:lang w:val="sk-SK"/>
        </w:rPr>
        <w:t> </w:t>
      </w:r>
      <w:r w:rsidRPr="005954C7">
        <w:rPr>
          <w:szCs w:val="22"/>
          <w:lang w:val="sk-SK"/>
        </w:rPr>
        <w:t xml:space="preserve">IU tiež významne zvýšila minerálny obsah </w:t>
      </w:r>
      <w:r w:rsidR="009E7B17" w:rsidRPr="005954C7">
        <w:rPr>
          <w:szCs w:val="22"/>
          <w:lang w:val="sk-SK"/>
        </w:rPr>
        <w:t xml:space="preserve">kostí </w:t>
      </w:r>
      <w:r w:rsidRPr="005954C7">
        <w:rPr>
          <w:szCs w:val="22"/>
          <w:lang w:val="sk-SK"/>
        </w:rPr>
        <w:t xml:space="preserve">chrbtice. V rovnakom </w:t>
      </w:r>
      <w:r w:rsidR="009E7B17" w:rsidRPr="005954C7">
        <w:rPr>
          <w:szCs w:val="22"/>
          <w:lang w:val="sk-SK"/>
        </w:rPr>
        <w:t>čase sa zvýšila sérová hladina</w:t>
      </w:r>
      <w:r w:rsidRPr="005954C7">
        <w:rPr>
          <w:szCs w:val="22"/>
          <w:lang w:val="sk-SK"/>
        </w:rPr>
        <w:t xml:space="preserve"> 25(OH)D o </w:t>
      </w:r>
      <w:r w:rsidRPr="005954C7">
        <w:rPr>
          <w:lang w:val="sk-SK"/>
        </w:rPr>
        <w:t>5,7 ± 15,7</w:t>
      </w:r>
      <w:r w:rsidR="00312650">
        <w:rPr>
          <w:szCs w:val="22"/>
          <w:lang w:val="sk-SK"/>
        </w:rPr>
        <w:t> </w:t>
      </w:r>
      <w:r w:rsidR="00312650" w:rsidRPr="00DB57CA">
        <w:rPr>
          <w:szCs w:val="22"/>
          <w:lang w:val="sk-SK"/>
        </w:rPr>
        <w:t>nmol/l</w:t>
      </w:r>
      <w:r w:rsidRPr="005954C7">
        <w:rPr>
          <w:lang w:val="sk-SK"/>
        </w:rPr>
        <w:t xml:space="preserve"> v skupine užívajúcej 200</w:t>
      </w:r>
      <w:r w:rsidR="00312650">
        <w:rPr>
          <w:lang w:val="sk-SK"/>
        </w:rPr>
        <w:t> </w:t>
      </w:r>
      <w:r w:rsidRPr="005954C7">
        <w:rPr>
          <w:lang w:val="sk-SK"/>
        </w:rPr>
        <w:t>IU dávku a o 12,4 ± 13,7</w:t>
      </w:r>
      <w:r w:rsidR="00312650">
        <w:rPr>
          <w:lang w:val="sk-SK"/>
        </w:rPr>
        <w:t> </w:t>
      </w:r>
      <w:r w:rsidR="00312650" w:rsidRPr="00DB57CA">
        <w:rPr>
          <w:szCs w:val="22"/>
          <w:lang w:val="sk-SK"/>
        </w:rPr>
        <w:t>nmol/l</w:t>
      </w:r>
      <w:r w:rsidRPr="005954C7">
        <w:rPr>
          <w:lang w:val="sk-SK"/>
        </w:rPr>
        <w:t xml:space="preserve"> v skupine užívajúcej 400</w:t>
      </w:r>
      <w:r w:rsidR="00312650">
        <w:rPr>
          <w:lang w:val="sk-SK"/>
        </w:rPr>
        <w:t> </w:t>
      </w:r>
      <w:r w:rsidRPr="005954C7">
        <w:rPr>
          <w:lang w:val="sk-SK"/>
        </w:rPr>
        <w:t>IU dávku, zatiaľ čo v skupine s placebom sa znížila o 6,7 ± 11,3</w:t>
      </w:r>
      <w:r w:rsidR="00312650">
        <w:rPr>
          <w:lang w:val="sk-SK"/>
        </w:rPr>
        <w:t> </w:t>
      </w:r>
      <w:r w:rsidR="00312650" w:rsidRPr="00DB57CA">
        <w:rPr>
          <w:szCs w:val="22"/>
          <w:lang w:val="sk-SK"/>
        </w:rPr>
        <w:t>nmol/l</w:t>
      </w:r>
      <w:r w:rsidRPr="005954C7">
        <w:rPr>
          <w:lang w:val="sk-SK"/>
        </w:rPr>
        <w:t>.</w:t>
      </w:r>
    </w:p>
    <w:p w14:paraId="4AE39FD8" w14:textId="77777777" w:rsidR="00B440CD" w:rsidRPr="005954C7" w:rsidRDefault="00B440CD" w:rsidP="004B65AE">
      <w:pPr>
        <w:autoSpaceDE w:val="0"/>
        <w:autoSpaceDN w:val="0"/>
        <w:adjustRightInd w:val="0"/>
        <w:rPr>
          <w:szCs w:val="22"/>
          <w:lang w:val="sk-SK"/>
        </w:rPr>
      </w:pPr>
    </w:p>
    <w:p w14:paraId="19780401" w14:textId="77777777" w:rsidR="00D53E2C" w:rsidRPr="005954C7" w:rsidRDefault="00B440CD" w:rsidP="004B65AE">
      <w:pPr>
        <w:autoSpaceDE w:val="0"/>
        <w:autoSpaceDN w:val="0"/>
        <w:adjustRightInd w:val="0"/>
        <w:rPr>
          <w:szCs w:val="22"/>
          <w:lang w:val="sk-SK"/>
        </w:rPr>
      </w:pPr>
      <w:r w:rsidRPr="005954C7">
        <w:rPr>
          <w:szCs w:val="22"/>
          <w:lang w:val="sk-SK"/>
        </w:rPr>
        <w:t xml:space="preserve">Vitamín D prostredníctvom svojho účinku zvyšovania vstrebávania vápnika veľmi účinne zvyšuje </w:t>
      </w:r>
      <w:r w:rsidR="00A66129" w:rsidRPr="005954C7">
        <w:rPr>
          <w:szCs w:val="22"/>
          <w:lang w:val="sk-SK"/>
        </w:rPr>
        <w:t xml:space="preserve">znižujúci </w:t>
      </w:r>
      <w:r w:rsidRPr="005954C7">
        <w:rPr>
          <w:szCs w:val="22"/>
          <w:lang w:val="sk-SK"/>
        </w:rPr>
        <w:t>účinok vápnika na kostnú resor</w:t>
      </w:r>
      <w:r w:rsidR="00312650">
        <w:rPr>
          <w:szCs w:val="22"/>
          <w:lang w:val="sk-SK"/>
        </w:rPr>
        <w:t>p</w:t>
      </w:r>
      <w:r w:rsidRPr="005954C7">
        <w:rPr>
          <w:szCs w:val="22"/>
          <w:lang w:val="sk-SK"/>
        </w:rPr>
        <w:t>ciu. V štúdii so 148 staršími ženami po menopauze viedlo súbežné podávanie 800</w:t>
      </w:r>
      <w:r w:rsidR="00312650">
        <w:rPr>
          <w:szCs w:val="22"/>
          <w:lang w:val="sk-SK"/>
        </w:rPr>
        <w:t> </w:t>
      </w:r>
      <w:r w:rsidRPr="005954C7">
        <w:rPr>
          <w:szCs w:val="22"/>
          <w:lang w:val="sk-SK"/>
        </w:rPr>
        <w:t>IU vitamínu D (cholekalciferolu) a 1</w:t>
      </w:r>
      <w:r w:rsidR="00312650">
        <w:rPr>
          <w:szCs w:val="22"/>
          <w:lang w:val="sk-SK"/>
        </w:rPr>
        <w:t> </w:t>
      </w:r>
      <w:r w:rsidRPr="005954C7">
        <w:rPr>
          <w:szCs w:val="22"/>
          <w:lang w:val="sk-SK"/>
        </w:rPr>
        <w:t>200</w:t>
      </w:r>
      <w:r w:rsidR="00312650">
        <w:rPr>
          <w:szCs w:val="22"/>
          <w:lang w:val="sk-SK"/>
        </w:rPr>
        <w:t> </w:t>
      </w:r>
      <w:r w:rsidRPr="005954C7">
        <w:rPr>
          <w:szCs w:val="22"/>
          <w:lang w:val="sk-SK"/>
        </w:rPr>
        <w:t>mg vápnika k</w:t>
      </w:r>
      <w:r w:rsidR="00312650">
        <w:rPr>
          <w:szCs w:val="22"/>
          <w:lang w:val="sk-SK"/>
        </w:rPr>
        <w:t> </w:t>
      </w:r>
      <w:r w:rsidRPr="005954C7">
        <w:rPr>
          <w:szCs w:val="22"/>
          <w:lang w:val="sk-SK"/>
        </w:rPr>
        <w:t>72</w:t>
      </w:r>
      <w:r w:rsidR="00312650">
        <w:rPr>
          <w:szCs w:val="22"/>
          <w:lang w:val="sk-SK"/>
        </w:rPr>
        <w:t> </w:t>
      </w:r>
      <w:r w:rsidRPr="005954C7">
        <w:rPr>
          <w:szCs w:val="22"/>
          <w:lang w:val="sk-SK"/>
        </w:rPr>
        <w:t>% zvýšeniu hladiny 25(OH)D a</w:t>
      </w:r>
      <w:r w:rsidR="00312650">
        <w:rPr>
          <w:szCs w:val="22"/>
          <w:lang w:val="sk-SK"/>
        </w:rPr>
        <w:t> </w:t>
      </w:r>
      <w:r w:rsidRPr="005954C7">
        <w:rPr>
          <w:szCs w:val="22"/>
          <w:lang w:val="sk-SK"/>
        </w:rPr>
        <w:t>17</w:t>
      </w:r>
      <w:r w:rsidR="00312650">
        <w:rPr>
          <w:szCs w:val="22"/>
          <w:lang w:val="sk-SK"/>
        </w:rPr>
        <w:t> </w:t>
      </w:r>
      <w:r w:rsidRPr="005954C7">
        <w:rPr>
          <w:szCs w:val="22"/>
          <w:lang w:val="sk-SK"/>
        </w:rPr>
        <w:t>% pokles</w:t>
      </w:r>
      <w:r w:rsidR="004A05D1" w:rsidRPr="005954C7">
        <w:rPr>
          <w:szCs w:val="22"/>
          <w:lang w:val="sk-SK"/>
        </w:rPr>
        <w:t>u</w:t>
      </w:r>
      <w:r w:rsidRPr="005954C7">
        <w:rPr>
          <w:szCs w:val="22"/>
          <w:lang w:val="sk-SK"/>
        </w:rPr>
        <w:t xml:space="preserve"> hladiny PTH v porovnaní s dopĺňaním vápnika osamote.</w:t>
      </w:r>
    </w:p>
    <w:p w14:paraId="2C3E485F" w14:textId="77777777" w:rsidR="00D53E2C" w:rsidRPr="005954C7" w:rsidRDefault="00D53E2C" w:rsidP="004B65AE">
      <w:pPr>
        <w:autoSpaceDE w:val="0"/>
        <w:autoSpaceDN w:val="0"/>
        <w:adjustRightInd w:val="0"/>
        <w:rPr>
          <w:szCs w:val="22"/>
          <w:lang w:val="sk-SK"/>
        </w:rPr>
      </w:pPr>
    </w:p>
    <w:p w14:paraId="6C6B2C37" w14:textId="77777777" w:rsidR="00D53E2C" w:rsidRPr="005954C7" w:rsidRDefault="00D53E2C" w:rsidP="004B65AE">
      <w:pPr>
        <w:autoSpaceDE w:val="0"/>
        <w:autoSpaceDN w:val="0"/>
        <w:adjustRightInd w:val="0"/>
        <w:rPr>
          <w:szCs w:val="22"/>
          <w:lang w:val="sk-SK"/>
        </w:rPr>
      </w:pPr>
      <w:r w:rsidRPr="005954C7">
        <w:rPr>
          <w:szCs w:val="22"/>
          <w:lang w:val="sk-SK"/>
        </w:rPr>
        <w:t>V klinickej štúdii vykonanej u pacientov s nedostatkom vitamínu D liečených v nemocnici sa preukázalo, že denné dopĺňanie 100</w:t>
      </w:r>
      <w:r w:rsidR="00312650">
        <w:rPr>
          <w:szCs w:val="22"/>
          <w:lang w:val="sk-SK"/>
        </w:rPr>
        <w:t> </w:t>
      </w:r>
      <w:r w:rsidRPr="005954C7">
        <w:rPr>
          <w:szCs w:val="22"/>
          <w:lang w:val="sk-SK"/>
        </w:rPr>
        <w:t>mg vápnika a</w:t>
      </w:r>
      <w:r w:rsidR="00312650">
        <w:rPr>
          <w:szCs w:val="22"/>
          <w:lang w:val="sk-SK"/>
        </w:rPr>
        <w:t> </w:t>
      </w:r>
      <w:r w:rsidRPr="005954C7">
        <w:rPr>
          <w:szCs w:val="22"/>
          <w:lang w:val="sk-SK"/>
        </w:rPr>
        <w:t>800</w:t>
      </w:r>
      <w:r w:rsidR="00312650">
        <w:rPr>
          <w:szCs w:val="22"/>
          <w:lang w:val="sk-SK"/>
        </w:rPr>
        <w:t> </w:t>
      </w:r>
      <w:r w:rsidRPr="005954C7">
        <w:rPr>
          <w:szCs w:val="22"/>
          <w:lang w:val="sk-SK"/>
        </w:rPr>
        <w:t>IU vitamínu D počas 6 mesiacov znormalizovalo plazmatické hladiny 25-hydroxylovaného metabolitu vitamínu D, zmiernilo sekundárnu hyperparatyreózu a znížilo hladiny alkalickej fosfatázy.</w:t>
      </w:r>
    </w:p>
    <w:p w14:paraId="668C33A9" w14:textId="77777777" w:rsidR="00D53E2C" w:rsidRPr="005954C7" w:rsidRDefault="00D53E2C" w:rsidP="004B65AE">
      <w:pPr>
        <w:autoSpaceDE w:val="0"/>
        <w:autoSpaceDN w:val="0"/>
        <w:adjustRightInd w:val="0"/>
        <w:rPr>
          <w:szCs w:val="22"/>
          <w:lang w:val="sk-SK"/>
        </w:rPr>
      </w:pPr>
    </w:p>
    <w:p w14:paraId="2BA6DA00" w14:textId="77777777" w:rsidR="00D53E2C" w:rsidRPr="005954C7" w:rsidRDefault="00D53E2C" w:rsidP="004B65AE">
      <w:pPr>
        <w:autoSpaceDE w:val="0"/>
        <w:autoSpaceDN w:val="0"/>
        <w:adjustRightInd w:val="0"/>
        <w:rPr>
          <w:szCs w:val="22"/>
          <w:lang w:val="sk-SK"/>
        </w:rPr>
      </w:pPr>
      <w:r w:rsidRPr="005954C7">
        <w:rPr>
          <w:szCs w:val="22"/>
          <w:lang w:val="sk-SK"/>
        </w:rPr>
        <w:t>V prípade svalovej slabosti alebo úbytku svalovej hmoty (napríklad u starších osôb alebo pacientov s cievnou mozgovou príhodou) sa pri dodávaní vitamínu D dávkou 800</w:t>
      </w:r>
      <w:r w:rsidR="00312650">
        <w:rPr>
          <w:szCs w:val="22"/>
          <w:lang w:val="sk-SK"/>
        </w:rPr>
        <w:t> </w:t>
      </w:r>
      <w:r w:rsidRPr="005954C7">
        <w:rPr>
          <w:szCs w:val="22"/>
          <w:lang w:val="sk-SK"/>
        </w:rPr>
        <w:t>IU (alebo vyššou) jasne preukázal</w:t>
      </w:r>
      <w:r w:rsidR="004A05D1" w:rsidRPr="005954C7">
        <w:rPr>
          <w:szCs w:val="22"/>
          <w:lang w:val="sk-SK"/>
        </w:rPr>
        <w:t xml:space="preserve"> účinok na svalovú silu: podávanie znížilo</w:t>
      </w:r>
      <w:r w:rsidRPr="005954C7">
        <w:rPr>
          <w:szCs w:val="22"/>
          <w:lang w:val="sk-SK"/>
        </w:rPr>
        <w:t xml:space="preserve"> počet pádov a malo prospešný účinok na svalovú hmotu.</w:t>
      </w:r>
    </w:p>
    <w:p w14:paraId="3B05F24A" w14:textId="77777777" w:rsidR="00D53E2C" w:rsidRPr="005954C7" w:rsidRDefault="00D53E2C" w:rsidP="004B65AE">
      <w:pPr>
        <w:autoSpaceDE w:val="0"/>
        <w:autoSpaceDN w:val="0"/>
        <w:adjustRightInd w:val="0"/>
        <w:rPr>
          <w:szCs w:val="22"/>
          <w:lang w:val="sk-SK"/>
        </w:rPr>
      </w:pPr>
    </w:p>
    <w:p w14:paraId="6E2CD4E0" w14:textId="77777777" w:rsidR="004B65AE" w:rsidRPr="005954C7" w:rsidRDefault="00D53E2C" w:rsidP="004B65AE">
      <w:pPr>
        <w:autoSpaceDE w:val="0"/>
        <w:autoSpaceDN w:val="0"/>
        <w:adjustRightInd w:val="0"/>
        <w:rPr>
          <w:szCs w:val="22"/>
          <w:lang w:val="sk-SK"/>
        </w:rPr>
      </w:pPr>
      <w:r w:rsidRPr="005954C7">
        <w:rPr>
          <w:szCs w:val="22"/>
          <w:lang w:val="sk-SK"/>
        </w:rPr>
        <w:t>V inom klinickom skúšaní výsledky preukázali, že súbežné podávanie vitamínu D a kalciumcitrátu znižuje riziko pádu z dôvodu svalovej slabosti u starších osôb. V 3-ročnej placebom kontrolovanej, dvojito zaslepenej štúdii vykonanej pri účasti 445 pacientov starších ako 65 rokov</w:t>
      </w:r>
      <w:r w:rsidR="004A05D1" w:rsidRPr="005954C7">
        <w:rPr>
          <w:szCs w:val="22"/>
          <w:lang w:val="sk-SK"/>
        </w:rPr>
        <w:t>,</w:t>
      </w:r>
      <w:r w:rsidRPr="005954C7">
        <w:rPr>
          <w:szCs w:val="22"/>
          <w:lang w:val="sk-SK"/>
        </w:rPr>
        <w:t xml:space="preserve"> dostávali účastníci </w:t>
      </w:r>
      <w:r w:rsidR="004A05D1" w:rsidRPr="005954C7">
        <w:rPr>
          <w:szCs w:val="22"/>
          <w:lang w:val="sk-SK"/>
        </w:rPr>
        <w:t>kalcium</w:t>
      </w:r>
      <w:r w:rsidRPr="005954C7">
        <w:rPr>
          <w:szCs w:val="22"/>
          <w:lang w:val="sk-SK"/>
        </w:rPr>
        <w:t>citrát-malát zodpovedajú</w:t>
      </w:r>
      <w:r w:rsidR="004A05D1" w:rsidRPr="005954C7">
        <w:rPr>
          <w:szCs w:val="22"/>
          <w:lang w:val="sk-SK"/>
        </w:rPr>
        <w:t>ci</w:t>
      </w:r>
      <w:r w:rsidRPr="005954C7">
        <w:rPr>
          <w:szCs w:val="22"/>
          <w:lang w:val="sk-SK"/>
        </w:rPr>
        <w:t xml:space="preserve"> 700</w:t>
      </w:r>
      <w:r w:rsidR="00A22831">
        <w:rPr>
          <w:szCs w:val="22"/>
          <w:lang w:val="sk-SK"/>
        </w:rPr>
        <w:t> </w:t>
      </w:r>
      <w:r w:rsidRPr="005954C7">
        <w:rPr>
          <w:szCs w:val="22"/>
          <w:lang w:val="sk-SK"/>
        </w:rPr>
        <w:t>IU vitamínu D</w:t>
      </w:r>
      <w:r w:rsidR="00A22831">
        <w:rPr>
          <w:szCs w:val="22"/>
          <w:lang w:val="sk-SK"/>
        </w:rPr>
        <w:t xml:space="preserve"> </w:t>
      </w:r>
      <w:r w:rsidRPr="005954C7">
        <w:rPr>
          <w:szCs w:val="22"/>
          <w:lang w:val="sk-SK"/>
        </w:rPr>
        <w:t>de</w:t>
      </w:r>
      <w:r w:rsidR="00A22831">
        <w:rPr>
          <w:szCs w:val="22"/>
          <w:lang w:val="sk-SK"/>
        </w:rPr>
        <w:t>nne</w:t>
      </w:r>
      <w:r w:rsidRPr="005954C7">
        <w:rPr>
          <w:szCs w:val="22"/>
          <w:lang w:val="sk-SK"/>
        </w:rPr>
        <w:t xml:space="preserve"> a 500</w:t>
      </w:r>
      <w:r w:rsidR="00A22831">
        <w:rPr>
          <w:szCs w:val="22"/>
          <w:lang w:val="sk-SK"/>
        </w:rPr>
        <w:t> </w:t>
      </w:r>
      <w:r w:rsidRPr="005954C7">
        <w:rPr>
          <w:szCs w:val="22"/>
          <w:lang w:val="sk-SK"/>
        </w:rPr>
        <w:t>mg čistého vápnika</w:t>
      </w:r>
      <w:r w:rsidR="00A22831">
        <w:rPr>
          <w:szCs w:val="22"/>
          <w:lang w:val="sk-SK"/>
        </w:rPr>
        <w:t xml:space="preserve"> </w:t>
      </w:r>
      <w:r w:rsidRPr="005954C7">
        <w:rPr>
          <w:szCs w:val="22"/>
          <w:lang w:val="sk-SK"/>
        </w:rPr>
        <w:t>de</w:t>
      </w:r>
      <w:r w:rsidR="00A22831">
        <w:rPr>
          <w:szCs w:val="22"/>
          <w:lang w:val="sk-SK"/>
        </w:rPr>
        <w:t>nne</w:t>
      </w:r>
      <w:r w:rsidRPr="005954C7">
        <w:rPr>
          <w:szCs w:val="22"/>
          <w:lang w:val="sk-SK"/>
        </w:rPr>
        <w:t>, čo viedlo k výraznému poklesu (46</w:t>
      </w:r>
      <w:r w:rsidR="00A22831">
        <w:rPr>
          <w:szCs w:val="22"/>
          <w:lang w:val="sk-SK"/>
        </w:rPr>
        <w:t> </w:t>
      </w:r>
      <w:r w:rsidRPr="005954C7">
        <w:rPr>
          <w:szCs w:val="22"/>
          <w:lang w:val="sk-SK"/>
        </w:rPr>
        <w:t>%) rizika pádu (OR 0,54; 95</w:t>
      </w:r>
      <w:r w:rsidR="00A22831">
        <w:rPr>
          <w:szCs w:val="22"/>
          <w:lang w:val="sk-SK"/>
        </w:rPr>
        <w:t> </w:t>
      </w:r>
      <w:r w:rsidRPr="005954C7">
        <w:rPr>
          <w:szCs w:val="22"/>
          <w:lang w:val="sk-SK"/>
        </w:rPr>
        <w:t>% IS, 0,30–0,97) medzi liečenými ženami.</w:t>
      </w:r>
    </w:p>
    <w:p w14:paraId="48EF86F7" w14:textId="77777777" w:rsidR="00780926" w:rsidRPr="005954C7" w:rsidRDefault="00780926" w:rsidP="00E41B3F">
      <w:pPr>
        <w:rPr>
          <w:szCs w:val="22"/>
          <w:lang w:val="sk-SK"/>
        </w:rPr>
      </w:pPr>
    </w:p>
    <w:p w14:paraId="281999A8" w14:textId="77777777" w:rsidR="00780926" w:rsidRPr="005954C7" w:rsidRDefault="00780926" w:rsidP="00E41B3F">
      <w:pPr>
        <w:rPr>
          <w:b/>
          <w:szCs w:val="22"/>
          <w:lang w:val="sk-SK"/>
        </w:rPr>
      </w:pPr>
      <w:r w:rsidRPr="005954C7">
        <w:rPr>
          <w:b/>
          <w:szCs w:val="22"/>
          <w:lang w:val="sk-SK"/>
        </w:rPr>
        <w:t>5.2</w:t>
      </w:r>
      <w:r w:rsidRPr="005954C7">
        <w:rPr>
          <w:b/>
          <w:szCs w:val="22"/>
          <w:lang w:val="sk-SK"/>
        </w:rPr>
        <w:tab/>
        <w:t>Farmakokinetické vlastnosti</w:t>
      </w:r>
    </w:p>
    <w:p w14:paraId="79289965" w14:textId="77777777" w:rsidR="00E1698A" w:rsidRPr="005954C7" w:rsidRDefault="00E1698A" w:rsidP="00E41B3F">
      <w:pPr>
        <w:rPr>
          <w:szCs w:val="22"/>
          <w:lang w:val="sk-SK"/>
        </w:rPr>
      </w:pPr>
    </w:p>
    <w:p w14:paraId="2591AFF4" w14:textId="77777777" w:rsidR="00FC6918" w:rsidRPr="005954C7" w:rsidRDefault="004B65AE" w:rsidP="00E41B3F">
      <w:pPr>
        <w:numPr>
          <w:ilvl w:val="12"/>
          <w:numId w:val="0"/>
        </w:numPr>
        <w:suppressLineNumbers/>
        <w:ind w:right="-2"/>
        <w:rPr>
          <w:u w:val="single"/>
          <w:lang w:val="sk-SK"/>
        </w:rPr>
      </w:pPr>
      <w:r w:rsidRPr="005954C7">
        <w:rPr>
          <w:u w:val="single"/>
          <w:lang w:val="sk-SK"/>
        </w:rPr>
        <w:t>Absorpcia</w:t>
      </w:r>
    </w:p>
    <w:p w14:paraId="6117EBA5" w14:textId="77777777" w:rsidR="004B65AE" w:rsidRPr="005954C7" w:rsidRDefault="004B65AE" w:rsidP="00E41B3F">
      <w:pPr>
        <w:numPr>
          <w:ilvl w:val="12"/>
          <w:numId w:val="0"/>
        </w:numPr>
        <w:suppressLineNumbers/>
        <w:ind w:right="-2"/>
        <w:rPr>
          <w:lang w:val="sk-SK"/>
        </w:rPr>
      </w:pPr>
      <w:r w:rsidRPr="005954C7">
        <w:rPr>
          <w:lang w:val="sk-SK"/>
        </w:rPr>
        <w:t>Vitamín D</w:t>
      </w:r>
      <w:r w:rsidRPr="005954C7">
        <w:rPr>
          <w:vertAlign w:val="subscript"/>
          <w:lang w:val="sk-SK"/>
        </w:rPr>
        <w:t>3</w:t>
      </w:r>
      <w:r w:rsidRPr="005954C7">
        <w:rPr>
          <w:lang w:val="sk-SK"/>
        </w:rPr>
        <w:t xml:space="preserve"> rozpustný v tuku </w:t>
      </w:r>
      <w:r w:rsidR="0049408D" w:rsidRPr="005954C7">
        <w:rPr>
          <w:lang w:val="sk-SK"/>
        </w:rPr>
        <w:t xml:space="preserve">sa vstrebáva </w:t>
      </w:r>
      <w:r w:rsidR="004A05D1" w:rsidRPr="005954C7">
        <w:rPr>
          <w:lang w:val="sk-SK"/>
        </w:rPr>
        <w:t xml:space="preserve">v </w:t>
      </w:r>
      <w:r w:rsidR="0049408D" w:rsidRPr="005954C7">
        <w:rPr>
          <w:lang w:val="sk-SK"/>
        </w:rPr>
        <w:t>tenk</w:t>
      </w:r>
      <w:r w:rsidR="004A05D1" w:rsidRPr="005954C7">
        <w:rPr>
          <w:lang w:val="sk-SK"/>
        </w:rPr>
        <w:t>om</w:t>
      </w:r>
      <w:r w:rsidR="0049408D" w:rsidRPr="005954C7">
        <w:rPr>
          <w:lang w:val="sk-SK"/>
        </w:rPr>
        <w:t xml:space="preserve"> črev</w:t>
      </w:r>
      <w:r w:rsidR="004A05D1" w:rsidRPr="005954C7">
        <w:rPr>
          <w:lang w:val="sk-SK"/>
        </w:rPr>
        <w:t>e za</w:t>
      </w:r>
      <w:r w:rsidR="0049408D" w:rsidRPr="005954C7">
        <w:rPr>
          <w:lang w:val="sk-SK"/>
        </w:rPr>
        <w:t> </w:t>
      </w:r>
      <w:r w:rsidR="004A05D1" w:rsidRPr="005954C7">
        <w:rPr>
          <w:lang w:val="sk-SK"/>
        </w:rPr>
        <w:t>prítomnosti žlčových kyselín s pomocou</w:t>
      </w:r>
      <w:r w:rsidR="0049408D" w:rsidRPr="005954C7">
        <w:rPr>
          <w:lang w:val="sk-SK"/>
        </w:rPr>
        <w:t xml:space="preserve"> miciel a prechádza do krvi cez lymfatický obeh.</w:t>
      </w:r>
    </w:p>
    <w:p w14:paraId="6DB80822" w14:textId="77777777" w:rsidR="004B65AE" w:rsidRPr="005954C7" w:rsidRDefault="004B65AE" w:rsidP="00E41B3F">
      <w:pPr>
        <w:numPr>
          <w:ilvl w:val="12"/>
          <w:numId w:val="0"/>
        </w:numPr>
        <w:suppressLineNumbers/>
        <w:ind w:right="-2"/>
        <w:rPr>
          <w:u w:val="single"/>
          <w:lang w:val="sk-SK"/>
        </w:rPr>
      </w:pPr>
    </w:p>
    <w:p w14:paraId="481CEF78" w14:textId="77777777" w:rsidR="00FC6918" w:rsidRPr="005954C7" w:rsidRDefault="0049408D" w:rsidP="00E41B3F">
      <w:pPr>
        <w:numPr>
          <w:ilvl w:val="12"/>
          <w:numId w:val="0"/>
        </w:numPr>
        <w:suppressLineNumbers/>
        <w:ind w:right="-2"/>
        <w:rPr>
          <w:u w:val="single"/>
          <w:lang w:val="sk-SK"/>
        </w:rPr>
      </w:pPr>
      <w:r w:rsidRPr="005954C7">
        <w:rPr>
          <w:u w:val="single"/>
          <w:lang w:val="sk-SK"/>
        </w:rPr>
        <w:t>Distribúcia</w:t>
      </w:r>
    </w:p>
    <w:p w14:paraId="191BB6D2" w14:textId="77777777" w:rsidR="0049408D" w:rsidRPr="005954C7" w:rsidRDefault="00BF0B57" w:rsidP="00E41B3F">
      <w:pPr>
        <w:numPr>
          <w:ilvl w:val="12"/>
          <w:numId w:val="0"/>
        </w:numPr>
        <w:suppressLineNumbers/>
        <w:ind w:right="-2"/>
        <w:rPr>
          <w:lang w:val="sk-SK"/>
        </w:rPr>
      </w:pPr>
      <w:r w:rsidRPr="005954C7">
        <w:rPr>
          <w:lang w:val="sk-SK"/>
        </w:rPr>
        <w:t>Po vstrebaní prechádza</w:t>
      </w:r>
      <w:r w:rsidR="0049408D" w:rsidRPr="005954C7">
        <w:rPr>
          <w:lang w:val="sk-SK"/>
        </w:rPr>
        <w:t xml:space="preserve"> vitamín D</w:t>
      </w:r>
      <w:r w:rsidR="0049408D" w:rsidRPr="005954C7">
        <w:rPr>
          <w:vertAlign w:val="subscript"/>
          <w:lang w:val="sk-SK"/>
        </w:rPr>
        <w:t>3</w:t>
      </w:r>
      <w:r w:rsidR="0049408D" w:rsidRPr="005954C7">
        <w:rPr>
          <w:lang w:val="sk-SK"/>
        </w:rPr>
        <w:t xml:space="preserve"> do krvi ako súčasť chylomikrónov. Vitamín D</w:t>
      </w:r>
      <w:r w:rsidR="0049408D" w:rsidRPr="005954C7">
        <w:rPr>
          <w:vertAlign w:val="subscript"/>
          <w:lang w:val="sk-SK"/>
        </w:rPr>
        <w:t>3</w:t>
      </w:r>
      <w:r w:rsidR="0049408D" w:rsidRPr="005954C7">
        <w:rPr>
          <w:lang w:val="sk-SK"/>
        </w:rPr>
        <w:t xml:space="preserve"> sa rýchlo distribuuje najmä do pečene, kde podlieha metabolizmu na 25-hydroxyvitamín D</w:t>
      </w:r>
      <w:r w:rsidR="0049408D" w:rsidRPr="005954C7">
        <w:rPr>
          <w:vertAlign w:val="subscript"/>
          <w:lang w:val="sk-SK"/>
        </w:rPr>
        <w:t>3</w:t>
      </w:r>
      <w:r w:rsidR="0049408D" w:rsidRPr="005954C7">
        <w:rPr>
          <w:lang w:val="sk-SK"/>
        </w:rPr>
        <w:t>, ktor</w:t>
      </w:r>
      <w:r w:rsidR="004A05D1" w:rsidRPr="005954C7">
        <w:rPr>
          <w:lang w:val="sk-SK"/>
        </w:rPr>
        <w:t>ý</w:t>
      </w:r>
      <w:r w:rsidR="0049408D" w:rsidRPr="005954C7">
        <w:rPr>
          <w:lang w:val="sk-SK"/>
        </w:rPr>
        <w:t xml:space="preserve"> je hlavnou depotnou formou. Menšie množstvá sú distribuované do adipózneho a svalového tkaniva a v týchto miestach sa ukladajú vo forme vitamínu D</w:t>
      </w:r>
      <w:r w:rsidR="0049408D" w:rsidRPr="005954C7">
        <w:rPr>
          <w:vertAlign w:val="subscript"/>
          <w:lang w:val="sk-SK"/>
        </w:rPr>
        <w:t>3</w:t>
      </w:r>
      <w:r w:rsidR="0049408D" w:rsidRPr="005954C7">
        <w:rPr>
          <w:lang w:val="sk-SK"/>
        </w:rPr>
        <w:t xml:space="preserve"> na neskoršie uvoľnenie do krvného obehu. Vitamín D</w:t>
      </w:r>
      <w:r w:rsidR="0049408D" w:rsidRPr="005954C7">
        <w:rPr>
          <w:vertAlign w:val="subscript"/>
          <w:lang w:val="sk-SK"/>
        </w:rPr>
        <w:t>3</w:t>
      </w:r>
      <w:r w:rsidRPr="005954C7">
        <w:rPr>
          <w:lang w:val="sk-SK"/>
        </w:rPr>
        <w:t xml:space="preserve"> </w:t>
      </w:r>
      <w:r w:rsidR="0049408D" w:rsidRPr="005954C7">
        <w:rPr>
          <w:lang w:val="sk-SK"/>
        </w:rPr>
        <w:t>v krvnom obehu sa viaže na proteín viažuci vitamín D</w:t>
      </w:r>
      <w:r w:rsidR="0049408D" w:rsidRPr="005954C7">
        <w:rPr>
          <w:vertAlign w:val="subscript"/>
          <w:lang w:val="sk-SK"/>
        </w:rPr>
        <w:t>3</w:t>
      </w:r>
      <w:r w:rsidR="0049408D" w:rsidRPr="005954C7">
        <w:rPr>
          <w:lang w:val="sk-SK"/>
        </w:rPr>
        <w:t>.</w:t>
      </w:r>
    </w:p>
    <w:p w14:paraId="5741632A" w14:textId="77777777" w:rsidR="0049408D" w:rsidRPr="005954C7" w:rsidRDefault="0049408D" w:rsidP="00E41B3F">
      <w:pPr>
        <w:numPr>
          <w:ilvl w:val="12"/>
          <w:numId w:val="0"/>
        </w:numPr>
        <w:suppressLineNumbers/>
        <w:ind w:right="-2"/>
        <w:rPr>
          <w:u w:val="single"/>
          <w:lang w:val="sk-SK"/>
        </w:rPr>
      </w:pPr>
    </w:p>
    <w:p w14:paraId="02862A0A" w14:textId="77777777" w:rsidR="00FC6918" w:rsidRPr="005954C7" w:rsidRDefault="0049408D" w:rsidP="00E15237">
      <w:pPr>
        <w:keepNext/>
        <w:numPr>
          <w:ilvl w:val="12"/>
          <w:numId w:val="0"/>
        </w:numPr>
        <w:suppressLineNumbers/>
        <w:rPr>
          <w:u w:val="single"/>
          <w:lang w:val="sk-SK"/>
        </w:rPr>
      </w:pPr>
      <w:r w:rsidRPr="005954C7">
        <w:rPr>
          <w:u w:val="single"/>
          <w:lang w:val="sk-SK"/>
        </w:rPr>
        <w:t>Biotransformácia</w:t>
      </w:r>
    </w:p>
    <w:p w14:paraId="700764B2" w14:textId="77777777" w:rsidR="0049408D" w:rsidRPr="005954C7" w:rsidRDefault="0049408D" w:rsidP="00E41B3F">
      <w:pPr>
        <w:numPr>
          <w:ilvl w:val="12"/>
          <w:numId w:val="0"/>
        </w:numPr>
        <w:suppressLineNumbers/>
        <w:ind w:right="-2"/>
        <w:rPr>
          <w:lang w:val="sk-SK"/>
        </w:rPr>
      </w:pPr>
      <w:r w:rsidRPr="005954C7">
        <w:rPr>
          <w:lang w:val="sk-SK"/>
        </w:rPr>
        <w:t>Vitamín D</w:t>
      </w:r>
      <w:r w:rsidRPr="005954C7">
        <w:rPr>
          <w:vertAlign w:val="subscript"/>
          <w:lang w:val="sk-SK"/>
        </w:rPr>
        <w:t>3</w:t>
      </w:r>
      <w:r w:rsidRPr="005954C7">
        <w:rPr>
          <w:lang w:val="sk-SK"/>
        </w:rPr>
        <w:t xml:space="preserve"> sa rýchlo metabolizuje prostredníctvom hydroxylácie v pečeni na 25-hydroxyvitamín D</w:t>
      </w:r>
      <w:r w:rsidRPr="005954C7">
        <w:rPr>
          <w:vertAlign w:val="subscript"/>
          <w:lang w:val="sk-SK"/>
        </w:rPr>
        <w:t>3</w:t>
      </w:r>
      <w:r w:rsidRPr="005954C7">
        <w:rPr>
          <w:lang w:val="sk-SK"/>
        </w:rPr>
        <w:t xml:space="preserve"> a následne sa v obličkách </w:t>
      </w:r>
      <w:r w:rsidR="009648C6" w:rsidRPr="005954C7">
        <w:rPr>
          <w:lang w:val="sk-SK"/>
        </w:rPr>
        <w:t xml:space="preserve">metabolizuje </w:t>
      </w:r>
      <w:r w:rsidRPr="005954C7">
        <w:rPr>
          <w:lang w:val="sk-SK"/>
        </w:rPr>
        <w:t>na 1,25-dihydroxyvitamín D</w:t>
      </w:r>
      <w:r w:rsidRPr="005954C7">
        <w:rPr>
          <w:vertAlign w:val="subscript"/>
          <w:lang w:val="sk-SK"/>
        </w:rPr>
        <w:t>3</w:t>
      </w:r>
      <w:r w:rsidRPr="005954C7">
        <w:rPr>
          <w:lang w:val="sk-SK"/>
        </w:rPr>
        <w:t xml:space="preserve">, ktorý predstavuje biologicky </w:t>
      </w:r>
      <w:r w:rsidRPr="005954C7">
        <w:rPr>
          <w:lang w:val="sk-SK"/>
        </w:rPr>
        <w:lastRenderedPageBreak/>
        <w:t xml:space="preserve">účinnú formu. </w:t>
      </w:r>
      <w:r w:rsidR="009648C6" w:rsidRPr="005954C7">
        <w:rPr>
          <w:lang w:val="sk-SK"/>
        </w:rPr>
        <w:t>Pred elimináciou dochádza k</w:t>
      </w:r>
      <w:r w:rsidRPr="005954C7">
        <w:rPr>
          <w:lang w:val="sk-SK"/>
        </w:rPr>
        <w:t> ďalšej hydroxylácii. Malé percento vitamínu D</w:t>
      </w:r>
      <w:r w:rsidRPr="005954C7">
        <w:rPr>
          <w:vertAlign w:val="subscript"/>
          <w:lang w:val="sk-SK"/>
        </w:rPr>
        <w:t>3</w:t>
      </w:r>
      <w:r w:rsidRPr="005954C7">
        <w:rPr>
          <w:lang w:val="sk-SK"/>
        </w:rPr>
        <w:t xml:space="preserve"> podlieha pred elimináciou glukuronidácii.</w:t>
      </w:r>
    </w:p>
    <w:p w14:paraId="66AF012B" w14:textId="77777777" w:rsidR="0049408D" w:rsidRPr="005954C7" w:rsidRDefault="0049408D" w:rsidP="00E41B3F">
      <w:pPr>
        <w:numPr>
          <w:ilvl w:val="12"/>
          <w:numId w:val="0"/>
        </w:numPr>
        <w:suppressLineNumbers/>
        <w:ind w:right="-2"/>
        <w:rPr>
          <w:u w:val="single"/>
          <w:lang w:val="sk-SK"/>
        </w:rPr>
      </w:pPr>
    </w:p>
    <w:p w14:paraId="62CCACCE" w14:textId="77777777" w:rsidR="00FC6918" w:rsidRPr="005954C7" w:rsidRDefault="0049408D" w:rsidP="00E41B3F">
      <w:pPr>
        <w:numPr>
          <w:ilvl w:val="12"/>
          <w:numId w:val="0"/>
        </w:numPr>
        <w:suppressLineNumbers/>
        <w:ind w:right="-2"/>
        <w:rPr>
          <w:u w:val="single"/>
          <w:lang w:val="sk-SK"/>
        </w:rPr>
      </w:pPr>
      <w:r w:rsidRPr="005954C7">
        <w:rPr>
          <w:u w:val="single"/>
          <w:lang w:val="sk-SK"/>
        </w:rPr>
        <w:t>Eliminácia</w:t>
      </w:r>
    </w:p>
    <w:p w14:paraId="610E4109" w14:textId="77777777" w:rsidR="00780926" w:rsidRPr="005954C7" w:rsidRDefault="0049408D" w:rsidP="00E41B3F">
      <w:pPr>
        <w:rPr>
          <w:lang w:val="sk-SK"/>
        </w:rPr>
      </w:pPr>
      <w:r w:rsidRPr="005954C7">
        <w:rPr>
          <w:lang w:val="sk-SK"/>
        </w:rPr>
        <w:t>Vitamín</w:t>
      </w:r>
      <w:r w:rsidR="009648C6" w:rsidRPr="005954C7">
        <w:rPr>
          <w:lang w:val="sk-SK"/>
        </w:rPr>
        <w:t xml:space="preserve"> D a jeho metabolity sa vylučujú</w:t>
      </w:r>
      <w:r w:rsidRPr="005954C7">
        <w:rPr>
          <w:lang w:val="sk-SK"/>
        </w:rPr>
        <w:t xml:space="preserve"> stolicou a močom.</w:t>
      </w:r>
    </w:p>
    <w:p w14:paraId="7AE1ED2D" w14:textId="77777777" w:rsidR="0049408D" w:rsidRPr="005954C7" w:rsidRDefault="0049408D" w:rsidP="00E41B3F">
      <w:pPr>
        <w:rPr>
          <w:szCs w:val="22"/>
          <w:lang w:val="sk-SK"/>
        </w:rPr>
      </w:pPr>
    </w:p>
    <w:p w14:paraId="4854E1AA" w14:textId="77777777" w:rsidR="00780926" w:rsidRPr="005954C7" w:rsidRDefault="00780926" w:rsidP="00E41B3F">
      <w:pPr>
        <w:rPr>
          <w:szCs w:val="22"/>
          <w:lang w:val="sk-SK"/>
        </w:rPr>
      </w:pPr>
      <w:r w:rsidRPr="005954C7">
        <w:rPr>
          <w:b/>
          <w:szCs w:val="22"/>
          <w:lang w:val="sk-SK"/>
        </w:rPr>
        <w:t>5.3</w:t>
      </w:r>
      <w:r w:rsidRPr="005954C7">
        <w:rPr>
          <w:b/>
          <w:szCs w:val="22"/>
          <w:lang w:val="sk-SK"/>
        </w:rPr>
        <w:tab/>
        <w:t>Predklinické údaje o bezpečnosti</w:t>
      </w:r>
    </w:p>
    <w:p w14:paraId="7B621C95" w14:textId="77777777" w:rsidR="00780926" w:rsidRPr="005954C7" w:rsidRDefault="00780926" w:rsidP="00E41B3F">
      <w:pPr>
        <w:rPr>
          <w:szCs w:val="22"/>
          <w:lang w:val="sk-SK"/>
        </w:rPr>
      </w:pPr>
    </w:p>
    <w:p w14:paraId="7DEF7A8F" w14:textId="77777777" w:rsidR="00E1698A" w:rsidRPr="005954C7" w:rsidRDefault="004B65AE" w:rsidP="004B65AE">
      <w:pPr>
        <w:rPr>
          <w:szCs w:val="22"/>
          <w:lang w:val="sk-SK"/>
        </w:rPr>
      </w:pPr>
      <w:r w:rsidRPr="005954C7">
        <w:rPr>
          <w:szCs w:val="22"/>
          <w:lang w:val="sk-SK"/>
        </w:rPr>
        <w:t>Okrem informácií uvedených v iných častiach súhrnu charakteristických vlastností lieku nie sú k dispozícii žiadne ďalšie informácie týkajúce sa bezpečnosti lieku.</w:t>
      </w:r>
    </w:p>
    <w:p w14:paraId="673DB8A8" w14:textId="77777777" w:rsidR="004B65AE" w:rsidRPr="005954C7" w:rsidRDefault="004B65AE" w:rsidP="00E41B3F">
      <w:pPr>
        <w:rPr>
          <w:szCs w:val="22"/>
          <w:lang w:val="sk-SK"/>
        </w:rPr>
      </w:pPr>
    </w:p>
    <w:p w14:paraId="45E1F6D9" w14:textId="77777777" w:rsidR="004B65AE" w:rsidRPr="005954C7" w:rsidRDefault="004B65AE" w:rsidP="00E41B3F">
      <w:pPr>
        <w:rPr>
          <w:szCs w:val="22"/>
          <w:lang w:val="sk-SK"/>
        </w:rPr>
      </w:pPr>
    </w:p>
    <w:p w14:paraId="08C7B94E" w14:textId="77777777" w:rsidR="00780926" w:rsidRPr="005954C7" w:rsidRDefault="00780926" w:rsidP="00E41B3F">
      <w:pPr>
        <w:rPr>
          <w:b/>
          <w:szCs w:val="22"/>
          <w:lang w:val="sk-SK"/>
        </w:rPr>
      </w:pPr>
      <w:r w:rsidRPr="005954C7">
        <w:rPr>
          <w:b/>
          <w:szCs w:val="22"/>
          <w:lang w:val="sk-SK"/>
        </w:rPr>
        <w:t>6.</w:t>
      </w:r>
      <w:r w:rsidRPr="005954C7">
        <w:rPr>
          <w:b/>
          <w:szCs w:val="22"/>
          <w:lang w:val="sk-SK"/>
        </w:rPr>
        <w:tab/>
        <w:t>FARMACEUTICKÉ INFORMÁCIE</w:t>
      </w:r>
    </w:p>
    <w:p w14:paraId="711C89F9" w14:textId="77777777" w:rsidR="00780926" w:rsidRPr="005954C7" w:rsidRDefault="00780926" w:rsidP="00E41B3F">
      <w:pPr>
        <w:rPr>
          <w:szCs w:val="22"/>
          <w:lang w:val="sk-SK"/>
        </w:rPr>
      </w:pPr>
    </w:p>
    <w:p w14:paraId="6EE60ED7" w14:textId="77777777" w:rsidR="00780926" w:rsidRPr="005954C7" w:rsidRDefault="00780926" w:rsidP="00E41B3F">
      <w:pPr>
        <w:rPr>
          <w:szCs w:val="22"/>
          <w:lang w:val="sk-SK"/>
        </w:rPr>
      </w:pPr>
      <w:r w:rsidRPr="005954C7">
        <w:rPr>
          <w:b/>
          <w:szCs w:val="22"/>
          <w:lang w:val="sk-SK"/>
        </w:rPr>
        <w:t>6.1</w:t>
      </w:r>
      <w:r w:rsidRPr="005954C7">
        <w:rPr>
          <w:b/>
          <w:szCs w:val="22"/>
          <w:lang w:val="sk-SK"/>
        </w:rPr>
        <w:tab/>
        <w:t>Zoznam pomocných látok</w:t>
      </w:r>
    </w:p>
    <w:p w14:paraId="0AD431D7" w14:textId="77777777" w:rsidR="00780926" w:rsidRPr="005954C7" w:rsidRDefault="00780926" w:rsidP="00E41B3F">
      <w:pPr>
        <w:rPr>
          <w:lang w:val="sk-SK"/>
        </w:rPr>
      </w:pPr>
    </w:p>
    <w:p w14:paraId="0988AF98" w14:textId="77777777" w:rsidR="00096CAA" w:rsidRPr="005954C7" w:rsidRDefault="004B65AE" w:rsidP="00E41B3F">
      <w:pPr>
        <w:rPr>
          <w:u w:val="single"/>
          <w:lang w:val="sk-SK"/>
        </w:rPr>
      </w:pPr>
      <w:r w:rsidRPr="005954C7">
        <w:rPr>
          <w:u w:val="single"/>
          <w:lang w:val="sk-SK"/>
        </w:rPr>
        <w:t>Jadro tablety</w:t>
      </w:r>
      <w:r w:rsidRPr="005954C7">
        <w:rPr>
          <w:lang w:val="sk-SK"/>
        </w:rPr>
        <w:t>:</w:t>
      </w:r>
    </w:p>
    <w:p w14:paraId="5BC50D52" w14:textId="77777777" w:rsidR="004B65AE" w:rsidRPr="005954C7" w:rsidRDefault="004B65AE" w:rsidP="004B65AE">
      <w:pPr>
        <w:suppressLineNumbers/>
        <w:rPr>
          <w:szCs w:val="22"/>
          <w:lang w:val="sk-SK"/>
        </w:rPr>
      </w:pPr>
      <w:r w:rsidRPr="005954C7">
        <w:rPr>
          <w:szCs w:val="22"/>
          <w:lang w:val="sk-SK"/>
        </w:rPr>
        <w:t>cel</w:t>
      </w:r>
      <w:r w:rsidR="009648C6" w:rsidRPr="005954C7">
        <w:rPr>
          <w:szCs w:val="22"/>
          <w:lang w:val="sk-SK"/>
        </w:rPr>
        <w:t>ak</w:t>
      </w:r>
      <w:r w:rsidRPr="005954C7">
        <w:rPr>
          <w:szCs w:val="22"/>
          <w:lang w:val="sk-SK"/>
        </w:rPr>
        <w:t xml:space="preserve">tóza 80 (monohydrát laktózy a prášková celulóza </w:t>
      </w:r>
      <w:r w:rsidRPr="005954C7">
        <w:rPr>
          <w:lang w:val="sk-SK"/>
        </w:rPr>
        <w:t>(E460 (ii)</w:t>
      </w:r>
      <w:r w:rsidRPr="005954C7">
        <w:rPr>
          <w:szCs w:val="22"/>
          <w:lang w:val="sk-SK"/>
        </w:rPr>
        <w:t>)</w:t>
      </w:r>
    </w:p>
    <w:p w14:paraId="319CD7FC" w14:textId="77777777" w:rsidR="004B65AE" w:rsidRPr="005954C7" w:rsidRDefault="004B65AE" w:rsidP="004B65AE">
      <w:pPr>
        <w:suppressLineNumbers/>
        <w:rPr>
          <w:szCs w:val="22"/>
          <w:lang w:val="sk-SK"/>
        </w:rPr>
      </w:pPr>
      <w:r w:rsidRPr="005954C7">
        <w:rPr>
          <w:szCs w:val="22"/>
          <w:lang w:val="sk-SK"/>
        </w:rPr>
        <w:t>modifikovaný potravinársky škrob</w:t>
      </w:r>
    </w:p>
    <w:p w14:paraId="6916A62D" w14:textId="77777777" w:rsidR="004B65AE" w:rsidRPr="005954C7" w:rsidRDefault="004B65AE" w:rsidP="004B65AE">
      <w:pPr>
        <w:suppressLineNumbers/>
        <w:rPr>
          <w:szCs w:val="22"/>
          <w:lang w:val="sk-SK"/>
        </w:rPr>
      </w:pPr>
      <w:r w:rsidRPr="005954C7">
        <w:rPr>
          <w:szCs w:val="22"/>
          <w:lang w:val="sk-SK"/>
        </w:rPr>
        <w:t>kukuričný škrob</w:t>
      </w:r>
    </w:p>
    <w:p w14:paraId="24F1FF11" w14:textId="77777777" w:rsidR="004B65AE" w:rsidRPr="005954C7" w:rsidRDefault="004B65AE" w:rsidP="004B65AE">
      <w:pPr>
        <w:suppressLineNumbers/>
        <w:rPr>
          <w:szCs w:val="22"/>
          <w:lang w:val="sk-SK"/>
        </w:rPr>
      </w:pPr>
      <w:r w:rsidRPr="005954C7">
        <w:rPr>
          <w:szCs w:val="22"/>
          <w:lang w:val="sk-SK"/>
        </w:rPr>
        <w:t xml:space="preserve">sodná soľ kroskarmelózy </w:t>
      </w:r>
      <w:r w:rsidRPr="005954C7">
        <w:rPr>
          <w:lang w:val="sk-SK"/>
        </w:rPr>
        <w:t>(E468)</w:t>
      </w:r>
    </w:p>
    <w:p w14:paraId="72D2E62C" w14:textId="77777777" w:rsidR="004B65AE" w:rsidRPr="005954C7" w:rsidRDefault="004B65AE" w:rsidP="004B65AE">
      <w:pPr>
        <w:suppressLineNumbers/>
        <w:rPr>
          <w:szCs w:val="22"/>
          <w:lang w:val="sk-SK"/>
        </w:rPr>
      </w:pPr>
      <w:r w:rsidRPr="005954C7">
        <w:rPr>
          <w:szCs w:val="22"/>
          <w:lang w:val="sk-SK"/>
        </w:rPr>
        <w:t>sacharóza</w:t>
      </w:r>
    </w:p>
    <w:p w14:paraId="1FD50C44" w14:textId="77777777" w:rsidR="004B65AE" w:rsidRPr="005954C7" w:rsidRDefault="004B65AE" w:rsidP="004B65AE">
      <w:pPr>
        <w:suppressLineNumbers/>
        <w:rPr>
          <w:szCs w:val="22"/>
          <w:lang w:val="sk-SK"/>
        </w:rPr>
      </w:pPr>
      <w:r w:rsidRPr="005954C7">
        <w:rPr>
          <w:szCs w:val="22"/>
          <w:lang w:val="sk-SK"/>
        </w:rPr>
        <w:t>bezvodý koloidný oxid kremičitý (E551)</w:t>
      </w:r>
    </w:p>
    <w:p w14:paraId="4B443DEE" w14:textId="77777777" w:rsidR="004B65AE" w:rsidRPr="005954C7" w:rsidRDefault="004B65AE" w:rsidP="004B65AE">
      <w:pPr>
        <w:suppressLineNumbers/>
        <w:rPr>
          <w:szCs w:val="22"/>
          <w:lang w:val="sk-SK"/>
        </w:rPr>
      </w:pPr>
      <w:r w:rsidRPr="005954C7">
        <w:rPr>
          <w:szCs w:val="22"/>
          <w:lang w:val="sk-SK"/>
        </w:rPr>
        <w:t>koloidný oxid kremičitý (E551)</w:t>
      </w:r>
    </w:p>
    <w:p w14:paraId="1408BA44" w14:textId="77777777" w:rsidR="004B65AE" w:rsidRPr="005954C7" w:rsidRDefault="00A22831" w:rsidP="004B65AE">
      <w:pPr>
        <w:suppressLineNumbers/>
        <w:rPr>
          <w:szCs w:val="22"/>
          <w:lang w:val="sk-SK"/>
        </w:rPr>
      </w:pPr>
      <w:r>
        <w:t>stear</w:t>
      </w:r>
      <w:r w:rsidR="002B7680">
        <w:t>át</w:t>
      </w:r>
      <w:r>
        <w:t xml:space="preserve"> horečnatý</w:t>
      </w:r>
      <w:r w:rsidR="004B65AE" w:rsidRPr="005954C7">
        <w:rPr>
          <w:szCs w:val="22"/>
          <w:lang w:val="sk-SK"/>
        </w:rPr>
        <w:t xml:space="preserve"> </w:t>
      </w:r>
      <w:r w:rsidR="004B65AE" w:rsidRPr="005954C7">
        <w:rPr>
          <w:lang w:val="sk-SK"/>
        </w:rPr>
        <w:t>(E572)</w:t>
      </w:r>
    </w:p>
    <w:p w14:paraId="2DDE7E46" w14:textId="77777777" w:rsidR="004B65AE" w:rsidRPr="005954C7" w:rsidRDefault="00A22831" w:rsidP="004B65AE">
      <w:pPr>
        <w:suppressLineNumbers/>
        <w:rPr>
          <w:szCs w:val="22"/>
          <w:lang w:val="sk-SK"/>
        </w:rPr>
      </w:pPr>
      <w:r>
        <w:rPr>
          <w:szCs w:val="22"/>
          <w:lang w:val="sk-SK"/>
        </w:rPr>
        <w:t>askorban sodný</w:t>
      </w:r>
      <w:r w:rsidR="004B65AE" w:rsidRPr="005954C7">
        <w:rPr>
          <w:szCs w:val="22"/>
          <w:lang w:val="sk-SK"/>
        </w:rPr>
        <w:t xml:space="preserve"> </w:t>
      </w:r>
      <w:r w:rsidR="004B65AE" w:rsidRPr="005954C7">
        <w:rPr>
          <w:lang w:val="sk-SK"/>
        </w:rPr>
        <w:t>(E301)</w:t>
      </w:r>
    </w:p>
    <w:p w14:paraId="4B9F066A" w14:textId="77777777" w:rsidR="004B65AE" w:rsidRPr="005954C7" w:rsidRDefault="004B65AE" w:rsidP="004B65AE">
      <w:pPr>
        <w:suppressLineNumbers/>
        <w:rPr>
          <w:szCs w:val="22"/>
          <w:lang w:val="sk-SK"/>
        </w:rPr>
      </w:pPr>
      <w:r w:rsidRPr="005954C7">
        <w:rPr>
          <w:szCs w:val="22"/>
          <w:lang w:val="sk-SK"/>
        </w:rPr>
        <w:t>tri</w:t>
      </w:r>
      <w:r w:rsidR="00A22831">
        <w:rPr>
          <w:szCs w:val="22"/>
          <w:lang w:val="sk-SK"/>
        </w:rPr>
        <w:t>acyl</w:t>
      </w:r>
      <w:r w:rsidRPr="005954C7">
        <w:rPr>
          <w:szCs w:val="22"/>
          <w:lang w:val="sk-SK"/>
        </w:rPr>
        <w:t>glycer</w:t>
      </w:r>
      <w:r w:rsidR="00A22831">
        <w:rPr>
          <w:szCs w:val="22"/>
          <w:lang w:val="sk-SK"/>
        </w:rPr>
        <w:t>oly</w:t>
      </w:r>
      <w:r w:rsidRPr="005954C7">
        <w:rPr>
          <w:szCs w:val="22"/>
          <w:lang w:val="sk-SK"/>
        </w:rPr>
        <w:t xml:space="preserve"> so stredne dlhým reťazcom</w:t>
      </w:r>
    </w:p>
    <w:p w14:paraId="2EC5F92F" w14:textId="77777777" w:rsidR="004B65AE" w:rsidRPr="005954C7" w:rsidRDefault="004B65AE" w:rsidP="004B65AE">
      <w:pPr>
        <w:suppressLineNumbers/>
        <w:rPr>
          <w:szCs w:val="22"/>
          <w:lang w:val="sk-SK"/>
        </w:rPr>
      </w:pPr>
      <w:r w:rsidRPr="005954C7">
        <w:rPr>
          <w:szCs w:val="22"/>
          <w:lang w:val="sk-SK"/>
        </w:rPr>
        <w:t xml:space="preserve">DL-alfa-tokoferol </w:t>
      </w:r>
      <w:r w:rsidRPr="005954C7">
        <w:rPr>
          <w:lang w:val="sk-SK"/>
        </w:rPr>
        <w:t>(E307)</w:t>
      </w:r>
    </w:p>
    <w:p w14:paraId="7BF55065" w14:textId="77777777" w:rsidR="004B65AE" w:rsidRPr="005954C7" w:rsidRDefault="004B65AE" w:rsidP="00E41B3F">
      <w:pPr>
        <w:rPr>
          <w:szCs w:val="22"/>
          <w:lang w:val="sk-SK"/>
        </w:rPr>
      </w:pPr>
    </w:p>
    <w:p w14:paraId="0D1A281C" w14:textId="77777777" w:rsidR="004B65AE" w:rsidRPr="005954C7" w:rsidRDefault="004B65AE" w:rsidP="004B65AE">
      <w:pPr>
        <w:suppressLineNumbers/>
        <w:rPr>
          <w:szCs w:val="22"/>
          <w:u w:val="single"/>
          <w:lang w:val="sk-SK"/>
        </w:rPr>
      </w:pPr>
      <w:r w:rsidRPr="005954C7">
        <w:rPr>
          <w:szCs w:val="22"/>
          <w:u w:val="single"/>
          <w:lang w:val="sk-SK"/>
        </w:rPr>
        <w:t>Obal</w:t>
      </w:r>
      <w:r w:rsidRPr="005954C7">
        <w:rPr>
          <w:szCs w:val="22"/>
          <w:lang w:val="sk-SK"/>
        </w:rPr>
        <w:t>:</w:t>
      </w:r>
    </w:p>
    <w:p w14:paraId="3F815F90" w14:textId="77777777" w:rsidR="004B65AE" w:rsidRPr="005954C7" w:rsidRDefault="009648C6" w:rsidP="004B65AE">
      <w:pPr>
        <w:suppressLineNumbers/>
        <w:rPr>
          <w:szCs w:val="22"/>
          <w:lang w:val="sk-SK"/>
        </w:rPr>
      </w:pPr>
      <w:r w:rsidRPr="005954C7">
        <w:rPr>
          <w:szCs w:val="22"/>
          <w:lang w:val="sk-SK"/>
        </w:rPr>
        <w:t>f</w:t>
      </w:r>
      <w:r w:rsidR="004B65AE" w:rsidRPr="005954C7">
        <w:rPr>
          <w:szCs w:val="22"/>
          <w:lang w:val="sk-SK"/>
        </w:rPr>
        <w:t>ilmotvorná sústav</w:t>
      </w:r>
      <w:r w:rsidR="00CD0997" w:rsidRPr="005954C7">
        <w:rPr>
          <w:szCs w:val="22"/>
          <w:lang w:val="sk-SK"/>
        </w:rPr>
        <w:t>a</w:t>
      </w:r>
      <w:r w:rsidR="004B65AE" w:rsidRPr="005954C7">
        <w:rPr>
          <w:szCs w:val="22"/>
          <w:lang w:val="sk-SK"/>
        </w:rPr>
        <w:t xml:space="preserve"> Opadry II žltá </w:t>
      </w:r>
      <w:smartTag w:uri="urn:schemas-microsoft-com:office:smarttags" w:element="metricconverter">
        <w:smartTagPr>
          <w:attr w:name="ProductID" w:val="85F"/>
        </w:smartTagPr>
        <w:r w:rsidR="004B65AE" w:rsidRPr="005954C7">
          <w:rPr>
            <w:szCs w:val="22"/>
            <w:lang w:val="sk-SK"/>
          </w:rPr>
          <w:t>85F</w:t>
        </w:r>
      </w:smartTag>
      <w:r w:rsidR="004B65AE" w:rsidRPr="005954C7">
        <w:rPr>
          <w:szCs w:val="22"/>
          <w:lang w:val="sk-SK"/>
        </w:rPr>
        <w:t xml:space="preserve"> 32659 zložená z:</w:t>
      </w:r>
    </w:p>
    <w:p w14:paraId="613BE34A" w14:textId="77777777" w:rsidR="004B65AE" w:rsidRPr="005954C7" w:rsidRDefault="004B65AE" w:rsidP="004B65AE">
      <w:pPr>
        <w:suppressLineNumbers/>
        <w:rPr>
          <w:szCs w:val="22"/>
          <w:lang w:val="sk-SK"/>
        </w:rPr>
      </w:pPr>
      <w:r w:rsidRPr="005954C7">
        <w:rPr>
          <w:szCs w:val="22"/>
          <w:lang w:val="sk-SK"/>
        </w:rPr>
        <w:t>polyvinylalkoholu (E1203)</w:t>
      </w:r>
    </w:p>
    <w:p w14:paraId="518B6EC4" w14:textId="77777777" w:rsidR="004B65AE" w:rsidRPr="005954C7" w:rsidRDefault="004B65AE" w:rsidP="004B65AE">
      <w:pPr>
        <w:suppressLineNumbers/>
        <w:rPr>
          <w:szCs w:val="22"/>
          <w:lang w:val="sk-SK"/>
        </w:rPr>
      </w:pPr>
      <w:r w:rsidRPr="005954C7">
        <w:rPr>
          <w:szCs w:val="22"/>
          <w:lang w:val="sk-SK"/>
        </w:rPr>
        <w:t>oxidu titaničitého (E171)</w:t>
      </w:r>
    </w:p>
    <w:p w14:paraId="6D2529B8" w14:textId="77777777" w:rsidR="004B65AE" w:rsidRPr="005954C7" w:rsidRDefault="004B65AE" w:rsidP="004B65AE">
      <w:pPr>
        <w:suppressLineNumbers/>
        <w:rPr>
          <w:szCs w:val="22"/>
          <w:lang w:val="sk-SK"/>
        </w:rPr>
      </w:pPr>
      <w:r w:rsidRPr="005954C7">
        <w:rPr>
          <w:szCs w:val="22"/>
          <w:lang w:val="sk-SK"/>
        </w:rPr>
        <w:t>makrogolu</w:t>
      </w:r>
    </w:p>
    <w:p w14:paraId="45BE73DA" w14:textId="77777777" w:rsidR="004B65AE" w:rsidRPr="005954C7" w:rsidRDefault="004B65AE" w:rsidP="004B65AE">
      <w:pPr>
        <w:suppressLineNumbers/>
        <w:rPr>
          <w:szCs w:val="22"/>
          <w:lang w:val="sk-SK"/>
        </w:rPr>
      </w:pPr>
      <w:r w:rsidRPr="005954C7">
        <w:rPr>
          <w:szCs w:val="22"/>
          <w:lang w:val="sk-SK"/>
        </w:rPr>
        <w:t>mastenca (E553b)</w:t>
      </w:r>
    </w:p>
    <w:p w14:paraId="366F3D59" w14:textId="77777777" w:rsidR="004B65AE" w:rsidRPr="005954C7" w:rsidRDefault="004B65AE" w:rsidP="004B65AE">
      <w:pPr>
        <w:suppressLineNumbers/>
        <w:rPr>
          <w:szCs w:val="22"/>
          <w:lang w:val="sk-SK"/>
        </w:rPr>
      </w:pPr>
      <w:r w:rsidRPr="005954C7">
        <w:rPr>
          <w:szCs w:val="22"/>
          <w:lang w:val="sk-SK"/>
        </w:rPr>
        <w:t>hlinitého laku chinolínovej žltej (E104)</w:t>
      </w:r>
    </w:p>
    <w:p w14:paraId="6491604A" w14:textId="77777777" w:rsidR="004B65AE" w:rsidRPr="005954C7" w:rsidRDefault="009648C6" w:rsidP="004B65AE">
      <w:pPr>
        <w:suppressLineNumbers/>
        <w:rPr>
          <w:szCs w:val="22"/>
          <w:lang w:val="sk-SK"/>
        </w:rPr>
      </w:pPr>
      <w:r w:rsidRPr="005954C7">
        <w:rPr>
          <w:szCs w:val="22"/>
          <w:lang w:val="sk-SK"/>
        </w:rPr>
        <w:t>žltého</w:t>
      </w:r>
      <w:r w:rsidR="004B65AE" w:rsidRPr="005954C7">
        <w:rPr>
          <w:szCs w:val="22"/>
          <w:lang w:val="sk-SK"/>
        </w:rPr>
        <w:t xml:space="preserve"> oxid</w:t>
      </w:r>
      <w:r w:rsidRPr="005954C7">
        <w:rPr>
          <w:szCs w:val="22"/>
          <w:lang w:val="sk-SK"/>
        </w:rPr>
        <w:t>u železitého</w:t>
      </w:r>
      <w:r w:rsidR="004B65AE" w:rsidRPr="005954C7">
        <w:rPr>
          <w:szCs w:val="22"/>
          <w:lang w:val="sk-SK"/>
        </w:rPr>
        <w:t xml:space="preserve"> (E172)</w:t>
      </w:r>
    </w:p>
    <w:p w14:paraId="3827D25F" w14:textId="77777777" w:rsidR="004B65AE" w:rsidRPr="005954C7" w:rsidRDefault="004B65AE" w:rsidP="00E41B3F">
      <w:pPr>
        <w:rPr>
          <w:szCs w:val="22"/>
          <w:lang w:val="sk-SK"/>
        </w:rPr>
      </w:pPr>
    </w:p>
    <w:p w14:paraId="6ABE5808" w14:textId="77777777" w:rsidR="00780926" w:rsidRPr="005954C7" w:rsidRDefault="00780926" w:rsidP="00E41B3F">
      <w:pPr>
        <w:rPr>
          <w:szCs w:val="22"/>
          <w:lang w:val="sk-SK"/>
        </w:rPr>
      </w:pPr>
      <w:r w:rsidRPr="005954C7">
        <w:rPr>
          <w:b/>
          <w:szCs w:val="22"/>
          <w:lang w:val="sk-SK"/>
        </w:rPr>
        <w:t>6.2</w:t>
      </w:r>
      <w:r w:rsidRPr="005954C7">
        <w:rPr>
          <w:b/>
          <w:szCs w:val="22"/>
          <w:lang w:val="sk-SK"/>
        </w:rPr>
        <w:tab/>
        <w:t>Inkompatibility</w:t>
      </w:r>
    </w:p>
    <w:p w14:paraId="23441CB9" w14:textId="77777777" w:rsidR="00780926" w:rsidRPr="005954C7" w:rsidRDefault="00780926" w:rsidP="00E41B3F">
      <w:pPr>
        <w:rPr>
          <w:szCs w:val="22"/>
          <w:lang w:val="sk-SK"/>
        </w:rPr>
      </w:pPr>
    </w:p>
    <w:p w14:paraId="070EBBAE" w14:textId="77777777" w:rsidR="00780926" w:rsidRPr="005954C7" w:rsidRDefault="00780926" w:rsidP="00E41B3F">
      <w:pPr>
        <w:rPr>
          <w:szCs w:val="22"/>
          <w:lang w:val="sk-SK"/>
        </w:rPr>
      </w:pPr>
      <w:r w:rsidRPr="005954C7">
        <w:rPr>
          <w:lang w:val="sk-SK"/>
        </w:rPr>
        <w:t>Neaplikovateľné</w:t>
      </w:r>
      <w:r w:rsidR="004B65AE" w:rsidRPr="005954C7">
        <w:rPr>
          <w:szCs w:val="22"/>
          <w:lang w:val="sk-SK"/>
        </w:rPr>
        <w:t>.</w:t>
      </w:r>
    </w:p>
    <w:p w14:paraId="5B42A6D9" w14:textId="77777777" w:rsidR="00BC798A" w:rsidRPr="005954C7" w:rsidRDefault="00BC798A" w:rsidP="00E41B3F">
      <w:pPr>
        <w:rPr>
          <w:szCs w:val="22"/>
          <w:lang w:val="sk-SK"/>
        </w:rPr>
      </w:pPr>
    </w:p>
    <w:p w14:paraId="2707CC38" w14:textId="77777777" w:rsidR="00780926" w:rsidRPr="005954C7" w:rsidRDefault="00780926" w:rsidP="00D513D2">
      <w:pPr>
        <w:rPr>
          <w:szCs w:val="22"/>
          <w:lang w:val="sk-SK"/>
        </w:rPr>
      </w:pPr>
      <w:r w:rsidRPr="005954C7">
        <w:rPr>
          <w:b/>
          <w:szCs w:val="22"/>
          <w:lang w:val="sk-SK"/>
        </w:rPr>
        <w:t>6.3</w:t>
      </w:r>
      <w:r w:rsidRPr="005954C7">
        <w:rPr>
          <w:b/>
          <w:szCs w:val="22"/>
          <w:lang w:val="sk-SK"/>
        </w:rPr>
        <w:tab/>
        <w:t>Čas použiteľnosti</w:t>
      </w:r>
    </w:p>
    <w:p w14:paraId="71323DB5" w14:textId="77777777" w:rsidR="00780926" w:rsidRPr="005954C7" w:rsidRDefault="00780926" w:rsidP="00B13F68">
      <w:pPr>
        <w:rPr>
          <w:szCs w:val="22"/>
          <w:lang w:val="sk-SK"/>
        </w:rPr>
      </w:pPr>
    </w:p>
    <w:p w14:paraId="2F763FE4" w14:textId="77777777" w:rsidR="00780926" w:rsidRPr="005954C7" w:rsidRDefault="00615ED9" w:rsidP="00B13F68">
      <w:pPr>
        <w:ind w:left="540" w:hanging="540"/>
        <w:rPr>
          <w:szCs w:val="22"/>
          <w:lang w:val="sk-SK"/>
        </w:rPr>
      </w:pPr>
      <w:r>
        <w:rPr>
          <w:szCs w:val="22"/>
          <w:lang w:val="sk-SK"/>
        </w:rPr>
        <w:t>2 roky</w:t>
      </w:r>
    </w:p>
    <w:p w14:paraId="667DE079" w14:textId="77777777" w:rsidR="00780926" w:rsidRPr="005954C7" w:rsidRDefault="00780926" w:rsidP="00B13F68">
      <w:pPr>
        <w:rPr>
          <w:lang w:val="sk-SK"/>
        </w:rPr>
      </w:pPr>
    </w:p>
    <w:p w14:paraId="06196936" w14:textId="77777777" w:rsidR="00780926" w:rsidRPr="005954C7" w:rsidRDefault="00780926" w:rsidP="00B13F68">
      <w:pPr>
        <w:rPr>
          <w:szCs w:val="22"/>
          <w:lang w:val="sk-SK"/>
        </w:rPr>
      </w:pPr>
      <w:r w:rsidRPr="005954C7">
        <w:rPr>
          <w:b/>
          <w:szCs w:val="22"/>
          <w:lang w:val="sk-SK"/>
        </w:rPr>
        <w:t>6.4</w:t>
      </w:r>
      <w:r w:rsidRPr="005954C7">
        <w:rPr>
          <w:b/>
          <w:szCs w:val="22"/>
          <w:lang w:val="sk-SK"/>
        </w:rPr>
        <w:tab/>
        <w:t>Špeciálne upozornenia na uchovávanie</w:t>
      </w:r>
    </w:p>
    <w:p w14:paraId="17E5FBA2" w14:textId="77777777" w:rsidR="00780926" w:rsidRPr="005954C7" w:rsidRDefault="00780926" w:rsidP="00B13F68">
      <w:pPr>
        <w:rPr>
          <w:lang w:val="sk-SK"/>
        </w:rPr>
      </w:pPr>
    </w:p>
    <w:p w14:paraId="6CF34679" w14:textId="2CA89104" w:rsidR="00780926" w:rsidRPr="005954C7" w:rsidRDefault="004B65AE" w:rsidP="00B13F68">
      <w:pPr>
        <w:rPr>
          <w:i/>
          <w:lang w:val="sk-SK"/>
        </w:rPr>
      </w:pPr>
      <w:r w:rsidRPr="005954C7">
        <w:rPr>
          <w:lang w:val="sk-SK"/>
        </w:rPr>
        <w:t>Uchovávajte pri teplote neprevyšujúcej 25</w:t>
      </w:r>
      <w:r w:rsidR="00A22831">
        <w:rPr>
          <w:lang w:val="sk-SK"/>
        </w:rPr>
        <w:t> </w:t>
      </w:r>
      <w:r w:rsidRPr="005954C7">
        <w:rPr>
          <w:lang w:val="sk-SK"/>
        </w:rPr>
        <w:t>°C.</w:t>
      </w:r>
    </w:p>
    <w:p w14:paraId="4BE37AE1" w14:textId="77777777" w:rsidR="00780926" w:rsidRPr="005954C7" w:rsidRDefault="004B65AE" w:rsidP="00B13F68">
      <w:pPr>
        <w:rPr>
          <w:iCs/>
          <w:lang w:val="sk-SK"/>
        </w:rPr>
      </w:pPr>
      <w:r w:rsidRPr="005954C7">
        <w:rPr>
          <w:iCs/>
          <w:lang w:val="sk-SK"/>
        </w:rPr>
        <w:t>Uchovávajte v pôvodnom obale na ochranu pred svetlom.</w:t>
      </w:r>
    </w:p>
    <w:p w14:paraId="70EDEB5E" w14:textId="77777777" w:rsidR="00780926" w:rsidRPr="005954C7" w:rsidRDefault="00780926" w:rsidP="00B13F68">
      <w:pPr>
        <w:rPr>
          <w:lang w:val="sk-SK"/>
        </w:rPr>
      </w:pPr>
    </w:p>
    <w:p w14:paraId="726B68FC" w14:textId="77777777" w:rsidR="00780926" w:rsidRPr="005954C7" w:rsidRDefault="00780926" w:rsidP="00E15237">
      <w:pPr>
        <w:keepNext/>
        <w:rPr>
          <w:szCs w:val="22"/>
          <w:lang w:val="sk-SK"/>
        </w:rPr>
      </w:pPr>
      <w:r w:rsidRPr="005954C7">
        <w:rPr>
          <w:b/>
          <w:szCs w:val="22"/>
          <w:lang w:val="sk-SK"/>
        </w:rPr>
        <w:lastRenderedPageBreak/>
        <w:t>6.5</w:t>
      </w:r>
      <w:r w:rsidRPr="005954C7">
        <w:rPr>
          <w:b/>
          <w:szCs w:val="22"/>
          <w:lang w:val="sk-SK"/>
        </w:rPr>
        <w:tab/>
        <w:t>Druh obalu a obsah balenia</w:t>
      </w:r>
    </w:p>
    <w:p w14:paraId="1DA784DC" w14:textId="77777777" w:rsidR="00780926" w:rsidRPr="005954C7" w:rsidRDefault="00780926" w:rsidP="00E15237">
      <w:pPr>
        <w:keepNext/>
        <w:rPr>
          <w:szCs w:val="22"/>
          <w:lang w:val="sk-SK"/>
        </w:rPr>
      </w:pPr>
    </w:p>
    <w:p w14:paraId="3EA0A265" w14:textId="77777777" w:rsidR="004B65AE" w:rsidRPr="005954C7" w:rsidRDefault="00D44D23" w:rsidP="00AE1E61">
      <w:pPr>
        <w:numPr>
          <w:ilvl w:val="12"/>
          <w:numId w:val="0"/>
        </w:numPr>
        <w:shd w:val="clear" w:color="auto" w:fill="D9D9D9"/>
        <w:ind w:right="-2"/>
        <w:rPr>
          <w:szCs w:val="22"/>
          <w:lang w:val="sk-SK"/>
        </w:rPr>
      </w:pPr>
      <w:r w:rsidRPr="005954C7">
        <w:rPr>
          <w:iCs/>
          <w:szCs w:val="22"/>
          <w:lang w:val="sk-SK"/>
        </w:rPr>
        <w:t>Vitam</w:t>
      </w:r>
      <w:r w:rsidR="00D20628" w:rsidRPr="005954C7">
        <w:rPr>
          <w:iCs/>
          <w:szCs w:val="22"/>
          <w:lang w:val="sk-SK"/>
        </w:rPr>
        <w:t>i</w:t>
      </w:r>
      <w:r w:rsidRPr="005954C7">
        <w:rPr>
          <w:iCs/>
          <w:szCs w:val="22"/>
          <w:lang w:val="sk-SK"/>
        </w:rPr>
        <w:t>n D</w:t>
      </w:r>
      <w:r w:rsidRPr="005954C7">
        <w:rPr>
          <w:iCs/>
          <w:szCs w:val="22"/>
          <w:vertAlign w:val="subscript"/>
          <w:lang w:val="sk-SK"/>
        </w:rPr>
        <w:t>3</w:t>
      </w:r>
      <w:r w:rsidRPr="005954C7">
        <w:rPr>
          <w:iCs/>
          <w:szCs w:val="22"/>
          <w:lang w:val="sk-SK"/>
        </w:rPr>
        <w:t xml:space="preserve"> Axonia </w:t>
      </w:r>
      <w:r w:rsidR="004B65AE" w:rsidRPr="005954C7">
        <w:rPr>
          <w:bCs/>
          <w:iCs/>
          <w:szCs w:val="22"/>
          <w:lang w:val="sk-SK"/>
        </w:rPr>
        <w:t>1 000 IU filmom obalené tablety:</w:t>
      </w:r>
      <w:r w:rsidR="004B65AE" w:rsidRPr="005954C7">
        <w:rPr>
          <w:szCs w:val="22"/>
          <w:lang w:val="sk-SK"/>
        </w:rPr>
        <w:t xml:space="preserve"> 30, 60 alebo 90 filmom obalených tabliet v nepriehľadných</w:t>
      </w:r>
      <w:r w:rsidR="009309EB" w:rsidRPr="005954C7">
        <w:rPr>
          <w:szCs w:val="22"/>
          <w:lang w:val="sk-SK"/>
        </w:rPr>
        <w:t xml:space="preserve"> </w:t>
      </w:r>
      <w:r w:rsidR="00284F7E" w:rsidRPr="005954C7">
        <w:rPr>
          <w:szCs w:val="22"/>
          <w:lang w:val="sk-SK"/>
        </w:rPr>
        <w:t>PVC</w:t>
      </w:r>
      <w:r w:rsidR="009309EB" w:rsidRPr="005954C7">
        <w:rPr>
          <w:szCs w:val="22"/>
          <w:lang w:val="sk-SK"/>
        </w:rPr>
        <w:t>/PVdC-hliníkových blistroch</w:t>
      </w:r>
      <w:r w:rsidR="004B65AE" w:rsidRPr="005954C7">
        <w:rPr>
          <w:szCs w:val="22"/>
          <w:lang w:val="sk-SK"/>
        </w:rPr>
        <w:t xml:space="preserve"> a škatuli.</w:t>
      </w:r>
    </w:p>
    <w:p w14:paraId="3382D88E" w14:textId="77777777" w:rsidR="004B65AE" w:rsidRPr="005954C7" w:rsidRDefault="004B65AE" w:rsidP="004B65AE">
      <w:pPr>
        <w:numPr>
          <w:ilvl w:val="12"/>
          <w:numId w:val="0"/>
        </w:numPr>
        <w:ind w:right="-2"/>
        <w:rPr>
          <w:szCs w:val="22"/>
          <w:lang w:val="sk-SK"/>
        </w:rPr>
      </w:pPr>
    </w:p>
    <w:p w14:paraId="3DBA8D96" w14:textId="0680D3A6" w:rsidR="004B65AE" w:rsidRPr="005954C7" w:rsidRDefault="00D44D23" w:rsidP="00AE1E61">
      <w:pPr>
        <w:numPr>
          <w:ilvl w:val="12"/>
          <w:numId w:val="0"/>
        </w:numPr>
        <w:shd w:val="clear" w:color="auto" w:fill="BFBFBF"/>
        <w:ind w:right="-2"/>
        <w:rPr>
          <w:szCs w:val="22"/>
          <w:lang w:val="sk-SK"/>
        </w:rPr>
      </w:pPr>
      <w:r w:rsidRPr="005954C7">
        <w:rPr>
          <w:iCs/>
          <w:szCs w:val="22"/>
          <w:lang w:val="sk-SK"/>
        </w:rPr>
        <w:t>Vitam</w:t>
      </w:r>
      <w:r w:rsidR="00D20628" w:rsidRPr="005954C7">
        <w:rPr>
          <w:iCs/>
          <w:szCs w:val="22"/>
          <w:lang w:val="sk-SK"/>
        </w:rPr>
        <w:t>i</w:t>
      </w:r>
      <w:r w:rsidRPr="005954C7">
        <w:rPr>
          <w:iCs/>
          <w:szCs w:val="22"/>
          <w:lang w:val="sk-SK"/>
        </w:rPr>
        <w:t>n D</w:t>
      </w:r>
      <w:r w:rsidRPr="005954C7">
        <w:rPr>
          <w:iCs/>
          <w:szCs w:val="22"/>
          <w:vertAlign w:val="subscript"/>
          <w:lang w:val="sk-SK"/>
        </w:rPr>
        <w:t>3</w:t>
      </w:r>
      <w:r w:rsidRPr="005954C7">
        <w:rPr>
          <w:iCs/>
          <w:szCs w:val="22"/>
          <w:lang w:val="sk-SK"/>
        </w:rPr>
        <w:t xml:space="preserve"> Axonia </w:t>
      </w:r>
      <w:r w:rsidR="004B65AE" w:rsidRPr="005954C7">
        <w:rPr>
          <w:bCs/>
          <w:iCs/>
          <w:szCs w:val="22"/>
          <w:lang w:val="sk-SK"/>
        </w:rPr>
        <w:t>7 000 IU filmom obalené tablety:</w:t>
      </w:r>
      <w:r w:rsidR="004B65AE" w:rsidRPr="005954C7">
        <w:rPr>
          <w:szCs w:val="22"/>
          <w:lang w:val="sk-SK"/>
        </w:rPr>
        <w:t xml:space="preserve"> 4, 8</w:t>
      </w:r>
      <w:r w:rsidR="00383EAC">
        <w:rPr>
          <w:szCs w:val="22"/>
          <w:lang w:val="sk-SK"/>
        </w:rPr>
        <w:t>,</w:t>
      </w:r>
      <w:r w:rsidR="004B65AE" w:rsidRPr="005954C7">
        <w:rPr>
          <w:szCs w:val="22"/>
          <w:lang w:val="sk-SK"/>
        </w:rPr>
        <w:t xml:space="preserve"> 12 </w:t>
      </w:r>
      <w:r w:rsidR="00383EAC">
        <w:rPr>
          <w:szCs w:val="22"/>
          <w:lang w:val="sk-SK"/>
        </w:rPr>
        <w:t xml:space="preserve">alebo 32 </w:t>
      </w:r>
      <w:r w:rsidR="004B65AE" w:rsidRPr="005954C7">
        <w:rPr>
          <w:szCs w:val="22"/>
          <w:lang w:val="sk-SK"/>
        </w:rPr>
        <w:t>filmom obalených tabliet v nepriehľadných</w:t>
      </w:r>
      <w:r w:rsidR="009309EB" w:rsidRPr="005954C7">
        <w:rPr>
          <w:szCs w:val="22"/>
          <w:lang w:val="sk-SK"/>
        </w:rPr>
        <w:t xml:space="preserve"> </w:t>
      </w:r>
      <w:r w:rsidR="00284F7E" w:rsidRPr="005954C7">
        <w:rPr>
          <w:szCs w:val="22"/>
          <w:lang w:val="sk-SK"/>
        </w:rPr>
        <w:t>PVC</w:t>
      </w:r>
      <w:r w:rsidR="009309EB" w:rsidRPr="005954C7">
        <w:rPr>
          <w:szCs w:val="22"/>
          <w:lang w:val="sk-SK"/>
        </w:rPr>
        <w:t>/PVdC-hliníkových blistroch</w:t>
      </w:r>
      <w:r w:rsidR="004B65AE" w:rsidRPr="005954C7">
        <w:rPr>
          <w:szCs w:val="22"/>
          <w:lang w:val="sk-SK"/>
        </w:rPr>
        <w:t xml:space="preserve"> a škatuli.</w:t>
      </w:r>
    </w:p>
    <w:p w14:paraId="38D690B4" w14:textId="77777777" w:rsidR="004B65AE" w:rsidRPr="005954C7" w:rsidRDefault="004B65AE" w:rsidP="004B65AE">
      <w:pPr>
        <w:numPr>
          <w:ilvl w:val="12"/>
          <w:numId w:val="0"/>
        </w:numPr>
        <w:ind w:right="-2"/>
        <w:rPr>
          <w:szCs w:val="22"/>
          <w:lang w:val="sk-SK"/>
        </w:rPr>
      </w:pPr>
    </w:p>
    <w:p w14:paraId="1A7A21BC" w14:textId="77777777" w:rsidR="004B65AE" w:rsidRPr="005954C7" w:rsidRDefault="00D44D23" w:rsidP="00AE1E61">
      <w:pPr>
        <w:numPr>
          <w:ilvl w:val="12"/>
          <w:numId w:val="0"/>
        </w:numPr>
        <w:shd w:val="clear" w:color="auto" w:fill="A6A6A6"/>
        <w:ind w:right="-2"/>
        <w:rPr>
          <w:szCs w:val="22"/>
          <w:lang w:val="sk-SK"/>
        </w:rPr>
      </w:pPr>
      <w:r w:rsidRPr="005954C7">
        <w:rPr>
          <w:iCs/>
          <w:szCs w:val="22"/>
          <w:lang w:val="sk-SK"/>
        </w:rPr>
        <w:t>Vitam</w:t>
      </w:r>
      <w:r w:rsidR="00D20628" w:rsidRPr="005954C7">
        <w:rPr>
          <w:iCs/>
          <w:szCs w:val="22"/>
          <w:lang w:val="sk-SK"/>
        </w:rPr>
        <w:t>i</w:t>
      </w:r>
      <w:r w:rsidRPr="005954C7">
        <w:rPr>
          <w:iCs/>
          <w:szCs w:val="22"/>
          <w:lang w:val="sk-SK"/>
        </w:rPr>
        <w:t>n D</w:t>
      </w:r>
      <w:r w:rsidRPr="005954C7">
        <w:rPr>
          <w:iCs/>
          <w:szCs w:val="22"/>
          <w:vertAlign w:val="subscript"/>
          <w:lang w:val="sk-SK"/>
        </w:rPr>
        <w:t>3</w:t>
      </w:r>
      <w:r w:rsidRPr="005954C7">
        <w:rPr>
          <w:iCs/>
          <w:szCs w:val="22"/>
          <w:lang w:val="sk-SK"/>
        </w:rPr>
        <w:t xml:space="preserve"> Axonia </w:t>
      </w:r>
      <w:r w:rsidR="004B65AE" w:rsidRPr="005954C7">
        <w:rPr>
          <w:bCs/>
          <w:iCs/>
          <w:szCs w:val="22"/>
          <w:lang w:val="sk-SK"/>
        </w:rPr>
        <w:t>30 000 IU filmom obalené tablety:</w:t>
      </w:r>
      <w:r w:rsidR="004B65AE" w:rsidRPr="005954C7">
        <w:rPr>
          <w:szCs w:val="22"/>
          <w:lang w:val="sk-SK"/>
        </w:rPr>
        <w:t xml:space="preserve"> 1, 2</w:t>
      </w:r>
      <w:r w:rsidR="00C84296">
        <w:rPr>
          <w:szCs w:val="22"/>
          <w:lang w:val="sk-SK"/>
        </w:rPr>
        <w:t>,</w:t>
      </w:r>
      <w:r w:rsidR="004B65AE" w:rsidRPr="005954C7">
        <w:rPr>
          <w:szCs w:val="22"/>
          <w:lang w:val="sk-SK"/>
        </w:rPr>
        <w:t xml:space="preserve"> 3</w:t>
      </w:r>
      <w:r w:rsidR="00C84296">
        <w:rPr>
          <w:szCs w:val="22"/>
          <w:lang w:val="sk-SK"/>
        </w:rPr>
        <w:t>, 4, 6, 8 alebo 12</w:t>
      </w:r>
      <w:r w:rsidR="004B65AE" w:rsidRPr="005954C7">
        <w:rPr>
          <w:szCs w:val="22"/>
          <w:lang w:val="sk-SK"/>
        </w:rPr>
        <w:t xml:space="preserve"> filmom obalen</w:t>
      </w:r>
      <w:r w:rsidR="00C84296">
        <w:rPr>
          <w:szCs w:val="22"/>
          <w:lang w:val="sk-SK"/>
        </w:rPr>
        <w:t>ých</w:t>
      </w:r>
      <w:r w:rsidR="004B65AE" w:rsidRPr="005954C7">
        <w:rPr>
          <w:szCs w:val="22"/>
          <w:lang w:val="sk-SK"/>
        </w:rPr>
        <w:t xml:space="preserve"> tabl</w:t>
      </w:r>
      <w:r w:rsidR="00C84296">
        <w:rPr>
          <w:szCs w:val="22"/>
          <w:lang w:val="sk-SK"/>
        </w:rPr>
        <w:t>i</w:t>
      </w:r>
      <w:r w:rsidR="004B65AE" w:rsidRPr="005954C7">
        <w:rPr>
          <w:szCs w:val="22"/>
          <w:lang w:val="sk-SK"/>
        </w:rPr>
        <w:t>et v nepriehľadných</w:t>
      </w:r>
      <w:r w:rsidR="009309EB" w:rsidRPr="005954C7">
        <w:rPr>
          <w:szCs w:val="22"/>
          <w:lang w:val="sk-SK"/>
        </w:rPr>
        <w:t xml:space="preserve"> </w:t>
      </w:r>
      <w:r w:rsidR="00284F7E" w:rsidRPr="005954C7">
        <w:rPr>
          <w:szCs w:val="22"/>
          <w:lang w:val="sk-SK"/>
        </w:rPr>
        <w:t>PVC</w:t>
      </w:r>
      <w:r w:rsidR="009309EB" w:rsidRPr="005954C7">
        <w:rPr>
          <w:szCs w:val="22"/>
          <w:lang w:val="sk-SK"/>
        </w:rPr>
        <w:t>/PVdC-hliníkových blistroch</w:t>
      </w:r>
      <w:r w:rsidR="004B65AE" w:rsidRPr="005954C7">
        <w:rPr>
          <w:szCs w:val="22"/>
          <w:lang w:val="sk-SK"/>
        </w:rPr>
        <w:t xml:space="preserve"> a škatuli.</w:t>
      </w:r>
    </w:p>
    <w:p w14:paraId="5A6CE2B1" w14:textId="77777777" w:rsidR="004B65AE" w:rsidRPr="005954C7" w:rsidRDefault="004B65AE" w:rsidP="00B13F68">
      <w:pPr>
        <w:rPr>
          <w:szCs w:val="22"/>
          <w:lang w:val="sk-SK"/>
        </w:rPr>
      </w:pPr>
    </w:p>
    <w:p w14:paraId="1E417F63" w14:textId="77777777" w:rsidR="00780926" w:rsidRPr="005954C7" w:rsidRDefault="00D71CEA" w:rsidP="00B13F68">
      <w:pPr>
        <w:rPr>
          <w:szCs w:val="22"/>
          <w:lang w:val="sk-SK"/>
        </w:rPr>
      </w:pPr>
      <w:r w:rsidRPr="005954C7">
        <w:rPr>
          <w:lang w:val="sk-SK"/>
        </w:rPr>
        <w:t>Na trh nemusia byť uvedené</w:t>
      </w:r>
      <w:r w:rsidRPr="005954C7">
        <w:rPr>
          <w:szCs w:val="22"/>
          <w:lang w:val="sk-SK"/>
        </w:rPr>
        <w:t xml:space="preserve"> </w:t>
      </w:r>
      <w:r w:rsidR="004B65AE" w:rsidRPr="005954C7">
        <w:rPr>
          <w:szCs w:val="22"/>
          <w:lang w:val="sk-SK"/>
        </w:rPr>
        <w:t>všetky veľkosti balenia.</w:t>
      </w:r>
    </w:p>
    <w:p w14:paraId="51C0BFB2" w14:textId="77777777" w:rsidR="00780926" w:rsidRPr="005954C7" w:rsidRDefault="00780926" w:rsidP="00B13F68">
      <w:pPr>
        <w:rPr>
          <w:szCs w:val="22"/>
          <w:lang w:val="sk-SK"/>
        </w:rPr>
      </w:pPr>
    </w:p>
    <w:p w14:paraId="6A86FB7C" w14:textId="77777777" w:rsidR="00780926" w:rsidRPr="005954C7" w:rsidRDefault="00780926" w:rsidP="00B13F68">
      <w:pPr>
        <w:rPr>
          <w:b/>
          <w:bCs/>
          <w:lang w:val="sk-SK"/>
        </w:rPr>
      </w:pPr>
      <w:r w:rsidRPr="005954C7">
        <w:rPr>
          <w:b/>
          <w:szCs w:val="22"/>
          <w:lang w:val="sk-SK"/>
        </w:rPr>
        <w:t>6.6</w:t>
      </w:r>
      <w:r w:rsidRPr="005954C7">
        <w:rPr>
          <w:b/>
          <w:szCs w:val="22"/>
          <w:lang w:val="sk-SK"/>
        </w:rPr>
        <w:tab/>
      </w:r>
      <w:r w:rsidRPr="005954C7">
        <w:rPr>
          <w:b/>
          <w:bCs/>
          <w:lang w:val="sk-SK"/>
        </w:rPr>
        <w:t>Špeciálne opatrenia na likvidáciu</w:t>
      </w:r>
      <w:r w:rsidRPr="005954C7">
        <w:rPr>
          <w:b/>
          <w:szCs w:val="22"/>
          <w:lang w:val="sk-SK"/>
        </w:rPr>
        <w:t xml:space="preserve"> </w:t>
      </w:r>
      <w:r w:rsidR="004B65AE" w:rsidRPr="005954C7">
        <w:rPr>
          <w:b/>
          <w:bCs/>
          <w:lang w:val="sk-SK"/>
        </w:rPr>
        <w:t>a iné zaobchádzanie s liekom</w:t>
      </w:r>
    </w:p>
    <w:p w14:paraId="576AAC7F" w14:textId="77777777" w:rsidR="00BC798A" w:rsidRPr="005954C7" w:rsidRDefault="00BC798A" w:rsidP="00B13F68">
      <w:pPr>
        <w:rPr>
          <w:szCs w:val="22"/>
          <w:lang w:val="sk-SK"/>
        </w:rPr>
      </w:pPr>
    </w:p>
    <w:p w14:paraId="326865EB" w14:textId="77777777" w:rsidR="00780926" w:rsidRPr="005954C7" w:rsidRDefault="00780926" w:rsidP="00B13F68">
      <w:pPr>
        <w:rPr>
          <w:szCs w:val="22"/>
          <w:lang w:val="sk-SK"/>
        </w:rPr>
      </w:pPr>
      <w:r w:rsidRPr="005954C7">
        <w:rPr>
          <w:szCs w:val="22"/>
          <w:lang w:val="sk-SK"/>
        </w:rPr>
        <w:t>Žiadne zvláštne požiadavky</w:t>
      </w:r>
      <w:r w:rsidR="009D773C" w:rsidRPr="005954C7">
        <w:rPr>
          <w:szCs w:val="22"/>
          <w:lang w:val="sk-SK"/>
        </w:rPr>
        <w:t xml:space="preserve"> </w:t>
      </w:r>
      <w:r w:rsidR="004B65AE" w:rsidRPr="005954C7">
        <w:rPr>
          <w:lang w:val="sk-SK"/>
        </w:rPr>
        <w:t>na likvidáciu.</w:t>
      </w:r>
    </w:p>
    <w:p w14:paraId="6A1AC3C8" w14:textId="77777777" w:rsidR="00780926" w:rsidRPr="005954C7" w:rsidRDefault="00780926" w:rsidP="00E41B3F">
      <w:pPr>
        <w:rPr>
          <w:szCs w:val="22"/>
          <w:lang w:val="sk-SK"/>
        </w:rPr>
      </w:pPr>
    </w:p>
    <w:p w14:paraId="1FD5C093" w14:textId="77777777" w:rsidR="00780926" w:rsidRPr="005954C7" w:rsidRDefault="00780926" w:rsidP="00E41B3F">
      <w:pPr>
        <w:rPr>
          <w:szCs w:val="22"/>
          <w:lang w:val="sk-SK"/>
        </w:rPr>
      </w:pPr>
    </w:p>
    <w:p w14:paraId="664996F9" w14:textId="77777777" w:rsidR="00780926" w:rsidRPr="005954C7" w:rsidRDefault="00780926" w:rsidP="00E41B3F">
      <w:pPr>
        <w:rPr>
          <w:b/>
          <w:szCs w:val="22"/>
          <w:lang w:val="sk-SK"/>
        </w:rPr>
      </w:pPr>
      <w:r w:rsidRPr="005954C7">
        <w:rPr>
          <w:b/>
          <w:szCs w:val="22"/>
          <w:lang w:val="sk-SK"/>
        </w:rPr>
        <w:t>7.</w:t>
      </w:r>
      <w:r w:rsidRPr="005954C7">
        <w:rPr>
          <w:b/>
          <w:szCs w:val="22"/>
          <w:lang w:val="sk-SK"/>
        </w:rPr>
        <w:tab/>
        <w:t>DRŽITEĽ ROZHODNUTIA O REGISTRÁCII</w:t>
      </w:r>
    </w:p>
    <w:p w14:paraId="3031CAEA" w14:textId="77777777" w:rsidR="00780926" w:rsidRPr="005954C7" w:rsidRDefault="00780926" w:rsidP="00E41B3F">
      <w:pPr>
        <w:rPr>
          <w:szCs w:val="22"/>
          <w:lang w:val="sk-SK"/>
        </w:rPr>
      </w:pPr>
    </w:p>
    <w:p w14:paraId="01424189" w14:textId="77777777" w:rsidR="00633879" w:rsidRPr="005954C7" w:rsidRDefault="00633879" w:rsidP="004B65AE">
      <w:pPr>
        <w:suppressLineNumbers/>
        <w:rPr>
          <w:szCs w:val="22"/>
          <w:lang w:val="sk-SK"/>
        </w:rPr>
      </w:pPr>
      <w:r w:rsidRPr="005954C7">
        <w:rPr>
          <w:szCs w:val="22"/>
          <w:lang w:val="sk-SK"/>
        </w:rPr>
        <w:t>AXONIA, a.s.</w:t>
      </w:r>
    </w:p>
    <w:p w14:paraId="65D8E608" w14:textId="7EB25476" w:rsidR="00633879" w:rsidRPr="005954C7" w:rsidRDefault="00633879" w:rsidP="004B65AE">
      <w:pPr>
        <w:suppressLineNumbers/>
        <w:rPr>
          <w:szCs w:val="22"/>
          <w:lang w:val="sk-SK"/>
        </w:rPr>
      </w:pPr>
      <w:r w:rsidRPr="005954C7">
        <w:rPr>
          <w:szCs w:val="22"/>
          <w:lang w:val="sk-SK"/>
        </w:rPr>
        <w:t>Bydžovská 185</w:t>
      </w:r>
      <w:r w:rsidR="000F6431">
        <w:rPr>
          <w:szCs w:val="22"/>
          <w:lang w:val="sk-SK"/>
        </w:rPr>
        <w:t>/2</w:t>
      </w:r>
    </w:p>
    <w:p w14:paraId="4CFDA2C3" w14:textId="1F0BB937" w:rsidR="00633879" w:rsidRPr="005954C7" w:rsidRDefault="00633879" w:rsidP="004B65AE">
      <w:pPr>
        <w:suppressLineNumbers/>
        <w:rPr>
          <w:szCs w:val="22"/>
          <w:lang w:val="sk-SK"/>
        </w:rPr>
      </w:pPr>
      <w:r w:rsidRPr="005954C7">
        <w:rPr>
          <w:szCs w:val="22"/>
          <w:lang w:val="sk-SK"/>
        </w:rPr>
        <w:t>190 14 Praha 9</w:t>
      </w:r>
      <w:r w:rsidR="00C27009">
        <w:rPr>
          <w:szCs w:val="22"/>
          <w:lang w:val="sk-SK"/>
        </w:rPr>
        <w:t xml:space="preserve"> – Klánovice</w:t>
      </w:r>
    </w:p>
    <w:p w14:paraId="395A00AF" w14:textId="77777777" w:rsidR="00633879" w:rsidRPr="005954C7" w:rsidRDefault="00633879" w:rsidP="004B65AE">
      <w:pPr>
        <w:suppressLineNumbers/>
        <w:rPr>
          <w:szCs w:val="22"/>
          <w:lang w:val="sk-SK"/>
        </w:rPr>
      </w:pPr>
      <w:r w:rsidRPr="005954C7">
        <w:rPr>
          <w:szCs w:val="22"/>
          <w:lang w:val="sk-SK"/>
        </w:rPr>
        <w:t>Česká republika</w:t>
      </w:r>
    </w:p>
    <w:p w14:paraId="4CD91E5A" w14:textId="77777777" w:rsidR="00780926" w:rsidRPr="005954C7" w:rsidRDefault="00780926" w:rsidP="00E41B3F">
      <w:pPr>
        <w:rPr>
          <w:szCs w:val="22"/>
          <w:lang w:val="sk-SK"/>
        </w:rPr>
      </w:pPr>
    </w:p>
    <w:p w14:paraId="406E484C" w14:textId="77777777" w:rsidR="00780926" w:rsidRPr="005954C7" w:rsidRDefault="00780926" w:rsidP="00E41B3F">
      <w:pPr>
        <w:rPr>
          <w:szCs w:val="22"/>
          <w:lang w:val="sk-SK"/>
        </w:rPr>
      </w:pPr>
    </w:p>
    <w:p w14:paraId="61D87123" w14:textId="77777777" w:rsidR="00780926" w:rsidRPr="005954C7" w:rsidRDefault="004B65AE" w:rsidP="00E41B3F">
      <w:pPr>
        <w:rPr>
          <w:b/>
          <w:szCs w:val="22"/>
          <w:lang w:val="sk-SK"/>
        </w:rPr>
      </w:pPr>
      <w:r w:rsidRPr="005954C7">
        <w:rPr>
          <w:b/>
          <w:szCs w:val="22"/>
          <w:lang w:val="sk-SK"/>
        </w:rPr>
        <w:t>8.</w:t>
      </w:r>
      <w:r w:rsidRPr="005954C7">
        <w:rPr>
          <w:b/>
          <w:szCs w:val="22"/>
          <w:lang w:val="sk-SK"/>
        </w:rPr>
        <w:tab/>
        <w:t xml:space="preserve">REGISTRAČNÉ </w:t>
      </w:r>
      <w:r w:rsidR="00780926" w:rsidRPr="005954C7">
        <w:rPr>
          <w:b/>
          <w:szCs w:val="22"/>
          <w:lang w:val="sk-SK"/>
        </w:rPr>
        <w:t>ČÍSLA</w:t>
      </w:r>
    </w:p>
    <w:p w14:paraId="47792A46" w14:textId="77777777" w:rsidR="00780926" w:rsidRPr="005954C7" w:rsidRDefault="00780926" w:rsidP="00E41B3F">
      <w:pPr>
        <w:rPr>
          <w:lang w:val="sk-SK"/>
        </w:rPr>
      </w:pPr>
    </w:p>
    <w:p w14:paraId="0E57A21D" w14:textId="77777777" w:rsidR="008540DA" w:rsidRPr="005954C7" w:rsidRDefault="00D44D23" w:rsidP="00A22831">
      <w:pPr>
        <w:suppressLineNumbers/>
        <w:ind w:left="4962" w:hanging="4962"/>
        <w:rPr>
          <w:iCs/>
          <w:szCs w:val="22"/>
          <w:lang w:val="sk-SK"/>
        </w:rPr>
      </w:pPr>
      <w:r w:rsidRPr="005954C7">
        <w:rPr>
          <w:iCs/>
          <w:szCs w:val="22"/>
          <w:lang w:val="sk-SK"/>
        </w:rPr>
        <w:t>Vitam</w:t>
      </w:r>
      <w:r w:rsidR="00D20628" w:rsidRPr="005954C7">
        <w:rPr>
          <w:iCs/>
          <w:szCs w:val="22"/>
          <w:lang w:val="sk-SK"/>
        </w:rPr>
        <w:t>i</w:t>
      </w:r>
      <w:r w:rsidRPr="005954C7">
        <w:rPr>
          <w:iCs/>
          <w:szCs w:val="22"/>
          <w:lang w:val="sk-SK"/>
        </w:rPr>
        <w:t>n D</w:t>
      </w:r>
      <w:r w:rsidRPr="005954C7">
        <w:rPr>
          <w:iCs/>
          <w:szCs w:val="22"/>
          <w:vertAlign w:val="subscript"/>
          <w:lang w:val="sk-SK"/>
        </w:rPr>
        <w:t>3</w:t>
      </w:r>
      <w:r w:rsidRPr="005954C7">
        <w:rPr>
          <w:iCs/>
          <w:szCs w:val="22"/>
          <w:lang w:val="sk-SK"/>
        </w:rPr>
        <w:t xml:space="preserve"> Axonia </w:t>
      </w:r>
      <w:r w:rsidR="008540DA" w:rsidRPr="005954C7">
        <w:rPr>
          <w:iCs/>
          <w:szCs w:val="22"/>
          <w:lang w:val="sk-SK"/>
        </w:rPr>
        <w:t>1 000 IU filmom obalené tablety:</w:t>
      </w:r>
      <w:r w:rsidR="008540DA" w:rsidRPr="005954C7">
        <w:rPr>
          <w:iCs/>
          <w:szCs w:val="22"/>
          <w:lang w:val="sk-SK"/>
        </w:rPr>
        <w:tab/>
        <w:t>86/0061/15-S</w:t>
      </w:r>
    </w:p>
    <w:p w14:paraId="52F2EE7A" w14:textId="77777777" w:rsidR="008540DA" w:rsidRPr="005954C7" w:rsidRDefault="00D44D23" w:rsidP="00A22831">
      <w:pPr>
        <w:suppressLineNumbers/>
        <w:ind w:left="4962" w:hanging="4962"/>
        <w:rPr>
          <w:iCs/>
          <w:szCs w:val="22"/>
          <w:lang w:val="sk-SK"/>
        </w:rPr>
      </w:pPr>
      <w:r w:rsidRPr="005954C7">
        <w:rPr>
          <w:iCs/>
          <w:szCs w:val="22"/>
          <w:lang w:val="sk-SK"/>
        </w:rPr>
        <w:t>Vitam</w:t>
      </w:r>
      <w:r w:rsidR="00D20628" w:rsidRPr="005954C7">
        <w:rPr>
          <w:iCs/>
          <w:szCs w:val="22"/>
          <w:lang w:val="sk-SK"/>
        </w:rPr>
        <w:t>i</w:t>
      </w:r>
      <w:r w:rsidRPr="005954C7">
        <w:rPr>
          <w:iCs/>
          <w:szCs w:val="22"/>
          <w:lang w:val="sk-SK"/>
        </w:rPr>
        <w:t>n D</w:t>
      </w:r>
      <w:r w:rsidRPr="005954C7">
        <w:rPr>
          <w:iCs/>
          <w:szCs w:val="22"/>
          <w:vertAlign w:val="subscript"/>
          <w:lang w:val="sk-SK"/>
        </w:rPr>
        <w:t>3</w:t>
      </w:r>
      <w:r w:rsidRPr="005954C7">
        <w:rPr>
          <w:iCs/>
          <w:szCs w:val="22"/>
          <w:lang w:val="sk-SK"/>
        </w:rPr>
        <w:t xml:space="preserve"> Axonia </w:t>
      </w:r>
      <w:r w:rsidR="008540DA" w:rsidRPr="005954C7">
        <w:rPr>
          <w:iCs/>
          <w:szCs w:val="22"/>
          <w:lang w:val="sk-SK"/>
        </w:rPr>
        <w:t>7 000 IU filmom obalené tablety:</w:t>
      </w:r>
      <w:r w:rsidR="008540DA" w:rsidRPr="005954C7">
        <w:rPr>
          <w:iCs/>
          <w:szCs w:val="22"/>
          <w:lang w:val="sk-SK"/>
        </w:rPr>
        <w:tab/>
        <w:t>86/0062/15-S</w:t>
      </w:r>
    </w:p>
    <w:p w14:paraId="4CB3A426" w14:textId="77777777" w:rsidR="008540DA" w:rsidRPr="005954C7" w:rsidRDefault="00D44D23" w:rsidP="00A22831">
      <w:pPr>
        <w:suppressLineNumbers/>
        <w:ind w:left="4962" w:hanging="4962"/>
        <w:rPr>
          <w:iCs/>
          <w:szCs w:val="22"/>
          <w:lang w:val="sk-SK"/>
        </w:rPr>
      </w:pPr>
      <w:r w:rsidRPr="005954C7">
        <w:rPr>
          <w:iCs/>
          <w:szCs w:val="22"/>
          <w:lang w:val="sk-SK"/>
        </w:rPr>
        <w:t>Vitam</w:t>
      </w:r>
      <w:r w:rsidR="00D20628" w:rsidRPr="005954C7">
        <w:rPr>
          <w:iCs/>
          <w:szCs w:val="22"/>
          <w:lang w:val="sk-SK"/>
        </w:rPr>
        <w:t>i</w:t>
      </w:r>
      <w:r w:rsidRPr="005954C7">
        <w:rPr>
          <w:iCs/>
          <w:szCs w:val="22"/>
          <w:lang w:val="sk-SK"/>
        </w:rPr>
        <w:t>n D</w:t>
      </w:r>
      <w:r w:rsidRPr="005954C7">
        <w:rPr>
          <w:iCs/>
          <w:szCs w:val="22"/>
          <w:vertAlign w:val="subscript"/>
          <w:lang w:val="sk-SK"/>
        </w:rPr>
        <w:t>3</w:t>
      </w:r>
      <w:r w:rsidRPr="005954C7">
        <w:rPr>
          <w:iCs/>
          <w:szCs w:val="22"/>
          <w:lang w:val="sk-SK"/>
        </w:rPr>
        <w:t xml:space="preserve"> Axonia </w:t>
      </w:r>
      <w:r w:rsidR="008540DA" w:rsidRPr="005954C7">
        <w:rPr>
          <w:iCs/>
          <w:szCs w:val="22"/>
          <w:lang w:val="sk-SK"/>
        </w:rPr>
        <w:t>30 000 IU filmom obalené tablety:</w:t>
      </w:r>
      <w:r w:rsidR="008540DA" w:rsidRPr="005954C7">
        <w:rPr>
          <w:iCs/>
          <w:szCs w:val="22"/>
          <w:lang w:val="sk-SK"/>
        </w:rPr>
        <w:tab/>
        <w:t>86/0063/15-S</w:t>
      </w:r>
    </w:p>
    <w:p w14:paraId="22AD19E0" w14:textId="77777777" w:rsidR="00780926" w:rsidRPr="005954C7" w:rsidRDefault="00780926" w:rsidP="00A75ECC">
      <w:pPr>
        <w:rPr>
          <w:szCs w:val="22"/>
          <w:lang w:val="sk-SK"/>
        </w:rPr>
      </w:pPr>
    </w:p>
    <w:p w14:paraId="65C67892" w14:textId="77777777" w:rsidR="00780926" w:rsidRPr="005954C7" w:rsidRDefault="00780926" w:rsidP="00006421">
      <w:pPr>
        <w:rPr>
          <w:szCs w:val="22"/>
          <w:lang w:val="sk-SK"/>
        </w:rPr>
      </w:pPr>
    </w:p>
    <w:p w14:paraId="0A0C5CD9" w14:textId="77777777" w:rsidR="00780926" w:rsidRPr="005954C7" w:rsidRDefault="00780926" w:rsidP="00D513D2">
      <w:pPr>
        <w:rPr>
          <w:b/>
          <w:szCs w:val="22"/>
          <w:lang w:val="sk-SK"/>
        </w:rPr>
      </w:pPr>
      <w:r w:rsidRPr="005954C7">
        <w:rPr>
          <w:b/>
          <w:szCs w:val="22"/>
          <w:lang w:val="sk-SK"/>
        </w:rPr>
        <w:t>9.</w:t>
      </w:r>
      <w:r w:rsidRPr="005954C7">
        <w:rPr>
          <w:b/>
          <w:szCs w:val="22"/>
          <w:lang w:val="sk-SK"/>
        </w:rPr>
        <w:tab/>
        <w:t>DÁTUM PRVEJ REGISTRÁCIE</w:t>
      </w:r>
    </w:p>
    <w:p w14:paraId="1752A236" w14:textId="77777777" w:rsidR="00780926" w:rsidRPr="005954C7" w:rsidRDefault="00780926" w:rsidP="00B13F68">
      <w:pPr>
        <w:rPr>
          <w:szCs w:val="22"/>
          <w:lang w:val="sk-SK"/>
        </w:rPr>
      </w:pPr>
    </w:p>
    <w:p w14:paraId="5825BFFE" w14:textId="77777777" w:rsidR="001D1B4B" w:rsidRDefault="004B65AE" w:rsidP="00B13F68">
      <w:pPr>
        <w:rPr>
          <w:lang w:val="sk-SK"/>
        </w:rPr>
      </w:pPr>
      <w:r w:rsidRPr="005954C7">
        <w:rPr>
          <w:lang w:val="sk-SK"/>
        </w:rPr>
        <w:t>Dátum prvej registrácie</w:t>
      </w:r>
      <w:r w:rsidR="004659D3" w:rsidRPr="005954C7">
        <w:rPr>
          <w:lang w:val="sk-SK"/>
        </w:rPr>
        <w:t xml:space="preserve">: </w:t>
      </w:r>
      <w:r w:rsidR="00847503" w:rsidRPr="005954C7">
        <w:rPr>
          <w:lang w:val="sk-SK"/>
        </w:rPr>
        <w:t>23. marc</w:t>
      </w:r>
      <w:r w:rsidR="00E23699">
        <w:rPr>
          <w:lang w:val="sk-SK"/>
        </w:rPr>
        <w:t>a</w:t>
      </w:r>
      <w:r w:rsidR="00847503" w:rsidRPr="005954C7">
        <w:rPr>
          <w:lang w:val="sk-SK"/>
        </w:rPr>
        <w:t xml:space="preserve"> 2015</w:t>
      </w:r>
    </w:p>
    <w:p w14:paraId="3B434CF7" w14:textId="3314B2F4" w:rsidR="00E23699" w:rsidRPr="005954C7" w:rsidRDefault="00E23699" w:rsidP="00B13F68">
      <w:pPr>
        <w:rPr>
          <w:lang w:val="sk-SK"/>
        </w:rPr>
      </w:pPr>
      <w:r>
        <w:rPr>
          <w:lang w:val="sk-SK"/>
        </w:rPr>
        <w:t>Dátum posledného predĺženia registrácie:</w:t>
      </w:r>
      <w:r w:rsidR="009E0E0D">
        <w:rPr>
          <w:lang w:val="sk-SK"/>
        </w:rPr>
        <w:t xml:space="preserve"> 02. júla </w:t>
      </w:r>
      <w:r w:rsidR="009E0E0D" w:rsidRPr="009E0E0D">
        <w:rPr>
          <w:lang w:val="sk-SK"/>
        </w:rPr>
        <w:t>2020</w:t>
      </w:r>
    </w:p>
    <w:p w14:paraId="1FEC6378" w14:textId="77777777" w:rsidR="00780926" w:rsidRPr="005954C7" w:rsidRDefault="00780926" w:rsidP="00B13F68">
      <w:pPr>
        <w:rPr>
          <w:lang w:val="sk-SK"/>
        </w:rPr>
      </w:pPr>
    </w:p>
    <w:p w14:paraId="4AB0ADDD" w14:textId="77777777" w:rsidR="00780926" w:rsidRPr="005954C7" w:rsidRDefault="00780926" w:rsidP="00B13F68">
      <w:pPr>
        <w:rPr>
          <w:szCs w:val="22"/>
          <w:lang w:val="sk-SK"/>
        </w:rPr>
      </w:pPr>
    </w:p>
    <w:p w14:paraId="770AC4C2" w14:textId="77777777" w:rsidR="00780926" w:rsidRPr="005954C7" w:rsidRDefault="00780926" w:rsidP="00B13F68">
      <w:pPr>
        <w:rPr>
          <w:b/>
          <w:szCs w:val="22"/>
          <w:lang w:val="sk-SK"/>
        </w:rPr>
      </w:pPr>
      <w:r w:rsidRPr="005954C7">
        <w:rPr>
          <w:b/>
          <w:szCs w:val="22"/>
          <w:lang w:val="sk-SK"/>
        </w:rPr>
        <w:t>10.</w:t>
      </w:r>
      <w:r w:rsidRPr="005954C7">
        <w:rPr>
          <w:b/>
          <w:szCs w:val="22"/>
          <w:lang w:val="sk-SK"/>
        </w:rPr>
        <w:tab/>
        <w:t>DÁTUM REVÍZIE TEXTU</w:t>
      </w:r>
    </w:p>
    <w:p w14:paraId="732B3FA2" w14:textId="77777777" w:rsidR="00780926" w:rsidRPr="005954C7" w:rsidRDefault="00780926" w:rsidP="00B13F68">
      <w:pPr>
        <w:rPr>
          <w:szCs w:val="22"/>
          <w:lang w:val="sk-SK"/>
        </w:rPr>
      </w:pPr>
    </w:p>
    <w:p w14:paraId="5D351F1D" w14:textId="63D021A8" w:rsidR="004B65AE" w:rsidRPr="005954C7" w:rsidRDefault="0080215B" w:rsidP="00B13F68">
      <w:pPr>
        <w:rPr>
          <w:szCs w:val="22"/>
          <w:lang w:val="sk-SK"/>
        </w:rPr>
      </w:pPr>
      <w:r>
        <w:rPr>
          <w:szCs w:val="22"/>
          <w:lang w:val="sk-SK"/>
        </w:rPr>
        <w:t>0</w:t>
      </w:r>
      <w:r w:rsidR="00883C3F">
        <w:rPr>
          <w:szCs w:val="22"/>
          <w:lang w:val="sk-SK"/>
        </w:rPr>
        <w:t>3</w:t>
      </w:r>
      <w:r w:rsidR="009E0E0D">
        <w:rPr>
          <w:szCs w:val="22"/>
          <w:lang w:val="sk-SK"/>
        </w:rPr>
        <w:t>/202</w:t>
      </w:r>
      <w:r>
        <w:rPr>
          <w:szCs w:val="22"/>
          <w:lang w:val="sk-SK"/>
        </w:rPr>
        <w:t>4</w:t>
      </w:r>
    </w:p>
    <w:sectPr w:rsidR="004B65AE" w:rsidRPr="005954C7" w:rsidSect="005954C7">
      <w:headerReference w:type="default" r:id="rId14"/>
      <w:footerReference w:type="default" r:id="rId15"/>
      <w:headerReference w:type="first" r:id="rId16"/>
      <w:footerReference w:type="first" r:id="rId17"/>
      <w:pgSz w:w="11907" w:h="16840" w:code="9"/>
      <w:pgMar w:top="1529" w:right="1418" w:bottom="1134" w:left="1418" w:header="737" w:footer="737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4FBBF90" w14:textId="77777777" w:rsidR="00A14C2B" w:rsidRDefault="00A14C2B">
      <w:r>
        <w:separator/>
      </w:r>
    </w:p>
  </w:endnote>
  <w:endnote w:type="continuationSeparator" w:id="0">
    <w:p w14:paraId="2D9108EE" w14:textId="77777777" w:rsidR="00A14C2B" w:rsidRDefault="00A14C2B">
      <w:r>
        <w:continuationSeparator/>
      </w:r>
    </w:p>
  </w:endnote>
  <w:endnote w:type="continuationNotice" w:id="1">
    <w:p w14:paraId="00400159" w14:textId="77777777" w:rsidR="00A14C2B" w:rsidRDefault="00A14C2B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0F8C274" w14:textId="77777777" w:rsidR="00C63019" w:rsidRPr="001A5C55" w:rsidRDefault="00C63019" w:rsidP="005954C7">
    <w:pPr>
      <w:pStyle w:val="Pta"/>
      <w:tabs>
        <w:tab w:val="clear" w:pos="8930"/>
        <w:tab w:val="right" w:pos="8931"/>
      </w:tabs>
      <w:spacing w:line="240" w:lineRule="auto"/>
      <w:ind w:right="96"/>
      <w:jc w:val="center"/>
      <w:rPr>
        <w:rFonts w:ascii="Times New Roman" w:hAnsi="Times New Roman"/>
        <w:sz w:val="18"/>
      </w:rPr>
    </w:pPr>
    <w:r w:rsidRPr="00B13F68">
      <w:rPr>
        <w:rFonts w:ascii="Arial" w:hAnsi="Arial" w:cs="Arial"/>
      </w:rPr>
      <w:fldChar w:fldCharType="begin"/>
    </w:r>
    <w:r w:rsidRPr="00B13F68">
      <w:rPr>
        <w:rFonts w:ascii="Arial" w:hAnsi="Arial" w:cs="Arial"/>
      </w:rPr>
      <w:instrText xml:space="preserve"> EQ </w:instrText>
    </w:r>
    <w:r w:rsidRPr="00B13F68">
      <w:rPr>
        <w:rFonts w:ascii="Arial" w:hAnsi="Arial" w:cs="Arial"/>
      </w:rPr>
      <w:fldChar w:fldCharType="end"/>
    </w:r>
    <w:r w:rsidRPr="001A5C55">
      <w:rPr>
        <w:rStyle w:val="slostrany"/>
        <w:rFonts w:ascii="Times New Roman" w:hAnsi="Times New Roman"/>
        <w:sz w:val="18"/>
      </w:rPr>
      <w:fldChar w:fldCharType="begin"/>
    </w:r>
    <w:r w:rsidRPr="001A5C55">
      <w:rPr>
        <w:rStyle w:val="slostrany"/>
        <w:rFonts w:ascii="Times New Roman" w:hAnsi="Times New Roman"/>
        <w:sz w:val="18"/>
      </w:rPr>
      <w:instrText xml:space="preserve">PAGE  </w:instrText>
    </w:r>
    <w:r w:rsidRPr="001A5C55">
      <w:rPr>
        <w:rStyle w:val="slostrany"/>
        <w:rFonts w:ascii="Times New Roman" w:hAnsi="Times New Roman"/>
        <w:sz w:val="18"/>
      </w:rPr>
      <w:fldChar w:fldCharType="separate"/>
    </w:r>
    <w:r w:rsidR="009E0E0D">
      <w:rPr>
        <w:rStyle w:val="slostrany"/>
        <w:rFonts w:ascii="Times New Roman" w:hAnsi="Times New Roman"/>
        <w:noProof/>
        <w:sz w:val="18"/>
      </w:rPr>
      <w:t>8</w:t>
    </w:r>
    <w:r w:rsidRPr="001A5C55">
      <w:rPr>
        <w:rStyle w:val="slostrany"/>
        <w:rFonts w:ascii="Times New Roman" w:hAnsi="Times New Roman"/>
        <w:sz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D2F0F90" w14:textId="77777777" w:rsidR="00C63019" w:rsidRDefault="00C63019">
    <w:pPr>
      <w:pStyle w:val="Pta"/>
      <w:tabs>
        <w:tab w:val="clear" w:pos="8930"/>
        <w:tab w:val="right" w:pos="8931"/>
      </w:tabs>
      <w:ind w:right="96"/>
      <w:jc w:val="center"/>
    </w:pPr>
    <w:r>
      <w:fldChar w:fldCharType="begin"/>
    </w:r>
    <w:r>
      <w:instrText xml:space="preserve"> EQ </w:instrText>
    </w:r>
    <w:r>
      <w:fldChar w:fldCharType="end"/>
    </w:r>
    <w:r w:rsidRPr="001A5C55">
      <w:rPr>
        <w:rStyle w:val="slostrany"/>
        <w:rFonts w:ascii="Times New Roman" w:hAnsi="Times New Roman"/>
        <w:sz w:val="18"/>
      </w:rPr>
      <w:fldChar w:fldCharType="begin"/>
    </w:r>
    <w:r w:rsidRPr="001A5C55">
      <w:rPr>
        <w:rStyle w:val="slostrany"/>
        <w:rFonts w:ascii="Times New Roman" w:hAnsi="Times New Roman"/>
        <w:sz w:val="18"/>
      </w:rPr>
      <w:instrText xml:space="preserve">PAGE  </w:instrText>
    </w:r>
    <w:r w:rsidRPr="001A5C55">
      <w:rPr>
        <w:rStyle w:val="slostrany"/>
        <w:rFonts w:ascii="Times New Roman" w:hAnsi="Times New Roman"/>
        <w:sz w:val="18"/>
      </w:rPr>
      <w:fldChar w:fldCharType="separate"/>
    </w:r>
    <w:r>
      <w:rPr>
        <w:rStyle w:val="slostrany"/>
        <w:rFonts w:ascii="Times New Roman" w:hAnsi="Times New Roman"/>
        <w:noProof/>
        <w:sz w:val="18"/>
      </w:rPr>
      <w:t>1</w:t>
    </w:r>
    <w:r w:rsidRPr="001A5C55">
      <w:rPr>
        <w:rStyle w:val="slostrany"/>
        <w:rFonts w:ascii="Times New Roman" w:hAnsi="Times New Roman"/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15A2FB4" w14:textId="77777777" w:rsidR="00A14C2B" w:rsidRDefault="00A14C2B">
      <w:r>
        <w:separator/>
      </w:r>
    </w:p>
  </w:footnote>
  <w:footnote w:type="continuationSeparator" w:id="0">
    <w:p w14:paraId="7A4115FF" w14:textId="77777777" w:rsidR="00A14C2B" w:rsidRDefault="00A14C2B">
      <w:r>
        <w:continuationSeparator/>
      </w:r>
    </w:p>
  </w:footnote>
  <w:footnote w:type="continuationNotice" w:id="1">
    <w:p w14:paraId="487506BC" w14:textId="77777777" w:rsidR="00A14C2B" w:rsidRDefault="00A14C2B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6EB63B4" w14:textId="2CCAB732" w:rsidR="00C63019" w:rsidRPr="005954C7" w:rsidRDefault="00C63019" w:rsidP="005954C7">
    <w:pPr>
      <w:pStyle w:val="Hlavika"/>
      <w:spacing w:line="240" w:lineRule="auto"/>
      <w:rPr>
        <w:rFonts w:ascii="Times New Roman" w:hAnsi="Times New Roman"/>
        <w:sz w:val="18"/>
        <w:szCs w:val="18"/>
      </w:rPr>
    </w:pPr>
    <w:r w:rsidRPr="00DE28B8">
      <w:rPr>
        <w:rFonts w:ascii="Times New Roman" w:hAnsi="Times New Roman"/>
        <w:sz w:val="18"/>
        <w:szCs w:val="18"/>
        <w:lang w:val="sk-SK"/>
      </w:rPr>
      <w:t xml:space="preserve">Príloha č. </w:t>
    </w:r>
    <w:r w:rsidR="009E0E0D">
      <w:rPr>
        <w:rFonts w:ascii="Times New Roman" w:hAnsi="Times New Roman"/>
        <w:sz w:val="18"/>
        <w:szCs w:val="18"/>
        <w:lang w:val="sk-SK"/>
      </w:rPr>
      <w:t>2</w:t>
    </w:r>
    <w:r w:rsidRPr="00DE28B8">
      <w:rPr>
        <w:rFonts w:ascii="Times New Roman" w:hAnsi="Times New Roman"/>
        <w:sz w:val="18"/>
        <w:szCs w:val="18"/>
        <w:lang w:val="sk-SK"/>
      </w:rPr>
      <w:t xml:space="preserve"> k notifikácii o zmene, ev. č.: </w:t>
    </w:r>
    <w:r w:rsidR="000B37BF" w:rsidRPr="00EA78DA">
      <w:rPr>
        <w:rFonts w:ascii="Times New Roman" w:hAnsi="Times New Roman"/>
        <w:sz w:val="18"/>
        <w:szCs w:val="18"/>
        <w:lang w:val="sk-SK"/>
      </w:rPr>
      <w:t>2023/05980-Z1A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006300C" w14:textId="77777777" w:rsidR="00C63019" w:rsidRDefault="00C63019">
    <w:pPr>
      <w:pStyle w:val="Hlavika"/>
    </w:pPr>
    <w:r>
      <w:rPr>
        <w:rFonts w:ascii="Times New Roman" w:hAnsi="Times New Roman"/>
        <w:sz w:val="18"/>
        <w:szCs w:val="18"/>
        <w:lang w:val="sk-SK"/>
      </w:rPr>
      <w:t>Schválený text k zmene registrácii, ev. č. 2017/04223-ZME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8E60C21"/>
    <w:multiLevelType w:val="hybridMultilevel"/>
    <w:tmpl w:val="1D7432AC"/>
    <w:lvl w:ilvl="0" w:tplc="FFFFFFFF">
      <w:start w:val="1"/>
      <w:numFmt w:val="bullet"/>
      <w:lvlText w:val="-"/>
      <w:legacy w:legacy="1" w:legacySpace="0" w:legacyIndent="360"/>
      <w:lvlJc w:val="left"/>
      <w:pPr>
        <w:ind w:left="360" w:hanging="360"/>
      </w:p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92033D"/>
    <w:multiLevelType w:val="hybridMultilevel"/>
    <w:tmpl w:val="F07C708E"/>
    <w:lvl w:ilvl="0" w:tplc="FFFFFFFF">
      <w:start w:val="1"/>
      <w:numFmt w:val="bullet"/>
      <w:lvlText w:val="-"/>
      <w:legacy w:legacy="1" w:legacySpace="0" w:legacyIndent="360"/>
      <w:lvlJc w:val="left"/>
      <w:pPr>
        <w:ind w:left="360" w:hanging="360"/>
      </w:p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F73897"/>
    <w:multiLevelType w:val="hybridMultilevel"/>
    <w:tmpl w:val="80C8162A"/>
    <w:lvl w:ilvl="0" w:tplc="24202E0E">
      <w:start w:val="1"/>
      <w:numFmt w:val="bullet"/>
      <w:lvlText w:val=""/>
      <w:lvlJc w:val="left"/>
      <w:pPr>
        <w:tabs>
          <w:tab w:val="num" w:pos="567"/>
        </w:tabs>
        <w:ind w:left="567" w:hanging="454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BC304D"/>
    <w:multiLevelType w:val="hybridMultilevel"/>
    <w:tmpl w:val="63C4EE98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17613BE"/>
    <w:multiLevelType w:val="hybridMultilevel"/>
    <w:tmpl w:val="1D70ACF6"/>
    <w:lvl w:ilvl="0" w:tplc="041B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161106"/>
    <w:multiLevelType w:val="hybridMultilevel"/>
    <w:tmpl w:val="823010D8"/>
    <w:lvl w:ilvl="0" w:tplc="041B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E89187C"/>
    <w:multiLevelType w:val="hybridMultilevel"/>
    <w:tmpl w:val="173A7D86"/>
    <w:lvl w:ilvl="0" w:tplc="041B0001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352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EA37FC5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9" w15:restartNumberingAfterBreak="0">
    <w:nsid w:val="206630DB"/>
    <w:multiLevelType w:val="hybridMultilevel"/>
    <w:tmpl w:val="1686833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1B018FC"/>
    <w:multiLevelType w:val="hybridMultilevel"/>
    <w:tmpl w:val="828A4B28"/>
    <w:lvl w:ilvl="0" w:tplc="FFFFFFFF">
      <w:start w:val="1"/>
      <w:numFmt w:val="bullet"/>
      <w:lvlText w:val="-"/>
      <w:legacy w:legacy="1" w:legacySpace="0" w:legacyIndent="360"/>
      <w:lvlJc w:val="left"/>
      <w:pPr>
        <w:ind w:left="360" w:hanging="360"/>
      </w:p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EF7336"/>
    <w:multiLevelType w:val="hybridMultilevel"/>
    <w:tmpl w:val="5EF451DC"/>
    <w:lvl w:ilvl="0" w:tplc="041B0003">
      <w:start w:val="1"/>
      <w:numFmt w:val="bullet"/>
      <w:lvlText w:val="o"/>
      <w:lvlJc w:val="left"/>
      <w:pPr>
        <w:ind w:left="1854" w:hanging="360"/>
      </w:pPr>
      <w:rPr>
        <w:rFonts w:ascii="Courier New" w:hAnsi="Courier New" w:cs="Courier New" w:hint="default"/>
      </w:rPr>
    </w:lvl>
    <w:lvl w:ilvl="1" w:tplc="041B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2" w15:restartNumberingAfterBreak="0">
    <w:nsid w:val="2D6A6707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3" w15:restartNumberingAfterBreak="0">
    <w:nsid w:val="361E4C70"/>
    <w:multiLevelType w:val="hybridMultilevel"/>
    <w:tmpl w:val="767256DC"/>
    <w:lvl w:ilvl="0" w:tplc="FFFFFFFF">
      <w:start w:val="1"/>
      <w:numFmt w:val="bullet"/>
      <w:lvlText w:val="-"/>
      <w:legacy w:legacy="1" w:legacySpace="0" w:legacyIndent="360"/>
      <w:lvlJc w:val="left"/>
      <w:pPr>
        <w:ind w:left="360" w:hanging="360"/>
      </w:p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90A7DCB"/>
    <w:multiLevelType w:val="hybridMultilevel"/>
    <w:tmpl w:val="38629B0A"/>
    <w:lvl w:ilvl="0" w:tplc="041B0003">
      <w:start w:val="1"/>
      <w:numFmt w:val="bullet"/>
      <w:lvlText w:val="o"/>
      <w:lvlJc w:val="left"/>
      <w:pPr>
        <w:ind w:left="1854" w:hanging="360"/>
      </w:pPr>
      <w:rPr>
        <w:rFonts w:ascii="Courier New" w:hAnsi="Courier New" w:cs="Courier New" w:hint="default"/>
      </w:rPr>
    </w:lvl>
    <w:lvl w:ilvl="1" w:tplc="041B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5" w15:restartNumberingAfterBreak="0">
    <w:nsid w:val="39681297"/>
    <w:multiLevelType w:val="hybridMultilevel"/>
    <w:tmpl w:val="A8D0CF68"/>
    <w:lvl w:ilvl="0" w:tplc="FFFFFFFF">
      <w:start w:val="1"/>
      <w:numFmt w:val="bullet"/>
      <w:lvlText w:val="-"/>
      <w:legacy w:legacy="1" w:legacySpace="0" w:legacyIndent="360"/>
      <w:lvlJc w:val="left"/>
      <w:pPr>
        <w:ind w:left="360" w:hanging="360"/>
      </w:p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AAB63F3"/>
    <w:multiLevelType w:val="hybridMultilevel"/>
    <w:tmpl w:val="70586DA8"/>
    <w:lvl w:ilvl="0" w:tplc="040E0001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352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7856CD8"/>
    <w:multiLevelType w:val="hybridMultilevel"/>
    <w:tmpl w:val="B9DA6CD8"/>
    <w:lvl w:ilvl="0" w:tplc="FFFFFFFF">
      <w:start w:val="1"/>
      <w:numFmt w:val="bullet"/>
      <w:lvlText w:val="-"/>
      <w:legacy w:legacy="1" w:legacySpace="0" w:legacyIndent="360"/>
      <w:lvlJc w:val="left"/>
      <w:pPr>
        <w:ind w:left="360" w:hanging="360"/>
      </w:p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A810019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19" w15:restartNumberingAfterBreak="0">
    <w:nsid w:val="560C4365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20" w15:restartNumberingAfterBreak="0">
    <w:nsid w:val="62BF1542"/>
    <w:multiLevelType w:val="hybridMultilevel"/>
    <w:tmpl w:val="72DCC27E"/>
    <w:lvl w:ilvl="0" w:tplc="040E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4DC180B"/>
    <w:multiLevelType w:val="hybridMultilevel"/>
    <w:tmpl w:val="10D765E0"/>
    <w:lvl w:ilvl="0" w:tplc="FFFFFFFF">
      <w:start w:val="1"/>
      <w:numFmt w:val="decim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22" w15:restartNumberingAfterBreak="0">
    <w:nsid w:val="68247730"/>
    <w:multiLevelType w:val="singleLevel"/>
    <w:tmpl w:val="6096C72A"/>
    <w:lvl w:ilvl="0">
      <w:start w:val="5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</w:abstractNum>
  <w:abstractNum w:abstractNumId="23" w15:restartNumberingAfterBreak="0">
    <w:nsid w:val="69A6636D"/>
    <w:multiLevelType w:val="hybridMultilevel"/>
    <w:tmpl w:val="3DD2F6FE"/>
    <w:lvl w:ilvl="0" w:tplc="041B0003">
      <w:start w:val="1"/>
      <w:numFmt w:val="bullet"/>
      <w:lvlText w:val="o"/>
      <w:lvlJc w:val="left"/>
      <w:pPr>
        <w:ind w:left="1854" w:hanging="360"/>
      </w:pPr>
      <w:rPr>
        <w:rFonts w:ascii="Courier New" w:hAnsi="Courier New" w:cs="Courier New" w:hint="default"/>
      </w:rPr>
    </w:lvl>
    <w:lvl w:ilvl="1" w:tplc="041B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24" w15:restartNumberingAfterBreak="0">
    <w:nsid w:val="6A342AD7"/>
    <w:multiLevelType w:val="multilevel"/>
    <w:tmpl w:val="5A6AF1BA"/>
    <w:lvl w:ilvl="0">
      <w:start w:val="4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8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5" w15:restartNumberingAfterBreak="0">
    <w:nsid w:val="6BEB7447"/>
    <w:multiLevelType w:val="singleLevel"/>
    <w:tmpl w:val="FFFFFFFF"/>
    <w:lvl w:ilvl="0">
      <w:start w:val="1"/>
      <w:numFmt w:val="bullet"/>
      <w:lvlText w:val=""/>
      <w:legacy w:legacy="1" w:legacySpace="0" w:legacyIndent="283"/>
      <w:lvlJc w:val="left"/>
      <w:pPr>
        <w:ind w:left="283" w:hanging="283"/>
      </w:pPr>
      <w:rPr>
        <w:rFonts w:ascii="Symbol" w:hAnsi="Symbol" w:hint="default"/>
      </w:rPr>
    </w:lvl>
  </w:abstractNum>
  <w:abstractNum w:abstractNumId="26" w15:restartNumberingAfterBreak="0">
    <w:nsid w:val="6D941758"/>
    <w:multiLevelType w:val="singleLevel"/>
    <w:tmpl w:val="98907B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27" w15:restartNumberingAfterBreak="0">
    <w:nsid w:val="74430AEB"/>
    <w:multiLevelType w:val="hybridMultilevel"/>
    <w:tmpl w:val="F578C318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771D6C5F"/>
    <w:multiLevelType w:val="hybridMultilevel"/>
    <w:tmpl w:val="B344EBD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25209292">
    <w:abstractNumId w:val="0"/>
    <w:lvlOverride w:ilvl="0">
      <w:lvl w:ilvl="0">
        <w:start w:val="1"/>
        <w:numFmt w:val="bullet"/>
        <w:lvlText w:val="-"/>
        <w:legacy w:legacy="1" w:legacySpace="0" w:legacyIndent="360"/>
        <w:lvlJc w:val="left"/>
        <w:pPr>
          <w:ind w:left="360" w:hanging="360"/>
        </w:pPr>
      </w:lvl>
    </w:lvlOverride>
  </w:num>
  <w:num w:numId="2" w16cid:durableId="1715999198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3" w16cid:durableId="466049052">
    <w:abstractNumId w:val="26"/>
  </w:num>
  <w:num w:numId="4" w16cid:durableId="1382245066">
    <w:abstractNumId w:val="25"/>
  </w:num>
  <w:num w:numId="5" w16cid:durableId="749158097">
    <w:abstractNumId w:val="12"/>
  </w:num>
  <w:num w:numId="6" w16cid:durableId="1000427638">
    <w:abstractNumId w:val="19"/>
  </w:num>
  <w:num w:numId="7" w16cid:durableId="1962296873">
    <w:abstractNumId w:val="18"/>
  </w:num>
  <w:num w:numId="8" w16cid:durableId="352730547">
    <w:abstractNumId w:val="8"/>
  </w:num>
  <w:num w:numId="9" w16cid:durableId="1902210348">
    <w:abstractNumId w:val="22"/>
  </w:num>
  <w:num w:numId="10" w16cid:durableId="1770002360">
    <w:abstractNumId w:val="24"/>
  </w:num>
  <w:num w:numId="11" w16cid:durableId="1734699080">
    <w:abstractNumId w:val="3"/>
  </w:num>
  <w:num w:numId="12" w16cid:durableId="753010809">
    <w:abstractNumId w:val="27"/>
  </w:num>
  <w:num w:numId="13" w16cid:durableId="2088653404">
    <w:abstractNumId w:val="13"/>
  </w:num>
  <w:num w:numId="14" w16cid:durableId="664473786">
    <w:abstractNumId w:val="1"/>
  </w:num>
  <w:num w:numId="15" w16cid:durableId="282151607">
    <w:abstractNumId w:val="17"/>
  </w:num>
  <w:num w:numId="16" w16cid:durableId="2004433692">
    <w:abstractNumId w:val="2"/>
  </w:num>
  <w:num w:numId="17" w16cid:durableId="1929577166">
    <w:abstractNumId w:val="10"/>
  </w:num>
  <w:num w:numId="18" w16cid:durableId="959995032">
    <w:abstractNumId w:val="15"/>
  </w:num>
  <w:num w:numId="19" w16cid:durableId="2134909295">
    <w:abstractNumId w:val="21"/>
  </w:num>
  <w:num w:numId="20" w16cid:durableId="1836339731">
    <w:abstractNumId w:val="16"/>
  </w:num>
  <w:num w:numId="21" w16cid:durableId="1796557774">
    <w:abstractNumId w:val="20"/>
  </w:num>
  <w:num w:numId="22" w16cid:durableId="1451631162">
    <w:abstractNumId w:val="9"/>
  </w:num>
  <w:num w:numId="23" w16cid:durableId="1412384017">
    <w:abstractNumId w:val="28"/>
  </w:num>
  <w:num w:numId="24" w16cid:durableId="1014188236">
    <w:abstractNumId w:val="4"/>
  </w:num>
  <w:num w:numId="25" w16cid:durableId="1909732720">
    <w:abstractNumId w:val="6"/>
  </w:num>
  <w:num w:numId="26" w16cid:durableId="951666162">
    <w:abstractNumId w:val="16"/>
  </w:num>
  <w:num w:numId="27" w16cid:durableId="748427279">
    <w:abstractNumId w:val="7"/>
  </w:num>
  <w:num w:numId="28" w16cid:durableId="302276969">
    <w:abstractNumId w:val="5"/>
  </w:num>
  <w:num w:numId="29" w16cid:durableId="825588842">
    <w:abstractNumId w:val="11"/>
  </w:num>
  <w:num w:numId="30" w16cid:durableId="852113976">
    <w:abstractNumId w:val="14"/>
  </w:num>
  <w:num w:numId="31" w16cid:durableId="436798240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Registered" w:val="-1"/>
    <w:docVar w:name="Version" w:val="0"/>
  </w:docVars>
  <w:rsids>
    <w:rsidRoot w:val="00780926"/>
    <w:rsid w:val="00006421"/>
    <w:rsid w:val="00014749"/>
    <w:rsid w:val="000152DD"/>
    <w:rsid w:val="000250E0"/>
    <w:rsid w:val="0002618E"/>
    <w:rsid w:val="000325DF"/>
    <w:rsid w:val="000346A3"/>
    <w:rsid w:val="0003575A"/>
    <w:rsid w:val="00056045"/>
    <w:rsid w:val="00061445"/>
    <w:rsid w:val="000719DA"/>
    <w:rsid w:val="00075E9C"/>
    <w:rsid w:val="00077CF6"/>
    <w:rsid w:val="00080535"/>
    <w:rsid w:val="00090230"/>
    <w:rsid w:val="00096CAA"/>
    <w:rsid w:val="000A1DB3"/>
    <w:rsid w:val="000B13AD"/>
    <w:rsid w:val="000B37BF"/>
    <w:rsid w:val="000B6759"/>
    <w:rsid w:val="000C4112"/>
    <w:rsid w:val="000C4263"/>
    <w:rsid w:val="000C60C7"/>
    <w:rsid w:val="000D3B1B"/>
    <w:rsid w:val="000D4A86"/>
    <w:rsid w:val="000E3D7D"/>
    <w:rsid w:val="000E7685"/>
    <w:rsid w:val="000F2ECC"/>
    <w:rsid w:val="000F6431"/>
    <w:rsid w:val="00105C41"/>
    <w:rsid w:val="001114AF"/>
    <w:rsid w:val="00116832"/>
    <w:rsid w:val="00121215"/>
    <w:rsid w:val="00124601"/>
    <w:rsid w:val="001334A2"/>
    <w:rsid w:val="001377E7"/>
    <w:rsid w:val="00141412"/>
    <w:rsid w:val="00141CE4"/>
    <w:rsid w:val="0015367B"/>
    <w:rsid w:val="00153798"/>
    <w:rsid w:val="0016537D"/>
    <w:rsid w:val="00177582"/>
    <w:rsid w:val="00177A4A"/>
    <w:rsid w:val="001847E6"/>
    <w:rsid w:val="00185CB1"/>
    <w:rsid w:val="00187ECC"/>
    <w:rsid w:val="001957E1"/>
    <w:rsid w:val="001967D9"/>
    <w:rsid w:val="00196A02"/>
    <w:rsid w:val="001A21BF"/>
    <w:rsid w:val="001A254E"/>
    <w:rsid w:val="001A2FA3"/>
    <w:rsid w:val="001A3218"/>
    <w:rsid w:val="001A5C55"/>
    <w:rsid w:val="001B08B2"/>
    <w:rsid w:val="001B5418"/>
    <w:rsid w:val="001B73FD"/>
    <w:rsid w:val="001C463D"/>
    <w:rsid w:val="001C7BAE"/>
    <w:rsid w:val="001D10C3"/>
    <w:rsid w:val="001D1620"/>
    <w:rsid w:val="001D1B4B"/>
    <w:rsid w:val="001D4230"/>
    <w:rsid w:val="001E246E"/>
    <w:rsid w:val="001E3E56"/>
    <w:rsid w:val="001F2DED"/>
    <w:rsid w:val="001F32DA"/>
    <w:rsid w:val="002003FB"/>
    <w:rsid w:val="00205FC2"/>
    <w:rsid w:val="00220A3F"/>
    <w:rsid w:val="002227EB"/>
    <w:rsid w:val="00224121"/>
    <w:rsid w:val="0022527A"/>
    <w:rsid w:val="0022546A"/>
    <w:rsid w:val="00225E82"/>
    <w:rsid w:val="002267F4"/>
    <w:rsid w:val="00236A4F"/>
    <w:rsid w:val="00246816"/>
    <w:rsid w:val="002531C1"/>
    <w:rsid w:val="0025422C"/>
    <w:rsid w:val="0025696C"/>
    <w:rsid w:val="00261862"/>
    <w:rsid w:val="0026238D"/>
    <w:rsid w:val="00270B82"/>
    <w:rsid w:val="00281C02"/>
    <w:rsid w:val="00282559"/>
    <w:rsid w:val="00284F7E"/>
    <w:rsid w:val="002A24BE"/>
    <w:rsid w:val="002A46DA"/>
    <w:rsid w:val="002A4FF3"/>
    <w:rsid w:val="002B5056"/>
    <w:rsid w:val="002B7680"/>
    <w:rsid w:val="002B7838"/>
    <w:rsid w:val="002C428B"/>
    <w:rsid w:val="002C5553"/>
    <w:rsid w:val="002F5B9B"/>
    <w:rsid w:val="003021DE"/>
    <w:rsid w:val="00302F2A"/>
    <w:rsid w:val="00306120"/>
    <w:rsid w:val="0031186C"/>
    <w:rsid w:val="00312650"/>
    <w:rsid w:val="003204E5"/>
    <w:rsid w:val="003226E2"/>
    <w:rsid w:val="00332DC3"/>
    <w:rsid w:val="0035130B"/>
    <w:rsid w:val="00354535"/>
    <w:rsid w:val="00355F02"/>
    <w:rsid w:val="0035645F"/>
    <w:rsid w:val="00374734"/>
    <w:rsid w:val="00374CAD"/>
    <w:rsid w:val="00382713"/>
    <w:rsid w:val="00383EAC"/>
    <w:rsid w:val="003953C8"/>
    <w:rsid w:val="003A3DEA"/>
    <w:rsid w:val="003A706F"/>
    <w:rsid w:val="003B0648"/>
    <w:rsid w:val="003B0B34"/>
    <w:rsid w:val="003B3760"/>
    <w:rsid w:val="003B45B8"/>
    <w:rsid w:val="003C335E"/>
    <w:rsid w:val="003C383B"/>
    <w:rsid w:val="003C3910"/>
    <w:rsid w:val="003F2753"/>
    <w:rsid w:val="00402B21"/>
    <w:rsid w:val="0041172C"/>
    <w:rsid w:val="00416DB4"/>
    <w:rsid w:val="004210D4"/>
    <w:rsid w:val="00422D4A"/>
    <w:rsid w:val="0042356B"/>
    <w:rsid w:val="0042785E"/>
    <w:rsid w:val="00454B7A"/>
    <w:rsid w:val="00457BB5"/>
    <w:rsid w:val="004605F8"/>
    <w:rsid w:val="004659D3"/>
    <w:rsid w:val="00482258"/>
    <w:rsid w:val="00482B83"/>
    <w:rsid w:val="00486C3D"/>
    <w:rsid w:val="0049408D"/>
    <w:rsid w:val="00494D32"/>
    <w:rsid w:val="004A05D1"/>
    <w:rsid w:val="004A0AC9"/>
    <w:rsid w:val="004A19CE"/>
    <w:rsid w:val="004B65AE"/>
    <w:rsid w:val="004B74C2"/>
    <w:rsid w:val="004B78DD"/>
    <w:rsid w:val="004C0111"/>
    <w:rsid w:val="004D18DF"/>
    <w:rsid w:val="004D457B"/>
    <w:rsid w:val="004D4854"/>
    <w:rsid w:val="004E1B3B"/>
    <w:rsid w:val="00510CCB"/>
    <w:rsid w:val="00512441"/>
    <w:rsid w:val="00530ABF"/>
    <w:rsid w:val="005350D6"/>
    <w:rsid w:val="00537894"/>
    <w:rsid w:val="00540F03"/>
    <w:rsid w:val="0054106A"/>
    <w:rsid w:val="005529E6"/>
    <w:rsid w:val="00576803"/>
    <w:rsid w:val="00593EB6"/>
    <w:rsid w:val="005954C7"/>
    <w:rsid w:val="005978F1"/>
    <w:rsid w:val="005A2A6C"/>
    <w:rsid w:val="005B23BE"/>
    <w:rsid w:val="005C01F5"/>
    <w:rsid w:val="005C1E09"/>
    <w:rsid w:val="005D34A6"/>
    <w:rsid w:val="005E4F97"/>
    <w:rsid w:val="005E7B5B"/>
    <w:rsid w:val="0060380B"/>
    <w:rsid w:val="0060427C"/>
    <w:rsid w:val="006141F9"/>
    <w:rsid w:val="00615ED9"/>
    <w:rsid w:val="00617A2E"/>
    <w:rsid w:val="00621E3B"/>
    <w:rsid w:val="006244BC"/>
    <w:rsid w:val="0062596F"/>
    <w:rsid w:val="006263DD"/>
    <w:rsid w:val="00626759"/>
    <w:rsid w:val="00631EAD"/>
    <w:rsid w:val="00633879"/>
    <w:rsid w:val="00635C39"/>
    <w:rsid w:val="00641037"/>
    <w:rsid w:val="006500AB"/>
    <w:rsid w:val="00650EBD"/>
    <w:rsid w:val="00662FFE"/>
    <w:rsid w:val="00664192"/>
    <w:rsid w:val="00665B93"/>
    <w:rsid w:val="006666FA"/>
    <w:rsid w:val="00667E91"/>
    <w:rsid w:val="006705F3"/>
    <w:rsid w:val="00671E24"/>
    <w:rsid w:val="0068026C"/>
    <w:rsid w:val="00686C67"/>
    <w:rsid w:val="00693217"/>
    <w:rsid w:val="006A0574"/>
    <w:rsid w:val="006A086F"/>
    <w:rsid w:val="006A124B"/>
    <w:rsid w:val="006A4968"/>
    <w:rsid w:val="006A513D"/>
    <w:rsid w:val="006A68C6"/>
    <w:rsid w:val="006B1053"/>
    <w:rsid w:val="006C16DB"/>
    <w:rsid w:val="006C3768"/>
    <w:rsid w:val="006D0706"/>
    <w:rsid w:val="006E2434"/>
    <w:rsid w:val="006E41C1"/>
    <w:rsid w:val="006F6416"/>
    <w:rsid w:val="00715C93"/>
    <w:rsid w:val="00724E11"/>
    <w:rsid w:val="0073167B"/>
    <w:rsid w:val="007316E2"/>
    <w:rsid w:val="00734C0D"/>
    <w:rsid w:val="00744C51"/>
    <w:rsid w:val="00752FD9"/>
    <w:rsid w:val="00780926"/>
    <w:rsid w:val="007824C5"/>
    <w:rsid w:val="00783152"/>
    <w:rsid w:val="00784482"/>
    <w:rsid w:val="00791189"/>
    <w:rsid w:val="007A4C2E"/>
    <w:rsid w:val="007A6F6C"/>
    <w:rsid w:val="007B21E3"/>
    <w:rsid w:val="007C037C"/>
    <w:rsid w:val="007C2681"/>
    <w:rsid w:val="007D3668"/>
    <w:rsid w:val="007E1F8F"/>
    <w:rsid w:val="007E4EED"/>
    <w:rsid w:val="007E5956"/>
    <w:rsid w:val="007F3F40"/>
    <w:rsid w:val="007F49C6"/>
    <w:rsid w:val="007F5F47"/>
    <w:rsid w:val="0080215B"/>
    <w:rsid w:val="00803841"/>
    <w:rsid w:val="0081288C"/>
    <w:rsid w:val="00814E4A"/>
    <w:rsid w:val="00815DCB"/>
    <w:rsid w:val="0083137C"/>
    <w:rsid w:val="00832ED9"/>
    <w:rsid w:val="00847503"/>
    <w:rsid w:val="0085357F"/>
    <w:rsid w:val="008540DA"/>
    <w:rsid w:val="00864F95"/>
    <w:rsid w:val="008675D0"/>
    <w:rsid w:val="00873520"/>
    <w:rsid w:val="0088037F"/>
    <w:rsid w:val="00883C3F"/>
    <w:rsid w:val="00884AB9"/>
    <w:rsid w:val="008873CC"/>
    <w:rsid w:val="008B52E3"/>
    <w:rsid w:val="008C1B51"/>
    <w:rsid w:val="008E45C0"/>
    <w:rsid w:val="008E4CFA"/>
    <w:rsid w:val="008F40BC"/>
    <w:rsid w:val="008F44BC"/>
    <w:rsid w:val="008F6D55"/>
    <w:rsid w:val="009058FE"/>
    <w:rsid w:val="00907E46"/>
    <w:rsid w:val="00910DC2"/>
    <w:rsid w:val="0091185E"/>
    <w:rsid w:val="00916A2C"/>
    <w:rsid w:val="00917BFF"/>
    <w:rsid w:val="009309EB"/>
    <w:rsid w:val="00931D11"/>
    <w:rsid w:val="0093424C"/>
    <w:rsid w:val="0094656B"/>
    <w:rsid w:val="0095258D"/>
    <w:rsid w:val="00964678"/>
    <w:rsid w:val="009648C6"/>
    <w:rsid w:val="00990742"/>
    <w:rsid w:val="00997164"/>
    <w:rsid w:val="009A3E15"/>
    <w:rsid w:val="009B0B3B"/>
    <w:rsid w:val="009B423F"/>
    <w:rsid w:val="009B4F51"/>
    <w:rsid w:val="009C5E1E"/>
    <w:rsid w:val="009D773C"/>
    <w:rsid w:val="009E0E0D"/>
    <w:rsid w:val="009E4681"/>
    <w:rsid w:val="009E7B17"/>
    <w:rsid w:val="009F117B"/>
    <w:rsid w:val="009F4E36"/>
    <w:rsid w:val="00A0053E"/>
    <w:rsid w:val="00A10438"/>
    <w:rsid w:val="00A14C2B"/>
    <w:rsid w:val="00A22755"/>
    <w:rsid w:val="00A227A1"/>
    <w:rsid w:val="00A22831"/>
    <w:rsid w:val="00A2444C"/>
    <w:rsid w:val="00A31A9C"/>
    <w:rsid w:val="00A37C43"/>
    <w:rsid w:val="00A40F67"/>
    <w:rsid w:val="00A43F3E"/>
    <w:rsid w:val="00A46A0B"/>
    <w:rsid w:val="00A53D8A"/>
    <w:rsid w:val="00A60419"/>
    <w:rsid w:val="00A66129"/>
    <w:rsid w:val="00A67DEE"/>
    <w:rsid w:val="00A737B8"/>
    <w:rsid w:val="00A75B0E"/>
    <w:rsid w:val="00A75ECC"/>
    <w:rsid w:val="00A768AD"/>
    <w:rsid w:val="00A80F9E"/>
    <w:rsid w:val="00A824EB"/>
    <w:rsid w:val="00A833E5"/>
    <w:rsid w:val="00A85CCE"/>
    <w:rsid w:val="00A85CFA"/>
    <w:rsid w:val="00AA3772"/>
    <w:rsid w:val="00AE1E61"/>
    <w:rsid w:val="00AE4D65"/>
    <w:rsid w:val="00AE607D"/>
    <w:rsid w:val="00AF2A33"/>
    <w:rsid w:val="00AF7CD4"/>
    <w:rsid w:val="00B04CE0"/>
    <w:rsid w:val="00B06E24"/>
    <w:rsid w:val="00B07509"/>
    <w:rsid w:val="00B07EB7"/>
    <w:rsid w:val="00B1281C"/>
    <w:rsid w:val="00B13ED7"/>
    <w:rsid w:val="00B13F68"/>
    <w:rsid w:val="00B14275"/>
    <w:rsid w:val="00B26E1F"/>
    <w:rsid w:val="00B27AD4"/>
    <w:rsid w:val="00B323B9"/>
    <w:rsid w:val="00B336E0"/>
    <w:rsid w:val="00B36EA3"/>
    <w:rsid w:val="00B4337F"/>
    <w:rsid w:val="00B440CD"/>
    <w:rsid w:val="00B464C1"/>
    <w:rsid w:val="00B66F1E"/>
    <w:rsid w:val="00B7115C"/>
    <w:rsid w:val="00B82F75"/>
    <w:rsid w:val="00B95A19"/>
    <w:rsid w:val="00BA49A4"/>
    <w:rsid w:val="00BC0E38"/>
    <w:rsid w:val="00BC798A"/>
    <w:rsid w:val="00BD0AC5"/>
    <w:rsid w:val="00BD1AC2"/>
    <w:rsid w:val="00BD2744"/>
    <w:rsid w:val="00BE24F8"/>
    <w:rsid w:val="00BE3E86"/>
    <w:rsid w:val="00BF0071"/>
    <w:rsid w:val="00BF0B57"/>
    <w:rsid w:val="00BF6308"/>
    <w:rsid w:val="00C179B4"/>
    <w:rsid w:val="00C26F80"/>
    <w:rsid w:val="00C27009"/>
    <w:rsid w:val="00C27F63"/>
    <w:rsid w:val="00C3762E"/>
    <w:rsid w:val="00C55DBB"/>
    <w:rsid w:val="00C63019"/>
    <w:rsid w:val="00C82AA0"/>
    <w:rsid w:val="00C84296"/>
    <w:rsid w:val="00C85B40"/>
    <w:rsid w:val="00C93101"/>
    <w:rsid w:val="00CA34F6"/>
    <w:rsid w:val="00CB0A16"/>
    <w:rsid w:val="00CB25B2"/>
    <w:rsid w:val="00CB376E"/>
    <w:rsid w:val="00CB7099"/>
    <w:rsid w:val="00CC2E51"/>
    <w:rsid w:val="00CC644C"/>
    <w:rsid w:val="00CD0997"/>
    <w:rsid w:val="00CD175A"/>
    <w:rsid w:val="00CD418F"/>
    <w:rsid w:val="00CE110B"/>
    <w:rsid w:val="00CF0244"/>
    <w:rsid w:val="00CF0342"/>
    <w:rsid w:val="00CF76C2"/>
    <w:rsid w:val="00D011AD"/>
    <w:rsid w:val="00D033E6"/>
    <w:rsid w:val="00D04CB6"/>
    <w:rsid w:val="00D06B2B"/>
    <w:rsid w:val="00D15C7A"/>
    <w:rsid w:val="00D17E8F"/>
    <w:rsid w:val="00D20628"/>
    <w:rsid w:val="00D326E1"/>
    <w:rsid w:val="00D33F2E"/>
    <w:rsid w:val="00D44D23"/>
    <w:rsid w:val="00D513D2"/>
    <w:rsid w:val="00D52196"/>
    <w:rsid w:val="00D53E2C"/>
    <w:rsid w:val="00D61905"/>
    <w:rsid w:val="00D65CC5"/>
    <w:rsid w:val="00D67CF2"/>
    <w:rsid w:val="00D716A9"/>
    <w:rsid w:val="00D71CEA"/>
    <w:rsid w:val="00D86D9D"/>
    <w:rsid w:val="00D92F55"/>
    <w:rsid w:val="00D952FC"/>
    <w:rsid w:val="00D96D7D"/>
    <w:rsid w:val="00D96F2E"/>
    <w:rsid w:val="00DA03F1"/>
    <w:rsid w:val="00DA4090"/>
    <w:rsid w:val="00DA63C9"/>
    <w:rsid w:val="00DC127C"/>
    <w:rsid w:val="00DD452B"/>
    <w:rsid w:val="00DD47D8"/>
    <w:rsid w:val="00DE28B8"/>
    <w:rsid w:val="00DE7D1A"/>
    <w:rsid w:val="00E05B88"/>
    <w:rsid w:val="00E13A3E"/>
    <w:rsid w:val="00E14FCA"/>
    <w:rsid w:val="00E15237"/>
    <w:rsid w:val="00E1698A"/>
    <w:rsid w:val="00E23699"/>
    <w:rsid w:val="00E23A3A"/>
    <w:rsid w:val="00E259CA"/>
    <w:rsid w:val="00E418C3"/>
    <w:rsid w:val="00E41B3F"/>
    <w:rsid w:val="00E5324F"/>
    <w:rsid w:val="00E53CD7"/>
    <w:rsid w:val="00E83C20"/>
    <w:rsid w:val="00E877C8"/>
    <w:rsid w:val="00EA405A"/>
    <w:rsid w:val="00EA78DA"/>
    <w:rsid w:val="00EB0E26"/>
    <w:rsid w:val="00EB58C3"/>
    <w:rsid w:val="00EC2CE9"/>
    <w:rsid w:val="00EC4BD7"/>
    <w:rsid w:val="00EC5916"/>
    <w:rsid w:val="00EE1F4B"/>
    <w:rsid w:val="00EE5526"/>
    <w:rsid w:val="00F00D87"/>
    <w:rsid w:val="00F02F60"/>
    <w:rsid w:val="00F0690C"/>
    <w:rsid w:val="00F06F4D"/>
    <w:rsid w:val="00F07529"/>
    <w:rsid w:val="00F11AE3"/>
    <w:rsid w:val="00F1288B"/>
    <w:rsid w:val="00F12A2D"/>
    <w:rsid w:val="00F145AE"/>
    <w:rsid w:val="00F23C7E"/>
    <w:rsid w:val="00F24B5F"/>
    <w:rsid w:val="00F30177"/>
    <w:rsid w:val="00F36D13"/>
    <w:rsid w:val="00F44613"/>
    <w:rsid w:val="00F500E3"/>
    <w:rsid w:val="00F5431D"/>
    <w:rsid w:val="00F54EF0"/>
    <w:rsid w:val="00F55076"/>
    <w:rsid w:val="00F56139"/>
    <w:rsid w:val="00F5687E"/>
    <w:rsid w:val="00F63DAD"/>
    <w:rsid w:val="00F81142"/>
    <w:rsid w:val="00F8384D"/>
    <w:rsid w:val="00F85EAC"/>
    <w:rsid w:val="00F87546"/>
    <w:rsid w:val="00F902B1"/>
    <w:rsid w:val="00F95730"/>
    <w:rsid w:val="00F962A0"/>
    <w:rsid w:val="00FA2809"/>
    <w:rsid w:val="00FB533E"/>
    <w:rsid w:val="00FC189F"/>
    <w:rsid w:val="00FC6828"/>
    <w:rsid w:val="00FC6918"/>
    <w:rsid w:val="00FD21AD"/>
    <w:rsid w:val="00FE2AA4"/>
    <w:rsid w:val="00FE36C1"/>
    <w:rsid w:val="00FF25FE"/>
    <w:rsid w:val="00FF34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50"/>
    <o:shapelayout v:ext="edit">
      <o:idmap v:ext="edit" data="2"/>
    </o:shapelayout>
  </w:shapeDefaults>
  <w:decimalSymbol w:val=","/>
  <w:listSeparator w:val=";"/>
  <w14:docId w14:val="7B398EAC"/>
  <w15:chartTrackingRefBased/>
  <w15:docId w15:val="{CCCF2525-F1E5-4E87-887D-B8158E72BE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y">
    <w:name w:val="Normal"/>
    <w:qFormat/>
    <w:rsid w:val="006244BC"/>
    <w:pPr>
      <w:tabs>
        <w:tab w:val="left" w:pos="567"/>
      </w:tabs>
      <w:spacing w:line="260" w:lineRule="exact"/>
    </w:pPr>
    <w:rPr>
      <w:rFonts w:eastAsia="Calibri"/>
      <w:sz w:val="22"/>
      <w:lang w:val="en-GB" w:eastAsia="en-US"/>
    </w:rPr>
  </w:style>
  <w:style w:type="paragraph" w:styleId="Nadpis1">
    <w:name w:val="heading 1"/>
    <w:basedOn w:val="Normlny"/>
    <w:next w:val="Normlny"/>
    <w:qFormat/>
    <w:pPr>
      <w:spacing w:before="240" w:after="120"/>
      <w:ind w:left="357" w:hanging="357"/>
      <w:outlineLvl w:val="0"/>
    </w:pPr>
    <w:rPr>
      <w:b/>
      <w:caps/>
      <w:sz w:val="26"/>
      <w:lang w:val="en-US"/>
    </w:rPr>
  </w:style>
  <w:style w:type="paragraph" w:styleId="Nadpis2">
    <w:name w:val="heading 2"/>
    <w:basedOn w:val="Normlny"/>
    <w:next w:val="Normlny"/>
    <w:qFormat/>
    <w:pPr>
      <w:keepNext/>
      <w:spacing w:before="240" w:after="60"/>
      <w:outlineLvl w:val="1"/>
    </w:pPr>
    <w:rPr>
      <w:rFonts w:ascii="Helvetica" w:hAnsi="Helvetica"/>
      <w:b/>
      <w:i/>
      <w:sz w:val="24"/>
      <w:lang w:val="cs-CZ"/>
    </w:rPr>
  </w:style>
  <w:style w:type="paragraph" w:styleId="Nadpis3">
    <w:name w:val="heading 3"/>
    <w:basedOn w:val="Normlny"/>
    <w:next w:val="Normlny"/>
    <w:qFormat/>
    <w:pPr>
      <w:keepNext/>
      <w:keepLines/>
      <w:spacing w:before="120" w:after="80"/>
      <w:outlineLvl w:val="2"/>
    </w:pPr>
    <w:rPr>
      <w:b/>
      <w:kern w:val="28"/>
      <w:sz w:val="24"/>
      <w:lang w:val="en-US"/>
    </w:rPr>
  </w:style>
  <w:style w:type="paragraph" w:styleId="Nadpis4">
    <w:name w:val="heading 4"/>
    <w:basedOn w:val="Normlny"/>
    <w:next w:val="Normlny"/>
    <w:qFormat/>
    <w:pPr>
      <w:keepNext/>
      <w:jc w:val="both"/>
      <w:outlineLvl w:val="3"/>
    </w:pPr>
    <w:rPr>
      <w:b/>
      <w:noProof/>
      <w:lang w:val="cs-CZ"/>
    </w:rPr>
  </w:style>
  <w:style w:type="paragraph" w:styleId="Nadpis5">
    <w:name w:val="heading 5"/>
    <w:basedOn w:val="Normlny"/>
    <w:next w:val="Normlny"/>
    <w:qFormat/>
    <w:pPr>
      <w:keepNext/>
      <w:jc w:val="both"/>
      <w:outlineLvl w:val="4"/>
    </w:pPr>
    <w:rPr>
      <w:noProof/>
      <w:lang w:val="cs-CZ"/>
    </w:rPr>
  </w:style>
  <w:style w:type="paragraph" w:styleId="Nadpis6">
    <w:name w:val="heading 6"/>
    <w:basedOn w:val="Normlny"/>
    <w:next w:val="Normlny"/>
    <w:qFormat/>
    <w:pPr>
      <w:keepNext/>
      <w:tabs>
        <w:tab w:val="left" w:pos="-720"/>
        <w:tab w:val="left" w:pos="4536"/>
      </w:tabs>
      <w:suppressAutoHyphens/>
      <w:outlineLvl w:val="5"/>
    </w:pPr>
    <w:rPr>
      <w:i/>
      <w:lang w:val="cs-CZ"/>
    </w:rPr>
  </w:style>
  <w:style w:type="paragraph" w:styleId="Nadpis7">
    <w:name w:val="heading 7"/>
    <w:basedOn w:val="Normlny"/>
    <w:next w:val="Normlny"/>
    <w:qFormat/>
    <w:pPr>
      <w:keepNext/>
      <w:tabs>
        <w:tab w:val="left" w:pos="-720"/>
        <w:tab w:val="left" w:pos="4536"/>
      </w:tabs>
      <w:suppressAutoHyphens/>
      <w:jc w:val="both"/>
      <w:outlineLvl w:val="6"/>
    </w:pPr>
    <w:rPr>
      <w:i/>
      <w:lang w:val="cs-CZ"/>
    </w:rPr>
  </w:style>
  <w:style w:type="paragraph" w:styleId="Nadpis8">
    <w:name w:val="heading 8"/>
    <w:basedOn w:val="Normlny"/>
    <w:next w:val="Normlny"/>
    <w:qFormat/>
    <w:pPr>
      <w:keepNext/>
      <w:jc w:val="both"/>
      <w:outlineLvl w:val="7"/>
    </w:pPr>
    <w:rPr>
      <w:b/>
      <w:i/>
      <w:lang w:val="cs-CZ"/>
    </w:rPr>
  </w:style>
  <w:style w:type="paragraph" w:styleId="Nadpis9">
    <w:name w:val="heading 9"/>
    <w:basedOn w:val="Normlny"/>
    <w:next w:val="Normlny"/>
    <w:qFormat/>
    <w:pPr>
      <w:keepNext/>
      <w:jc w:val="both"/>
      <w:outlineLvl w:val="8"/>
    </w:pPr>
    <w:rPr>
      <w:b/>
      <w:i/>
      <w:lang w:val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slostrany">
    <w:name w:val="page number"/>
    <w:basedOn w:val="Predvolenpsmoodseku"/>
  </w:style>
  <w:style w:type="paragraph" w:styleId="Pta">
    <w:name w:val="footer"/>
    <w:basedOn w:val="Normlny"/>
    <w:pPr>
      <w:tabs>
        <w:tab w:val="center" w:pos="4536"/>
        <w:tab w:val="center" w:pos="8930"/>
      </w:tabs>
    </w:pPr>
    <w:rPr>
      <w:rFonts w:ascii="Helvetica" w:hAnsi="Helvetica"/>
      <w:sz w:val="16"/>
      <w:lang w:val="cs-CZ"/>
    </w:rPr>
  </w:style>
  <w:style w:type="paragraph" w:styleId="Hlavika">
    <w:name w:val="header"/>
    <w:basedOn w:val="Normlny"/>
    <w:link w:val="HlavikaChar"/>
    <w:pPr>
      <w:tabs>
        <w:tab w:val="center" w:pos="4153"/>
        <w:tab w:val="right" w:pos="8306"/>
      </w:tabs>
    </w:pPr>
    <w:rPr>
      <w:rFonts w:ascii="Helvetica" w:hAnsi="Helvetica"/>
      <w:sz w:val="20"/>
      <w:lang w:val="cs-CZ"/>
    </w:rPr>
  </w:style>
  <w:style w:type="character" w:styleId="Hypertextovprepojenie">
    <w:name w:val="Hyperlink"/>
    <w:rPr>
      <w:color w:val="0000FF"/>
      <w:u w:val="single"/>
    </w:rPr>
  </w:style>
  <w:style w:type="paragraph" w:customStyle="1" w:styleId="EMEAEnBodyText">
    <w:name w:val="EMEA En Body Text"/>
    <w:basedOn w:val="Normlny"/>
    <w:pPr>
      <w:spacing w:before="120" w:after="120"/>
      <w:jc w:val="both"/>
    </w:pPr>
    <w:rPr>
      <w:lang w:val="en-US"/>
    </w:rPr>
  </w:style>
  <w:style w:type="paragraph" w:styleId="Zkladntext">
    <w:name w:val="Body Text"/>
    <w:basedOn w:val="Normlny"/>
  </w:style>
  <w:style w:type="paragraph" w:styleId="Textbubliny">
    <w:name w:val="Balloon Text"/>
    <w:basedOn w:val="Normlny"/>
    <w:semiHidden/>
    <w:rPr>
      <w:rFonts w:ascii="Tahoma" w:hAnsi="Tahoma" w:cs="Tahoma"/>
      <w:sz w:val="16"/>
      <w:szCs w:val="16"/>
    </w:rPr>
  </w:style>
  <w:style w:type="character" w:styleId="PouitHypertextovPrepojenie">
    <w:name w:val="FollowedHyperlink"/>
    <w:rPr>
      <w:color w:val="800080"/>
      <w:u w:val="single"/>
    </w:rPr>
  </w:style>
  <w:style w:type="character" w:styleId="Odkaznakomentr">
    <w:name w:val="annotation reference"/>
    <w:semiHidden/>
    <w:rPr>
      <w:sz w:val="16"/>
      <w:szCs w:val="16"/>
    </w:rPr>
  </w:style>
  <w:style w:type="paragraph" w:styleId="Textkomentra">
    <w:name w:val="annotation text"/>
    <w:basedOn w:val="Normlny"/>
    <w:semiHidden/>
    <w:rPr>
      <w:sz w:val="20"/>
    </w:rPr>
  </w:style>
  <w:style w:type="paragraph" w:styleId="Predmetkomentra">
    <w:name w:val="annotation subject"/>
    <w:basedOn w:val="Textkomentra"/>
    <w:next w:val="Textkomentra"/>
    <w:semiHidden/>
    <w:rPr>
      <w:b/>
      <w:bCs/>
    </w:rPr>
  </w:style>
  <w:style w:type="paragraph" w:styleId="Odsekzoznamu">
    <w:name w:val="List Paragraph"/>
    <w:basedOn w:val="Normlny"/>
    <w:qFormat/>
    <w:rsid w:val="00530ABF"/>
    <w:pPr>
      <w:ind w:left="720"/>
      <w:contextualSpacing/>
    </w:pPr>
  </w:style>
  <w:style w:type="paragraph" w:styleId="Bezriadkovania">
    <w:name w:val="No Spacing"/>
    <w:uiPriority w:val="1"/>
    <w:qFormat/>
    <w:rsid w:val="004D18DF"/>
    <w:pPr>
      <w:ind w:left="567" w:hanging="567"/>
    </w:pPr>
    <w:rPr>
      <w:sz w:val="22"/>
      <w:szCs w:val="24"/>
      <w:lang w:val="sk-SK" w:eastAsia="sk-SK"/>
    </w:rPr>
  </w:style>
  <w:style w:type="paragraph" w:customStyle="1" w:styleId="Default">
    <w:name w:val="Default"/>
    <w:rsid w:val="005C1E09"/>
    <w:pPr>
      <w:autoSpaceDE w:val="0"/>
      <w:autoSpaceDN w:val="0"/>
      <w:adjustRightInd w:val="0"/>
    </w:pPr>
    <w:rPr>
      <w:color w:val="000000"/>
      <w:sz w:val="24"/>
      <w:szCs w:val="24"/>
      <w:lang w:val="sk-SK" w:eastAsia="sk-SK"/>
    </w:rPr>
  </w:style>
  <w:style w:type="character" w:customStyle="1" w:styleId="HlavikaChar">
    <w:name w:val="Hlavička Char"/>
    <w:link w:val="Hlavika"/>
    <w:rsid w:val="008F40BC"/>
    <w:rPr>
      <w:rFonts w:ascii="Helvetica" w:hAnsi="Helvetica"/>
      <w:lang w:val="cs-CZ" w:eastAsia="en-US"/>
    </w:rPr>
  </w:style>
  <w:style w:type="paragraph" w:styleId="Revzia">
    <w:name w:val="Revision"/>
    <w:hidden/>
    <w:uiPriority w:val="99"/>
    <w:semiHidden/>
    <w:rsid w:val="00DE28B8"/>
    <w:rPr>
      <w:rFonts w:eastAsia="Calibri"/>
      <w:sz w:val="22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010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8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45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03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73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4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2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yperlink" Target="http://www.ema.europa.eu/docs/en_GB/document_library/Template_or_form/2013/03/WC500139752.doc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webSettings" Target="webSetting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C44C3DB222EE84B8976703C4F7B1F5E" ma:contentTypeVersion="321" ma:contentTypeDescription="Umožňuje vytvoriť nový dokument." ma:contentTypeScope="" ma:versionID="287de966cff2cec1ad75086055261db8">
  <xsd:schema xmlns:xsd="http://www.w3.org/2001/XMLSchema" xmlns:xs="http://www.w3.org/2001/XMLSchema" xmlns:p="http://schemas.microsoft.com/office/2006/metadata/properties" xmlns:ns2="672674a2-18c8-4fd7-bde8-8b528547dd36" xmlns:ns3="adfeb669-cd5d-42ed-b743-e0888bc4c916" targetNamespace="http://schemas.microsoft.com/office/2006/metadata/properties" ma:root="true" ma:fieldsID="f4a52e770706ea7bd39912af3c4b6ed1" ns2:_="" ns3:_="">
    <xsd:import namespace="672674a2-18c8-4fd7-bde8-8b528547dd36"/>
    <xsd:import namespace="adfeb669-cd5d-42ed-b743-e0888bc4c916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DateTaken" minOccurs="0"/>
                <xsd:element ref="ns3:MediaServiceLocatio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2674a2-18c8-4fd7-bde8-8b528547dd36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entifikátora dokumentu" ma:description="Hodnota identifikátora dokumentu priradená k tejto položke." ma:internalName="_dlc_DocId" ma:readOnly="true">
      <xsd:simpleType>
        <xsd:restriction base="dms:Text"/>
      </xsd:simpleType>
    </xsd:element>
    <xsd:element name="_dlc_DocIdUrl" ma:index="9" nillable="true" ma:displayName="Identifikátor dokumentu" ma:description="Trvalé prepojenie na tento dok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CatchAll" ma:index="24" nillable="true" ma:displayName="Taxonomy Catch All Column" ma:hidden="true" ma:list="{a20c6cf2-2fa6-491b-a862-6bd209e05285}" ma:internalName="TaxCatchAll" ma:showField="CatchAllData" ma:web="672674a2-18c8-4fd7-bde8-8b528547dd3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feb669-cd5d-42ed-b743-e0888bc4c91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Značky obrázka" ma:readOnly="false" ma:fieldId="{5cf76f15-5ced-4ddc-b409-7134ff3c332f}" ma:taxonomyMulti="true" ma:sspId="541316c6-7755-4158-b881-bbdd1393014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672674a2-18c8-4fd7-bde8-8b528547dd36">UF23SEN75TND-1566521749-171607</_dlc_DocId>
    <_dlc_DocIdUrl xmlns="672674a2-18c8-4fd7-bde8-8b528547dd36">
      <Url>https://artmed.sharepoint.com/sites/R/_layouts/15/DocIdRedir.aspx?ID=UF23SEN75TND-1566521749-171607</Url>
      <Description>UF23SEN75TND-1566521749-171607</Description>
    </_dlc_DocIdUrl>
    <lcf76f155ced4ddcb4097134ff3c332f xmlns="adfeb669-cd5d-42ed-b743-e0888bc4c916">
      <Terms xmlns="http://schemas.microsoft.com/office/infopath/2007/PartnerControls"/>
    </lcf76f155ced4ddcb4097134ff3c332f>
    <TaxCatchAll xmlns="672674a2-18c8-4fd7-bde8-8b528547dd36" xsi:nil="true"/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6.xml><?xml version="1.0" encoding="utf-8"?>
<LongProperties xmlns="http://schemas.microsoft.com/office/2006/metadata/longProperties"/>
</file>

<file path=customXml/itemProps1.xml><?xml version="1.0" encoding="utf-8"?>
<ds:datastoreItem xmlns:ds="http://schemas.openxmlformats.org/officeDocument/2006/customXml" ds:itemID="{D00EFC9E-70A7-4F33-8ADD-8BC00D83B905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67C01F8D-4F39-4412-B7FB-5CC6B2EDE7F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72674a2-18c8-4fd7-bde8-8b528547dd36"/>
    <ds:schemaRef ds:uri="adfeb669-cd5d-42ed-b743-e0888bc4c91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CACF2F4-044B-4137-82D6-326779EAAFF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686069F-9F59-45D1-8AF3-CDBEC87EC40D}">
  <ds:schemaRefs>
    <ds:schemaRef ds:uri="http://schemas.microsoft.com/office/2006/metadata/properties"/>
    <ds:schemaRef ds:uri="http://schemas.microsoft.com/office/infopath/2007/PartnerControls"/>
    <ds:schemaRef ds:uri="672674a2-18c8-4fd7-bde8-8b528547dd36"/>
    <ds:schemaRef ds:uri="adfeb669-cd5d-42ed-b743-e0888bc4c916"/>
  </ds:schemaRefs>
</ds:datastoreItem>
</file>

<file path=customXml/itemProps5.xml><?xml version="1.0" encoding="utf-8"?>
<ds:datastoreItem xmlns:ds="http://schemas.openxmlformats.org/officeDocument/2006/customXml" ds:itemID="{8F0991D9-CB45-4DDE-9DA9-71E794B176C3}">
  <ds:schemaRefs>
    <ds:schemaRef ds:uri="http://schemas.openxmlformats.org/officeDocument/2006/bibliography"/>
  </ds:schemaRefs>
</ds:datastoreItem>
</file>

<file path=customXml/itemProps6.xml><?xml version="1.0" encoding="utf-8"?>
<ds:datastoreItem xmlns:ds="http://schemas.openxmlformats.org/officeDocument/2006/customXml" ds:itemID="{4CAFCA9B-2CBC-4421-BB86-75A9E267DDCB}">
  <ds:schemaRefs>
    <ds:schemaRef ds:uri="http://schemas.microsoft.com/office/2006/metadata/long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8</Pages>
  <Words>2583</Words>
  <Characters>15815</Characters>
  <Application>Microsoft Office Word</Application>
  <DocSecurity>0</DocSecurity>
  <Lines>131</Lines>
  <Paragraphs>36</Paragraphs>
  <ScaleCrop>false</ScaleCrop>
  <HeadingPairs>
    <vt:vector size="6" baseType="variant">
      <vt:variant>
        <vt:lpstr>Názov</vt:lpstr>
      </vt:variant>
      <vt:variant>
        <vt:i4>1</vt:i4>
      </vt:variant>
      <vt:variant>
        <vt:lpstr>Cím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3" baseType="lpstr">
      <vt:lpstr>Hreferralspccleansk</vt:lpstr>
      <vt:lpstr>Hreferralspccleansk</vt:lpstr>
      <vt:lpstr>Hreferralspccleansk</vt:lpstr>
    </vt:vector>
  </TitlesOfParts>
  <Company>EMEA</Company>
  <LinksUpToDate>false</LinksUpToDate>
  <CharactersWithSpaces>18362</CharactersWithSpaces>
  <SharedDoc>false</SharedDoc>
  <HLinks>
    <vt:vector size="6" baseType="variant">
      <vt:variant>
        <vt:i4>2359399</vt:i4>
      </vt:variant>
      <vt:variant>
        <vt:i4>0</vt:i4>
      </vt:variant>
      <vt:variant>
        <vt:i4>0</vt:i4>
      </vt:variant>
      <vt:variant>
        <vt:i4>5</vt:i4>
      </vt:variant>
      <vt:variant>
        <vt:lpwstr>http://www.ema.europa.eu/docs/en_GB/document_library/Template_or_form/2013/03/WC500139752.doc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Hreferralspccleansk</dc:title>
  <dc:subject>General-EMA/53564/2010</dc:subject>
  <dc:creator>Peter Klembala</dc:creator>
  <cp:keywords/>
  <cp:lastModifiedBy>Zuzana Molnárová</cp:lastModifiedBy>
  <cp:revision>14</cp:revision>
  <cp:lastPrinted>2024-03-04T10:12:00Z</cp:lastPrinted>
  <dcterms:created xsi:type="dcterms:W3CDTF">2021-11-09T15:49:00Z</dcterms:created>
  <dcterms:modified xsi:type="dcterms:W3CDTF">2024-03-04T10:12:00Z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M_Status">
    <vt:lpwstr/>
  </property>
  <property fmtid="{D5CDD505-2E9C-101B-9397-08002B2CF9AE}" pid="3" name="DM_Authors">
    <vt:lpwstr/>
  </property>
  <property fmtid="{D5CDD505-2E9C-101B-9397-08002B2CF9AE}" pid="4" name="DM_Keywords">
    <vt:lpwstr/>
  </property>
  <property fmtid="{D5CDD505-2E9C-101B-9397-08002B2CF9AE}" pid="5" name="DM_Title">
    <vt:lpwstr/>
  </property>
  <property fmtid="{D5CDD505-2E9C-101B-9397-08002B2CF9AE}" pid="6" name="DM_Language">
    <vt:lpwstr/>
  </property>
  <property fmtid="{D5CDD505-2E9C-101B-9397-08002B2CF9AE}" pid="7" name="DM_Owner">
    <vt:lpwstr>Espinasse Claire</vt:lpwstr>
  </property>
  <property fmtid="{D5CDD505-2E9C-101B-9397-08002B2CF9AE}" pid="8" name="DM_emea_cc">
    <vt:lpwstr/>
  </property>
  <property fmtid="{D5CDD505-2E9C-101B-9397-08002B2CF9AE}" pid="9" name="DM_emea_message_subject">
    <vt:lpwstr/>
  </property>
  <property fmtid="{D5CDD505-2E9C-101B-9397-08002B2CF9AE}" pid="10" name="DM_emea_doc_number">
    <vt:lpwstr>53564</vt:lpwstr>
  </property>
  <property fmtid="{D5CDD505-2E9C-101B-9397-08002B2CF9AE}" pid="11" name="DM_emea_received_date">
    <vt:lpwstr>nulldate</vt:lpwstr>
  </property>
  <property fmtid="{D5CDD505-2E9C-101B-9397-08002B2CF9AE}" pid="12" name="DM_emea_resp_body">
    <vt:lpwstr/>
  </property>
  <property fmtid="{D5CDD505-2E9C-101B-9397-08002B2CF9AE}" pid="13" name="DM_emea_revision_label">
    <vt:lpwstr/>
  </property>
  <property fmtid="{D5CDD505-2E9C-101B-9397-08002B2CF9AE}" pid="14" name="DM_emea_to">
    <vt:lpwstr/>
  </property>
  <property fmtid="{D5CDD505-2E9C-101B-9397-08002B2CF9AE}" pid="15" name="DM_emea_bcc">
    <vt:lpwstr/>
  </property>
  <property fmtid="{D5CDD505-2E9C-101B-9397-08002B2CF9AE}" pid="16" name="DM_emea_doc_category">
    <vt:lpwstr>General</vt:lpwstr>
  </property>
  <property fmtid="{D5CDD505-2E9C-101B-9397-08002B2CF9AE}" pid="17" name="DM_emea_from">
    <vt:lpwstr/>
  </property>
  <property fmtid="{D5CDD505-2E9C-101B-9397-08002B2CF9AE}" pid="18" name="DM_emea_internal_label">
    <vt:lpwstr>EMA</vt:lpwstr>
  </property>
  <property fmtid="{D5CDD505-2E9C-101B-9397-08002B2CF9AE}" pid="19" name="DM_emea_legal_date">
    <vt:lpwstr>nulldate</vt:lpwstr>
  </property>
  <property fmtid="{D5CDD505-2E9C-101B-9397-08002B2CF9AE}" pid="20" name="DM_emea_year">
    <vt:lpwstr>2010</vt:lpwstr>
  </property>
  <property fmtid="{D5CDD505-2E9C-101B-9397-08002B2CF9AE}" pid="21" name="DM_emea_sent_date">
    <vt:lpwstr>nulldate</vt:lpwstr>
  </property>
  <property fmtid="{D5CDD505-2E9C-101B-9397-08002B2CF9AE}" pid="22" name="DM_emea_doc_lang">
    <vt:lpwstr/>
  </property>
  <property fmtid="{D5CDD505-2E9C-101B-9397-08002B2CF9AE}" pid="23" name="DM_emea_meeting_status">
    <vt:lpwstr/>
  </property>
  <property fmtid="{D5CDD505-2E9C-101B-9397-08002B2CF9AE}" pid="24" name="DM_emea_meeting_action">
    <vt:lpwstr/>
  </property>
  <property fmtid="{D5CDD505-2E9C-101B-9397-08002B2CF9AE}" pid="25" name="DM_emea_meeting_hyperlink">
    <vt:lpwstr/>
  </property>
  <property fmtid="{D5CDD505-2E9C-101B-9397-08002B2CF9AE}" pid="26" name="DM_emea_meeting_title">
    <vt:lpwstr/>
  </property>
  <property fmtid="{D5CDD505-2E9C-101B-9397-08002B2CF9AE}" pid="27" name="DM_emea_meeting_ref">
    <vt:lpwstr/>
  </property>
  <property fmtid="{D5CDD505-2E9C-101B-9397-08002B2CF9AE}" pid="28" name="DM_emea_meeting_flags">
    <vt:lpwstr/>
  </property>
  <property fmtid="{D5CDD505-2E9C-101B-9397-08002B2CF9AE}" pid="29" name="DM_Subject">
    <vt:lpwstr>General-EMA/53564/2010</vt:lpwstr>
  </property>
  <property fmtid="{D5CDD505-2E9C-101B-9397-08002B2CF9AE}" pid="30" name="DM_Version">
    <vt:lpwstr>CURRENT,1.0</vt:lpwstr>
  </property>
  <property fmtid="{D5CDD505-2E9C-101B-9397-08002B2CF9AE}" pid="31" name="DM_Name">
    <vt:lpwstr>Hreferralspccleansk</vt:lpwstr>
  </property>
  <property fmtid="{D5CDD505-2E9C-101B-9397-08002B2CF9AE}" pid="32" name="DM_Creation_Date">
    <vt:lpwstr>04/04/2013 17:03:42</vt:lpwstr>
  </property>
  <property fmtid="{D5CDD505-2E9C-101B-9397-08002B2CF9AE}" pid="33" name="DM_Modify_Date">
    <vt:lpwstr>04/04/2013 17:03:43</vt:lpwstr>
  </property>
  <property fmtid="{D5CDD505-2E9C-101B-9397-08002B2CF9AE}" pid="34" name="DM_Creator_Name">
    <vt:lpwstr>Horemans Karina</vt:lpwstr>
  </property>
  <property fmtid="{D5CDD505-2E9C-101B-9397-08002B2CF9AE}" pid="35" name="DM_Modifier_Name">
    <vt:lpwstr>Horemans Karina</vt:lpwstr>
  </property>
  <property fmtid="{D5CDD505-2E9C-101B-9397-08002B2CF9AE}" pid="36" name="DM_Type">
    <vt:lpwstr>emea_document</vt:lpwstr>
  </property>
  <property fmtid="{D5CDD505-2E9C-101B-9397-08002B2CF9AE}" pid="37" name="DM_DocRefId">
    <vt:lpwstr>EMA/213950/2013</vt:lpwstr>
  </property>
  <property fmtid="{D5CDD505-2E9C-101B-9397-08002B2CF9AE}" pid="38" name="DM_Category">
    <vt:lpwstr>Product Information</vt:lpwstr>
  </property>
  <property fmtid="{D5CDD505-2E9C-101B-9397-08002B2CF9AE}" pid="39" name="DM_Path">
    <vt:lpwstr>/02b. Administration of Scientific Meeting/WPs SAGs DGs and other WGs/CxMP - QRD/3. Other activities/02. Procedures/01. QRD PI templates/03 QRD H-Referral templates/05 H Referral template v 3.0 (Phvig)/03 Final templates for publication/Clean templates</vt:lpwstr>
  </property>
  <property fmtid="{D5CDD505-2E9C-101B-9397-08002B2CF9AE}" pid="40" name="DM_emea_doc_ref_id">
    <vt:lpwstr>EMA/213950/2013</vt:lpwstr>
  </property>
  <property fmtid="{D5CDD505-2E9C-101B-9397-08002B2CF9AE}" pid="41" name="DM_Modifer_Name">
    <vt:lpwstr>Horemans Karina</vt:lpwstr>
  </property>
  <property fmtid="{D5CDD505-2E9C-101B-9397-08002B2CF9AE}" pid="42" name="DM_Modified_Date">
    <vt:lpwstr>04/04/2013 17:03:43</vt:lpwstr>
  </property>
  <property fmtid="{D5CDD505-2E9C-101B-9397-08002B2CF9AE}" pid="43" name="Order">
    <vt:lpwstr>3582600.00000000</vt:lpwstr>
  </property>
  <property fmtid="{D5CDD505-2E9C-101B-9397-08002B2CF9AE}" pid="44" name="_dlc_DocId">
    <vt:lpwstr>UF23SEN75TND-1566521749-130092</vt:lpwstr>
  </property>
  <property fmtid="{D5CDD505-2E9C-101B-9397-08002B2CF9AE}" pid="45" name="_dlc_DocIdItemGuid">
    <vt:lpwstr>a61c0dcb-afe9-48c1-87e6-89a7f5ad8e0d</vt:lpwstr>
  </property>
  <property fmtid="{D5CDD505-2E9C-101B-9397-08002B2CF9AE}" pid="46" name="_dlc_DocIdUrl">
    <vt:lpwstr>https://artmed.sharepoint.com/sites/R/_layouts/15/DocIdRedir.aspx?ID=UF23SEN75TND-1566521749-130092, UF23SEN75TND-1566521749-130092</vt:lpwstr>
  </property>
  <property fmtid="{D5CDD505-2E9C-101B-9397-08002B2CF9AE}" pid="47" name="ContentTypeId">
    <vt:lpwstr>0x0101003C44C3DB222EE84B8976703C4F7B1F5E</vt:lpwstr>
  </property>
  <property fmtid="{D5CDD505-2E9C-101B-9397-08002B2CF9AE}" pid="48" name="MediaServiceImageTags">
    <vt:lpwstr/>
  </property>
</Properties>
</file>