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D8" w:rsidRPr="00DB0369" w:rsidRDefault="009174D8" w:rsidP="00DB0369">
      <w:pPr>
        <w:rPr>
          <w:sz w:val="18"/>
          <w:szCs w:val="18"/>
          <w:lang w:val="sk-SK"/>
        </w:rPr>
      </w:pPr>
      <w:r w:rsidRPr="004E32D7">
        <w:rPr>
          <w:sz w:val="18"/>
          <w:szCs w:val="18"/>
          <w:lang w:val="sk-SK"/>
        </w:rPr>
        <w:t>Schválený text k rozhodnutiu o zmene, ev. č.:</w:t>
      </w:r>
      <w:r>
        <w:rPr>
          <w:sz w:val="18"/>
          <w:szCs w:val="18"/>
          <w:lang w:val="sk-SK"/>
        </w:rPr>
        <w:t xml:space="preserve"> 2012/04626</w:t>
      </w:r>
    </w:p>
    <w:p w:rsidR="009174D8" w:rsidRPr="00EA6C3A" w:rsidRDefault="009174D8" w:rsidP="00320884">
      <w:pPr>
        <w:rPr>
          <w:sz w:val="22"/>
          <w:szCs w:val="22"/>
        </w:rPr>
      </w:pPr>
    </w:p>
    <w:p w:rsidR="009174D8" w:rsidRPr="00DB0369" w:rsidRDefault="009174D8" w:rsidP="00DB0369">
      <w:pPr>
        <w:jc w:val="center"/>
        <w:rPr>
          <w:b/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>Písomná informácia pre používateľa</w:t>
      </w:r>
    </w:p>
    <w:p w:rsidR="009174D8" w:rsidRDefault="009174D8" w:rsidP="00082A9F">
      <w:pPr>
        <w:rPr>
          <w:sz w:val="22"/>
          <w:szCs w:val="22"/>
          <w:lang w:val="sk-SK" w:eastAsia="de-DE"/>
        </w:rPr>
      </w:pPr>
    </w:p>
    <w:p w:rsidR="009174D8" w:rsidRPr="00DB0369" w:rsidRDefault="009174D8" w:rsidP="00082A9F">
      <w:pPr>
        <w:rPr>
          <w:sz w:val="22"/>
          <w:szCs w:val="22"/>
          <w:lang w:val="sk-SK" w:eastAsia="de-DE"/>
        </w:rPr>
      </w:pPr>
    </w:p>
    <w:p w:rsidR="009174D8" w:rsidRPr="00DB0369" w:rsidRDefault="009174D8" w:rsidP="00DB0369">
      <w:pPr>
        <w:jc w:val="center"/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>KALIUM CHLORATUM LÉČIVA 7,5 %</w:t>
      </w:r>
    </w:p>
    <w:p w:rsidR="009174D8" w:rsidRDefault="009174D8" w:rsidP="00DB0369">
      <w:pPr>
        <w:jc w:val="center"/>
        <w:rPr>
          <w:sz w:val="22"/>
          <w:szCs w:val="22"/>
        </w:rPr>
      </w:pPr>
      <w:r w:rsidRPr="00EA6C3A">
        <w:rPr>
          <w:sz w:val="22"/>
          <w:szCs w:val="22"/>
        </w:rPr>
        <w:t>injekčný roztok</w:t>
      </w:r>
    </w:p>
    <w:p w:rsidR="009174D8" w:rsidRPr="00DB0369" w:rsidRDefault="009174D8" w:rsidP="00DB0369">
      <w:pPr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c</w:t>
      </w:r>
      <w:r w:rsidRPr="00DB0369">
        <w:rPr>
          <w:sz w:val="22"/>
          <w:szCs w:val="22"/>
          <w:lang w:val="sk-SK"/>
        </w:rPr>
        <w:t>hlorid draselný</w:t>
      </w:r>
    </w:p>
    <w:p w:rsidR="009174D8" w:rsidRDefault="009174D8" w:rsidP="00082A9F">
      <w:pPr>
        <w:jc w:val="left"/>
        <w:rPr>
          <w:sz w:val="22"/>
          <w:szCs w:val="22"/>
          <w:lang w:val="sk-SK"/>
        </w:rPr>
      </w:pPr>
    </w:p>
    <w:p w:rsidR="009174D8" w:rsidRPr="00DB0369" w:rsidRDefault="009174D8" w:rsidP="00082A9F">
      <w:pPr>
        <w:jc w:val="left"/>
        <w:rPr>
          <w:sz w:val="22"/>
          <w:szCs w:val="22"/>
          <w:lang w:val="sk-SK"/>
        </w:rPr>
      </w:pPr>
    </w:p>
    <w:p w:rsidR="009174D8" w:rsidRPr="00DB0369" w:rsidRDefault="009174D8" w:rsidP="00411186">
      <w:pPr>
        <w:ind w:right="-2"/>
        <w:rPr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 xml:space="preserve">Pozorne si prečítajte celú písomnú informáciu predtým, </w:t>
      </w:r>
      <w:r>
        <w:rPr>
          <w:b/>
          <w:sz w:val="22"/>
          <w:szCs w:val="22"/>
          <w:lang w:val="sk-SK"/>
        </w:rPr>
        <w:t>ako</w:t>
      </w:r>
      <w:r w:rsidRPr="00DB0369">
        <w:rPr>
          <w:b/>
          <w:sz w:val="22"/>
          <w:szCs w:val="22"/>
          <w:lang w:val="sk-SK"/>
        </w:rPr>
        <w:t xml:space="preserve"> začnete používať</w:t>
      </w:r>
      <w:r w:rsidRPr="00DB0369">
        <w:rPr>
          <w:sz w:val="22"/>
          <w:szCs w:val="22"/>
          <w:lang w:val="sk-SK"/>
        </w:rPr>
        <w:t xml:space="preserve"> </w:t>
      </w:r>
      <w:r w:rsidRPr="00DB0369">
        <w:rPr>
          <w:b/>
          <w:sz w:val="22"/>
          <w:szCs w:val="22"/>
          <w:lang w:val="sk-SK"/>
        </w:rPr>
        <w:t>tento liek, pretože obsahuje pre vás dôležité informácie.</w:t>
      </w:r>
    </w:p>
    <w:p w:rsidR="009174D8" w:rsidRPr="0014348A" w:rsidRDefault="009174D8" w:rsidP="00391C66">
      <w:pPr>
        <w:spacing w:after="0"/>
        <w:ind w:right="-2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-     T</w:t>
      </w:r>
      <w:r w:rsidRPr="0014348A">
        <w:rPr>
          <w:sz w:val="22"/>
          <w:szCs w:val="22"/>
          <w:lang w:val="sk-SK"/>
        </w:rPr>
        <w:t>úto písomnú informáciu si uschovajte. Možno bude potrebné, aby ste si ju znovu prečítali.</w:t>
      </w:r>
    </w:p>
    <w:p w:rsidR="009174D8" w:rsidRPr="0014348A" w:rsidRDefault="009174D8" w:rsidP="00391C66">
      <w:pPr>
        <w:spacing w:after="0"/>
        <w:ind w:right="-2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-     </w:t>
      </w:r>
      <w:r w:rsidRPr="0014348A">
        <w:rPr>
          <w:sz w:val="22"/>
          <w:szCs w:val="22"/>
          <w:lang w:val="sk-SK"/>
        </w:rPr>
        <w:t>Ak máte akékoľvek ďalšie otázky, obráťte sa na svojho lekára alebo lekárnika.</w:t>
      </w:r>
    </w:p>
    <w:p w:rsidR="009174D8" w:rsidRDefault="009174D8" w:rsidP="00391C66">
      <w:pPr>
        <w:spacing w:after="0"/>
        <w:ind w:right="-2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-     </w:t>
      </w:r>
      <w:r w:rsidRPr="0014348A">
        <w:rPr>
          <w:sz w:val="22"/>
          <w:szCs w:val="22"/>
          <w:lang w:val="sk-SK"/>
        </w:rPr>
        <w:t xml:space="preserve">Tento liek bol predpísaný iba vám. Nedávajte ho nikomu inému. Môže mu uškodiť, dokonca </w:t>
      </w:r>
    </w:p>
    <w:p w:rsidR="009174D8" w:rsidRPr="0014348A" w:rsidRDefault="009174D8" w:rsidP="00391C66">
      <w:pPr>
        <w:spacing w:after="0"/>
        <w:ind w:right="-2"/>
        <w:rPr>
          <w:b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  <w:r w:rsidRPr="0014348A">
        <w:rPr>
          <w:sz w:val="22"/>
          <w:szCs w:val="22"/>
          <w:lang w:val="sk-SK"/>
        </w:rPr>
        <w:t>aj vtedy, ak má rovnaké príznaky ochorenia ako vy.</w:t>
      </w:r>
    </w:p>
    <w:p w:rsidR="009174D8" w:rsidRDefault="009174D8" w:rsidP="00391C66">
      <w:pPr>
        <w:pStyle w:val="ListParagraph"/>
        <w:ind w:left="0"/>
        <w:contextualSpacing w:val="0"/>
        <w:jc w:val="both"/>
        <w:rPr>
          <w:sz w:val="22"/>
          <w:szCs w:val="22"/>
          <w:lang w:val="sk-SK" w:eastAsia="fr-FR"/>
        </w:rPr>
      </w:pPr>
      <w:r>
        <w:rPr>
          <w:sz w:val="22"/>
          <w:szCs w:val="22"/>
          <w:lang w:val="sk-SK" w:eastAsia="fr-FR"/>
        </w:rPr>
        <w:t xml:space="preserve">-    </w:t>
      </w:r>
      <w:r w:rsidRPr="0014348A">
        <w:rPr>
          <w:sz w:val="22"/>
          <w:szCs w:val="22"/>
          <w:lang w:val="sk-SK" w:eastAsia="fr-FR"/>
        </w:rPr>
        <w:t xml:space="preserve">Ak sa u vás vyskytne akýkoľvek vedľajší účinok, obráťte sa na svojho lekára alebo lekárnika. To sa </w:t>
      </w:r>
      <w:r>
        <w:rPr>
          <w:sz w:val="22"/>
          <w:szCs w:val="22"/>
          <w:lang w:val="sk-SK" w:eastAsia="fr-FR"/>
        </w:rPr>
        <w:t xml:space="preserve">   </w:t>
      </w:r>
    </w:p>
    <w:p w:rsidR="009174D8" w:rsidRDefault="009174D8" w:rsidP="00391C66">
      <w:pPr>
        <w:pStyle w:val="ListParagraph"/>
        <w:ind w:left="0"/>
        <w:contextualSpacing w:val="0"/>
        <w:jc w:val="both"/>
        <w:rPr>
          <w:sz w:val="22"/>
          <w:szCs w:val="22"/>
          <w:lang w:val="sk-SK" w:eastAsia="fr-FR"/>
        </w:rPr>
      </w:pPr>
      <w:r>
        <w:rPr>
          <w:sz w:val="22"/>
          <w:szCs w:val="22"/>
          <w:lang w:val="sk-SK" w:eastAsia="fr-FR"/>
        </w:rPr>
        <w:t xml:space="preserve">      </w:t>
      </w:r>
      <w:r w:rsidRPr="0014348A">
        <w:rPr>
          <w:sz w:val="22"/>
          <w:szCs w:val="22"/>
          <w:lang w:val="sk-SK" w:eastAsia="fr-FR"/>
        </w:rPr>
        <w:t xml:space="preserve">týka aj akýchkoľvek vedľajších účinkov, ktoré nie sú uvedené v tejto písomnej informácii pre </w:t>
      </w:r>
      <w:r>
        <w:rPr>
          <w:sz w:val="22"/>
          <w:szCs w:val="22"/>
          <w:lang w:val="sk-SK" w:eastAsia="fr-FR"/>
        </w:rPr>
        <w:t xml:space="preserve">    </w:t>
      </w:r>
    </w:p>
    <w:p w:rsidR="009174D8" w:rsidRPr="0014348A" w:rsidRDefault="009174D8" w:rsidP="00391C66">
      <w:pPr>
        <w:pStyle w:val="ListParagraph"/>
        <w:ind w:left="0"/>
        <w:contextualSpacing w:val="0"/>
        <w:jc w:val="both"/>
        <w:rPr>
          <w:sz w:val="22"/>
          <w:szCs w:val="22"/>
          <w:lang w:val="sk-SK" w:eastAsia="fr-FR"/>
        </w:rPr>
      </w:pPr>
      <w:r>
        <w:rPr>
          <w:sz w:val="22"/>
          <w:szCs w:val="22"/>
          <w:lang w:val="sk-SK" w:eastAsia="fr-FR"/>
        </w:rPr>
        <w:t xml:space="preserve">      </w:t>
      </w:r>
      <w:r w:rsidRPr="0014348A">
        <w:rPr>
          <w:sz w:val="22"/>
          <w:szCs w:val="22"/>
          <w:lang w:val="sk-SK" w:eastAsia="fr-FR"/>
        </w:rPr>
        <w:t>používateľa. Pozri časť 4.</w:t>
      </w:r>
    </w:p>
    <w:p w:rsidR="009174D8" w:rsidRPr="0014348A" w:rsidRDefault="009174D8" w:rsidP="0014348A">
      <w:pPr>
        <w:spacing w:after="0"/>
        <w:rPr>
          <w:sz w:val="22"/>
          <w:szCs w:val="22"/>
          <w:lang w:val="sk-SK"/>
        </w:rPr>
      </w:pPr>
    </w:p>
    <w:p w:rsidR="009174D8" w:rsidRPr="0014348A" w:rsidRDefault="009174D8" w:rsidP="0014348A">
      <w:pPr>
        <w:spacing w:after="0"/>
        <w:rPr>
          <w:b/>
          <w:sz w:val="22"/>
          <w:szCs w:val="22"/>
          <w:lang w:val="sk-SK"/>
        </w:rPr>
      </w:pPr>
      <w:r w:rsidRPr="0014348A">
        <w:rPr>
          <w:b/>
          <w:sz w:val="22"/>
          <w:szCs w:val="22"/>
          <w:lang w:val="sk-SK"/>
        </w:rPr>
        <w:t>V tejto písomnej informácii pre používateľa sa dozviete:</w:t>
      </w:r>
    </w:p>
    <w:p w:rsidR="009174D8" w:rsidRPr="0014348A" w:rsidRDefault="009174D8" w:rsidP="0014348A">
      <w:pPr>
        <w:spacing w:after="0"/>
        <w:ind w:left="426" w:right="-29" w:hanging="284"/>
        <w:rPr>
          <w:sz w:val="22"/>
          <w:szCs w:val="22"/>
          <w:lang w:val="sk-SK"/>
        </w:rPr>
      </w:pPr>
      <w:r w:rsidRPr="0014348A">
        <w:rPr>
          <w:sz w:val="22"/>
          <w:szCs w:val="22"/>
          <w:lang w:val="sk-SK"/>
        </w:rPr>
        <w:t>1.</w:t>
      </w:r>
      <w:r w:rsidRPr="0014348A">
        <w:rPr>
          <w:sz w:val="22"/>
          <w:szCs w:val="22"/>
          <w:lang w:val="sk-SK"/>
        </w:rPr>
        <w:tab/>
        <w:t>Čo je Kalium chloratum Léčiva a na čo sa používa</w:t>
      </w:r>
    </w:p>
    <w:p w:rsidR="009174D8" w:rsidRPr="0014348A" w:rsidRDefault="009174D8" w:rsidP="0014348A">
      <w:pPr>
        <w:spacing w:after="0"/>
        <w:ind w:left="426" w:right="-29" w:hanging="284"/>
        <w:rPr>
          <w:sz w:val="22"/>
          <w:szCs w:val="22"/>
          <w:lang w:val="sk-SK"/>
        </w:rPr>
      </w:pPr>
      <w:r w:rsidRPr="0014348A">
        <w:rPr>
          <w:sz w:val="22"/>
          <w:szCs w:val="22"/>
          <w:lang w:val="sk-SK"/>
        </w:rPr>
        <w:t>2.</w:t>
      </w:r>
      <w:r w:rsidRPr="0014348A">
        <w:rPr>
          <w:sz w:val="22"/>
          <w:szCs w:val="22"/>
          <w:lang w:val="sk-SK"/>
        </w:rPr>
        <w:tab/>
        <w:t>Čo potrebujete vedieť predtým, ako použijete Kalium chloratum Léčiva</w:t>
      </w:r>
    </w:p>
    <w:p w:rsidR="009174D8" w:rsidRPr="0014348A" w:rsidRDefault="009174D8" w:rsidP="0014348A">
      <w:pPr>
        <w:spacing w:after="0"/>
        <w:ind w:left="426" w:right="-29" w:hanging="284"/>
        <w:rPr>
          <w:sz w:val="22"/>
          <w:szCs w:val="22"/>
          <w:lang w:val="sk-SK"/>
        </w:rPr>
      </w:pPr>
      <w:r w:rsidRPr="0014348A">
        <w:rPr>
          <w:sz w:val="22"/>
          <w:szCs w:val="22"/>
          <w:lang w:val="sk-SK"/>
        </w:rPr>
        <w:t>3.</w:t>
      </w:r>
      <w:r w:rsidRPr="0014348A">
        <w:rPr>
          <w:sz w:val="22"/>
          <w:szCs w:val="22"/>
          <w:lang w:val="sk-SK"/>
        </w:rPr>
        <w:tab/>
        <w:t>Ako používať Kalium chloratum Léčiva</w:t>
      </w:r>
    </w:p>
    <w:p w:rsidR="009174D8" w:rsidRPr="0014348A" w:rsidRDefault="009174D8" w:rsidP="0014348A">
      <w:pPr>
        <w:spacing w:after="0"/>
        <w:ind w:left="426" w:right="-29" w:hanging="284"/>
        <w:rPr>
          <w:sz w:val="22"/>
          <w:szCs w:val="22"/>
          <w:lang w:val="sk-SK"/>
        </w:rPr>
      </w:pPr>
      <w:r w:rsidRPr="0014348A">
        <w:rPr>
          <w:sz w:val="22"/>
          <w:szCs w:val="22"/>
          <w:lang w:val="sk-SK"/>
        </w:rPr>
        <w:t>4.</w:t>
      </w:r>
      <w:r w:rsidRPr="0014348A">
        <w:rPr>
          <w:sz w:val="22"/>
          <w:szCs w:val="22"/>
          <w:lang w:val="sk-SK"/>
        </w:rPr>
        <w:tab/>
        <w:t>Možné vedľajšie účinky</w:t>
      </w:r>
    </w:p>
    <w:p w:rsidR="009174D8" w:rsidRPr="0014348A" w:rsidRDefault="009174D8" w:rsidP="0014348A">
      <w:pPr>
        <w:spacing w:after="0"/>
        <w:ind w:left="426" w:right="-29" w:hanging="284"/>
        <w:rPr>
          <w:sz w:val="22"/>
          <w:szCs w:val="22"/>
          <w:lang w:val="sk-SK"/>
        </w:rPr>
      </w:pPr>
      <w:r w:rsidRPr="0014348A">
        <w:rPr>
          <w:sz w:val="22"/>
          <w:szCs w:val="22"/>
          <w:lang w:val="sk-SK"/>
        </w:rPr>
        <w:t>5.</w:t>
      </w:r>
      <w:r w:rsidRPr="0014348A">
        <w:rPr>
          <w:sz w:val="22"/>
          <w:szCs w:val="22"/>
          <w:lang w:val="sk-SK"/>
        </w:rPr>
        <w:tab/>
        <w:t>Ako uchovávať Kalium chloratum Léčiva</w:t>
      </w:r>
    </w:p>
    <w:p w:rsidR="009174D8" w:rsidRPr="0014348A" w:rsidRDefault="009174D8" w:rsidP="0014348A">
      <w:pPr>
        <w:spacing w:after="0"/>
        <w:ind w:left="426" w:right="-29" w:hanging="284"/>
        <w:rPr>
          <w:sz w:val="22"/>
          <w:szCs w:val="22"/>
          <w:lang w:val="sk-SK"/>
        </w:rPr>
      </w:pPr>
      <w:r w:rsidRPr="0014348A">
        <w:rPr>
          <w:sz w:val="22"/>
          <w:szCs w:val="22"/>
          <w:lang w:val="sk-SK"/>
        </w:rPr>
        <w:t>6.</w:t>
      </w:r>
      <w:r w:rsidRPr="0014348A">
        <w:rPr>
          <w:sz w:val="22"/>
          <w:szCs w:val="22"/>
          <w:lang w:val="sk-SK"/>
        </w:rPr>
        <w:tab/>
        <w:t>Obsah balenia a ďalšie informácie</w:t>
      </w:r>
    </w:p>
    <w:p w:rsidR="009174D8" w:rsidRPr="0014348A" w:rsidRDefault="009174D8" w:rsidP="0014348A">
      <w:pPr>
        <w:numPr>
          <w:ilvl w:val="12"/>
          <w:numId w:val="0"/>
        </w:numPr>
        <w:spacing w:after="0"/>
        <w:ind w:right="-2"/>
        <w:rPr>
          <w:sz w:val="22"/>
          <w:szCs w:val="22"/>
          <w:lang w:val="sk-SK"/>
        </w:rPr>
      </w:pPr>
    </w:p>
    <w:p w:rsidR="009174D8" w:rsidRPr="00DB0369" w:rsidRDefault="009174D8" w:rsidP="0041118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9174D8" w:rsidRPr="00DB0369" w:rsidRDefault="009174D8" w:rsidP="00411186">
      <w:pPr>
        <w:numPr>
          <w:ilvl w:val="12"/>
          <w:numId w:val="0"/>
        </w:numPr>
        <w:ind w:right="-2"/>
        <w:rPr>
          <w:b/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>1.</w:t>
      </w:r>
      <w:r w:rsidRPr="00E30544">
        <w:rPr>
          <w:b/>
          <w:sz w:val="22"/>
          <w:szCs w:val="22"/>
          <w:lang w:val="sk-SK"/>
        </w:rPr>
        <w:tab/>
      </w:r>
      <w:r w:rsidRPr="00DB0369">
        <w:rPr>
          <w:b/>
          <w:sz w:val="22"/>
          <w:szCs w:val="22"/>
          <w:lang w:val="sk-SK"/>
        </w:rPr>
        <w:t xml:space="preserve">Čo je </w:t>
      </w:r>
      <w:r>
        <w:rPr>
          <w:b/>
          <w:sz w:val="22"/>
          <w:szCs w:val="22"/>
          <w:lang w:val="sk-SK"/>
        </w:rPr>
        <w:t>Kalium chloratum Léčiva a na čo sa používa</w:t>
      </w:r>
    </w:p>
    <w:p w:rsidR="009174D8" w:rsidRDefault="009174D8" w:rsidP="006C02E9">
      <w:pPr>
        <w:rPr>
          <w:sz w:val="22"/>
          <w:szCs w:val="22"/>
          <w:lang w:val="sk-SK"/>
        </w:rPr>
      </w:pPr>
    </w:p>
    <w:p w:rsidR="009174D8" w:rsidRPr="00DB0369" w:rsidRDefault="009174D8" w:rsidP="006C02E9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 xml:space="preserve">Kálium (draslík) je základný katión </w:t>
      </w:r>
      <w:r>
        <w:rPr>
          <w:sz w:val="22"/>
          <w:szCs w:val="22"/>
          <w:lang w:val="sk-SK"/>
        </w:rPr>
        <w:t>vnút</w:t>
      </w:r>
      <w:r w:rsidRPr="00DB0369">
        <w:rPr>
          <w:sz w:val="22"/>
          <w:szCs w:val="22"/>
          <w:lang w:val="sk-SK"/>
        </w:rPr>
        <w:t>robunečnej tekutiny, má rozhodujúcu úlohu pri</w:t>
      </w:r>
      <w:r w:rsidRPr="00E30544">
        <w:rPr>
          <w:sz w:val="22"/>
          <w:szCs w:val="22"/>
          <w:lang w:val="sk-SK"/>
        </w:rPr>
        <w:t> </w:t>
      </w:r>
      <w:r w:rsidRPr="00DB0369">
        <w:rPr>
          <w:sz w:val="22"/>
          <w:szCs w:val="22"/>
          <w:lang w:val="sk-SK"/>
        </w:rPr>
        <w:t>mnohých fyziologických pochodoch, napr. pri prenose nervového impulzu, pri svalovom sťahu, pri udržiavaní normálnej funkcie obličiek, pomáha pri regulácii osmotického tlaku a</w:t>
      </w:r>
      <w:r w:rsidRPr="00E30544">
        <w:rPr>
          <w:sz w:val="22"/>
          <w:szCs w:val="22"/>
          <w:lang w:val="sk-SK"/>
        </w:rPr>
        <w:t> </w:t>
      </w:r>
      <w:r w:rsidRPr="00DB0369">
        <w:rPr>
          <w:sz w:val="22"/>
          <w:szCs w:val="22"/>
          <w:lang w:val="sk-SK"/>
        </w:rPr>
        <w:t>acidobázickej rovnováhy. Kalium chloratum Léčiva sa využíva najmä na náhradu nedostatku kália, či už vznikol metabolicky, podaním saluretík alebo inak.</w:t>
      </w:r>
    </w:p>
    <w:p w:rsidR="009174D8" w:rsidRPr="00DB0369" w:rsidRDefault="009174D8" w:rsidP="0041118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9174D8" w:rsidRPr="00DB0369" w:rsidRDefault="009174D8" w:rsidP="00411186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:rsidR="009174D8" w:rsidRPr="00DB0369" w:rsidRDefault="009174D8" w:rsidP="00DE2AA6">
      <w:pPr>
        <w:rPr>
          <w:b/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>2.</w:t>
      </w:r>
      <w:r w:rsidRPr="00E30544">
        <w:rPr>
          <w:b/>
          <w:sz w:val="22"/>
          <w:szCs w:val="22"/>
          <w:lang w:val="sk-SK"/>
        </w:rPr>
        <w:tab/>
      </w:r>
      <w:r w:rsidRPr="00DB0369">
        <w:rPr>
          <w:b/>
          <w:sz w:val="22"/>
          <w:szCs w:val="22"/>
          <w:lang w:val="sk-SK"/>
        </w:rPr>
        <w:t>Čo potrebujete vedieť predtým, ako použijete Kalium chloratum Léčiva</w:t>
      </w:r>
    </w:p>
    <w:p w:rsidR="009174D8" w:rsidRDefault="009174D8" w:rsidP="00DE2AA6">
      <w:pPr>
        <w:rPr>
          <w:b/>
          <w:sz w:val="22"/>
          <w:szCs w:val="22"/>
          <w:lang w:val="sk-SK"/>
        </w:rPr>
      </w:pPr>
    </w:p>
    <w:p w:rsidR="009174D8" w:rsidRPr="00DB0369" w:rsidRDefault="009174D8" w:rsidP="00DE2AA6">
      <w:pPr>
        <w:rPr>
          <w:b/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>Nepoužívajte Kalium chloratum Léčiva</w:t>
      </w:r>
    </w:p>
    <w:p w:rsidR="009174D8" w:rsidRPr="004A4FDB" w:rsidRDefault="009174D8" w:rsidP="00391C66">
      <w:pPr>
        <w:spacing w:after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-      </w:t>
      </w:r>
      <w:r w:rsidRPr="00EA6C3A">
        <w:rPr>
          <w:sz w:val="22"/>
          <w:szCs w:val="22"/>
          <w:lang w:val="sk-SK"/>
        </w:rPr>
        <w:t>Pri poklese funkcií obličiek</w:t>
      </w:r>
      <w:r w:rsidRPr="004A4FDB">
        <w:rPr>
          <w:sz w:val="22"/>
          <w:szCs w:val="22"/>
          <w:lang w:val="sk-SK"/>
        </w:rPr>
        <w:t>.</w:t>
      </w:r>
    </w:p>
    <w:p w:rsidR="009174D8" w:rsidRPr="00EA6C3A" w:rsidRDefault="009174D8" w:rsidP="00391C66">
      <w:pPr>
        <w:spacing w:after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-      </w:t>
      </w:r>
      <w:r w:rsidRPr="00EA6C3A">
        <w:rPr>
          <w:sz w:val="22"/>
          <w:szCs w:val="22"/>
          <w:lang w:val="sk-SK"/>
        </w:rPr>
        <w:t>Pri nadmern</w:t>
      </w:r>
      <w:r>
        <w:rPr>
          <w:sz w:val="22"/>
          <w:szCs w:val="22"/>
          <w:lang w:val="sk-SK"/>
        </w:rPr>
        <w:t>ej</w:t>
      </w:r>
      <w:r w:rsidRPr="00EA6C3A">
        <w:rPr>
          <w:sz w:val="22"/>
          <w:szCs w:val="22"/>
          <w:lang w:val="sk-SK"/>
        </w:rPr>
        <w:t xml:space="preserve"> deštrukci</w:t>
      </w:r>
      <w:r>
        <w:rPr>
          <w:sz w:val="22"/>
          <w:szCs w:val="22"/>
          <w:lang w:val="sk-SK"/>
        </w:rPr>
        <w:t>i</w:t>
      </w:r>
      <w:r w:rsidRPr="00EA6C3A">
        <w:rPr>
          <w:sz w:val="22"/>
          <w:szCs w:val="22"/>
          <w:lang w:val="sk-SK"/>
        </w:rPr>
        <w:t xml:space="preserve"> tkanív (úrazy, popáleniny).</w:t>
      </w:r>
    </w:p>
    <w:p w:rsidR="009174D8" w:rsidRPr="00EA6C3A" w:rsidRDefault="009174D8" w:rsidP="00391C66">
      <w:pPr>
        <w:spacing w:after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-      P</w:t>
      </w:r>
      <w:r w:rsidRPr="00EA6C3A">
        <w:rPr>
          <w:sz w:val="22"/>
          <w:szCs w:val="22"/>
          <w:lang w:val="sk-SK"/>
        </w:rPr>
        <w:t>ri akútnej dehydratácii.</w:t>
      </w:r>
    </w:p>
    <w:p w:rsidR="009174D8" w:rsidRPr="00EA6C3A" w:rsidRDefault="009174D8" w:rsidP="00391C66">
      <w:pPr>
        <w:spacing w:after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-      </w:t>
      </w:r>
      <w:r w:rsidRPr="00EA6C3A">
        <w:rPr>
          <w:sz w:val="22"/>
          <w:szCs w:val="22"/>
          <w:lang w:val="sk-SK"/>
        </w:rPr>
        <w:t>Pri metabolickej acidóze (prekyslenie vnútorného prostredia organizmu).</w:t>
      </w:r>
    </w:p>
    <w:p w:rsidR="009174D8" w:rsidRPr="00EA6C3A" w:rsidRDefault="009174D8" w:rsidP="00391C66">
      <w:pPr>
        <w:spacing w:after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-      </w:t>
      </w:r>
      <w:r w:rsidRPr="00EA6C3A">
        <w:rPr>
          <w:sz w:val="22"/>
          <w:szCs w:val="22"/>
          <w:lang w:val="sk-SK"/>
        </w:rPr>
        <w:t>Pri nedostatočnej funkcii nadobličiek.</w:t>
      </w:r>
    </w:p>
    <w:p w:rsidR="009174D8" w:rsidRPr="00EA6C3A" w:rsidRDefault="009174D8" w:rsidP="00391C66">
      <w:pPr>
        <w:spacing w:after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-      </w:t>
      </w:r>
      <w:r w:rsidRPr="00EA6C3A">
        <w:rPr>
          <w:sz w:val="22"/>
          <w:szCs w:val="22"/>
          <w:lang w:val="sk-SK"/>
        </w:rPr>
        <w:t>Pri súčasnej liečbe kálium šetriacimi diuretikami.</w:t>
      </w:r>
    </w:p>
    <w:p w:rsidR="009174D8" w:rsidRPr="00DB0369" w:rsidRDefault="009174D8" w:rsidP="006C02E9">
      <w:pPr>
        <w:ind w:left="426" w:hanging="426"/>
        <w:rPr>
          <w:sz w:val="22"/>
          <w:szCs w:val="22"/>
          <w:lang w:val="sk-SK"/>
        </w:rPr>
      </w:pPr>
    </w:p>
    <w:p w:rsidR="009174D8" w:rsidRDefault="009174D8" w:rsidP="000329CD">
      <w:pPr>
        <w:rPr>
          <w:b/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>Upozornenia a opatrenia</w:t>
      </w:r>
    </w:p>
    <w:p w:rsidR="009174D8" w:rsidRDefault="009174D8" w:rsidP="000329CD">
      <w:pPr>
        <w:rPr>
          <w:sz w:val="22"/>
          <w:szCs w:val="22"/>
          <w:lang w:val="sk-SK"/>
        </w:rPr>
      </w:pPr>
      <w:r w:rsidRPr="0014348A">
        <w:rPr>
          <w:sz w:val="22"/>
          <w:szCs w:val="22"/>
          <w:lang w:val="sk-SK"/>
        </w:rPr>
        <w:t>Predtým ako začnete užívať Kalium chloratum Léčiva, obráťte sa na svojho lekára alebo lekárnika.</w:t>
      </w:r>
    </w:p>
    <w:p w:rsidR="009174D8" w:rsidRPr="0014348A" w:rsidRDefault="009174D8" w:rsidP="000329CD">
      <w:pPr>
        <w:rPr>
          <w:sz w:val="22"/>
          <w:szCs w:val="22"/>
          <w:lang w:val="sk-SK"/>
        </w:rPr>
      </w:pPr>
    </w:p>
    <w:p w:rsidR="009174D8" w:rsidRPr="00EA6C3A" w:rsidRDefault="009174D8" w:rsidP="004A3198">
      <w:pPr>
        <w:numPr>
          <w:ilvl w:val="0"/>
          <w:numId w:val="2"/>
          <w:numberingChange w:id="0" w:author="Unknown" w:date="2013-08-02T09:51:00Z" w:original=""/>
        </w:numPr>
        <w:ind w:left="426" w:right="-2" w:hanging="284"/>
        <w:rPr>
          <w:sz w:val="22"/>
          <w:szCs w:val="22"/>
          <w:lang w:val="sk-SK"/>
        </w:rPr>
      </w:pPr>
      <w:r w:rsidRPr="00EA6C3A">
        <w:rPr>
          <w:sz w:val="22"/>
          <w:szCs w:val="22"/>
          <w:lang w:val="sk-SK"/>
        </w:rPr>
        <w:t>V priebehu dlhšieho a opakovaného podávania kália infúziou je potrebné monitorovať obličkové funkcie a pH séra. Najmä starší pacienti sú viac ohrození vysokou hladinou draslíka v krvi, pretože schopnosť obličiek vylučovať draslík sa v starobe znižuje.</w:t>
      </w:r>
    </w:p>
    <w:p w:rsidR="009174D8" w:rsidRPr="00EA6C3A" w:rsidRDefault="009174D8" w:rsidP="004A3198">
      <w:pPr>
        <w:numPr>
          <w:ilvl w:val="0"/>
          <w:numId w:val="2"/>
          <w:numberingChange w:id="1" w:author="Unknown" w:date="2013-08-02T09:51:00Z" w:original=""/>
        </w:numPr>
        <w:ind w:left="426" w:right="-2" w:hanging="284"/>
        <w:rPr>
          <w:sz w:val="22"/>
          <w:szCs w:val="22"/>
          <w:lang w:val="sk-SK"/>
        </w:rPr>
      </w:pPr>
      <w:r w:rsidRPr="00EA6C3A">
        <w:rPr>
          <w:sz w:val="22"/>
          <w:szCs w:val="22"/>
          <w:lang w:val="sk-SK"/>
        </w:rPr>
        <w:t>Pri nedostatočne kontrol</w:t>
      </w:r>
      <w:r>
        <w:rPr>
          <w:sz w:val="22"/>
          <w:szCs w:val="22"/>
          <w:lang w:val="sk-SK"/>
        </w:rPr>
        <w:t>o</w:t>
      </w:r>
      <w:r w:rsidRPr="004A4FDB">
        <w:rPr>
          <w:sz w:val="22"/>
          <w:szCs w:val="22"/>
          <w:lang w:val="sk-SK"/>
        </w:rPr>
        <w:t xml:space="preserve">vanej cukrovke, pri </w:t>
      </w:r>
      <w:r w:rsidRPr="00DB0369">
        <w:rPr>
          <w:sz w:val="22"/>
          <w:szCs w:val="22"/>
          <w:lang w:val="sk-SK"/>
        </w:rPr>
        <w:t>niektorých poruchách srdcového rytmu (tzv.</w:t>
      </w:r>
      <w:r w:rsidRPr="00E30544">
        <w:rPr>
          <w:sz w:val="22"/>
          <w:szCs w:val="22"/>
          <w:lang w:val="sk-SK"/>
        </w:rPr>
        <w:t> </w:t>
      </w:r>
      <w:r w:rsidRPr="00DB0369">
        <w:rPr>
          <w:sz w:val="22"/>
          <w:szCs w:val="22"/>
          <w:lang w:val="sk-SK"/>
        </w:rPr>
        <w:t xml:space="preserve">sieňokomorovej blokáde II. </w:t>
      </w:r>
      <w:r w:rsidRPr="00E30544">
        <w:rPr>
          <w:sz w:val="22"/>
          <w:szCs w:val="22"/>
          <w:lang w:val="sk-SK"/>
        </w:rPr>
        <w:t>–</w:t>
      </w:r>
      <w:r w:rsidRPr="00DB0369">
        <w:rPr>
          <w:sz w:val="22"/>
          <w:szCs w:val="22"/>
          <w:lang w:val="sk-SK"/>
        </w:rPr>
        <w:t xml:space="preserve"> III. stupňa)</w:t>
      </w:r>
      <w:r w:rsidRPr="00EA6C3A">
        <w:rPr>
          <w:sz w:val="22"/>
          <w:szCs w:val="22"/>
          <w:lang w:val="sk-SK"/>
        </w:rPr>
        <w:t>, genetickom ochorení svalov (myotonia congenita alebo familiárnej periodickej paralýze) je treba zvážiť pomer možného riziká a prospechu.</w:t>
      </w:r>
    </w:p>
    <w:p w:rsidR="009174D8" w:rsidRPr="00EA6C3A" w:rsidRDefault="009174D8" w:rsidP="004A3198">
      <w:pPr>
        <w:numPr>
          <w:ilvl w:val="0"/>
          <w:numId w:val="2"/>
          <w:numberingChange w:id="2" w:author="Unknown" w:date="2013-08-02T09:51:00Z" w:original=""/>
        </w:numPr>
        <w:ind w:left="426" w:right="-2" w:hanging="284"/>
        <w:rPr>
          <w:sz w:val="22"/>
          <w:szCs w:val="22"/>
          <w:lang w:val="sk-SK"/>
        </w:rPr>
      </w:pPr>
      <w:r w:rsidRPr="00EA6C3A">
        <w:rPr>
          <w:sz w:val="22"/>
          <w:szCs w:val="22"/>
          <w:lang w:val="sk-SK"/>
        </w:rPr>
        <w:t>Kalium chloratum Léčiva sa nesmie pridávať do manitolu, ku krvi a krvným liekom, ani k roztokom s obsahom aminokyselín a lipidov.</w:t>
      </w:r>
    </w:p>
    <w:p w:rsidR="009174D8" w:rsidRPr="00DB0369" w:rsidRDefault="009174D8" w:rsidP="000329CD">
      <w:pPr>
        <w:ind w:left="426" w:hanging="426"/>
        <w:rPr>
          <w:sz w:val="22"/>
          <w:szCs w:val="22"/>
          <w:lang w:val="sk-SK"/>
        </w:rPr>
      </w:pPr>
    </w:p>
    <w:p w:rsidR="009174D8" w:rsidRPr="00DB0369" w:rsidRDefault="009174D8" w:rsidP="00DE2AA6">
      <w:pPr>
        <w:rPr>
          <w:b/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>Iné lieky a Kalium chloratum Léčiva</w:t>
      </w:r>
    </w:p>
    <w:p w:rsidR="009174D8" w:rsidRPr="00DB0369" w:rsidRDefault="009174D8" w:rsidP="00DE2AA6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 xml:space="preserve">Ak </w:t>
      </w:r>
      <w:r>
        <w:rPr>
          <w:sz w:val="22"/>
          <w:szCs w:val="22"/>
          <w:lang w:val="sk-SK"/>
        </w:rPr>
        <w:t xml:space="preserve">teraz </w:t>
      </w:r>
      <w:r w:rsidRPr="00DB0369">
        <w:rPr>
          <w:sz w:val="22"/>
          <w:szCs w:val="22"/>
          <w:lang w:val="sk-SK"/>
        </w:rPr>
        <w:t>užívate alebo ste v</w:t>
      </w:r>
      <w:r w:rsidRPr="00E30544">
        <w:rPr>
          <w:sz w:val="22"/>
          <w:szCs w:val="22"/>
          <w:lang w:val="sk-SK"/>
        </w:rPr>
        <w:t> </w:t>
      </w:r>
      <w:r w:rsidRPr="00DB0369">
        <w:rPr>
          <w:sz w:val="22"/>
          <w:szCs w:val="22"/>
          <w:lang w:val="sk-SK"/>
        </w:rPr>
        <w:t xml:space="preserve">poslednom čase užívali, </w:t>
      </w:r>
      <w:r>
        <w:rPr>
          <w:sz w:val="22"/>
          <w:szCs w:val="22"/>
          <w:lang w:val="sk-SK"/>
        </w:rPr>
        <w:t xml:space="preserve">či práve </w:t>
      </w:r>
      <w:r w:rsidRPr="00DB0369">
        <w:rPr>
          <w:sz w:val="22"/>
          <w:szCs w:val="22"/>
          <w:lang w:val="sk-SK"/>
        </w:rPr>
        <w:t>budete užívať ďalšie lieky, povedzte to</w:t>
      </w:r>
      <w:r w:rsidRPr="00E30544">
        <w:rPr>
          <w:sz w:val="22"/>
          <w:szCs w:val="22"/>
          <w:lang w:val="sk-SK"/>
        </w:rPr>
        <w:t> </w:t>
      </w:r>
      <w:r w:rsidRPr="00DB0369">
        <w:rPr>
          <w:sz w:val="22"/>
          <w:szCs w:val="22"/>
          <w:lang w:val="sk-SK"/>
        </w:rPr>
        <w:t>svojmu lekárovi alebo lekárnikovi.</w:t>
      </w:r>
    </w:p>
    <w:p w:rsidR="009174D8" w:rsidRPr="00DB0369" w:rsidRDefault="009174D8" w:rsidP="007C3D5B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 xml:space="preserve">Kalium chloratum Léčiva je nutné podávať veľmi opatrne pri súčasnej terapii liekmi zvyšujúcimi hladinu kália, ako sú nesteroidné protizápalové látky (indometacín), beta-blokátory (lieky na liečbu niektorých srdečných ochorení alebo vysokého krvného tlaku), heparín (látka znižujúci zrážanie krvi), digoxín, ACE-inhibítory, </w:t>
      </w:r>
      <w:r w:rsidRPr="00DB0369">
        <w:rPr>
          <w:sz w:val="22"/>
          <w:szCs w:val="22"/>
          <w:lang w:val="cs-CZ"/>
        </w:rPr>
        <w:t>blokátory angiotenz</w:t>
      </w:r>
      <w:r>
        <w:rPr>
          <w:sz w:val="22"/>
          <w:szCs w:val="22"/>
          <w:lang w:val="cs-CZ"/>
        </w:rPr>
        <w:t>í</w:t>
      </w:r>
      <w:r w:rsidRPr="00DB0369">
        <w:rPr>
          <w:sz w:val="22"/>
          <w:szCs w:val="22"/>
          <w:lang w:val="cs-CZ"/>
        </w:rPr>
        <w:t>nu II, inhib</w:t>
      </w:r>
      <w:r>
        <w:rPr>
          <w:sz w:val="22"/>
          <w:szCs w:val="22"/>
          <w:lang w:val="cs-CZ"/>
        </w:rPr>
        <w:t>í</w:t>
      </w:r>
      <w:r w:rsidRPr="00DB0369">
        <w:rPr>
          <w:sz w:val="22"/>
          <w:szCs w:val="22"/>
          <w:lang w:val="cs-CZ"/>
        </w:rPr>
        <w:t>tory ren</w:t>
      </w:r>
      <w:r>
        <w:rPr>
          <w:sz w:val="22"/>
          <w:szCs w:val="22"/>
          <w:lang w:val="cs-CZ"/>
        </w:rPr>
        <w:t>í</w:t>
      </w:r>
      <w:r w:rsidRPr="00DB0369">
        <w:rPr>
          <w:sz w:val="22"/>
          <w:szCs w:val="22"/>
          <w:lang w:val="cs-CZ"/>
        </w:rPr>
        <w:t>nu</w:t>
      </w:r>
      <w:r w:rsidRPr="00DB0369">
        <w:rPr>
          <w:sz w:val="22"/>
          <w:szCs w:val="22"/>
          <w:lang w:val="sk-SK"/>
        </w:rPr>
        <w:t>, blokátory účinku aldosterónu (lieky na liečbu vysokého krvného tlaku), kálium šetriace diuretiká.</w:t>
      </w:r>
    </w:p>
    <w:p w:rsidR="009174D8" w:rsidRPr="00DB0369" w:rsidRDefault="009174D8" w:rsidP="00DE2AA6">
      <w:pPr>
        <w:rPr>
          <w:sz w:val="22"/>
          <w:szCs w:val="22"/>
          <w:lang w:val="sk-SK"/>
        </w:rPr>
      </w:pPr>
    </w:p>
    <w:p w:rsidR="009174D8" w:rsidRPr="00DB0369" w:rsidRDefault="009174D8" w:rsidP="00DE2AA6">
      <w:pPr>
        <w:rPr>
          <w:b/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>Kalium chloratum Léčiva a</w:t>
      </w:r>
      <w:r w:rsidRPr="00E30544">
        <w:rPr>
          <w:b/>
          <w:sz w:val="22"/>
          <w:szCs w:val="22"/>
          <w:lang w:val="sk-SK"/>
        </w:rPr>
        <w:t> </w:t>
      </w:r>
      <w:r w:rsidRPr="00DB0369">
        <w:rPr>
          <w:b/>
          <w:sz w:val="22"/>
          <w:szCs w:val="22"/>
          <w:lang w:val="sk-SK"/>
        </w:rPr>
        <w:t>jedlo, nápoje a</w:t>
      </w:r>
      <w:r w:rsidRPr="00E30544">
        <w:rPr>
          <w:b/>
          <w:sz w:val="22"/>
          <w:szCs w:val="22"/>
          <w:lang w:val="sk-SK"/>
        </w:rPr>
        <w:t> </w:t>
      </w:r>
      <w:r w:rsidRPr="00DB0369">
        <w:rPr>
          <w:b/>
          <w:sz w:val="22"/>
          <w:szCs w:val="22"/>
          <w:lang w:val="sk-SK"/>
        </w:rPr>
        <w:t>alkohol</w:t>
      </w:r>
    </w:p>
    <w:p w:rsidR="009174D8" w:rsidRPr="00DB0369" w:rsidRDefault="009174D8" w:rsidP="00DE2AA6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 xml:space="preserve">Pri používaní tohto </w:t>
      </w:r>
      <w:r>
        <w:rPr>
          <w:sz w:val="22"/>
          <w:szCs w:val="22"/>
          <w:lang w:val="sk-SK"/>
        </w:rPr>
        <w:t>lieku</w:t>
      </w:r>
      <w:r w:rsidRPr="00DB0369">
        <w:rPr>
          <w:sz w:val="22"/>
          <w:szCs w:val="22"/>
          <w:lang w:val="sk-SK"/>
        </w:rPr>
        <w:t xml:space="preserve"> môžete jest a piť normálne.</w:t>
      </w:r>
    </w:p>
    <w:p w:rsidR="009174D8" w:rsidRPr="00DB0369" w:rsidRDefault="009174D8" w:rsidP="00DE2AA6">
      <w:pPr>
        <w:rPr>
          <w:b/>
          <w:sz w:val="22"/>
          <w:szCs w:val="22"/>
          <w:lang w:val="sk-SK"/>
        </w:rPr>
      </w:pPr>
    </w:p>
    <w:p w:rsidR="009174D8" w:rsidRPr="00DB0369" w:rsidRDefault="009174D8" w:rsidP="00DE2AA6">
      <w:pPr>
        <w:rPr>
          <w:b/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>Tehotenstvo, dojčenie a plodnosť</w:t>
      </w:r>
    </w:p>
    <w:p w:rsidR="009174D8" w:rsidRPr="00DB0369" w:rsidRDefault="009174D8" w:rsidP="00081385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>Chlorid draselný je prirodzená súčasť ľudských tkanív a</w:t>
      </w:r>
      <w:r w:rsidRPr="00E30544">
        <w:rPr>
          <w:sz w:val="22"/>
          <w:szCs w:val="22"/>
          <w:lang w:val="sk-SK"/>
        </w:rPr>
        <w:t> </w:t>
      </w:r>
      <w:r w:rsidRPr="00DB0369">
        <w:rPr>
          <w:sz w:val="22"/>
          <w:szCs w:val="22"/>
          <w:lang w:val="sk-SK"/>
        </w:rPr>
        <w:t>tekutín. Pretože vysoké alebo nízke hladiny kália môžu negatívne ovplyvniť srdcové funkcie matky alebo plodu, treba pri</w:t>
      </w:r>
      <w:r w:rsidRPr="00E30544">
        <w:rPr>
          <w:sz w:val="22"/>
          <w:szCs w:val="22"/>
          <w:lang w:val="sk-SK"/>
        </w:rPr>
        <w:t> </w:t>
      </w:r>
      <w:r w:rsidRPr="00DB0369">
        <w:rPr>
          <w:sz w:val="22"/>
          <w:szCs w:val="22"/>
          <w:lang w:val="sk-SK"/>
        </w:rPr>
        <w:t>substitučnej terapii káliom starostlivo sledovať jeho sérové hladiny.</w:t>
      </w:r>
    </w:p>
    <w:p w:rsidR="009174D8" w:rsidRPr="00DB0369" w:rsidRDefault="009174D8" w:rsidP="00081385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>Ak sú sérové hladiny u</w:t>
      </w:r>
      <w:r w:rsidRPr="00E30544">
        <w:rPr>
          <w:sz w:val="22"/>
          <w:szCs w:val="22"/>
          <w:lang w:val="sk-SK"/>
        </w:rPr>
        <w:t> </w:t>
      </w:r>
      <w:r w:rsidRPr="00DB0369">
        <w:rPr>
          <w:sz w:val="22"/>
          <w:szCs w:val="22"/>
          <w:lang w:val="sk-SK"/>
        </w:rPr>
        <w:t>matky udržiavané vo fyziologických hraniciach, substitučná terapia káliom nepredstavuje žiadne riziko pre dojčené dieťa.</w:t>
      </w:r>
    </w:p>
    <w:p w:rsidR="009174D8" w:rsidRPr="00DB0369" w:rsidRDefault="009174D8" w:rsidP="00DE2AA6">
      <w:pPr>
        <w:rPr>
          <w:sz w:val="22"/>
          <w:szCs w:val="22"/>
          <w:lang w:val="sk-SK"/>
        </w:rPr>
      </w:pPr>
    </w:p>
    <w:p w:rsidR="009174D8" w:rsidRPr="00DB0369" w:rsidRDefault="009174D8" w:rsidP="00DE2AA6">
      <w:pPr>
        <w:rPr>
          <w:b/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>Vedenie vozidiel a</w:t>
      </w:r>
      <w:r w:rsidRPr="00E30544">
        <w:rPr>
          <w:b/>
          <w:sz w:val="22"/>
          <w:szCs w:val="22"/>
          <w:lang w:val="sk-SK"/>
        </w:rPr>
        <w:t> </w:t>
      </w:r>
      <w:r w:rsidRPr="00DB0369">
        <w:rPr>
          <w:b/>
          <w:sz w:val="22"/>
          <w:szCs w:val="22"/>
          <w:lang w:val="sk-SK"/>
        </w:rPr>
        <w:t>obsluha strojov</w:t>
      </w:r>
    </w:p>
    <w:p w:rsidR="009174D8" w:rsidRPr="00DB0369" w:rsidRDefault="009174D8" w:rsidP="00DE2AA6">
      <w:pPr>
        <w:rPr>
          <w:sz w:val="22"/>
          <w:szCs w:val="22"/>
          <w:lang w:val="sk-SK"/>
        </w:rPr>
      </w:pPr>
      <w:smartTag w:uri="urn:schemas-microsoft-com:office:smarttags" w:element="PersonName">
        <w:r>
          <w:rPr>
            <w:sz w:val="22"/>
            <w:szCs w:val="22"/>
            <w:lang w:val="sk-SK"/>
          </w:rPr>
          <w:t>Liek</w:t>
        </w:r>
      </w:smartTag>
      <w:r w:rsidRPr="00DB0369">
        <w:rPr>
          <w:sz w:val="22"/>
          <w:szCs w:val="22"/>
          <w:lang w:val="sk-SK"/>
        </w:rPr>
        <w:t xml:space="preserve"> neovplyvňuje pozornosť.</w:t>
      </w:r>
    </w:p>
    <w:p w:rsidR="009174D8" w:rsidRPr="00DB0369" w:rsidRDefault="009174D8" w:rsidP="00DE2AA6">
      <w:pPr>
        <w:rPr>
          <w:sz w:val="22"/>
          <w:szCs w:val="22"/>
          <w:lang w:val="sk-SK"/>
        </w:rPr>
      </w:pPr>
    </w:p>
    <w:p w:rsidR="009174D8" w:rsidRPr="00DB0369" w:rsidRDefault="009174D8" w:rsidP="00DE2AA6">
      <w:pPr>
        <w:rPr>
          <w:sz w:val="22"/>
          <w:szCs w:val="22"/>
          <w:lang w:val="sk-SK"/>
        </w:rPr>
      </w:pPr>
    </w:p>
    <w:p w:rsidR="009174D8" w:rsidRPr="00DB0369" w:rsidRDefault="009174D8" w:rsidP="00DE2AA6">
      <w:pPr>
        <w:rPr>
          <w:b/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>3.</w:t>
      </w:r>
      <w:r w:rsidRPr="00E30544">
        <w:rPr>
          <w:b/>
          <w:sz w:val="22"/>
          <w:szCs w:val="22"/>
          <w:lang w:val="sk-SK"/>
        </w:rPr>
        <w:tab/>
      </w:r>
      <w:r w:rsidRPr="00DB0369">
        <w:rPr>
          <w:b/>
          <w:sz w:val="22"/>
          <w:szCs w:val="22"/>
          <w:lang w:val="sk-SK"/>
        </w:rPr>
        <w:t>Ako používať Kalium chloratum Léčiva</w:t>
      </w:r>
    </w:p>
    <w:p w:rsidR="009174D8" w:rsidRDefault="009174D8" w:rsidP="00DE2AA6">
      <w:pPr>
        <w:rPr>
          <w:sz w:val="22"/>
          <w:szCs w:val="22"/>
          <w:lang w:val="sk-SK"/>
        </w:rPr>
      </w:pPr>
    </w:p>
    <w:p w:rsidR="009174D8" w:rsidRPr="00DB0369" w:rsidRDefault="009174D8" w:rsidP="00DE2AA6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>Dávkovanie je individuálne podľa hladiny kália v</w:t>
      </w:r>
      <w:r w:rsidRPr="00E30544">
        <w:rPr>
          <w:sz w:val="22"/>
          <w:szCs w:val="22"/>
          <w:lang w:val="sk-SK"/>
        </w:rPr>
        <w:t> </w:t>
      </w:r>
      <w:r w:rsidRPr="00DB0369">
        <w:rPr>
          <w:sz w:val="22"/>
          <w:szCs w:val="22"/>
          <w:lang w:val="sk-SK"/>
        </w:rPr>
        <w:t>sére.</w:t>
      </w:r>
    </w:p>
    <w:p w:rsidR="009174D8" w:rsidRPr="00DB0369" w:rsidRDefault="009174D8" w:rsidP="00DE2AA6">
      <w:pPr>
        <w:rPr>
          <w:sz w:val="22"/>
          <w:szCs w:val="22"/>
          <w:lang w:val="sk-SK"/>
        </w:rPr>
      </w:pPr>
      <w:smartTag w:uri="urn:schemas-microsoft-com:office:smarttags" w:element="PersonName">
        <w:r>
          <w:rPr>
            <w:sz w:val="22"/>
            <w:szCs w:val="22"/>
          </w:rPr>
          <w:t>Liek</w:t>
        </w:r>
      </w:smartTag>
      <w:r w:rsidRPr="00DB0369">
        <w:rPr>
          <w:sz w:val="22"/>
          <w:szCs w:val="22"/>
          <w:lang w:val="sk-SK"/>
        </w:rPr>
        <w:t xml:space="preserve"> Kalium chloratum Léčiva podáva lekár alebo vyškolený zdravotnícky personál do</w:t>
      </w:r>
      <w:r w:rsidRPr="00E30544">
        <w:rPr>
          <w:sz w:val="22"/>
          <w:szCs w:val="22"/>
          <w:lang w:val="sk-SK"/>
        </w:rPr>
        <w:t> </w:t>
      </w:r>
      <w:r w:rsidRPr="00DB0369">
        <w:rPr>
          <w:sz w:val="22"/>
          <w:szCs w:val="22"/>
          <w:lang w:val="sk-SK"/>
        </w:rPr>
        <w:t>žily. Injekcie lieku Kalium chloratum Léčiva si neaplikujte sami.</w:t>
      </w:r>
    </w:p>
    <w:p w:rsidR="009174D8" w:rsidRPr="00DB0369" w:rsidRDefault="009174D8" w:rsidP="00DE2AA6">
      <w:pPr>
        <w:rPr>
          <w:bCs/>
          <w:sz w:val="22"/>
          <w:szCs w:val="22"/>
          <w:lang w:val="sk-SK"/>
        </w:rPr>
      </w:pPr>
    </w:p>
    <w:p w:rsidR="009174D8" w:rsidRPr="00DB0369" w:rsidRDefault="009174D8" w:rsidP="00DE2AA6">
      <w:pPr>
        <w:rPr>
          <w:b/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>Ak použijete viac Kalium chloratum Léčiva, ako máte</w:t>
      </w:r>
    </w:p>
    <w:p w:rsidR="009174D8" w:rsidRPr="00DB0369" w:rsidRDefault="009174D8" w:rsidP="00DE2AA6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>Môže sa stať, že budete mať vysokú hladinu draslíka v krvi, čo sa môže prejavovať nasledovne: spomalený srdcový tep, ktorý môže viesť až k zástave srdca, svalová slabosť až</w:t>
      </w:r>
      <w:r w:rsidRPr="00E30544">
        <w:rPr>
          <w:sz w:val="22"/>
          <w:szCs w:val="22"/>
          <w:lang w:val="sk-SK"/>
        </w:rPr>
        <w:t> </w:t>
      </w:r>
      <w:r w:rsidRPr="00DB0369">
        <w:rPr>
          <w:sz w:val="22"/>
          <w:szCs w:val="22"/>
          <w:lang w:val="sk-SK"/>
        </w:rPr>
        <w:t>ochrnutie, únavnosť, brnenie končatín.</w:t>
      </w:r>
    </w:p>
    <w:p w:rsidR="009174D8" w:rsidRDefault="009174D8" w:rsidP="00DE2AA6">
      <w:pPr>
        <w:rPr>
          <w:sz w:val="22"/>
          <w:szCs w:val="22"/>
          <w:lang w:val="sk-SK"/>
        </w:rPr>
      </w:pPr>
    </w:p>
    <w:p w:rsidR="009174D8" w:rsidRPr="00A213F4" w:rsidRDefault="009174D8" w:rsidP="00DE2AA6">
      <w:pPr>
        <w:rPr>
          <w:b/>
          <w:sz w:val="22"/>
          <w:szCs w:val="22"/>
          <w:lang w:val="sk-SK"/>
        </w:rPr>
      </w:pPr>
      <w:r w:rsidRPr="00A213F4">
        <w:rPr>
          <w:b/>
          <w:sz w:val="22"/>
          <w:szCs w:val="22"/>
          <w:lang w:val="sk-SK"/>
        </w:rPr>
        <w:t>Ak prestanete užívať kalium chloratum Léčiva</w:t>
      </w:r>
    </w:p>
    <w:p w:rsidR="009174D8" w:rsidRPr="00DB0369" w:rsidRDefault="009174D8" w:rsidP="00DE2AA6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 xml:space="preserve">Ak máte </w:t>
      </w:r>
      <w:r>
        <w:rPr>
          <w:sz w:val="22"/>
          <w:szCs w:val="22"/>
          <w:lang w:val="sk-SK"/>
        </w:rPr>
        <w:t xml:space="preserve">akékoľvek </w:t>
      </w:r>
      <w:r w:rsidRPr="00DB0369">
        <w:rPr>
          <w:sz w:val="22"/>
          <w:szCs w:val="22"/>
          <w:lang w:val="sk-SK"/>
        </w:rPr>
        <w:t>ďalšie otázky týkajúce sa použitia tohto lieku, opýtajte sa svojho lekára alebo lekárnika.</w:t>
      </w:r>
    </w:p>
    <w:p w:rsidR="009174D8" w:rsidRPr="00DB0369" w:rsidRDefault="009174D8" w:rsidP="00DE2AA6">
      <w:pPr>
        <w:rPr>
          <w:sz w:val="22"/>
          <w:szCs w:val="22"/>
          <w:lang w:val="sk-SK"/>
        </w:rPr>
      </w:pPr>
    </w:p>
    <w:p w:rsidR="009174D8" w:rsidRPr="00DB0369" w:rsidRDefault="009174D8" w:rsidP="00DE2AA6">
      <w:pPr>
        <w:rPr>
          <w:sz w:val="22"/>
          <w:szCs w:val="22"/>
          <w:lang w:val="sk-SK"/>
        </w:rPr>
      </w:pPr>
    </w:p>
    <w:p w:rsidR="009174D8" w:rsidRDefault="009174D8" w:rsidP="00DE2AA6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4.</w:t>
      </w:r>
      <w:r>
        <w:rPr>
          <w:b/>
          <w:sz w:val="22"/>
          <w:szCs w:val="22"/>
          <w:lang w:val="sk-SK"/>
        </w:rPr>
        <w:tab/>
        <w:t>Možné vedľajšie účinky</w:t>
      </w:r>
    </w:p>
    <w:p w:rsidR="009174D8" w:rsidRDefault="009174D8" w:rsidP="00081385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>Tak ako všetky lieky, aj</w:t>
      </w:r>
      <w:r w:rsidRPr="00E30544">
        <w:rPr>
          <w:sz w:val="22"/>
          <w:szCs w:val="22"/>
          <w:lang w:val="sk-SK"/>
        </w:rPr>
        <w:t> </w:t>
      </w:r>
      <w:r w:rsidRPr="00DB0369">
        <w:rPr>
          <w:sz w:val="22"/>
          <w:szCs w:val="22"/>
          <w:lang w:val="sk-SK"/>
        </w:rPr>
        <w:t>tento liek môže spôsobovať vedľajšie účinky, hoci sa neprejavia u</w:t>
      </w:r>
      <w:r w:rsidRPr="00E30544">
        <w:rPr>
          <w:sz w:val="22"/>
          <w:szCs w:val="22"/>
          <w:lang w:val="sk-SK"/>
        </w:rPr>
        <w:t> </w:t>
      </w:r>
      <w:r w:rsidRPr="00DB0369">
        <w:rPr>
          <w:sz w:val="22"/>
          <w:szCs w:val="22"/>
          <w:lang w:val="sk-SK"/>
        </w:rPr>
        <w:t>každého.</w:t>
      </w:r>
    </w:p>
    <w:p w:rsidR="009174D8" w:rsidRPr="00C0093E" w:rsidRDefault="009174D8" w:rsidP="00081385">
      <w:pPr>
        <w:rPr>
          <w:sz w:val="22"/>
          <w:szCs w:val="22"/>
          <w:lang w:val="sk-SK"/>
        </w:rPr>
      </w:pPr>
    </w:p>
    <w:p w:rsidR="009174D8" w:rsidRPr="00DB0369" w:rsidRDefault="009174D8" w:rsidP="00081385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>K</w:t>
      </w:r>
      <w:r w:rsidRPr="00E30544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vedľajším</w:t>
      </w:r>
      <w:r w:rsidRPr="00DB0369">
        <w:rPr>
          <w:sz w:val="22"/>
          <w:szCs w:val="22"/>
          <w:lang w:val="sk-SK"/>
        </w:rPr>
        <w:t xml:space="preserve"> účinkom za dodržania odporúčaného dávkovania nedochádza.</w:t>
      </w:r>
    </w:p>
    <w:p w:rsidR="009174D8" w:rsidRPr="00DB0369" w:rsidRDefault="009174D8" w:rsidP="00DE2AA6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>Ak sa u</w:t>
      </w:r>
      <w:r w:rsidRPr="00E30544">
        <w:rPr>
          <w:sz w:val="22"/>
          <w:szCs w:val="22"/>
          <w:lang w:val="sk-SK"/>
        </w:rPr>
        <w:t> </w:t>
      </w:r>
      <w:r w:rsidRPr="00DB0369">
        <w:rPr>
          <w:sz w:val="22"/>
          <w:szCs w:val="22"/>
          <w:lang w:val="sk-SK"/>
        </w:rPr>
        <w:t>vás vyskytne akýkoľvek vedľajší účinok, obráťte sa na svojho lekára alebo lekárnika. To sa týka aj akýchkoľvek vedľajších účinkov, ktoré nie sú uvedené v</w:t>
      </w:r>
      <w:r w:rsidRPr="00E30544">
        <w:rPr>
          <w:sz w:val="22"/>
          <w:szCs w:val="22"/>
          <w:lang w:val="sk-SK"/>
        </w:rPr>
        <w:t> </w:t>
      </w:r>
      <w:r w:rsidRPr="00DB0369">
        <w:rPr>
          <w:sz w:val="22"/>
          <w:szCs w:val="22"/>
          <w:lang w:val="sk-SK"/>
        </w:rPr>
        <w:t>tejto písomnej informácii pre používateľa.</w:t>
      </w:r>
    </w:p>
    <w:p w:rsidR="009174D8" w:rsidRDefault="009174D8" w:rsidP="00DE2AA6">
      <w:pPr>
        <w:rPr>
          <w:sz w:val="22"/>
          <w:szCs w:val="22"/>
          <w:lang w:val="sk-SK"/>
        </w:rPr>
      </w:pPr>
    </w:p>
    <w:p w:rsidR="009174D8" w:rsidRPr="004C5FAE" w:rsidRDefault="009174D8" w:rsidP="004C5FAE">
      <w:pPr>
        <w:numPr>
          <w:ilvl w:val="12"/>
          <w:numId w:val="0"/>
        </w:numPr>
        <w:tabs>
          <w:tab w:val="left" w:pos="720"/>
        </w:tabs>
        <w:rPr>
          <w:b/>
          <w:sz w:val="22"/>
          <w:szCs w:val="22"/>
        </w:rPr>
      </w:pPr>
      <w:r w:rsidRPr="004C5FAE">
        <w:rPr>
          <w:b/>
          <w:noProof/>
          <w:sz w:val="22"/>
          <w:szCs w:val="22"/>
        </w:rPr>
        <w:t>Hlásenie vedľajších účinkov</w:t>
      </w:r>
    </w:p>
    <w:p w:rsidR="009174D8" w:rsidRPr="004C5FAE" w:rsidRDefault="009174D8" w:rsidP="004C5FAE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4C5FAE">
        <w:rPr>
          <w:noProof/>
          <w:sz w:val="22"/>
          <w:szCs w:val="22"/>
        </w:rPr>
        <w:t xml:space="preserve">Ak sa u vás vyskytne akýkoľvek vedľajší účinok, obráťte sa na svojho lekára, alebo lekárnika alebo zdravotnú sestru. To sa týka aj akýchkoľvek vedľajších účinkov, ktoré nie sú uvedené v tejto písomnej informácii pre používateľa. Vedľajšie účinky môžete hlásiť aj priamo prostredníctvom </w:t>
      </w:r>
      <w:r w:rsidRPr="004C5FAE">
        <w:rPr>
          <w:noProof/>
          <w:sz w:val="22"/>
          <w:szCs w:val="22"/>
          <w:highlight w:val="lightGray"/>
        </w:rPr>
        <w:t>národného systému hlásenia uvedeného v </w:t>
      </w:r>
      <w:hyperlink r:id="rId7" w:history="1">
        <w:r w:rsidRPr="004C5FAE">
          <w:rPr>
            <w:rStyle w:val="Hyperlink"/>
            <w:noProof/>
            <w:sz w:val="22"/>
            <w:szCs w:val="22"/>
            <w:highlight w:val="lightGray"/>
          </w:rPr>
          <w:t>Prílohe V</w:t>
        </w:r>
      </w:hyperlink>
      <w:r w:rsidRPr="004C5FAE">
        <w:rPr>
          <w:color w:val="008000"/>
          <w:sz w:val="22"/>
          <w:szCs w:val="22"/>
          <w:highlight w:val="lightGray"/>
        </w:rPr>
        <w:t>*</w:t>
      </w:r>
      <w:r w:rsidRPr="004C5FAE">
        <w:rPr>
          <w:noProof/>
          <w:sz w:val="22"/>
          <w:szCs w:val="22"/>
        </w:rPr>
        <w:t>.</w:t>
      </w:r>
      <w:r w:rsidRPr="004C5FAE">
        <w:rPr>
          <w:sz w:val="22"/>
          <w:szCs w:val="22"/>
        </w:rPr>
        <w:t xml:space="preserve"> </w:t>
      </w:r>
      <w:r w:rsidRPr="004C5FAE">
        <w:rPr>
          <w:noProof/>
          <w:sz w:val="22"/>
          <w:szCs w:val="22"/>
        </w:rPr>
        <w:t>Hlásením vedľajších účinkov môžete prispieť k získaniu ďalších informácií o bezpečnosti tohto lieku</w:t>
      </w:r>
      <w:r w:rsidRPr="004C5FAE">
        <w:rPr>
          <w:sz w:val="22"/>
          <w:szCs w:val="22"/>
        </w:rPr>
        <w:t>.</w:t>
      </w:r>
    </w:p>
    <w:p w:rsidR="009174D8" w:rsidRDefault="009174D8" w:rsidP="00DE2AA6">
      <w:pPr>
        <w:rPr>
          <w:b/>
          <w:noProof/>
          <w:sz w:val="22"/>
          <w:szCs w:val="22"/>
        </w:rPr>
      </w:pPr>
    </w:p>
    <w:p w:rsidR="009174D8" w:rsidRPr="00DB0369" w:rsidRDefault="009174D8" w:rsidP="00DE2AA6">
      <w:pPr>
        <w:rPr>
          <w:sz w:val="22"/>
          <w:szCs w:val="22"/>
          <w:lang w:val="sk-SK"/>
        </w:rPr>
      </w:pPr>
    </w:p>
    <w:p w:rsidR="009174D8" w:rsidRPr="00DB0369" w:rsidRDefault="009174D8" w:rsidP="00DE2AA6">
      <w:pPr>
        <w:rPr>
          <w:b/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>5.</w:t>
      </w:r>
      <w:r w:rsidRPr="00E30544">
        <w:rPr>
          <w:b/>
          <w:sz w:val="22"/>
          <w:szCs w:val="22"/>
          <w:lang w:val="sk-SK"/>
        </w:rPr>
        <w:tab/>
      </w:r>
      <w:r w:rsidRPr="00DB0369">
        <w:rPr>
          <w:b/>
          <w:sz w:val="22"/>
          <w:szCs w:val="22"/>
          <w:lang w:val="sk-SK"/>
        </w:rPr>
        <w:t>Ako uchovávať Kalium chloratum Léčiva</w:t>
      </w:r>
    </w:p>
    <w:p w:rsidR="009174D8" w:rsidRDefault="009174D8" w:rsidP="00DE2AA6">
      <w:pPr>
        <w:rPr>
          <w:sz w:val="22"/>
          <w:szCs w:val="22"/>
          <w:lang w:val="sk-SK"/>
        </w:rPr>
      </w:pPr>
    </w:p>
    <w:p w:rsidR="009174D8" w:rsidRPr="00DB0369" w:rsidRDefault="009174D8" w:rsidP="00DE2AA6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>Tento liek uchovávajte mimo dohľadu a dosahu detí.</w:t>
      </w:r>
    </w:p>
    <w:p w:rsidR="009174D8" w:rsidRPr="00DB0369" w:rsidRDefault="009174D8" w:rsidP="001C4BE8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 xml:space="preserve">Uchovávajte pri teplote do </w:t>
      </w:r>
      <w:smartTag w:uri="urn:schemas-microsoft-com:office:smarttags" w:element="PersonName">
        <w:r w:rsidRPr="00DB0369">
          <w:rPr>
            <w:sz w:val="22"/>
            <w:szCs w:val="22"/>
            <w:lang w:val="sk-SK"/>
          </w:rPr>
          <w:t>25 °C</w:t>
        </w:r>
      </w:smartTag>
      <w:r w:rsidRPr="00DB0369">
        <w:rPr>
          <w:sz w:val="22"/>
          <w:szCs w:val="22"/>
          <w:lang w:val="sk-SK"/>
        </w:rPr>
        <w:t>. Uchovávajte v škatuľke na ochranu pred svetlom.</w:t>
      </w:r>
    </w:p>
    <w:p w:rsidR="009174D8" w:rsidRDefault="009174D8" w:rsidP="00DE2AA6">
      <w:pPr>
        <w:rPr>
          <w:sz w:val="22"/>
          <w:szCs w:val="22"/>
          <w:lang w:val="sk-SK"/>
        </w:rPr>
      </w:pPr>
    </w:p>
    <w:p w:rsidR="009174D8" w:rsidRPr="00DB0369" w:rsidRDefault="009174D8" w:rsidP="00DE2AA6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 xml:space="preserve">Nepoužívajte </w:t>
      </w:r>
      <w:r>
        <w:rPr>
          <w:sz w:val="22"/>
          <w:szCs w:val="22"/>
          <w:lang w:val="sk-SK"/>
        </w:rPr>
        <w:t>tento liek</w:t>
      </w:r>
      <w:r w:rsidRPr="00DB0369">
        <w:rPr>
          <w:sz w:val="22"/>
          <w:szCs w:val="22"/>
          <w:lang w:val="sk-SK"/>
        </w:rPr>
        <w:t xml:space="preserve"> po dátume exspirácie, ktorý je uvedený na</w:t>
      </w:r>
      <w:r w:rsidRPr="00E30544">
        <w:rPr>
          <w:sz w:val="22"/>
          <w:szCs w:val="22"/>
          <w:lang w:val="sk-SK"/>
        </w:rPr>
        <w:t> </w:t>
      </w:r>
      <w:r w:rsidRPr="00DB0369">
        <w:rPr>
          <w:sz w:val="22"/>
          <w:szCs w:val="22"/>
          <w:lang w:val="sk-SK"/>
        </w:rPr>
        <w:t xml:space="preserve">škatuľke </w:t>
      </w:r>
      <w:r w:rsidRPr="00AF5A2D">
        <w:rPr>
          <w:sz w:val="22"/>
          <w:szCs w:val="22"/>
          <w:lang w:val="sk-SK"/>
        </w:rPr>
        <w:t xml:space="preserve">po </w:t>
      </w:r>
      <w:r w:rsidRPr="00DB0369">
        <w:rPr>
          <w:sz w:val="22"/>
          <w:szCs w:val="22"/>
          <w:lang w:val="sk-SK"/>
        </w:rPr>
        <w:t>EXP. Dátum exspirácie sa vzťahuje na posledný deň v danom mesiaci.</w:t>
      </w:r>
    </w:p>
    <w:p w:rsidR="009174D8" w:rsidRDefault="009174D8" w:rsidP="00DE2AA6">
      <w:pPr>
        <w:rPr>
          <w:sz w:val="22"/>
          <w:szCs w:val="22"/>
          <w:lang w:val="sk-SK"/>
        </w:rPr>
      </w:pPr>
    </w:p>
    <w:p w:rsidR="009174D8" w:rsidRPr="00DB0369" w:rsidRDefault="009174D8" w:rsidP="00DE2AA6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 xml:space="preserve">Nepoužívajte </w:t>
      </w:r>
      <w:r>
        <w:rPr>
          <w:sz w:val="22"/>
          <w:szCs w:val="22"/>
          <w:lang w:val="sk-SK"/>
        </w:rPr>
        <w:t>tento liek</w:t>
      </w:r>
      <w:r w:rsidRPr="00DB0369">
        <w:rPr>
          <w:sz w:val="22"/>
          <w:szCs w:val="22"/>
          <w:lang w:val="sk-SK"/>
        </w:rPr>
        <w:t>, ak spozorujete viditeľné znaky poškodenia lieku (zmena zafarbenia, viditeľné častice v roztoku).</w:t>
      </w:r>
    </w:p>
    <w:p w:rsidR="009174D8" w:rsidRDefault="009174D8" w:rsidP="00DE2AA6">
      <w:pPr>
        <w:rPr>
          <w:sz w:val="22"/>
          <w:szCs w:val="22"/>
          <w:lang w:val="sk-SK"/>
        </w:rPr>
      </w:pPr>
    </w:p>
    <w:p w:rsidR="009174D8" w:rsidRPr="00DB0369" w:rsidRDefault="009174D8" w:rsidP="00DE2AA6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Nelikvidujte</w:t>
      </w:r>
      <w:r w:rsidRPr="00DB0369">
        <w:rPr>
          <w:sz w:val="22"/>
          <w:szCs w:val="22"/>
          <w:lang w:val="sk-SK"/>
        </w:rPr>
        <w:t xml:space="preserve"> lieky odpadovou vodou alebo domovým odpadom. Nepoužitý liek vráťte do</w:t>
      </w:r>
      <w:r w:rsidRPr="00E30544">
        <w:rPr>
          <w:sz w:val="22"/>
          <w:szCs w:val="22"/>
          <w:lang w:val="sk-SK"/>
        </w:rPr>
        <w:t> </w:t>
      </w:r>
      <w:r w:rsidRPr="00DB0369">
        <w:rPr>
          <w:sz w:val="22"/>
          <w:szCs w:val="22"/>
          <w:lang w:val="sk-SK"/>
        </w:rPr>
        <w:t>lekárne. Tieto opatrenia pomôžu chrániť životné prostredie.</w:t>
      </w:r>
    </w:p>
    <w:p w:rsidR="009174D8" w:rsidRPr="00DB0369" w:rsidRDefault="009174D8" w:rsidP="00DE2AA6">
      <w:pPr>
        <w:rPr>
          <w:sz w:val="22"/>
          <w:szCs w:val="22"/>
          <w:lang w:val="sk-SK"/>
        </w:rPr>
      </w:pPr>
    </w:p>
    <w:p w:rsidR="009174D8" w:rsidRPr="00DB0369" w:rsidRDefault="009174D8" w:rsidP="00DE2AA6">
      <w:pPr>
        <w:rPr>
          <w:sz w:val="22"/>
          <w:szCs w:val="22"/>
          <w:lang w:val="sk-SK"/>
        </w:rPr>
      </w:pPr>
    </w:p>
    <w:p w:rsidR="009174D8" w:rsidRPr="00DB0369" w:rsidRDefault="009174D8" w:rsidP="00DB0369">
      <w:pPr>
        <w:ind w:right="-29"/>
        <w:rPr>
          <w:b/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>6.</w:t>
      </w:r>
      <w:r w:rsidRPr="00E30544">
        <w:rPr>
          <w:b/>
          <w:sz w:val="22"/>
          <w:szCs w:val="22"/>
          <w:lang w:val="sk-SK"/>
        </w:rPr>
        <w:tab/>
      </w:r>
      <w:r w:rsidRPr="00DB0369">
        <w:rPr>
          <w:b/>
          <w:sz w:val="22"/>
          <w:szCs w:val="22"/>
          <w:lang w:val="sk-SK"/>
        </w:rPr>
        <w:t>Obsah balenia a ďalšie informácie</w:t>
      </w:r>
    </w:p>
    <w:p w:rsidR="009174D8" w:rsidRPr="00DB0369" w:rsidRDefault="009174D8" w:rsidP="00DE2AA6">
      <w:pPr>
        <w:rPr>
          <w:sz w:val="22"/>
          <w:szCs w:val="22"/>
          <w:lang w:val="sk-SK"/>
        </w:rPr>
      </w:pPr>
    </w:p>
    <w:p w:rsidR="009174D8" w:rsidRDefault="009174D8" w:rsidP="00DE2AA6">
      <w:pPr>
        <w:rPr>
          <w:b/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>Čo Kalium chloratum Léčiva obsahuje</w:t>
      </w:r>
    </w:p>
    <w:p w:rsidR="009174D8" w:rsidRPr="00DB0369" w:rsidRDefault="009174D8" w:rsidP="00DE2AA6">
      <w:pPr>
        <w:rPr>
          <w:b/>
          <w:sz w:val="22"/>
          <w:szCs w:val="22"/>
          <w:lang w:val="sk-SK"/>
        </w:rPr>
      </w:pPr>
    </w:p>
    <w:p w:rsidR="009174D8" w:rsidRPr="00DB0369" w:rsidRDefault="009174D8" w:rsidP="001C4BE8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>Liečivo je chlorid draselný 750 mg (10 mmol K</w:t>
      </w:r>
      <w:r w:rsidRPr="00DB0369">
        <w:rPr>
          <w:sz w:val="22"/>
          <w:szCs w:val="22"/>
          <w:vertAlign w:val="superscript"/>
          <w:lang w:val="sk-SK"/>
        </w:rPr>
        <w:t>+</w:t>
      </w:r>
      <w:r w:rsidRPr="00DB0369">
        <w:rPr>
          <w:sz w:val="22"/>
          <w:szCs w:val="22"/>
          <w:lang w:val="sk-SK"/>
        </w:rPr>
        <w:t xml:space="preserve"> a 10 mmol Cl</w:t>
      </w:r>
      <w:r w:rsidRPr="00DB0369">
        <w:rPr>
          <w:sz w:val="22"/>
          <w:szCs w:val="22"/>
          <w:vertAlign w:val="superscript"/>
          <w:lang w:val="sk-SK"/>
        </w:rPr>
        <w:t>-</w:t>
      </w:r>
      <w:r w:rsidRPr="00DB0369">
        <w:rPr>
          <w:sz w:val="22"/>
          <w:szCs w:val="22"/>
          <w:lang w:val="sk-SK"/>
        </w:rPr>
        <w:t>) v 10 ml injekčného roztoku.</w:t>
      </w:r>
    </w:p>
    <w:p w:rsidR="009174D8" w:rsidRPr="00DB0369" w:rsidRDefault="009174D8" w:rsidP="001C4BE8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>Pomocnou látkou je voda na injekciu.</w:t>
      </w:r>
    </w:p>
    <w:p w:rsidR="009174D8" w:rsidRPr="00DB0369" w:rsidRDefault="009174D8" w:rsidP="00DE2AA6">
      <w:pPr>
        <w:rPr>
          <w:sz w:val="22"/>
          <w:szCs w:val="22"/>
          <w:lang w:val="sk-SK"/>
        </w:rPr>
      </w:pPr>
    </w:p>
    <w:p w:rsidR="009174D8" w:rsidRDefault="009174D8" w:rsidP="00DE2AA6">
      <w:pPr>
        <w:rPr>
          <w:b/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>Ako vyzerá Kalium chloratum Léčiva a obsah balenia</w:t>
      </w:r>
    </w:p>
    <w:p w:rsidR="009174D8" w:rsidRPr="00DB0369" w:rsidRDefault="009174D8" w:rsidP="00DE2AA6">
      <w:pPr>
        <w:rPr>
          <w:b/>
          <w:sz w:val="22"/>
          <w:szCs w:val="22"/>
          <w:lang w:val="sk-SK"/>
        </w:rPr>
      </w:pPr>
    </w:p>
    <w:p w:rsidR="009174D8" w:rsidRPr="00DB0369" w:rsidRDefault="009174D8" w:rsidP="001C4BE8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Č</w:t>
      </w:r>
      <w:r w:rsidRPr="00DB0369">
        <w:rPr>
          <w:sz w:val="22"/>
          <w:szCs w:val="22"/>
          <w:lang w:val="sk-SK"/>
        </w:rPr>
        <w:t xml:space="preserve">íry bezfarebný injekčný roztok bez </w:t>
      </w:r>
      <w:r w:rsidRPr="00AF5A2D">
        <w:rPr>
          <w:sz w:val="22"/>
          <w:szCs w:val="22"/>
          <w:lang w:val="sk-SK"/>
        </w:rPr>
        <w:t>viditeľných častíc.</w:t>
      </w:r>
    </w:p>
    <w:p w:rsidR="009174D8" w:rsidRPr="00DB0369" w:rsidRDefault="009174D8" w:rsidP="001C4BE8">
      <w:pPr>
        <w:rPr>
          <w:sz w:val="22"/>
          <w:szCs w:val="22"/>
          <w:lang w:val="sk-SK"/>
        </w:rPr>
      </w:pPr>
      <w:r w:rsidRPr="00DB0369">
        <w:rPr>
          <w:sz w:val="22"/>
          <w:szCs w:val="22"/>
          <w:lang w:val="sk-SK"/>
        </w:rPr>
        <w:t>Veľkosť balenia: 5 ampuliek po 10 ml</w:t>
      </w:r>
    </w:p>
    <w:p w:rsidR="009174D8" w:rsidRPr="00DB0369" w:rsidRDefault="009174D8" w:rsidP="00DE2AA6">
      <w:pPr>
        <w:rPr>
          <w:sz w:val="22"/>
          <w:szCs w:val="22"/>
          <w:lang w:val="sk-SK"/>
        </w:rPr>
      </w:pPr>
      <w:bookmarkStart w:id="3" w:name="_GoBack"/>
      <w:bookmarkEnd w:id="3"/>
    </w:p>
    <w:p w:rsidR="009174D8" w:rsidRDefault="009174D8" w:rsidP="00DE2AA6">
      <w:pPr>
        <w:rPr>
          <w:b/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>Držiteľ rozhodnutia o</w:t>
      </w:r>
      <w:r w:rsidRPr="00E30544">
        <w:rPr>
          <w:b/>
          <w:sz w:val="22"/>
          <w:szCs w:val="22"/>
          <w:lang w:val="sk-SK"/>
        </w:rPr>
        <w:t> </w:t>
      </w:r>
      <w:r w:rsidRPr="00DB0369">
        <w:rPr>
          <w:b/>
          <w:sz w:val="22"/>
          <w:szCs w:val="22"/>
          <w:lang w:val="sk-SK"/>
        </w:rPr>
        <w:t>registrácii a</w:t>
      </w:r>
      <w:r>
        <w:rPr>
          <w:b/>
          <w:sz w:val="22"/>
          <w:szCs w:val="22"/>
          <w:lang w:val="sk-SK"/>
        </w:rPr>
        <w:t> </w:t>
      </w:r>
      <w:r w:rsidRPr="00DB0369">
        <w:rPr>
          <w:b/>
          <w:sz w:val="22"/>
          <w:szCs w:val="22"/>
          <w:lang w:val="sk-SK"/>
        </w:rPr>
        <w:t>výrobca</w:t>
      </w:r>
    </w:p>
    <w:p w:rsidR="009174D8" w:rsidRPr="00DB0369" w:rsidRDefault="009174D8" w:rsidP="00DE2AA6">
      <w:pPr>
        <w:rPr>
          <w:b/>
          <w:sz w:val="22"/>
          <w:szCs w:val="22"/>
          <w:lang w:val="sk-SK"/>
        </w:rPr>
      </w:pPr>
    </w:p>
    <w:p w:rsidR="009174D8" w:rsidRDefault="009174D8" w:rsidP="00DE2AA6">
      <w:pPr>
        <w:rPr>
          <w:sz w:val="22"/>
          <w:szCs w:val="22"/>
          <w:lang w:val="sk-SK"/>
        </w:rPr>
      </w:pPr>
      <w:smartTag w:uri="urn:schemas-microsoft-com:office:smarttags" w:element="PersonName">
        <w:r w:rsidRPr="00DB0369">
          <w:rPr>
            <w:sz w:val="22"/>
            <w:szCs w:val="22"/>
            <w:lang w:val="sk-SK"/>
          </w:rPr>
          <w:t>Zentiva</w:t>
        </w:r>
      </w:smartTag>
      <w:r w:rsidRPr="00DB0369">
        <w:rPr>
          <w:sz w:val="22"/>
          <w:szCs w:val="22"/>
          <w:lang w:val="sk-SK"/>
        </w:rPr>
        <w:t>, k.s.,</w:t>
      </w:r>
      <w:r>
        <w:rPr>
          <w:sz w:val="22"/>
          <w:szCs w:val="22"/>
          <w:lang w:val="sk-SK"/>
        </w:rPr>
        <w:t xml:space="preserve"> U Kabelovny 130</w:t>
      </w:r>
    </w:p>
    <w:p w:rsidR="009174D8" w:rsidRPr="00DB0369" w:rsidRDefault="009174D8" w:rsidP="00DE2AA6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102 37 </w:t>
      </w:r>
      <w:r w:rsidRPr="00DB0369">
        <w:rPr>
          <w:sz w:val="22"/>
          <w:szCs w:val="22"/>
          <w:lang w:val="sk-SK"/>
        </w:rPr>
        <w:t xml:space="preserve"> Praha, Česká republika</w:t>
      </w:r>
    </w:p>
    <w:p w:rsidR="009174D8" w:rsidRPr="00DB0369" w:rsidRDefault="009174D8" w:rsidP="00DE2AA6">
      <w:pPr>
        <w:rPr>
          <w:bCs/>
          <w:sz w:val="22"/>
          <w:szCs w:val="22"/>
          <w:lang w:val="sk-SK" w:eastAsia="en-US"/>
        </w:rPr>
      </w:pPr>
    </w:p>
    <w:p w:rsidR="009174D8" w:rsidRPr="00DB0369" w:rsidRDefault="009174D8" w:rsidP="00DE2AA6">
      <w:pPr>
        <w:rPr>
          <w:b/>
          <w:sz w:val="22"/>
          <w:szCs w:val="22"/>
          <w:lang w:val="sk-SK"/>
        </w:rPr>
      </w:pPr>
      <w:r w:rsidRPr="00DB0369">
        <w:rPr>
          <w:b/>
          <w:sz w:val="22"/>
          <w:szCs w:val="22"/>
          <w:lang w:val="sk-SK"/>
        </w:rPr>
        <w:t>Táto písomná informácia pre používateľ</w:t>
      </w:r>
      <w:r>
        <w:rPr>
          <w:b/>
          <w:sz w:val="22"/>
          <w:szCs w:val="22"/>
          <w:lang w:val="sk-SK"/>
        </w:rPr>
        <w:t>a</w:t>
      </w:r>
      <w:r w:rsidRPr="00DB0369">
        <w:rPr>
          <w:b/>
          <w:sz w:val="22"/>
          <w:szCs w:val="22"/>
          <w:lang w:val="sk-SK"/>
        </w:rPr>
        <w:t xml:space="preserve"> bola </w:t>
      </w:r>
      <w:r>
        <w:rPr>
          <w:b/>
          <w:sz w:val="22"/>
          <w:szCs w:val="22"/>
          <w:lang w:val="sk-SK"/>
        </w:rPr>
        <w:t xml:space="preserve">naposledy </w:t>
      </w:r>
      <w:r w:rsidRPr="00DB0369">
        <w:rPr>
          <w:b/>
          <w:sz w:val="22"/>
          <w:szCs w:val="22"/>
          <w:lang w:val="sk-SK"/>
        </w:rPr>
        <w:t>aktualizovaná v</w:t>
      </w:r>
      <w:r>
        <w:rPr>
          <w:b/>
          <w:sz w:val="22"/>
          <w:szCs w:val="22"/>
          <w:lang w:val="sk-SK"/>
        </w:rPr>
        <w:t> 8/2013.</w:t>
      </w:r>
    </w:p>
    <w:sectPr w:rsidR="009174D8" w:rsidRPr="00DB0369" w:rsidSect="001403CA">
      <w:footerReference w:type="even" r:id="rId8"/>
      <w:footerReference w:type="default" r:id="rId9"/>
      <w:pgSz w:w="11907" w:h="16840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D8" w:rsidRDefault="009174D8">
      <w:r>
        <w:separator/>
      </w:r>
    </w:p>
  </w:endnote>
  <w:endnote w:type="continuationSeparator" w:id="0">
    <w:p w:rsidR="009174D8" w:rsidRDefault="00917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D8" w:rsidRDefault="009174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74D8" w:rsidRDefault="009174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D8" w:rsidRDefault="009174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174D8" w:rsidRDefault="009174D8" w:rsidP="00E601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D8" w:rsidRDefault="009174D8">
      <w:r>
        <w:separator/>
      </w:r>
    </w:p>
  </w:footnote>
  <w:footnote w:type="continuationSeparator" w:id="0">
    <w:p w:rsidR="009174D8" w:rsidRDefault="00917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7B7C13EC"/>
    <w:multiLevelType w:val="hybridMultilevel"/>
    <w:tmpl w:val="BB0C5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E5F"/>
    <w:rsid w:val="00026985"/>
    <w:rsid w:val="00027BE5"/>
    <w:rsid w:val="000329CD"/>
    <w:rsid w:val="00037836"/>
    <w:rsid w:val="000562F6"/>
    <w:rsid w:val="00081385"/>
    <w:rsid w:val="00082A9F"/>
    <w:rsid w:val="000B2439"/>
    <w:rsid w:val="000C2BE7"/>
    <w:rsid w:val="00117BF6"/>
    <w:rsid w:val="001328B5"/>
    <w:rsid w:val="001403CA"/>
    <w:rsid w:val="0014348A"/>
    <w:rsid w:val="001B3405"/>
    <w:rsid w:val="001C4BE8"/>
    <w:rsid w:val="001F27F9"/>
    <w:rsid w:val="002054C4"/>
    <w:rsid w:val="002140C0"/>
    <w:rsid w:val="00245FE3"/>
    <w:rsid w:val="00246FD3"/>
    <w:rsid w:val="002568D7"/>
    <w:rsid w:val="00261AFD"/>
    <w:rsid w:val="00267A12"/>
    <w:rsid w:val="002A3AAA"/>
    <w:rsid w:val="002B67F6"/>
    <w:rsid w:val="002D2E5F"/>
    <w:rsid w:val="002D3DDC"/>
    <w:rsid w:val="002E329B"/>
    <w:rsid w:val="002E5666"/>
    <w:rsid w:val="002F5B0E"/>
    <w:rsid w:val="00312A01"/>
    <w:rsid w:val="00315D40"/>
    <w:rsid w:val="00320884"/>
    <w:rsid w:val="003405AA"/>
    <w:rsid w:val="0035659A"/>
    <w:rsid w:val="003657AA"/>
    <w:rsid w:val="003760B4"/>
    <w:rsid w:val="00391C66"/>
    <w:rsid w:val="003B119D"/>
    <w:rsid w:val="003C064F"/>
    <w:rsid w:val="003D54A8"/>
    <w:rsid w:val="00411186"/>
    <w:rsid w:val="0044029B"/>
    <w:rsid w:val="004622A2"/>
    <w:rsid w:val="00463F33"/>
    <w:rsid w:val="004971D8"/>
    <w:rsid w:val="004A3198"/>
    <w:rsid w:val="004A4FDB"/>
    <w:rsid w:val="004B142B"/>
    <w:rsid w:val="004C5FAE"/>
    <w:rsid w:val="004E32D7"/>
    <w:rsid w:val="00507A58"/>
    <w:rsid w:val="00516B89"/>
    <w:rsid w:val="0052725A"/>
    <w:rsid w:val="00554A61"/>
    <w:rsid w:val="00577914"/>
    <w:rsid w:val="005B4120"/>
    <w:rsid w:val="005E22D1"/>
    <w:rsid w:val="006200BB"/>
    <w:rsid w:val="00627C42"/>
    <w:rsid w:val="006637AC"/>
    <w:rsid w:val="00676CD2"/>
    <w:rsid w:val="00687BD3"/>
    <w:rsid w:val="006A7988"/>
    <w:rsid w:val="006B61BA"/>
    <w:rsid w:val="006C02E9"/>
    <w:rsid w:val="006E5823"/>
    <w:rsid w:val="00703C7C"/>
    <w:rsid w:val="00706802"/>
    <w:rsid w:val="00715BDA"/>
    <w:rsid w:val="00720411"/>
    <w:rsid w:val="0076271D"/>
    <w:rsid w:val="007C3D5B"/>
    <w:rsid w:val="00817826"/>
    <w:rsid w:val="00826081"/>
    <w:rsid w:val="0083234E"/>
    <w:rsid w:val="008620C5"/>
    <w:rsid w:val="00871051"/>
    <w:rsid w:val="00875390"/>
    <w:rsid w:val="008A31A5"/>
    <w:rsid w:val="008A532C"/>
    <w:rsid w:val="008C7CC5"/>
    <w:rsid w:val="0091155F"/>
    <w:rsid w:val="009174D8"/>
    <w:rsid w:val="009376AB"/>
    <w:rsid w:val="00946D1B"/>
    <w:rsid w:val="00946FB8"/>
    <w:rsid w:val="009502C7"/>
    <w:rsid w:val="009A7817"/>
    <w:rsid w:val="009E1998"/>
    <w:rsid w:val="00A07E1F"/>
    <w:rsid w:val="00A13526"/>
    <w:rsid w:val="00A136EA"/>
    <w:rsid w:val="00A213F4"/>
    <w:rsid w:val="00A279ED"/>
    <w:rsid w:val="00AA5D80"/>
    <w:rsid w:val="00AB3B3B"/>
    <w:rsid w:val="00AB4B02"/>
    <w:rsid w:val="00AF05EA"/>
    <w:rsid w:val="00AF5A2D"/>
    <w:rsid w:val="00B27B34"/>
    <w:rsid w:val="00B5022F"/>
    <w:rsid w:val="00B53D7E"/>
    <w:rsid w:val="00BB5A52"/>
    <w:rsid w:val="00BC7F6A"/>
    <w:rsid w:val="00BE6B24"/>
    <w:rsid w:val="00C0093E"/>
    <w:rsid w:val="00C53B66"/>
    <w:rsid w:val="00C746B1"/>
    <w:rsid w:val="00C97F91"/>
    <w:rsid w:val="00CD2347"/>
    <w:rsid w:val="00D239F4"/>
    <w:rsid w:val="00D563EC"/>
    <w:rsid w:val="00D70ED9"/>
    <w:rsid w:val="00D730DC"/>
    <w:rsid w:val="00D8427D"/>
    <w:rsid w:val="00D94B02"/>
    <w:rsid w:val="00DB0369"/>
    <w:rsid w:val="00DE2AA6"/>
    <w:rsid w:val="00DE67BC"/>
    <w:rsid w:val="00DF191A"/>
    <w:rsid w:val="00E136D8"/>
    <w:rsid w:val="00E203F1"/>
    <w:rsid w:val="00E2110E"/>
    <w:rsid w:val="00E30544"/>
    <w:rsid w:val="00E43FAD"/>
    <w:rsid w:val="00E5431C"/>
    <w:rsid w:val="00E601BB"/>
    <w:rsid w:val="00E70CE7"/>
    <w:rsid w:val="00EA6C3A"/>
    <w:rsid w:val="00EB1479"/>
    <w:rsid w:val="00ED7F34"/>
    <w:rsid w:val="00EE6F55"/>
    <w:rsid w:val="00F15460"/>
    <w:rsid w:val="00F2204D"/>
    <w:rsid w:val="00F341F3"/>
    <w:rsid w:val="00F75994"/>
    <w:rsid w:val="00FD7172"/>
    <w:rsid w:val="00FE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61"/>
    <w:pPr>
      <w:spacing w:after="60"/>
      <w:jc w:val="both"/>
    </w:pPr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4A61"/>
    <w:pPr>
      <w:keepNext/>
      <w:spacing w:after="0"/>
      <w:outlineLvl w:val="0"/>
    </w:pPr>
    <w:rPr>
      <w:rFonts w:cs="Arial"/>
      <w:b/>
      <w:bCs/>
      <w:caps/>
      <w:kern w:val="32"/>
      <w:sz w:val="28"/>
      <w:szCs w:val="32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4A61"/>
    <w:pPr>
      <w:keepNext/>
      <w:spacing w:after="0"/>
      <w:outlineLvl w:val="1"/>
    </w:pPr>
    <w:rPr>
      <w:rFonts w:cs="Arial"/>
      <w:b/>
      <w:bCs/>
      <w:caps/>
      <w:lang w:val="en-GB"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03CA"/>
    <w:pPr>
      <w:keepNext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03CA"/>
    <w:pPr>
      <w:keepNext/>
      <w:outlineLvl w:val="3"/>
    </w:pPr>
    <w:rPr>
      <w:rFonts w:ascii="Arial" w:hAnsi="Arial" w:cs="Arial"/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0884"/>
    <w:p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0884"/>
    <w:pPr>
      <w:spacing w:before="24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A61"/>
    <w:rPr>
      <w:rFonts w:cs="Arial"/>
      <w:b/>
      <w:bCs/>
      <w:cap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4A61"/>
    <w:rPr>
      <w:rFonts w:cs="Arial"/>
      <w:b/>
      <w:bCs/>
      <w:caps/>
      <w:sz w:val="24"/>
      <w:szCs w:val="24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6F55"/>
    <w:rPr>
      <w:rFonts w:ascii="Cambria" w:hAnsi="Cambria" w:cs="Times New Roman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6F55"/>
    <w:rPr>
      <w:rFonts w:ascii="Calibri" w:hAnsi="Calibri" w:cs="Times New Roman"/>
      <w:b/>
      <w:bCs/>
      <w:sz w:val="28"/>
      <w:szCs w:val="28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20884"/>
    <w:rPr>
      <w:rFonts w:ascii="Calibri" w:hAnsi="Calibri" w:cs="Times New Roman"/>
      <w:b/>
      <w:bCs/>
      <w:i/>
      <w:iCs/>
      <w:sz w:val="26"/>
      <w:szCs w:val="26"/>
      <w:lang w:val="sk-SK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20884"/>
    <w:rPr>
      <w:rFonts w:ascii="Calibri" w:hAnsi="Calibri" w:cs="Times New Roman"/>
      <w:b/>
      <w:bCs/>
      <w:sz w:val="22"/>
      <w:szCs w:val="22"/>
      <w:lang w:val="sk-SK"/>
    </w:rPr>
  </w:style>
  <w:style w:type="paragraph" w:styleId="BodyText">
    <w:name w:val="Body Text"/>
    <w:basedOn w:val="Normal"/>
    <w:link w:val="BodyTextChar"/>
    <w:uiPriority w:val="99"/>
    <w:rsid w:val="001403CA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6F55"/>
    <w:rPr>
      <w:rFonts w:cs="Times New Roman"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uiPriority w:val="99"/>
    <w:rsid w:val="001403CA"/>
    <w:pPr>
      <w:tabs>
        <w:tab w:val="left" w:pos="8505"/>
      </w:tabs>
      <w:ind w:right="566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E6F55"/>
    <w:rPr>
      <w:rFonts w:cs="Times New Roman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rsid w:val="001403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6F55"/>
    <w:rPr>
      <w:rFonts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1403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6F55"/>
    <w:rPr>
      <w:rFonts w:cs="Times New Roman"/>
      <w:sz w:val="24"/>
      <w:szCs w:val="24"/>
      <w:lang w:val="fr-FR" w:eastAsia="fr-FR"/>
    </w:rPr>
  </w:style>
  <w:style w:type="character" w:styleId="PageNumber">
    <w:name w:val="page number"/>
    <w:basedOn w:val="DefaultParagraphFont"/>
    <w:uiPriority w:val="99"/>
    <w:rsid w:val="001403CA"/>
    <w:rPr>
      <w:rFonts w:cs="Times New Roman"/>
    </w:rPr>
  </w:style>
  <w:style w:type="paragraph" w:customStyle="1" w:styleId="H8-text3">
    <w:name w:val="H8 - text 3"/>
    <w:basedOn w:val="Normal"/>
    <w:uiPriority w:val="99"/>
    <w:rsid w:val="001403CA"/>
    <w:pPr>
      <w:widowControl w:val="0"/>
      <w:spacing w:line="480" w:lineRule="auto"/>
      <w:jc w:val="center"/>
    </w:pPr>
    <w:rPr>
      <w:color w:val="000000"/>
      <w:lang w:val="cs-CZ"/>
    </w:rPr>
  </w:style>
  <w:style w:type="paragraph" w:customStyle="1" w:styleId="H3-text1">
    <w:name w:val="H3 - text 1"/>
    <w:basedOn w:val="Normal"/>
    <w:uiPriority w:val="99"/>
    <w:rsid w:val="001403CA"/>
    <w:rPr>
      <w:color w:val="000000"/>
      <w:lang w:val="cs-CZ"/>
    </w:rPr>
  </w:style>
  <w:style w:type="paragraph" w:customStyle="1" w:styleId="H7-znaka">
    <w:name w:val="H7 - značka"/>
    <w:basedOn w:val="H3-text1"/>
    <w:uiPriority w:val="99"/>
    <w:rsid w:val="001403CA"/>
    <w:pPr>
      <w:jc w:val="left"/>
    </w:pPr>
    <w:rPr>
      <w:b/>
    </w:rPr>
  </w:style>
  <w:style w:type="paragraph" w:customStyle="1" w:styleId="H-text4">
    <w:name w:val="H* - text 4"/>
    <w:basedOn w:val="BodyText"/>
    <w:uiPriority w:val="99"/>
    <w:rsid w:val="001403CA"/>
    <w:pPr>
      <w:pageBreakBefore/>
    </w:pPr>
    <w:rPr>
      <w:rFonts w:ascii="Times New Roman" w:hAnsi="Times New Roman"/>
      <w:color w:val="000000"/>
      <w:u w:val="single"/>
      <w:lang w:val="cs-CZ"/>
    </w:rPr>
  </w:style>
  <w:style w:type="paragraph" w:styleId="BalloonText">
    <w:name w:val="Balloon Text"/>
    <w:basedOn w:val="Normal"/>
    <w:link w:val="BalloonTextChar"/>
    <w:uiPriority w:val="99"/>
    <w:semiHidden/>
    <w:rsid w:val="00663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6F55"/>
    <w:rPr>
      <w:rFonts w:cs="Times New Roman"/>
      <w:sz w:val="2"/>
      <w:lang w:val="fr-FR" w:eastAsia="fr-FR"/>
    </w:rPr>
  </w:style>
  <w:style w:type="paragraph" w:styleId="Title">
    <w:name w:val="Title"/>
    <w:basedOn w:val="Normal"/>
    <w:link w:val="TitleChar"/>
    <w:uiPriority w:val="99"/>
    <w:qFormat/>
    <w:rsid w:val="00320884"/>
    <w:pPr>
      <w:shd w:val="clear" w:color="auto" w:fill="FFFFFF"/>
      <w:tabs>
        <w:tab w:val="left" w:pos="2835"/>
      </w:tabs>
      <w:jc w:val="center"/>
    </w:pPr>
    <w:rPr>
      <w:rFonts w:ascii="Arial" w:hAnsi="Arial"/>
      <w:b/>
      <w:lang w:val="cs-CZ" w:eastAsia="sk-SK"/>
    </w:rPr>
  </w:style>
  <w:style w:type="character" w:customStyle="1" w:styleId="TitleChar">
    <w:name w:val="Title Char"/>
    <w:basedOn w:val="DefaultParagraphFont"/>
    <w:link w:val="Title"/>
    <w:uiPriority w:val="99"/>
    <w:locked/>
    <w:rsid w:val="00320884"/>
    <w:rPr>
      <w:rFonts w:ascii="Arial" w:hAnsi="Arial" w:cs="Times New Roman"/>
      <w:b/>
      <w:sz w:val="24"/>
      <w:shd w:val="clear" w:color="auto" w:fill="FFFFFF"/>
      <w:lang w:eastAsia="sk-SK"/>
    </w:rPr>
  </w:style>
  <w:style w:type="paragraph" w:styleId="ListParagraph">
    <w:name w:val="List Paragraph"/>
    <w:basedOn w:val="Normal"/>
    <w:uiPriority w:val="99"/>
    <w:qFormat/>
    <w:rsid w:val="00554A61"/>
    <w:pPr>
      <w:spacing w:after="0"/>
      <w:ind w:left="720"/>
      <w:contextualSpacing/>
      <w:jc w:val="left"/>
    </w:pPr>
    <w:rPr>
      <w:sz w:val="20"/>
      <w:szCs w:val="20"/>
      <w:lang w:val="cs-CZ" w:eastAsia="cs-CZ"/>
    </w:rPr>
  </w:style>
  <w:style w:type="paragraph" w:customStyle="1" w:styleId="2LAB">
    <w:name w:val="2 LAB"/>
    <w:basedOn w:val="Heading2"/>
    <w:link w:val="2LABChar"/>
    <w:uiPriority w:val="99"/>
    <w:rsid w:val="00554A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character" w:customStyle="1" w:styleId="2LABChar">
    <w:name w:val="2 LAB Char"/>
    <w:basedOn w:val="Heading2Char"/>
    <w:link w:val="2LAB"/>
    <w:uiPriority w:val="99"/>
    <w:locked/>
    <w:rsid w:val="00554A61"/>
    <w:rPr>
      <w:noProof/>
    </w:rPr>
  </w:style>
  <w:style w:type="paragraph" w:customStyle="1" w:styleId="NorLAB">
    <w:name w:val="Nor LAB"/>
    <w:basedOn w:val="Normal"/>
    <w:link w:val="NorLABChar"/>
    <w:uiPriority w:val="99"/>
    <w:rsid w:val="00554A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caps/>
      <w:noProof/>
    </w:rPr>
  </w:style>
  <w:style w:type="character" w:customStyle="1" w:styleId="NorLABChar">
    <w:name w:val="Nor LAB Char"/>
    <w:basedOn w:val="DefaultParagraphFont"/>
    <w:link w:val="NorLAB"/>
    <w:uiPriority w:val="99"/>
    <w:locked/>
    <w:rsid w:val="00554A61"/>
    <w:rPr>
      <w:rFonts w:cs="Times New Roman"/>
      <w:b/>
      <w:caps/>
      <w:noProof/>
      <w:sz w:val="24"/>
      <w:szCs w:val="24"/>
      <w:lang w:val="fr-FR" w:eastAsia="fr-FR"/>
    </w:rPr>
  </w:style>
  <w:style w:type="paragraph" w:customStyle="1" w:styleId="2PIL">
    <w:name w:val="2 PIL"/>
    <w:basedOn w:val="Heading2"/>
    <w:link w:val="2PILChar"/>
    <w:uiPriority w:val="99"/>
    <w:rsid w:val="00554A61"/>
    <w:pPr>
      <w:keepNext w:val="0"/>
      <w:shd w:val="clear" w:color="auto" w:fill="000000"/>
      <w:tabs>
        <w:tab w:val="left" w:pos="360"/>
      </w:tabs>
      <w:jc w:val="left"/>
    </w:pPr>
    <w:rPr>
      <w:caps w:val="0"/>
    </w:rPr>
  </w:style>
  <w:style w:type="character" w:customStyle="1" w:styleId="2PILChar">
    <w:name w:val="2 PIL Char"/>
    <w:basedOn w:val="Heading2Char"/>
    <w:link w:val="2PIL"/>
    <w:uiPriority w:val="99"/>
    <w:locked/>
    <w:rsid w:val="00554A61"/>
    <w:rPr>
      <w:shd w:val="clear" w:color="auto" w:fill="000000"/>
    </w:rPr>
  </w:style>
  <w:style w:type="paragraph" w:customStyle="1" w:styleId="Tun">
    <w:name w:val="Tučné"/>
    <w:basedOn w:val="Normal"/>
    <w:link w:val="TunChar"/>
    <w:uiPriority w:val="99"/>
    <w:rsid w:val="00554A61"/>
    <w:rPr>
      <w:b/>
      <w:bCs/>
      <w:lang w:val="en-GB" w:eastAsia="de-DE"/>
    </w:rPr>
  </w:style>
  <w:style w:type="character" w:customStyle="1" w:styleId="TunChar">
    <w:name w:val="Tučné Char"/>
    <w:basedOn w:val="DefaultParagraphFont"/>
    <w:link w:val="Tun"/>
    <w:uiPriority w:val="99"/>
    <w:locked/>
    <w:rsid w:val="00554A61"/>
    <w:rPr>
      <w:rFonts w:cs="Times New Roman"/>
      <w:b/>
      <w:bCs/>
      <w:sz w:val="24"/>
      <w:szCs w:val="24"/>
      <w:lang w:val="en-GB" w:eastAsia="de-DE"/>
    </w:rPr>
  </w:style>
  <w:style w:type="character" w:styleId="Hyperlink">
    <w:name w:val="Hyperlink"/>
    <w:basedOn w:val="DefaultParagraphFont"/>
    <w:uiPriority w:val="99"/>
    <w:rsid w:val="004C5F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0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6100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0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6100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6100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610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6100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4</Pages>
  <Words>1025</Words>
  <Characters>5847</Characters>
  <Application>Microsoft Office Outlook</Application>
  <DocSecurity>0</DocSecurity>
  <Lines>0</Lines>
  <Paragraphs>0</Paragraphs>
  <ScaleCrop>false</ScaleCrop>
  <Company>Osobné použitie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Príbalová informácia pre pacienta - Rp</dc:title>
  <dc:subject/>
  <dc:creator>Dr. Štefan Pártoš</dc:creator>
  <cp:keywords/>
  <dc:description/>
  <cp:lastModifiedBy>volekova</cp:lastModifiedBy>
  <cp:revision>6</cp:revision>
  <cp:lastPrinted>2013-08-01T11:14:00Z</cp:lastPrinted>
  <dcterms:created xsi:type="dcterms:W3CDTF">2013-07-23T09:55:00Z</dcterms:created>
  <dcterms:modified xsi:type="dcterms:W3CDTF">2013-08-02T07:52:00Z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1136892630</vt:i4>
  </property>
  <property fmtid="{D5CDD505-2E9C-101B-9397-08002B2CF9AE}" pid="4" name="_EmailSubject">
    <vt:lpwstr>Kalium chloratum Léčiva 7,5 % -ev.č.:2012/04626 - návrh textov po korekcii</vt:lpwstr>
  </property>
  <property fmtid="{D5CDD505-2E9C-101B-9397-08002B2CF9AE}" pid="5" name="_AuthorEmail">
    <vt:lpwstr>Tatiana.Hlavienkova@sanofi.com</vt:lpwstr>
  </property>
  <property fmtid="{D5CDD505-2E9C-101B-9397-08002B2CF9AE}" pid="6" name="_AuthorEmailDisplayName">
    <vt:lpwstr>Hlavienkova, Tatiana PH/SK</vt:lpwstr>
  </property>
  <property fmtid="{D5CDD505-2E9C-101B-9397-08002B2CF9AE}" pid="7" name="_PreviousAdHocReviewCycleID">
    <vt:i4>-1668476901</vt:i4>
  </property>
  <property fmtid="{D5CDD505-2E9C-101B-9397-08002B2CF9AE}" pid="8" name="_ReviewingToolsShownOnce">
    <vt:lpwstr/>
  </property>
</Properties>
</file>