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61" w:rsidRPr="008C11CF" w:rsidRDefault="007A3061" w:rsidP="007A3061">
      <w:pPr>
        <w:pStyle w:val="SPCaPILhlavika"/>
      </w:pPr>
      <w:bookmarkStart w:id="0" w:name="_GoBack"/>
      <w:bookmarkEnd w:id="0"/>
      <w:r w:rsidRPr="008C11CF">
        <w:t>Písomná informácia pre používateľa</w:t>
      </w:r>
    </w:p>
    <w:p w:rsidR="00162A69" w:rsidRPr="008C11CF" w:rsidRDefault="00391573">
      <w:pPr>
        <w:pStyle w:val="SPCaPILhlavika"/>
      </w:pPr>
      <w:r w:rsidRPr="008C11CF">
        <w:t>APEL</w:t>
      </w:r>
      <w:r w:rsidR="007A3061" w:rsidRPr="008C11CF">
        <w:t xml:space="preserve"> </w:t>
      </w:r>
      <w:r w:rsidRPr="008C11CF">
        <w:t>600 mg</w:t>
      </w:r>
      <w:r w:rsidR="00DF3E62">
        <w:t xml:space="preserve"> </w:t>
      </w:r>
      <w:r w:rsidR="00162A69" w:rsidRPr="008C11CF">
        <w:t>filmom oba</w:t>
      </w:r>
      <w:r w:rsidRPr="008C11CF">
        <w:t>lené</w:t>
      </w:r>
      <w:r w:rsidR="00162A69" w:rsidRPr="008C11CF">
        <w:t xml:space="preserve"> tablety</w:t>
      </w:r>
    </w:p>
    <w:p w:rsidR="007A3061" w:rsidRPr="008C11CF" w:rsidRDefault="007A3061" w:rsidP="004119AF">
      <w:pPr>
        <w:pStyle w:val="SPCaPILhlavika"/>
        <w:rPr>
          <w:b w:val="0"/>
        </w:rPr>
      </w:pPr>
      <w:r w:rsidRPr="008C11CF">
        <w:rPr>
          <w:b w:val="0"/>
        </w:rPr>
        <w:t>linezolid</w:t>
      </w:r>
    </w:p>
    <w:p w:rsidR="007A3061" w:rsidRPr="008C11CF" w:rsidRDefault="007A3061" w:rsidP="007A3061">
      <w:pPr>
        <w:pStyle w:val="Styl2-2"/>
      </w:pPr>
      <w:r w:rsidRPr="008C11CF">
        <w:t>Pozorne si prečítajte celú písomnú informáciu predtým, ako začnete užívať tento liek, pretože obsahuje pre vás dôležité informácie.</w:t>
      </w:r>
    </w:p>
    <w:p w:rsidR="007A3061" w:rsidRPr="008C11CF" w:rsidRDefault="007A3061" w:rsidP="007A3061">
      <w:pPr>
        <w:pStyle w:val="Normlnydoblokusodrkami"/>
      </w:pPr>
      <w:r w:rsidRPr="008C11CF">
        <w:t>Túto písomnú informáciu si uschovajte. Možno bude potrebné, aby ste si ju znovu prečítali.</w:t>
      </w:r>
    </w:p>
    <w:p w:rsidR="007A3061" w:rsidRPr="008C11CF" w:rsidRDefault="007A3061" w:rsidP="007A3061">
      <w:pPr>
        <w:pStyle w:val="Normlnydoblokusodrkami"/>
      </w:pPr>
      <w:r w:rsidRPr="008C11CF">
        <w:t>Ak máte akékoľvek ďalšie otázky, obráťte sa na svojho lekára alebo lekárnika.</w:t>
      </w:r>
    </w:p>
    <w:p w:rsidR="007A3061" w:rsidRPr="008C11CF" w:rsidRDefault="007A3061" w:rsidP="007A3061">
      <w:pPr>
        <w:pStyle w:val="Normlnydoblokusodrkami"/>
      </w:pPr>
      <w:r w:rsidRPr="008C11CF">
        <w:t>Tento liek bol predpísaný iba vám. Nedávajte ho nikomu inému. Môže mu uškodiť, dokonca aj vtedy, ak má rovnaké prejavy ochorenia ako vy.</w:t>
      </w:r>
    </w:p>
    <w:p w:rsidR="007A3061" w:rsidRPr="008C11CF" w:rsidRDefault="007A3061" w:rsidP="007A3061">
      <w:pPr>
        <w:pStyle w:val="Normlnydoblokusodrkami"/>
      </w:pPr>
      <w:r w:rsidRPr="008C11CF">
        <w:t>Ak sa</w:t>
      </w:r>
      <w:r w:rsidR="00834EA4">
        <w:t xml:space="preserve"> u </w:t>
      </w:r>
      <w:r w:rsidRPr="008C11CF">
        <w:t>vás vyskytne akýkoľvek vedľajší účinok, obráťte sa na svojho lekára alebo lekárnika. To sa týka aj akýchkoľvek vedľajších účinkov, ktoré nie sú uvedené</w:t>
      </w:r>
      <w:r w:rsidR="00834EA4">
        <w:t xml:space="preserve"> v </w:t>
      </w:r>
      <w:r w:rsidRPr="008C11CF">
        <w:t>tejto písomnej informácii pre používateľa. Pozri časť 4.</w:t>
      </w:r>
    </w:p>
    <w:p w:rsidR="007A3061" w:rsidRPr="008C11CF" w:rsidRDefault="007A3061" w:rsidP="00162A69">
      <w:pPr>
        <w:pStyle w:val="Styl2-2"/>
        <w:spacing w:after="160"/>
      </w:pPr>
      <w:r w:rsidRPr="008C11CF">
        <w:t>V tejto písomnej informácii sa dozviete:</w:t>
      </w:r>
    </w:p>
    <w:p w:rsidR="007A3061" w:rsidRPr="008C11CF" w:rsidRDefault="007A3061" w:rsidP="007A3061">
      <w:pPr>
        <w:spacing w:after="0"/>
      </w:pPr>
      <w:r w:rsidRPr="008C11CF">
        <w:t>1.</w:t>
      </w:r>
      <w:r w:rsidRPr="008C11CF">
        <w:tab/>
        <w:t xml:space="preserve">Čo je </w:t>
      </w:r>
      <w:r w:rsidR="00391573" w:rsidRPr="008C11CF">
        <w:t>APEL</w:t>
      </w:r>
      <w:r w:rsidR="00834EA4">
        <w:t xml:space="preserve"> a </w:t>
      </w:r>
      <w:r w:rsidRPr="008C11CF">
        <w:t>na čo sa používa</w:t>
      </w:r>
    </w:p>
    <w:p w:rsidR="007A3061" w:rsidRPr="008C11CF" w:rsidRDefault="007A3061" w:rsidP="007A3061">
      <w:pPr>
        <w:spacing w:after="0"/>
      </w:pPr>
      <w:r w:rsidRPr="008C11CF">
        <w:t>2.</w:t>
      </w:r>
      <w:r w:rsidRPr="008C11CF">
        <w:tab/>
        <w:t xml:space="preserve">Čo potrebujete vedieť predtým, ako užijete </w:t>
      </w:r>
      <w:r w:rsidR="00391573" w:rsidRPr="008C11CF">
        <w:t>APEL</w:t>
      </w:r>
    </w:p>
    <w:p w:rsidR="007A3061" w:rsidRPr="008C11CF" w:rsidRDefault="007A3061" w:rsidP="007A3061">
      <w:pPr>
        <w:spacing w:after="0"/>
      </w:pPr>
      <w:r w:rsidRPr="008C11CF">
        <w:t>3.</w:t>
      </w:r>
      <w:r w:rsidRPr="008C11CF">
        <w:tab/>
        <w:t xml:space="preserve">Ako užívať </w:t>
      </w:r>
      <w:r w:rsidR="00391573" w:rsidRPr="008C11CF">
        <w:t>APEL</w:t>
      </w:r>
      <w:r w:rsidRPr="008C11CF">
        <w:t xml:space="preserve"> </w:t>
      </w:r>
    </w:p>
    <w:p w:rsidR="007A3061" w:rsidRPr="008C11CF" w:rsidRDefault="007A3061" w:rsidP="007A3061">
      <w:pPr>
        <w:spacing w:after="0"/>
      </w:pPr>
      <w:r w:rsidRPr="008C11CF">
        <w:t>4.</w:t>
      </w:r>
      <w:r w:rsidRPr="008C11CF">
        <w:tab/>
        <w:t>Možné vedľajšie účinky</w:t>
      </w:r>
    </w:p>
    <w:p w:rsidR="007A3061" w:rsidRPr="008C11CF" w:rsidRDefault="007A3061" w:rsidP="007A3061">
      <w:pPr>
        <w:spacing w:after="0"/>
      </w:pPr>
      <w:r w:rsidRPr="008C11CF">
        <w:t>5.</w:t>
      </w:r>
      <w:r w:rsidRPr="008C11CF">
        <w:tab/>
        <w:t xml:space="preserve">Ako uchovávať </w:t>
      </w:r>
      <w:r w:rsidR="00391573" w:rsidRPr="008C11CF">
        <w:t>APEL</w:t>
      </w:r>
    </w:p>
    <w:p w:rsidR="007A3061" w:rsidRPr="008C11CF" w:rsidRDefault="007A3061" w:rsidP="007A3061">
      <w:pPr>
        <w:spacing w:after="0"/>
      </w:pPr>
      <w:r w:rsidRPr="008C11CF">
        <w:t>6.</w:t>
      </w:r>
      <w:r w:rsidRPr="008C11CF">
        <w:tab/>
        <w:t>Obsah balenia</w:t>
      </w:r>
      <w:r w:rsidR="00834EA4">
        <w:t xml:space="preserve"> a </w:t>
      </w:r>
      <w:r w:rsidRPr="008C11CF">
        <w:t xml:space="preserve">ďalšie informácie </w:t>
      </w:r>
    </w:p>
    <w:p w:rsidR="007A3061" w:rsidRPr="008C11CF" w:rsidRDefault="004119AF" w:rsidP="007A3061">
      <w:pPr>
        <w:pStyle w:val="Styl1"/>
      </w:pPr>
      <w:r w:rsidRPr="008C11CF">
        <w:t>Čo je APEL</w:t>
      </w:r>
      <w:r w:rsidR="00834EA4">
        <w:t xml:space="preserve"> a </w:t>
      </w:r>
      <w:r w:rsidR="007A3061" w:rsidRPr="008C11CF">
        <w:t>na čo sa používa</w:t>
      </w:r>
    </w:p>
    <w:p w:rsidR="007A3061" w:rsidRPr="008C11CF" w:rsidRDefault="00391573" w:rsidP="007A3061">
      <w:pPr>
        <w:pStyle w:val="Normlnydobloku"/>
      </w:pPr>
      <w:r w:rsidRPr="008C11CF">
        <w:t>APEL</w:t>
      </w:r>
      <w:r w:rsidR="007A3061" w:rsidRPr="008C11CF">
        <w:t xml:space="preserve"> je antibiotikum oxazolidínovej skupiny, ktoré zastavuje rast ur</w:t>
      </w:r>
      <w:r w:rsidR="00162A69" w:rsidRPr="008C11CF">
        <w:t>čitých typov baktérií</w:t>
      </w:r>
      <w:r w:rsidR="007A3061" w:rsidRPr="008C11CF">
        <w:t>, ktoré spôsobujú infekcie. Používa na</w:t>
      </w:r>
      <w:r w:rsidR="00162A69" w:rsidRPr="008C11CF">
        <w:t xml:space="preserve"> liečbu zápalu pľúc</w:t>
      </w:r>
      <w:r w:rsidR="00834EA4">
        <w:t xml:space="preserve"> a </w:t>
      </w:r>
      <w:r w:rsidR="007A3061" w:rsidRPr="008C11CF">
        <w:t xml:space="preserve">infekcií kože alebo podkožných tkanív. Váš lekár rozhodne, či je </w:t>
      </w:r>
      <w:r w:rsidRPr="008C11CF">
        <w:t>APEL</w:t>
      </w:r>
      <w:r w:rsidR="007A3061" w:rsidRPr="008C11CF">
        <w:t xml:space="preserve"> vhodný na liečbu vašej infekcie. </w:t>
      </w:r>
    </w:p>
    <w:p w:rsidR="007A3061" w:rsidRPr="008C11CF" w:rsidRDefault="007A3061" w:rsidP="007A3061">
      <w:pPr>
        <w:pStyle w:val="Styl1"/>
      </w:pPr>
      <w:r w:rsidRPr="008C11CF">
        <w:t xml:space="preserve">Čo potrebujete vedieť predtým, ako užijete </w:t>
      </w:r>
      <w:r w:rsidR="00391573" w:rsidRPr="008C11CF">
        <w:t>APEL</w:t>
      </w:r>
    </w:p>
    <w:p w:rsidR="007A3061" w:rsidRPr="008C11CF" w:rsidRDefault="00162A69" w:rsidP="007A3061">
      <w:pPr>
        <w:pStyle w:val="Styl2-2"/>
      </w:pPr>
      <w:r w:rsidRPr="008C11CF">
        <w:t>Ne</w:t>
      </w:r>
      <w:r w:rsidR="007A3061" w:rsidRPr="008C11CF">
        <w:t xml:space="preserve">užívajte </w:t>
      </w:r>
      <w:r w:rsidR="00391573" w:rsidRPr="008C11CF">
        <w:t>APEL</w:t>
      </w:r>
      <w:r w:rsidR="007A3061" w:rsidRPr="008C11CF">
        <w:t>:</w:t>
      </w:r>
    </w:p>
    <w:p w:rsidR="007A3061" w:rsidRPr="008C11CF" w:rsidRDefault="007A3061" w:rsidP="007A3061">
      <w:pPr>
        <w:pStyle w:val="Normlnydoblokusodrkami"/>
      </w:pPr>
      <w:r w:rsidRPr="008C11CF">
        <w:t>ak ste alergický na linezolid alebo na ktorúkoľvek</w:t>
      </w:r>
      <w:r w:rsidR="00834EA4">
        <w:t xml:space="preserve"> z </w:t>
      </w:r>
      <w:r w:rsidRPr="008C11CF">
        <w:t>ďalších z</w:t>
      </w:r>
      <w:r w:rsidR="00162A69" w:rsidRPr="008C11CF">
        <w:t>ložiek tohto lieku (uvedených</w:t>
      </w:r>
      <w:r w:rsidR="00834EA4">
        <w:t xml:space="preserve"> v </w:t>
      </w:r>
      <w:r w:rsidRPr="008C11CF">
        <w:t>časti 6).</w:t>
      </w:r>
    </w:p>
    <w:p w:rsidR="007A3061" w:rsidRPr="008C11CF" w:rsidRDefault="007A3061" w:rsidP="007A3061">
      <w:pPr>
        <w:pStyle w:val="Normlnydoblokusodrkami"/>
      </w:pPr>
      <w:r w:rsidRPr="008C11CF">
        <w:t>ak užívate alebo ste počas posledných 2 týždňov užívali akékoľvek lieky známe ako inhibítory monoaminooxidázy (MAOI, napríklad fenelzín, izokarboxazid, selegilín, moklobemid). Tieto lieky sa môžu používať na liečbu depresie alebo Parkinsonovej choroby.</w:t>
      </w:r>
    </w:p>
    <w:p w:rsidR="007A3061" w:rsidRPr="008C11CF" w:rsidRDefault="007A3061" w:rsidP="007A3061">
      <w:pPr>
        <w:pStyle w:val="Normlnydoblokusodrkami"/>
      </w:pPr>
      <w:r w:rsidRPr="008C11CF">
        <w:t xml:space="preserve">ak dojčíte. </w:t>
      </w:r>
      <w:r w:rsidR="00162A69" w:rsidRPr="008C11CF">
        <w:t>L</w:t>
      </w:r>
      <w:r w:rsidRPr="008C11CF">
        <w:t>inezolid prechádza do materského mlieka</w:t>
      </w:r>
      <w:r w:rsidR="00834EA4">
        <w:t xml:space="preserve"> a </w:t>
      </w:r>
      <w:r w:rsidRPr="008C11CF">
        <w:t xml:space="preserve">môže mať vplyv na dieťa. </w:t>
      </w:r>
    </w:p>
    <w:p w:rsidR="00162A69" w:rsidRPr="008C11CF" w:rsidRDefault="00162A69" w:rsidP="00162A69">
      <w:pPr>
        <w:pStyle w:val="Styl2"/>
      </w:pPr>
      <w:r w:rsidRPr="008C11CF">
        <w:t>Upozornenia</w:t>
      </w:r>
      <w:r w:rsidR="00834EA4">
        <w:t xml:space="preserve"> a </w:t>
      </w:r>
      <w:r w:rsidRPr="008C11CF">
        <w:t>opatrenia</w:t>
      </w:r>
    </w:p>
    <w:p w:rsidR="00834EA4" w:rsidRDefault="00834EA4" w:rsidP="007A3061">
      <w:r>
        <w:t>Predtým ako začnete užívať APEL obráťte sa na svojho lekára, lekárnika alebo zdravotnú sestru.</w:t>
      </w:r>
    </w:p>
    <w:p w:rsidR="007A3061" w:rsidRPr="008C11CF" w:rsidRDefault="00391573" w:rsidP="007A3061">
      <w:r w:rsidRPr="008C11CF">
        <w:t>APEL</w:t>
      </w:r>
      <w:r w:rsidR="00834EA4">
        <w:t> </w:t>
      </w:r>
      <w:r w:rsidR="007A3061" w:rsidRPr="008C11CF">
        <w:t>nemusí byť pre vás vhodný, ak na niektorú</w:t>
      </w:r>
      <w:r w:rsidR="00834EA4">
        <w:t xml:space="preserve"> z </w:t>
      </w:r>
      <w:r w:rsidR="007A3061" w:rsidRPr="008C11CF">
        <w:t>nasle</w:t>
      </w:r>
      <w:r w:rsidR="00162A69" w:rsidRPr="008C11CF">
        <w:t>dujúcich otázok odpoviete</w:t>
      </w:r>
      <w:r w:rsidR="00834EA4">
        <w:t xml:space="preserve"> áno</w:t>
      </w:r>
      <w:r w:rsidR="007A3061" w:rsidRPr="008C11CF">
        <w:t>.</w:t>
      </w:r>
      <w:r w:rsidR="00834EA4">
        <w:t xml:space="preserve"> V </w:t>
      </w:r>
      <w:r w:rsidR="007A3061" w:rsidRPr="008C11CF">
        <w:t>takom prípade informujte svojho</w:t>
      </w:r>
      <w:r w:rsidR="00162A69" w:rsidRPr="008C11CF">
        <w:t xml:space="preserve"> lekára, pretože bude musieť</w:t>
      </w:r>
      <w:r w:rsidR="007A3061" w:rsidRPr="008C11CF">
        <w:t xml:space="preserve"> kontrolovať váš zdravotný stav</w:t>
      </w:r>
      <w:r w:rsidR="00834EA4">
        <w:t xml:space="preserve"> a </w:t>
      </w:r>
      <w:r w:rsidR="007A3061" w:rsidRPr="008C11CF">
        <w:t>krvný tlak pred</w:t>
      </w:r>
      <w:r w:rsidR="00834EA4">
        <w:t xml:space="preserve"> a </w:t>
      </w:r>
      <w:r w:rsidR="007A3061" w:rsidRPr="008C11CF">
        <w:t>počas liečby alebo sa môže rozhodnúť, že iná liečba je pre vás vhodnejšia. Opýtajte sa svojho lekára, ak si nie ste istý, či sa na vás vzťahujú tieto kategórie.</w:t>
      </w:r>
    </w:p>
    <w:p w:rsidR="007A3061" w:rsidRPr="008C11CF" w:rsidRDefault="007A3061" w:rsidP="00162A69">
      <w:pPr>
        <w:pStyle w:val="Normlnydoblokusodrkami"/>
      </w:pPr>
      <w:r w:rsidRPr="008C11CF">
        <w:t>Máte vysoký krvný tlak</w:t>
      </w:r>
      <w:r w:rsidR="00162A69" w:rsidRPr="008C11CF">
        <w:t xml:space="preserve"> nezávisle na tom, či užívate lieky proti vysokému krvnému tlaku</w:t>
      </w:r>
      <w:r w:rsidRPr="008C11CF">
        <w:t xml:space="preserve">? </w:t>
      </w:r>
    </w:p>
    <w:p w:rsidR="007A3061" w:rsidRPr="008C11CF" w:rsidRDefault="007A3061" w:rsidP="007A3061">
      <w:pPr>
        <w:pStyle w:val="Normlnydoblokusodrkami"/>
      </w:pPr>
      <w:r w:rsidRPr="008C11CF">
        <w:t xml:space="preserve">Bola vám diagnostikovaná zvýšená činnosť štítnej žľazy? </w:t>
      </w:r>
    </w:p>
    <w:p w:rsidR="007A3061" w:rsidRPr="008C11CF" w:rsidRDefault="007A3061" w:rsidP="007A3061">
      <w:pPr>
        <w:pStyle w:val="Normlnydoblokusodrkami"/>
      </w:pPr>
      <w:r w:rsidRPr="008C11CF">
        <w:lastRenderedPageBreak/>
        <w:t>Máte nádor nadobličiek (feochromocytóm) alebo karcinoidný syndróm (spôsobený nádormi hormonálneho systému</w:t>
      </w:r>
      <w:r w:rsidR="00834EA4">
        <w:t xml:space="preserve"> s </w:t>
      </w:r>
      <w:r w:rsidRPr="008C11CF">
        <w:t xml:space="preserve">príznakmi hnačky, začervenania kože, dýchavičnosťou)? </w:t>
      </w:r>
    </w:p>
    <w:p w:rsidR="007A3061" w:rsidRPr="008C11CF" w:rsidRDefault="007A3061" w:rsidP="007A3061">
      <w:pPr>
        <w:pStyle w:val="Normlnydoblokusodrkami"/>
      </w:pPr>
      <w:r w:rsidRPr="008C11CF">
        <w:t xml:space="preserve">Máte manickú depresiu, schizoafektívnu poruchu, psychickú zmätenosť alebo iné duševné ťažkosti? </w:t>
      </w:r>
    </w:p>
    <w:p w:rsidR="007A3061" w:rsidRPr="008C11CF" w:rsidRDefault="007A3061" w:rsidP="007A3061">
      <w:pPr>
        <w:pStyle w:val="Normlnydoblokusodrkami"/>
      </w:pPr>
      <w:r w:rsidRPr="008C11CF">
        <w:t>Užívate niektorý</w:t>
      </w:r>
      <w:r w:rsidR="00834EA4">
        <w:t xml:space="preserve"> z </w:t>
      </w:r>
      <w:r w:rsidRPr="008C11CF">
        <w:t xml:space="preserve">nasledujúcich liekov? </w:t>
      </w:r>
    </w:p>
    <w:p w:rsidR="00162A69" w:rsidRPr="008C11CF" w:rsidRDefault="007A3061" w:rsidP="00162A69">
      <w:pPr>
        <w:pStyle w:val="Normlnydoblokusodrkami"/>
        <w:numPr>
          <w:ilvl w:val="1"/>
          <w:numId w:val="4"/>
        </w:numPr>
      </w:pPr>
      <w:r w:rsidRPr="008C11CF">
        <w:t xml:space="preserve">lieky na uvoľnenie dýchacích ciest pri nádche alebo chrípke, ktoré obsahujú pseudoefedrín alebo fenylpropanolamín </w:t>
      </w:r>
    </w:p>
    <w:p w:rsidR="007A3061" w:rsidRPr="008C11CF" w:rsidRDefault="00162A69" w:rsidP="00162A69">
      <w:pPr>
        <w:pStyle w:val="Normlnydoblokusodrkami"/>
        <w:numPr>
          <w:ilvl w:val="1"/>
          <w:numId w:val="4"/>
        </w:numPr>
      </w:pPr>
      <w:r w:rsidRPr="008C11CF">
        <w:t xml:space="preserve"> niektoré </w:t>
      </w:r>
      <w:r w:rsidR="007A3061" w:rsidRPr="008C11CF">
        <w:t>lieky na liečbu astmy ako salbutamol, terbutalín, fenoterol</w:t>
      </w:r>
    </w:p>
    <w:p w:rsidR="007A3061" w:rsidRPr="008C11CF" w:rsidRDefault="00162A69" w:rsidP="00162A69">
      <w:pPr>
        <w:pStyle w:val="Normlnydoblokusodrkami"/>
        <w:numPr>
          <w:ilvl w:val="1"/>
          <w:numId w:val="4"/>
        </w:numPr>
      </w:pPr>
      <w:r w:rsidRPr="008C11CF">
        <w:t xml:space="preserve"> niektoré </w:t>
      </w:r>
      <w:r w:rsidR="007A3061" w:rsidRPr="008C11CF">
        <w:t>antidepresíva známe ako tricyklické alebo SSRI (selektívne inhibítory spätného vychytávania serotonínu), napríklad amitriptylín, ci</w:t>
      </w:r>
      <w:r w:rsidR="008F43C0">
        <w:t>talopram</w:t>
      </w:r>
      <w:r w:rsidR="007A3061" w:rsidRPr="008C11CF">
        <w:t>, klomipramín, dosulepín, doxepín, fluoxetín, fluvoxamín, imipramín, lofepramín, paroxetín, sertralín</w:t>
      </w:r>
    </w:p>
    <w:p w:rsidR="007A3061" w:rsidRPr="008C11CF" w:rsidRDefault="007A3061" w:rsidP="00162A69">
      <w:pPr>
        <w:pStyle w:val="Normlnydoblokusodrkami"/>
        <w:numPr>
          <w:ilvl w:val="1"/>
          <w:numId w:val="4"/>
        </w:numPr>
      </w:pPr>
      <w:r w:rsidRPr="008C11CF">
        <w:t>lieky na liečbu migrény ako sumatriptán</w:t>
      </w:r>
      <w:r w:rsidR="00834EA4">
        <w:t xml:space="preserve"> a </w:t>
      </w:r>
      <w:r w:rsidRPr="008C11CF">
        <w:t>zolmitriptán,</w:t>
      </w:r>
    </w:p>
    <w:p w:rsidR="007A3061" w:rsidRPr="008C11CF" w:rsidRDefault="007A3061" w:rsidP="00162A69">
      <w:pPr>
        <w:pStyle w:val="Normlnydoblokusodrkami"/>
        <w:numPr>
          <w:ilvl w:val="1"/>
          <w:numId w:val="4"/>
        </w:numPr>
      </w:pPr>
      <w:r w:rsidRPr="008C11CF">
        <w:t xml:space="preserve">lieky na liečbu náhlych, ťažkých alergických reakcií ako je </w:t>
      </w:r>
      <w:r w:rsidR="000B3112" w:rsidRPr="008C11CF">
        <w:t xml:space="preserve">epinefrín </w:t>
      </w:r>
      <w:r w:rsidRPr="008C11CF">
        <w:t>(</w:t>
      </w:r>
      <w:r w:rsidR="000B3112" w:rsidRPr="008C11CF">
        <w:t>adrenalín</w:t>
      </w:r>
      <w:r w:rsidRPr="008C11CF">
        <w:t>)</w:t>
      </w:r>
    </w:p>
    <w:p w:rsidR="007A3061" w:rsidRPr="008C11CF" w:rsidRDefault="007A3061" w:rsidP="00162A69">
      <w:pPr>
        <w:pStyle w:val="Normlnydoblokusodrkami"/>
        <w:numPr>
          <w:ilvl w:val="1"/>
          <w:numId w:val="4"/>
        </w:numPr>
      </w:pPr>
      <w:r w:rsidRPr="008C11CF">
        <w:t xml:space="preserve">lieky, ktoré zvyšujú váš krvný tlak ako sú </w:t>
      </w:r>
      <w:r w:rsidR="000B3112" w:rsidRPr="008C11CF">
        <w:t xml:space="preserve">norepinefrín </w:t>
      </w:r>
      <w:r w:rsidRPr="008C11CF">
        <w:t>(</w:t>
      </w:r>
      <w:r w:rsidR="000B3112" w:rsidRPr="008C11CF">
        <w:t>noradrenalín</w:t>
      </w:r>
      <w:r w:rsidRPr="008C11CF">
        <w:t>), dopamín</w:t>
      </w:r>
      <w:r w:rsidR="00834EA4">
        <w:t xml:space="preserve"> a </w:t>
      </w:r>
      <w:r w:rsidRPr="008C11CF">
        <w:t>dobutamín</w:t>
      </w:r>
    </w:p>
    <w:p w:rsidR="007A3061" w:rsidRPr="008C11CF" w:rsidRDefault="007A3061" w:rsidP="00162A69">
      <w:pPr>
        <w:pStyle w:val="Normlnydoblokusodrkami"/>
        <w:numPr>
          <w:ilvl w:val="1"/>
          <w:numId w:val="4"/>
        </w:numPr>
      </w:pPr>
      <w:r w:rsidRPr="008C11CF">
        <w:t>lieky na liečbu miernej až silnej bolesti ako je petidín</w:t>
      </w:r>
    </w:p>
    <w:p w:rsidR="007A3061" w:rsidRPr="008C11CF" w:rsidRDefault="007A3061" w:rsidP="00162A69">
      <w:pPr>
        <w:pStyle w:val="Normlnydoblokusodrkami"/>
        <w:numPr>
          <w:ilvl w:val="1"/>
          <w:numId w:val="4"/>
        </w:numPr>
      </w:pPr>
      <w:r w:rsidRPr="008C11CF">
        <w:t>lieky na liečbu úzkostných porúch ako je buspirón</w:t>
      </w:r>
    </w:p>
    <w:p w:rsidR="000B3112" w:rsidRPr="008C11CF" w:rsidRDefault="007A3061" w:rsidP="000B3112">
      <w:pPr>
        <w:pStyle w:val="Normlnydoblokusodrkami"/>
        <w:numPr>
          <w:ilvl w:val="1"/>
          <w:numId w:val="4"/>
        </w:numPr>
      </w:pPr>
      <w:r w:rsidRPr="008C11CF">
        <w:t>antibiotikum nazývané rifampicín</w:t>
      </w:r>
    </w:p>
    <w:p w:rsidR="000B3112" w:rsidRPr="008C11CF" w:rsidRDefault="000B3112" w:rsidP="000B3112">
      <w:pPr>
        <w:pStyle w:val="Styl2"/>
      </w:pPr>
      <w:r w:rsidRPr="008C11CF">
        <w:t xml:space="preserve">Zvláštna opatrnosť pri užívaní </w:t>
      </w:r>
      <w:r w:rsidR="008F43C0">
        <w:t xml:space="preserve">lieku APEL </w:t>
      </w:r>
      <w:r w:rsidRPr="008C11CF">
        <w:t>je potrebná:</w:t>
      </w:r>
    </w:p>
    <w:p w:rsidR="000B3112" w:rsidRPr="008C11CF" w:rsidRDefault="008F43C0" w:rsidP="000B3112">
      <w:pPr>
        <w:pStyle w:val="Normlnydobloku"/>
      </w:pPr>
      <w:r>
        <w:t xml:space="preserve">Informujte svojho </w:t>
      </w:r>
      <w:r w:rsidR="000B3112" w:rsidRPr="008C11CF">
        <w:t>lekár</w:t>
      </w:r>
      <w:r>
        <w:t>a</w:t>
      </w:r>
      <w:r w:rsidR="000B3112" w:rsidRPr="008C11CF">
        <w:t xml:space="preserve"> predtým, než budete užívať tento liek, ak:</w:t>
      </w:r>
    </w:p>
    <w:p w:rsidR="007A3061" w:rsidRPr="008C11CF" w:rsidRDefault="007A3061" w:rsidP="007A3061">
      <w:pPr>
        <w:pStyle w:val="Normlnydoblokusodrkami"/>
      </w:pPr>
      <w:r w:rsidRPr="008C11CF">
        <w:t>sa vám ľahko tvoria modriny</w:t>
      </w:r>
      <w:r w:rsidR="00834EA4">
        <w:t xml:space="preserve"> a </w:t>
      </w:r>
      <w:r w:rsidRPr="008C11CF">
        <w:t>krvácate</w:t>
      </w:r>
    </w:p>
    <w:p w:rsidR="007A3061" w:rsidRPr="008C11CF" w:rsidRDefault="007A3061" w:rsidP="000B3112">
      <w:pPr>
        <w:pStyle w:val="Normlnydoblokusodrkami"/>
      </w:pPr>
      <w:r w:rsidRPr="008C11CF">
        <w:t>ste anemický,</w:t>
      </w:r>
      <w:r w:rsidR="000B3112" w:rsidRPr="008C11CF">
        <w:t xml:space="preserve"> (máte nízky počet červených krviniek)</w:t>
      </w:r>
    </w:p>
    <w:p w:rsidR="007A3061" w:rsidRPr="008C11CF" w:rsidRDefault="007A3061" w:rsidP="007A3061">
      <w:pPr>
        <w:pStyle w:val="Normlnydoblokusodrkami"/>
      </w:pPr>
      <w:r w:rsidRPr="008C11CF">
        <w:t>ste náchylný na infekcie</w:t>
      </w:r>
    </w:p>
    <w:p w:rsidR="007A3061" w:rsidRPr="008C11CF" w:rsidRDefault="007A3061" w:rsidP="007A3061">
      <w:pPr>
        <w:pStyle w:val="Normlnydoblokusodrkami"/>
      </w:pPr>
      <w:r w:rsidRPr="008C11CF">
        <w:t>máte alebo ste niekedy mali záchvaty</w:t>
      </w:r>
    </w:p>
    <w:p w:rsidR="007A3061" w:rsidRPr="008C11CF" w:rsidRDefault="007A3061" w:rsidP="007A3061">
      <w:pPr>
        <w:pStyle w:val="Normlnydoblokusodrkami"/>
      </w:pPr>
      <w:r w:rsidRPr="008C11CF">
        <w:t>máte problémy</w:t>
      </w:r>
      <w:r w:rsidR="00834EA4">
        <w:t xml:space="preserve"> s </w:t>
      </w:r>
      <w:r w:rsidRPr="008C11CF">
        <w:t>pečeňou alebo obličkami, najmä ak ste na dialýze</w:t>
      </w:r>
    </w:p>
    <w:p w:rsidR="007A3061" w:rsidRPr="008C11CF" w:rsidRDefault="007A3061" w:rsidP="007A3061">
      <w:pPr>
        <w:pStyle w:val="Normlnydoblokusodrkami"/>
      </w:pPr>
      <w:r w:rsidRPr="008C11CF">
        <w:t>máte hnačku</w:t>
      </w:r>
    </w:p>
    <w:p w:rsidR="007A3061" w:rsidRPr="008C11CF" w:rsidRDefault="007A3061" w:rsidP="007A3061">
      <w:r w:rsidRPr="008C11CF">
        <w:t>Okamžite informujte svojho lekára, ak sa</w:t>
      </w:r>
      <w:r w:rsidR="00834EA4">
        <w:t xml:space="preserve"> u </w:t>
      </w:r>
      <w:r w:rsidRPr="008C11CF">
        <w:t>vás počas liečby vyskytnú:</w:t>
      </w:r>
    </w:p>
    <w:p w:rsidR="007A3061" w:rsidRPr="008C11CF" w:rsidRDefault="007A3061" w:rsidP="007A3061">
      <w:pPr>
        <w:pStyle w:val="Normlnydoblokusodrkami"/>
      </w:pPr>
      <w:r w:rsidRPr="008C11CF">
        <w:t>problémy so zrakom ako sú rozmazané videnie, zmeny fareb</w:t>
      </w:r>
      <w:r w:rsidR="000B3112" w:rsidRPr="008C11CF">
        <w:t>ného videnia, ťažkosti so zaostrením detailov</w:t>
      </w:r>
      <w:r w:rsidRPr="008C11CF">
        <w:t xml:space="preserve"> alebo ak sa vaše zorné pole stáva obmedzeným </w:t>
      </w:r>
    </w:p>
    <w:p w:rsidR="000B3112" w:rsidRPr="008C11CF" w:rsidRDefault="000B3112" w:rsidP="000B3112">
      <w:pPr>
        <w:pStyle w:val="Normlnydoblokusodrkami"/>
        <w:rPr>
          <w:lang w:eastAsia="sk-SK"/>
        </w:rPr>
      </w:pPr>
      <w:r w:rsidRPr="008C11CF">
        <w:rPr>
          <w:lang w:eastAsia="sk-SK"/>
        </w:rPr>
        <w:t>strata citlivosti rúk alebo nôh alebo ak budete cítiť mravčenie alebo pichanie</w:t>
      </w:r>
      <w:r w:rsidR="00834EA4">
        <w:rPr>
          <w:lang w:eastAsia="sk-SK"/>
        </w:rPr>
        <w:t xml:space="preserve"> v </w:t>
      </w:r>
      <w:r w:rsidRPr="008C11CF">
        <w:rPr>
          <w:lang w:eastAsia="sk-SK"/>
        </w:rPr>
        <w:t>rukách</w:t>
      </w:r>
      <w:r w:rsidR="00834EA4">
        <w:rPr>
          <w:lang w:eastAsia="sk-SK"/>
        </w:rPr>
        <w:t xml:space="preserve"> a </w:t>
      </w:r>
      <w:r w:rsidRPr="008C11CF">
        <w:rPr>
          <w:lang w:eastAsia="sk-SK"/>
        </w:rPr>
        <w:t>nohách</w:t>
      </w:r>
    </w:p>
    <w:p w:rsidR="007A3061" w:rsidRPr="008C11CF" w:rsidRDefault="007A3061" w:rsidP="007A3061">
      <w:pPr>
        <w:pStyle w:val="Normlnydoblokusodrkami"/>
      </w:pPr>
      <w:r w:rsidRPr="008C11CF">
        <w:t xml:space="preserve">počas užívania alebo po ukončení užívania antibiotík vrátane </w:t>
      </w:r>
      <w:r w:rsidR="008F43C0">
        <w:t xml:space="preserve">lieku </w:t>
      </w:r>
      <w:r w:rsidR="00391573" w:rsidRPr="008C11CF">
        <w:t>APEL</w:t>
      </w:r>
      <w:r w:rsidRPr="008C11CF">
        <w:t xml:space="preserve"> sa môže</w:t>
      </w:r>
      <w:r w:rsidR="00834EA4">
        <w:t xml:space="preserve"> u </w:t>
      </w:r>
      <w:r w:rsidRPr="008C11CF">
        <w:t xml:space="preserve">vás vyskytnúť hnačka. Ak bude silná alebo pretrvávajúca alebo ak spozorujete krv alebo hlien vo </w:t>
      </w:r>
      <w:r w:rsidR="005008C5">
        <w:t>svojej</w:t>
      </w:r>
      <w:r w:rsidR="005008C5" w:rsidRPr="008C11CF">
        <w:t xml:space="preserve"> </w:t>
      </w:r>
      <w:r w:rsidRPr="008C11CF">
        <w:t xml:space="preserve">stolici, okamžite prestaňte užívať </w:t>
      </w:r>
      <w:r w:rsidR="00391573" w:rsidRPr="008C11CF">
        <w:t>APEL</w:t>
      </w:r>
      <w:r w:rsidR="00834EA4">
        <w:t xml:space="preserve"> a </w:t>
      </w:r>
      <w:r w:rsidRPr="008C11CF">
        <w:t>informujte svojho lekára.</w:t>
      </w:r>
      <w:r w:rsidR="00834EA4">
        <w:t xml:space="preserve"> </w:t>
      </w:r>
      <w:r w:rsidR="008F43C0">
        <w:t>V</w:t>
      </w:r>
      <w:r w:rsidR="00834EA4">
        <w:t> </w:t>
      </w:r>
      <w:r w:rsidRPr="008C11CF">
        <w:t xml:space="preserve">takejto situácii </w:t>
      </w:r>
      <w:r w:rsidR="005008C5">
        <w:t>nemáte</w:t>
      </w:r>
      <w:r w:rsidRPr="008C11CF">
        <w:t xml:space="preserve"> užívať lieky, ktoré zastavujú alebo spomaľujú pohyb čriev.</w:t>
      </w:r>
    </w:p>
    <w:p w:rsidR="007A3061" w:rsidRPr="008C11CF" w:rsidRDefault="007A3061" w:rsidP="007A3061">
      <w:pPr>
        <w:pStyle w:val="Normlnydoblokusodrkami"/>
      </w:pPr>
      <w:r w:rsidRPr="008C11CF">
        <w:t>opakujúcu sa nevoľnosť alebo vracanie, bolesti brucha alebo zrýchlené dýchanie</w:t>
      </w:r>
    </w:p>
    <w:p w:rsidR="007A3061" w:rsidRPr="008C11CF" w:rsidRDefault="007A3061" w:rsidP="007A3061">
      <w:pPr>
        <w:pStyle w:val="Styl2-2"/>
      </w:pPr>
      <w:r w:rsidRPr="008C11CF">
        <w:t>Iné lieky</w:t>
      </w:r>
      <w:r w:rsidR="00834EA4">
        <w:t xml:space="preserve"> a </w:t>
      </w:r>
      <w:r w:rsidR="00391573" w:rsidRPr="008C11CF">
        <w:t>APEL</w:t>
      </w:r>
    </w:p>
    <w:p w:rsidR="007A3061" w:rsidRPr="008C11CF" w:rsidRDefault="00391573" w:rsidP="007A3061">
      <w:r w:rsidRPr="008C11CF">
        <w:t>APEL</w:t>
      </w:r>
      <w:r w:rsidR="007A3061" w:rsidRPr="008C11CF">
        <w:t xml:space="preserve"> môže vzájomne reagovať</w:t>
      </w:r>
      <w:r w:rsidR="00834EA4">
        <w:t xml:space="preserve"> s </w:t>
      </w:r>
      <w:r w:rsidR="007A3061" w:rsidRPr="008C11CF">
        <w:t>určitými liekmi,</w:t>
      </w:r>
      <w:r w:rsidR="00834EA4">
        <w:t xml:space="preserve"> a </w:t>
      </w:r>
      <w:r w:rsidR="008F43C0" w:rsidRPr="008C11CF">
        <w:t>spôsobovať</w:t>
      </w:r>
      <w:r w:rsidRPr="008C11CF">
        <w:t xml:space="preserve"> nežiadúce účinky ako</w:t>
      </w:r>
      <w:r w:rsidR="007A3061" w:rsidRPr="008C11CF">
        <w:t xml:space="preserve"> zmeny krvného tlaku, telesnej teploty alebo srdcového rytmu.</w:t>
      </w:r>
    </w:p>
    <w:p w:rsidR="007A3061" w:rsidRPr="008C11CF" w:rsidRDefault="007A3061" w:rsidP="007A3061">
      <w:pPr>
        <w:pStyle w:val="Normlnydobloku"/>
      </w:pPr>
      <w:r w:rsidRPr="008C11CF">
        <w:lastRenderedPageBreak/>
        <w:t xml:space="preserve">Povedzte svojmu lekárovi, ak užívate alebo ste počas posledných 2 týždňov užívali nasledujúce lieky, pretože </w:t>
      </w:r>
      <w:r w:rsidR="00391573" w:rsidRPr="008C11CF">
        <w:t>APEL</w:t>
      </w:r>
      <w:r w:rsidRPr="008C11CF">
        <w:t xml:space="preserve"> sa nesmie užívať, ak už užívate tieto lieky alebo ste ich nedá</w:t>
      </w:r>
      <w:r w:rsidR="000B3112" w:rsidRPr="008C11CF">
        <w:t>vno užívali (pozri časť 2, „Ne</w:t>
      </w:r>
      <w:r w:rsidRPr="008C11CF">
        <w:t xml:space="preserve">užívajte </w:t>
      </w:r>
      <w:r w:rsidR="00391573" w:rsidRPr="008C11CF">
        <w:t>APEL</w:t>
      </w:r>
      <w:r w:rsidRPr="008C11CF">
        <w:t>“):</w:t>
      </w:r>
    </w:p>
    <w:p w:rsidR="007A3061" w:rsidRPr="008C11CF" w:rsidRDefault="007A3061" w:rsidP="007A3061">
      <w:pPr>
        <w:pStyle w:val="Normlnydoblokusodrkami"/>
      </w:pPr>
      <w:r w:rsidRPr="008C11CF">
        <w:t>inhibítory monoaminooxidázy (MAOI, napríklad fenelzín, izokarboxazid, selegilín, moklobemid). Tieto lieky sa môžu používať na liečbu depresie alebo Parkinsonovej choroby.</w:t>
      </w:r>
    </w:p>
    <w:p w:rsidR="007A3061" w:rsidRPr="008C11CF" w:rsidRDefault="007A3061" w:rsidP="007A3061">
      <w:pPr>
        <w:pStyle w:val="Normlnydobloku"/>
      </w:pPr>
      <w:r w:rsidRPr="008C11CF">
        <w:t xml:space="preserve">Tiež povedzte svojmu lekárovi, ak užívate nasledujúce lieky. Môže sa rozhodnúť predpísať vám </w:t>
      </w:r>
      <w:r w:rsidR="00391573" w:rsidRPr="008C11CF">
        <w:t>APEL</w:t>
      </w:r>
      <w:r w:rsidRPr="008C11CF">
        <w:t>, ale bude potreb</w:t>
      </w:r>
      <w:r w:rsidR="008F43C0">
        <w:t>né</w:t>
      </w:r>
      <w:r w:rsidRPr="008C11CF">
        <w:t xml:space="preserve"> kontrolovať váš celkový zdravotný stav</w:t>
      </w:r>
      <w:r w:rsidR="00834EA4">
        <w:t xml:space="preserve"> a </w:t>
      </w:r>
      <w:r w:rsidRPr="008C11CF">
        <w:t>krvný tlak pred</w:t>
      </w:r>
      <w:r w:rsidR="00834EA4">
        <w:t xml:space="preserve"> a </w:t>
      </w:r>
      <w:r w:rsidRPr="008C11CF">
        <w:t>počas liečby.</w:t>
      </w:r>
      <w:r w:rsidR="00834EA4">
        <w:t xml:space="preserve"> </w:t>
      </w:r>
      <w:r w:rsidR="008F43C0">
        <w:t>V</w:t>
      </w:r>
      <w:r w:rsidR="00834EA4">
        <w:t> </w:t>
      </w:r>
      <w:r w:rsidRPr="008C11CF">
        <w:t>iných prípadoch sa môže váš lekár rozhodnúť, že iná liečba je pre vás vhodnejšia.</w:t>
      </w:r>
    </w:p>
    <w:p w:rsidR="00391573" w:rsidRPr="008C11CF" w:rsidRDefault="007A3061" w:rsidP="00391573">
      <w:pPr>
        <w:pStyle w:val="Normlnydoblokusodrkami"/>
      </w:pPr>
      <w:r w:rsidRPr="008C11CF">
        <w:t>lieky na uvoľnenie dýchacích ciest pri nádche</w:t>
      </w:r>
      <w:r w:rsidR="008F43C0">
        <w:t xml:space="preserve"> a chrípke,</w:t>
      </w:r>
      <w:r w:rsidRPr="008C11CF">
        <w:t xml:space="preserve"> ktoré obsahujú pseudoefedrín alebo fenylpropanolamín</w:t>
      </w:r>
      <w:r w:rsidR="00391573" w:rsidRPr="008C11CF">
        <w:t xml:space="preserve"> </w:t>
      </w:r>
    </w:p>
    <w:p w:rsidR="007A3061" w:rsidRPr="008C11CF" w:rsidRDefault="00391573" w:rsidP="00391573">
      <w:pPr>
        <w:pStyle w:val="Normlnydoblokusodrkami"/>
      </w:pPr>
      <w:r w:rsidRPr="008C11CF">
        <w:t>n</w:t>
      </w:r>
      <w:r w:rsidR="007A3061" w:rsidRPr="008C11CF">
        <w:t>iektoré lieky na liečbu astmy ako salbutamol, terbutalín, fenoterol,</w:t>
      </w:r>
    </w:p>
    <w:p w:rsidR="007A3061" w:rsidRPr="008C11CF" w:rsidRDefault="007A3061" w:rsidP="007A3061">
      <w:pPr>
        <w:pStyle w:val="Normlnydoblokusodrkami"/>
      </w:pPr>
      <w:r w:rsidRPr="008C11CF">
        <w:t>určité antidepresíva známe ako tricyklické alebo SSRI (selektívne inhibítory spätného vychytávania serotonínu). Je ich mnoho vrátane amitriptylínu, ci</w:t>
      </w:r>
      <w:r w:rsidR="00391573" w:rsidRPr="008C11CF">
        <w:t>talopramu</w:t>
      </w:r>
      <w:r w:rsidRPr="008C11CF">
        <w:t>, klomipramínu, dosulepínu, doxepínu, fluoxetínu, fluvoxamínu, imipramínu, lofepramínu, paroxetínu, sertralínu</w:t>
      </w:r>
    </w:p>
    <w:p w:rsidR="007A3061" w:rsidRPr="008C11CF" w:rsidRDefault="007A3061" w:rsidP="007A3061">
      <w:pPr>
        <w:pStyle w:val="Normlnydoblokusodrkami"/>
      </w:pPr>
      <w:r w:rsidRPr="008C11CF">
        <w:t>lieky na liečbu migrény ako sumatriptán</w:t>
      </w:r>
      <w:r w:rsidR="00834EA4">
        <w:t xml:space="preserve"> a </w:t>
      </w:r>
      <w:r w:rsidRPr="008C11CF">
        <w:t>zolmitriptán</w:t>
      </w:r>
    </w:p>
    <w:p w:rsidR="007A3061" w:rsidRPr="008C11CF" w:rsidRDefault="007A3061" w:rsidP="007A3061">
      <w:pPr>
        <w:pStyle w:val="Normlnydoblokusodrkami"/>
      </w:pPr>
      <w:r w:rsidRPr="008C11CF">
        <w:t>lieky na liečbu náhlych, ťažkých alergických reakcií ako sú adrenalín (epinefrín)</w:t>
      </w:r>
    </w:p>
    <w:p w:rsidR="007A3061" w:rsidRPr="008C11CF" w:rsidRDefault="007A3061" w:rsidP="007A3061">
      <w:pPr>
        <w:pStyle w:val="Normlnydoblokusodrkami"/>
      </w:pPr>
      <w:r w:rsidRPr="008C11CF">
        <w:t>lieky, ktoré zvyšujú krvný tlak ako sú noradrenalín (norepinefrín), dopamín</w:t>
      </w:r>
      <w:r w:rsidR="00834EA4">
        <w:t xml:space="preserve"> a </w:t>
      </w:r>
      <w:r w:rsidRPr="008C11CF">
        <w:t>dobutamín</w:t>
      </w:r>
    </w:p>
    <w:p w:rsidR="007A3061" w:rsidRPr="008C11CF" w:rsidRDefault="007A3061" w:rsidP="007A3061">
      <w:pPr>
        <w:pStyle w:val="Normlnydoblokusodrkami"/>
      </w:pPr>
      <w:r w:rsidRPr="008C11CF">
        <w:t>lieky na liečbu miernej až silnej bolesti ako je petidín,</w:t>
      </w:r>
    </w:p>
    <w:p w:rsidR="007A3061" w:rsidRPr="008C11CF" w:rsidRDefault="007A3061" w:rsidP="007A3061">
      <w:pPr>
        <w:pStyle w:val="Normlnydoblokusodrkami"/>
      </w:pPr>
      <w:r w:rsidRPr="008C11CF">
        <w:t>lieky na liečbu úzkostných porúch, ako je buspirón,</w:t>
      </w:r>
    </w:p>
    <w:p w:rsidR="007A3061" w:rsidRPr="008C11CF" w:rsidRDefault="007A3061" w:rsidP="007A3061">
      <w:pPr>
        <w:pStyle w:val="Normlnydoblokusodrkami"/>
      </w:pPr>
      <w:r w:rsidRPr="008C11CF">
        <w:t>lieky proti zrážaniu krvi ako je warfarín.</w:t>
      </w:r>
    </w:p>
    <w:p w:rsidR="007A3061" w:rsidRPr="008C11CF" w:rsidRDefault="007A3061" w:rsidP="007A3061">
      <w:pPr>
        <w:pStyle w:val="Normlnydobloku"/>
      </w:pPr>
      <w:r w:rsidRPr="008C11CF">
        <w:t>Ak teraz užívate alebo ste</w:t>
      </w:r>
      <w:r w:rsidR="00834EA4">
        <w:t xml:space="preserve"> v </w:t>
      </w:r>
      <w:r w:rsidRPr="008C11CF">
        <w:t>poslednom čase užívali, či práve budete užívať ďalšie lieky, vrátane liekov, ktorých výdaj nie je viazaný na lekársky predpis, povedzte to svojmu lekárovi alebo lekárnikovi.</w:t>
      </w:r>
    </w:p>
    <w:p w:rsidR="007A3061" w:rsidRPr="008C11CF" w:rsidRDefault="00391573" w:rsidP="007A3061">
      <w:pPr>
        <w:pStyle w:val="Styl2-2"/>
      </w:pPr>
      <w:r w:rsidRPr="008C11CF">
        <w:t>APEL</w:t>
      </w:r>
      <w:r w:rsidR="00834EA4">
        <w:t xml:space="preserve"> a </w:t>
      </w:r>
      <w:r w:rsidR="007A3061" w:rsidRPr="008C11CF">
        <w:t>jedlo, nápoje</w:t>
      </w:r>
      <w:r w:rsidR="00834EA4">
        <w:t xml:space="preserve"> a </w:t>
      </w:r>
      <w:r w:rsidR="007A3061" w:rsidRPr="008C11CF">
        <w:t>alkohol</w:t>
      </w:r>
    </w:p>
    <w:p w:rsidR="007A3061" w:rsidRPr="008C11CF" w:rsidRDefault="00391573" w:rsidP="007A3061">
      <w:pPr>
        <w:pStyle w:val="Normlnydoblokusodrkami"/>
      </w:pPr>
      <w:r w:rsidRPr="008C11CF">
        <w:t>APEL</w:t>
      </w:r>
      <w:r w:rsidR="007A3061" w:rsidRPr="008C11CF">
        <w:t xml:space="preserve"> sa môže užívať pred, počas alebo po jedle. </w:t>
      </w:r>
    </w:p>
    <w:p w:rsidR="007A3061" w:rsidRPr="008C11CF" w:rsidRDefault="007A3061" w:rsidP="007A3061">
      <w:pPr>
        <w:pStyle w:val="Normlnydoblokusodrkami"/>
      </w:pPr>
      <w:r w:rsidRPr="008C11CF">
        <w:t>Vyhnite sa konzumácii veľkého množstva vyzretých syrov, kvasnicových extraktov alebo extraktov zo sójových bôbov (napr. sójová omáčka)</w:t>
      </w:r>
      <w:r w:rsidR="00834EA4">
        <w:t xml:space="preserve"> a </w:t>
      </w:r>
      <w:r w:rsidRPr="008C11CF">
        <w:t>konzumácii alkoholu, hlavne piva</w:t>
      </w:r>
      <w:r w:rsidR="00834EA4">
        <w:t xml:space="preserve"> a </w:t>
      </w:r>
      <w:r w:rsidRPr="008C11CF">
        <w:t>vína. Je to</w:t>
      </w:r>
      <w:r w:rsidR="00834EA4">
        <w:t xml:space="preserve"> z </w:t>
      </w:r>
      <w:r w:rsidRPr="008C11CF">
        <w:t>toho dôvodu, že tento liek môže reagovať so zložkou jedla nazývanou tyramín, ktorá je prítomná</w:t>
      </w:r>
      <w:r w:rsidR="00834EA4">
        <w:t xml:space="preserve"> v </w:t>
      </w:r>
      <w:r w:rsidRPr="008C11CF">
        <w:t>niektorých druhoch potravín</w:t>
      </w:r>
      <w:r w:rsidR="00834EA4">
        <w:t xml:space="preserve"> a </w:t>
      </w:r>
      <w:r w:rsidRPr="008C11CF">
        <w:t>spôsobuje vzostup krvného tlaku.</w:t>
      </w:r>
    </w:p>
    <w:p w:rsidR="007A3061" w:rsidRPr="008C11CF" w:rsidRDefault="007A3061" w:rsidP="007A3061">
      <w:pPr>
        <w:pStyle w:val="Normlnydoblokusodrkami"/>
      </w:pPr>
      <w:r w:rsidRPr="008C11CF">
        <w:t>Ak pocítite po jedle alebo pití pulzujúcu bolesť hlavy, povedzte to svojmu lekárovi alebo lekárnikovi.</w:t>
      </w:r>
    </w:p>
    <w:p w:rsidR="007A3061" w:rsidRPr="008C11CF" w:rsidRDefault="007A3061" w:rsidP="00AD273D">
      <w:pPr>
        <w:pStyle w:val="Styl2-2"/>
      </w:pPr>
      <w:r w:rsidRPr="008C11CF">
        <w:t>Tehotenstvo</w:t>
      </w:r>
      <w:r w:rsidR="005008C5">
        <w:t>,</w:t>
      </w:r>
      <w:r w:rsidR="00834EA4">
        <w:t xml:space="preserve"> </w:t>
      </w:r>
      <w:r w:rsidRPr="008C11CF">
        <w:t>dojčenie</w:t>
      </w:r>
      <w:r w:rsidR="005008C5">
        <w:t xml:space="preserve"> a plodnosť</w:t>
      </w:r>
    </w:p>
    <w:p w:rsidR="007A3061" w:rsidRPr="008C11CF" w:rsidRDefault="007A3061" w:rsidP="007A3061">
      <w:pPr>
        <w:pStyle w:val="Normlnydobloku"/>
      </w:pPr>
      <w:r w:rsidRPr="008C11CF">
        <w:t xml:space="preserve">Účinky </w:t>
      </w:r>
      <w:r w:rsidR="008F43C0">
        <w:t xml:space="preserve">lieku </w:t>
      </w:r>
      <w:r w:rsidR="00391573" w:rsidRPr="008C11CF">
        <w:t>APEL</w:t>
      </w:r>
      <w:r w:rsidR="00834EA4">
        <w:t xml:space="preserve"> v </w:t>
      </w:r>
      <w:r w:rsidRPr="008C11CF">
        <w:t>tehotenstve nie sú známe.</w:t>
      </w:r>
      <w:r w:rsidR="00834EA4">
        <w:t xml:space="preserve"> z </w:t>
      </w:r>
      <w:r w:rsidRPr="008C11CF">
        <w:t xml:space="preserve">tohto dôvodu sa </w:t>
      </w:r>
      <w:r w:rsidR="00221F4E" w:rsidRPr="008C11CF">
        <w:t>ne</w:t>
      </w:r>
      <w:r w:rsidRPr="008C11CF">
        <w:t>má užívať počas tehotenstva iba</w:t>
      </w:r>
      <w:r w:rsidR="00834EA4">
        <w:t xml:space="preserve"> v </w:t>
      </w:r>
      <w:r w:rsidRPr="008C11CF">
        <w:t>prípade ak to odporučil lekár. Ak ste tehotná, ak si myslíte, že ste tehotná alebo ak plánujete otehotnieť, poraďte sa so svojím lekárom predtým, ako začnete užívať tento liek.</w:t>
      </w:r>
    </w:p>
    <w:p w:rsidR="007A3061" w:rsidRPr="008C11CF" w:rsidRDefault="007A3061" w:rsidP="007A3061">
      <w:pPr>
        <w:pStyle w:val="Normlnydobloku"/>
      </w:pPr>
      <w:r w:rsidRPr="008C11CF">
        <w:t xml:space="preserve">Pri užívaní </w:t>
      </w:r>
      <w:r w:rsidR="00391573" w:rsidRPr="008C11CF">
        <w:t>APEL</w:t>
      </w:r>
      <w:r w:rsidRPr="008C11CF">
        <w:t>U nedojčite, pretože linezolid prechádza do materského mlieka</w:t>
      </w:r>
      <w:r w:rsidR="00834EA4">
        <w:t xml:space="preserve"> a </w:t>
      </w:r>
      <w:r w:rsidRPr="008C11CF">
        <w:t xml:space="preserve">môže mať vplyv na dieťa. </w:t>
      </w:r>
    </w:p>
    <w:p w:rsidR="007A3061" w:rsidRPr="008C11CF" w:rsidRDefault="007A3061" w:rsidP="00AD273D">
      <w:pPr>
        <w:pStyle w:val="Styl2-2"/>
      </w:pPr>
      <w:r w:rsidRPr="008C11CF">
        <w:t>Vedenie vozidiel</w:t>
      </w:r>
      <w:r w:rsidR="00834EA4">
        <w:t xml:space="preserve"> a </w:t>
      </w:r>
      <w:r w:rsidRPr="008C11CF">
        <w:t>obsluha strojov</w:t>
      </w:r>
    </w:p>
    <w:p w:rsidR="007A3061" w:rsidRPr="008C11CF" w:rsidRDefault="00391573" w:rsidP="007A3061">
      <w:pPr>
        <w:pStyle w:val="Normlnydobloku"/>
      </w:pPr>
      <w:r w:rsidRPr="008C11CF">
        <w:t>APEL</w:t>
      </w:r>
      <w:r w:rsidR="007A3061" w:rsidRPr="008C11CF">
        <w:t xml:space="preserve"> môže</w:t>
      </w:r>
      <w:r w:rsidR="00834EA4">
        <w:t xml:space="preserve"> u </w:t>
      </w:r>
      <w:r w:rsidR="007A3061" w:rsidRPr="008C11CF">
        <w:t>vás spôsobiť závrat alebo môžete mať problémy so zrakom. Ak sa tieto ťažkosti vyskytnú, neveďte vozidlá ani neobsluhujte stroje</w:t>
      </w:r>
      <w:r w:rsidR="007A3061" w:rsidRPr="008F43C0">
        <w:t xml:space="preserve">. </w:t>
      </w:r>
      <w:r w:rsidR="008F43C0" w:rsidRPr="008F43C0">
        <w:t>Pamätajte</w:t>
      </w:r>
      <w:r w:rsidR="007A3061" w:rsidRPr="008F43C0">
        <w:t>,</w:t>
      </w:r>
      <w:r w:rsidR="007A3061" w:rsidRPr="008C11CF">
        <w:t xml:space="preserve"> že ak sa necítite dobre, vaša schopnosť viesť vozidlá alebo obsluhovať stroje môže byť ovplyvnená.</w:t>
      </w:r>
    </w:p>
    <w:p w:rsidR="007A3061" w:rsidRPr="008C11CF" w:rsidRDefault="007A3061" w:rsidP="007A3061">
      <w:pPr>
        <w:pStyle w:val="Styl1"/>
      </w:pPr>
      <w:r w:rsidRPr="008C11CF">
        <w:lastRenderedPageBreak/>
        <w:t xml:space="preserve">Ako užívať </w:t>
      </w:r>
      <w:r w:rsidR="00391573" w:rsidRPr="008C11CF">
        <w:t>APEL</w:t>
      </w:r>
      <w:r w:rsidRPr="008C11CF">
        <w:t xml:space="preserve"> </w:t>
      </w:r>
    </w:p>
    <w:p w:rsidR="007A3061" w:rsidRPr="008C11CF" w:rsidRDefault="007A3061" w:rsidP="00F54557">
      <w:pPr>
        <w:pStyle w:val="Styl2-2"/>
      </w:pPr>
      <w:r w:rsidRPr="008C11CF">
        <w:t>Dospelí</w:t>
      </w:r>
    </w:p>
    <w:p w:rsidR="00F54557" w:rsidRPr="008C11CF" w:rsidRDefault="00F54557" w:rsidP="00F54557">
      <w:pPr>
        <w:pStyle w:val="Normlnydobloku"/>
      </w:pPr>
      <w:r w:rsidRPr="008C11CF">
        <w:t xml:space="preserve">Vždy užívajte tento </w:t>
      </w:r>
      <w:r w:rsidR="008F43C0">
        <w:t>liek</w:t>
      </w:r>
      <w:r w:rsidRPr="008C11CF">
        <w:t xml:space="preserve"> presne podľa pokynov svojho lekára, lekárnika alebo zdravotnej sestry. Ak si nie ste istý poraďte sa so svojím lekárom, lekárnikom alebo zdravotnou sestrou.</w:t>
      </w:r>
    </w:p>
    <w:p w:rsidR="00F54557" w:rsidRPr="008C11CF" w:rsidRDefault="00F54557" w:rsidP="00F54557">
      <w:pPr>
        <w:pStyle w:val="Normlnydobloku"/>
      </w:pPr>
      <w:r w:rsidRPr="008C11CF">
        <w:t>Doporučená dávka lieku je jedna tableta (600</w:t>
      </w:r>
      <w:r w:rsidR="00834EA4">
        <w:t xml:space="preserve"> mg </w:t>
      </w:r>
      <w:r w:rsidRPr="008C11CF">
        <w:t>linezolidu) dvakrát denne (jedna tableta po 12</w:t>
      </w:r>
      <w:r w:rsidR="00DF3E62">
        <w:t xml:space="preserve"> </w:t>
      </w:r>
      <w:r w:rsidRPr="008C11CF">
        <w:t>hodinách).</w:t>
      </w:r>
    </w:p>
    <w:p w:rsidR="00F54557" w:rsidRPr="008C11CF" w:rsidRDefault="00F54557" w:rsidP="00F54557">
      <w:pPr>
        <w:pStyle w:val="Normlnydobloku"/>
      </w:pPr>
      <w:r w:rsidRPr="008C11CF">
        <w:t>Tabletu prehltnite celú</w:t>
      </w:r>
      <w:r w:rsidR="00834EA4">
        <w:t xml:space="preserve"> a </w:t>
      </w:r>
      <w:r w:rsidR="008F43C0" w:rsidRPr="008C11CF">
        <w:t>zapite</w:t>
      </w:r>
      <w:r w:rsidRPr="008C11CF">
        <w:t xml:space="preserve"> vodou.</w:t>
      </w:r>
    </w:p>
    <w:p w:rsidR="007A3061" w:rsidRPr="008C11CF" w:rsidRDefault="007A3061" w:rsidP="00F54557">
      <w:pPr>
        <w:pStyle w:val="Normlnydobloku"/>
      </w:pPr>
      <w:r w:rsidRPr="008C11CF">
        <w:t xml:space="preserve">Ak ste liečený dialýzou, </w:t>
      </w:r>
      <w:r w:rsidR="00391573" w:rsidRPr="008C11CF">
        <w:t>APEL</w:t>
      </w:r>
      <w:r w:rsidRPr="008C11CF">
        <w:t xml:space="preserve"> </w:t>
      </w:r>
      <w:r w:rsidR="008A5F18">
        <w:t>máte užívať</w:t>
      </w:r>
      <w:r w:rsidRPr="008C11CF">
        <w:t xml:space="preserve"> až po dialýze.</w:t>
      </w:r>
    </w:p>
    <w:p w:rsidR="007A3061" w:rsidRPr="008C11CF" w:rsidRDefault="007A3061" w:rsidP="007A3061">
      <w:pPr>
        <w:pStyle w:val="Normlnydobloku"/>
      </w:pPr>
      <w:r w:rsidRPr="008C11CF">
        <w:t>Liečba zvyčajne trvá 10 až 14 dní, ale môže trvať až 28 dní.</w:t>
      </w:r>
      <w:r w:rsidR="00F54557" w:rsidRPr="008C11CF">
        <w:t xml:space="preserve"> Bezpečnosť</w:t>
      </w:r>
      <w:r w:rsidR="00834EA4">
        <w:t xml:space="preserve"> a </w:t>
      </w:r>
      <w:r w:rsidR="00F54557" w:rsidRPr="008C11CF">
        <w:t>účinnosť lieku APEL nebola počas obdobia podávania dlhšieho ako 28 dní stanovená.</w:t>
      </w:r>
      <w:r w:rsidRPr="008C11CF">
        <w:t xml:space="preserve"> Váš lekár rozhodne, ako dlho má liečba trvať.</w:t>
      </w:r>
    </w:p>
    <w:p w:rsidR="007A3061" w:rsidRPr="008C11CF" w:rsidRDefault="007A3061" w:rsidP="007A3061">
      <w:pPr>
        <w:pStyle w:val="Normlnydobloku"/>
      </w:pPr>
      <w:r w:rsidRPr="008C11CF">
        <w:t xml:space="preserve">Počas užívania </w:t>
      </w:r>
      <w:r w:rsidR="00F54557" w:rsidRPr="008C11CF">
        <w:t xml:space="preserve">lieku </w:t>
      </w:r>
      <w:r w:rsidR="00391573" w:rsidRPr="008C11CF">
        <w:t>APEL</w:t>
      </w:r>
      <w:r w:rsidRPr="008C11CF">
        <w:t xml:space="preserve"> </w:t>
      </w:r>
      <w:r w:rsidR="00F54557" w:rsidRPr="008C11CF">
        <w:t xml:space="preserve">má </w:t>
      </w:r>
      <w:r w:rsidRPr="008C11CF">
        <w:t xml:space="preserve">váš lekár </w:t>
      </w:r>
      <w:r w:rsidR="008F43C0" w:rsidRPr="008C11CF">
        <w:t xml:space="preserve">vykonávať </w:t>
      </w:r>
      <w:r w:rsidRPr="008C11CF">
        <w:t>pravidelné krvné testy, aby zistil váš krvný obraz.</w:t>
      </w:r>
      <w:r w:rsidR="00F54557" w:rsidRPr="008C11CF">
        <w:t xml:space="preserve"> </w:t>
      </w:r>
      <w:r w:rsidRPr="008C11CF">
        <w:t xml:space="preserve">Ak užívate </w:t>
      </w:r>
      <w:r w:rsidR="00391573" w:rsidRPr="008C11CF">
        <w:t>APEL</w:t>
      </w:r>
      <w:r w:rsidRPr="008C11CF">
        <w:t xml:space="preserve"> dlhšie ako 28 dní, lekár vám </w:t>
      </w:r>
      <w:r w:rsidR="00F54557" w:rsidRPr="008C11CF">
        <w:t>bude pravidelne kontrolovať</w:t>
      </w:r>
      <w:r w:rsidRPr="008C11CF">
        <w:t xml:space="preserve"> </w:t>
      </w:r>
      <w:r w:rsidR="008F43C0">
        <w:t xml:space="preserve">váš </w:t>
      </w:r>
      <w:r w:rsidRPr="008C11CF">
        <w:t>zrak.</w:t>
      </w:r>
    </w:p>
    <w:p w:rsidR="007A3061" w:rsidRPr="008C11CF" w:rsidRDefault="007A3061" w:rsidP="00F54557">
      <w:pPr>
        <w:pStyle w:val="Styl2-2"/>
      </w:pPr>
      <w:r w:rsidRPr="008F43C0">
        <w:t>Použitie</w:t>
      </w:r>
      <w:r w:rsidR="00834EA4" w:rsidRPr="008F43C0">
        <w:t xml:space="preserve"> u </w:t>
      </w:r>
      <w:r w:rsidRPr="008F43C0">
        <w:t>detí</w:t>
      </w:r>
      <w:r w:rsidR="00834EA4" w:rsidRPr="008F43C0">
        <w:t xml:space="preserve"> a </w:t>
      </w:r>
      <w:r w:rsidRPr="008F43C0">
        <w:t>dospievajúcich</w:t>
      </w:r>
    </w:p>
    <w:p w:rsidR="007A3061" w:rsidRPr="008C11CF" w:rsidRDefault="00F54557" w:rsidP="007A3061">
      <w:pPr>
        <w:pStyle w:val="Normlnydobloku"/>
      </w:pPr>
      <w:r w:rsidRPr="008C11CF">
        <w:t xml:space="preserve">Liek </w:t>
      </w:r>
      <w:r w:rsidR="00391573" w:rsidRPr="008C11CF">
        <w:t>APEL</w:t>
      </w:r>
      <w:r w:rsidR="007A3061" w:rsidRPr="008C11CF">
        <w:t xml:space="preserve"> sa </w:t>
      </w:r>
      <w:r w:rsidRPr="008C11CF">
        <w:t>bežne nepoužíva</w:t>
      </w:r>
      <w:r w:rsidR="00834EA4">
        <w:t xml:space="preserve"> </w:t>
      </w:r>
      <w:r w:rsidR="008A5F18">
        <w:t>na </w:t>
      </w:r>
      <w:r w:rsidR="008A5F18" w:rsidRPr="008C11CF">
        <w:t>liečb</w:t>
      </w:r>
      <w:r w:rsidR="008A5F18">
        <w:t>u</w:t>
      </w:r>
      <w:r w:rsidR="008A5F18" w:rsidRPr="008C11CF">
        <w:t xml:space="preserve"> </w:t>
      </w:r>
      <w:r w:rsidR="007A3061" w:rsidRPr="008C11CF">
        <w:t>detí</w:t>
      </w:r>
      <w:r w:rsidR="00834EA4">
        <w:t xml:space="preserve"> a </w:t>
      </w:r>
      <w:r w:rsidR="007A3061" w:rsidRPr="008C11CF">
        <w:t>dospievajúcich (mladších ako 18 rokov).</w:t>
      </w:r>
    </w:p>
    <w:p w:rsidR="007A3061" w:rsidRPr="008C11CF" w:rsidRDefault="007A3061" w:rsidP="00AD273D">
      <w:pPr>
        <w:pStyle w:val="Styl2-2"/>
      </w:pPr>
      <w:r w:rsidRPr="008C11CF">
        <w:t xml:space="preserve">Ak užijete viac </w:t>
      </w:r>
      <w:r w:rsidR="008F43C0">
        <w:t xml:space="preserve">lieku </w:t>
      </w:r>
      <w:r w:rsidR="00391573" w:rsidRPr="008C11CF">
        <w:t>APEL</w:t>
      </w:r>
      <w:r w:rsidRPr="008C11CF">
        <w:t>, ako máte</w:t>
      </w:r>
    </w:p>
    <w:p w:rsidR="005D6650" w:rsidRPr="008C11CF" w:rsidRDefault="005D6650" w:rsidP="00AD273D">
      <w:pPr>
        <w:pStyle w:val="Styl2-2"/>
        <w:rPr>
          <w:rFonts w:eastAsia="Calibri"/>
          <w:b w:val="0"/>
          <w:bCs w:val="0"/>
          <w:lang w:eastAsia="cs-CZ"/>
        </w:rPr>
      </w:pPr>
      <w:r w:rsidRPr="008C11CF">
        <w:rPr>
          <w:rFonts w:eastAsia="Calibri"/>
          <w:b w:val="0"/>
          <w:bCs w:val="0"/>
          <w:lang w:eastAsia="cs-CZ"/>
        </w:rPr>
        <w:t>Informujte ihneď svojho lekára alebo lekárnika.</w:t>
      </w:r>
    </w:p>
    <w:p w:rsidR="007A3061" w:rsidRPr="008C11CF" w:rsidRDefault="007A3061" w:rsidP="00AD273D">
      <w:pPr>
        <w:pStyle w:val="Styl2-2"/>
      </w:pPr>
      <w:r w:rsidRPr="008C11CF">
        <w:t xml:space="preserve">Ak zabudnete užiť </w:t>
      </w:r>
      <w:r w:rsidR="00391573" w:rsidRPr="008C11CF">
        <w:t>APEL</w:t>
      </w:r>
    </w:p>
    <w:p w:rsidR="007A3061" w:rsidRPr="0060054A" w:rsidRDefault="005D6650" w:rsidP="007A3061">
      <w:pPr>
        <w:pStyle w:val="Normlnydobloku"/>
      </w:pPr>
      <w:r w:rsidRPr="0060054A">
        <w:t>Vezmite si zabudnutú tabletu hneď, ako si spomeniete. Ďalši</w:t>
      </w:r>
      <w:r w:rsidR="0060054A" w:rsidRPr="0060054A">
        <w:t>u</w:t>
      </w:r>
      <w:r w:rsidRPr="0060054A">
        <w:t xml:space="preserve"> tabletu potom užite za 12 hodín</w:t>
      </w:r>
      <w:r w:rsidR="00834EA4" w:rsidRPr="0060054A">
        <w:t xml:space="preserve"> a </w:t>
      </w:r>
      <w:r w:rsidRPr="0060054A">
        <w:t>pokračujte</w:t>
      </w:r>
      <w:r w:rsidR="00834EA4" w:rsidRPr="0060054A">
        <w:t xml:space="preserve"> v </w:t>
      </w:r>
      <w:r w:rsidRPr="0060054A">
        <w:t>užívaní každých 12 hodín. Neužívajte dvojnásobnú dávku, aby ste nahradili vynechanú tabletu.</w:t>
      </w:r>
    </w:p>
    <w:p w:rsidR="005D6650" w:rsidRPr="008C11CF" w:rsidRDefault="005D6650" w:rsidP="005D6650">
      <w:pPr>
        <w:pStyle w:val="Styl2"/>
      </w:pPr>
      <w:r w:rsidRPr="008C11CF">
        <w:t xml:space="preserve">Ak prestanete užívať liek APEL </w:t>
      </w:r>
    </w:p>
    <w:p w:rsidR="005D6650" w:rsidRPr="008C11CF" w:rsidRDefault="00221F4E" w:rsidP="005D6650">
      <w:pPr>
        <w:pStyle w:val="Normlnydobloku"/>
      </w:pPr>
      <w:r w:rsidRPr="008C11CF">
        <w:t>Pokiaľ vám lekár neoznámi, aby ste prerušili liečbu n</w:t>
      </w:r>
      <w:r w:rsidR="005D6650" w:rsidRPr="008C11CF">
        <w:t>eprest</w:t>
      </w:r>
      <w:r w:rsidRPr="008C11CF">
        <w:t>ávajte</w:t>
      </w:r>
      <w:r w:rsidR="005D6650" w:rsidRPr="008C11CF">
        <w:t xml:space="preserve"> užívať </w:t>
      </w:r>
      <w:r w:rsidR="00766B59" w:rsidRPr="008C11CF">
        <w:t>liek</w:t>
      </w:r>
      <w:r w:rsidR="005D6650" w:rsidRPr="008C11CF">
        <w:t xml:space="preserve"> </w:t>
      </w:r>
      <w:r w:rsidR="00766B59" w:rsidRPr="008C11CF">
        <w:t>APEL</w:t>
      </w:r>
      <w:r w:rsidRPr="008C11CF">
        <w:t>.</w:t>
      </w:r>
      <w:r w:rsidR="005D6650" w:rsidRPr="008C11CF">
        <w:t xml:space="preserve"> </w:t>
      </w:r>
      <w:r w:rsidR="00766B59" w:rsidRPr="008C11CF">
        <w:t>Ak</w:t>
      </w:r>
      <w:r w:rsidR="005D6650" w:rsidRPr="008C11CF">
        <w:t xml:space="preserve"> prestanete užívať </w:t>
      </w:r>
      <w:r w:rsidR="00766B59" w:rsidRPr="008C11CF">
        <w:t>liek</w:t>
      </w:r>
      <w:r w:rsidR="00834EA4">
        <w:t xml:space="preserve"> a </w:t>
      </w:r>
      <w:r w:rsidR="00766B59" w:rsidRPr="008C11CF">
        <w:t>v</w:t>
      </w:r>
      <w:r w:rsidR="005D6650" w:rsidRPr="008C11CF">
        <w:t>aše pôvodné príznaky sa vráti</w:t>
      </w:r>
      <w:r w:rsidR="00766B59" w:rsidRPr="008C11CF">
        <w:t>a</w:t>
      </w:r>
      <w:r w:rsidR="005D6650" w:rsidRPr="008C11CF">
        <w:t xml:space="preserve">, okamžite </w:t>
      </w:r>
      <w:r w:rsidR="00766B59" w:rsidRPr="008C11CF">
        <w:t xml:space="preserve">informujte </w:t>
      </w:r>
      <w:r w:rsidR="005D6650" w:rsidRPr="008C11CF">
        <w:t>svoj</w:t>
      </w:r>
      <w:r w:rsidR="00766B59" w:rsidRPr="008C11CF">
        <w:t>ho</w:t>
      </w:r>
      <w:r w:rsidR="005D6650" w:rsidRPr="008C11CF">
        <w:t xml:space="preserve"> lekár</w:t>
      </w:r>
      <w:r w:rsidR="00766B59" w:rsidRPr="008C11CF">
        <w:t>a</w:t>
      </w:r>
      <w:r w:rsidR="005D6650" w:rsidRPr="008C11CF">
        <w:t>, lekárnik</w:t>
      </w:r>
      <w:r w:rsidR="00766B59" w:rsidRPr="008C11CF">
        <w:t>a</w:t>
      </w:r>
      <w:r w:rsidR="005D6650" w:rsidRPr="008C11CF">
        <w:t xml:space="preserve"> alebo zdravot</w:t>
      </w:r>
      <w:r w:rsidR="00766B59" w:rsidRPr="008C11CF">
        <w:t>nú</w:t>
      </w:r>
      <w:r w:rsidR="005D6650" w:rsidRPr="008C11CF">
        <w:t xml:space="preserve"> sestr</w:t>
      </w:r>
      <w:r w:rsidR="00766B59" w:rsidRPr="008C11CF">
        <w:t>u</w:t>
      </w:r>
      <w:r w:rsidR="005D6650" w:rsidRPr="008C11CF">
        <w:t>.</w:t>
      </w:r>
    </w:p>
    <w:p w:rsidR="005D6650" w:rsidRPr="008C11CF" w:rsidRDefault="005D6650" w:rsidP="005D6650">
      <w:pPr>
        <w:pStyle w:val="Normlnydobloku"/>
      </w:pPr>
      <w:r w:rsidRPr="008C11CF">
        <w:t>Ak máte akékoľvek ďalšie otázky týkajúce sa použitia tohto lieku, opýtajte sa svojho lekára, lekárnika alebo zdravotnej sestry.</w:t>
      </w:r>
    </w:p>
    <w:p w:rsidR="007A3061" w:rsidRPr="008C11CF" w:rsidRDefault="007A3061" w:rsidP="007A3061">
      <w:pPr>
        <w:pStyle w:val="Styl1"/>
      </w:pPr>
      <w:r w:rsidRPr="008C11CF">
        <w:t>Možné vedľajšie účinky</w:t>
      </w:r>
    </w:p>
    <w:p w:rsidR="007A3061" w:rsidRPr="008C11CF" w:rsidRDefault="007A3061" w:rsidP="007A3061">
      <w:pPr>
        <w:pStyle w:val="Normlnydobloku"/>
      </w:pPr>
      <w:r w:rsidRPr="008C11CF">
        <w:t>Tak ako všetky lieky, aj tento liek môže spôsobovať vedľajšie účinky, hoci sa neprejavia</w:t>
      </w:r>
      <w:r w:rsidR="00834EA4">
        <w:t xml:space="preserve"> u </w:t>
      </w:r>
      <w:r w:rsidRPr="008C11CF">
        <w:t xml:space="preserve">každého. </w:t>
      </w:r>
    </w:p>
    <w:p w:rsidR="007A3061" w:rsidRPr="008C11CF" w:rsidRDefault="007A3061" w:rsidP="007A3061">
      <w:pPr>
        <w:pStyle w:val="Normlnydobloku"/>
      </w:pPr>
      <w:r w:rsidRPr="008C11CF">
        <w:t>Ak sa</w:t>
      </w:r>
      <w:r w:rsidR="00834EA4">
        <w:t xml:space="preserve"> u </w:t>
      </w:r>
      <w:r w:rsidRPr="008C11CF">
        <w:t>vás objaví počas liečby</w:t>
      </w:r>
      <w:r w:rsidR="00DF3E62">
        <w:t xml:space="preserve"> </w:t>
      </w:r>
      <w:r w:rsidR="00766B59" w:rsidRPr="008C11CF">
        <w:t xml:space="preserve">liekom </w:t>
      </w:r>
      <w:r w:rsidR="00391573" w:rsidRPr="008C11CF">
        <w:t>APEL</w:t>
      </w:r>
      <w:r w:rsidRPr="008C11CF">
        <w:t xml:space="preserve"> ktorýkoľvek</w:t>
      </w:r>
      <w:r w:rsidR="00834EA4">
        <w:t xml:space="preserve"> z </w:t>
      </w:r>
      <w:r w:rsidRPr="008C11CF">
        <w:t xml:space="preserve">nasledujúcich účinkov, okamžite to </w:t>
      </w:r>
      <w:r w:rsidRPr="008C11CF">
        <w:rPr>
          <w:b/>
        </w:rPr>
        <w:t>oznámte svojmu lekárovi</w:t>
      </w:r>
      <w:r w:rsidR="006573BE">
        <w:rPr>
          <w:b/>
        </w:rPr>
        <w:t>,</w:t>
      </w:r>
      <w:r w:rsidRPr="008C11CF">
        <w:rPr>
          <w:b/>
        </w:rPr>
        <w:t xml:space="preserve"> lekárnikovi</w:t>
      </w:r>
      <w:r w:rsidR="006573BE">
        <w:rPr>
          <w:b/>
        </w:rPr>
        <w:t xml:space="preserve"> alebo zdravotnej sestre</w:t>
      </w:r>
      <w:r w:rsidRPr="008C11CF">
        <w:rPr>
          <w:b/>
        </w:rPr>
        <w:t>:</w:t>
      </w:r>
    </w:p>
    <w:p w:rsidR="007A3061" w:rsidRPr="008C11CF" w:rsidRDefault="007A3061" w:rsidP="00AD273D">
      <w:pPr>
        <w:pStyle w:val="Normlnydoblokusodrkami"/>
      </w:pPr>
      <w:r w:rsidRPr="008C11CF">
        <w:t>kožné reakcie ako červená bolestivá koža</w:t>
      </w:r>
      <w:r w:rsidR="00834EA4">
        <w:t xml:space="preserve"> a </w:t>
      </w:r>
      <w:r w:rsidRPr="008C11CF">
        <w:t>odlupovanie (dermatitída), vyrážka, svrbenie alebo opuchnutie, obzvlášť okolo tváre</w:t>
      </w:r>
      <w:r w:rsidR="00834EA4">
        <w:t xml:space="preserve"> a </w:t>
      </w:r>
      <w:r w:rsidRPr="008C11CF">
        <w:t xml:space="preserve">krku. Môže to byť </w:t>
      </w:r>
      <w:r w:rsidR="00E81FFF">
        <w:t>prejav</w:t>
      </w:r>
      <w:r w:rsidR="00E81FFF" w:rsidRPr="008C11CF">
        <w:t xml:space="preserve"> </w:t>
      </w:r>
      <w:r w:rsidRPr="008C11CF">
        <w:t>alergickej reakcie</w:t>
      </w:r>
      <w:r w:rsidR="00834EA4">
        <w:t xml:space="preserve"> a </w:t>
      </w:r>
      <w:r w:rsidRPr="008C11CF">
        <w:t xml:space="preserve">môže byť potrebné prerušiť užívanie </w:t>
      </w:r>
      <w:r w:rsidR="00766B59" w:rsidRPr="008C11CF">
        <w:t xml:space="preserve">lieku </w:t>
      </w:r>
      <w:r w:rsidR="00391573" w:rsidRPr="008C11CF">
        <w:t>APEL</w:t>
      </w:r>
      <w:r w:rsidRPr="008C11CF">
        <w:t>.</w:t>
      </w:r>
    </w:p>
    <w:p w:rsidR="007A3061" w:rsidRPr="008C11CF" w:rsidRDefault="007A3061" w:rsidP="00AD273D">
      <w:pPr>
        <w:pStyle w:val="Normlnydoblokusodrkami"/>
      </w:pPr>
      <w:r w:rsidRPr="008C11CF">
        <w:t>problémy so zrakom ako sú rozmazané videnie, zmeny farebného videnia, ťažkosti s</w:t>
      </w:r>
      <w:r w:rsidR="00766B59" w:rsidRPr="008C11CF">
        <w:t>o zaostrením</w:t>
      </w:r>
      <w:r w:rsidRPr="008C11CF">
        <w:t xml:space="preserve"> detail</w:t>
      </w:r>
      <w:r w:rsidR="006573BE">
        <w:t>ov</w:t>
      </w:r>
      <w:r w:rsidRPr="008C11CF">
        <w:t xml:space="preserve"> alebo ak sa vaše zorné pole stáva obmedzeným.</w:t>
      </w:r>
    </w:p>
    <w:p w:rsidR="007A3061" w:rsidRPr="008C11CF" w:rsidRDefault="007A3061" w:rsidP="00AD273D">
      <w:pPr>
        <w:pStyle w:val="Normlnydoblokusodrkami"/>
      </w:pPr>
      <w:r w:rsidRPr="008C11CF">
        <w:t>silná hnačka</w:t>
      </w:r>
      <w:r w:rsidR="00834EA4">
        <w:t xml:space="preserve"> s </w:t>
      </w:r>
      <w:r w:rsidRPr="008C11CF">
        <w:t>obsahom krvi a/alebo hlienu (kolititída vyvolaná antibiotikami vrátane pseudomemranóznej kolititídy), ktorá sa za veľmi zriedkavých okolností môže vyvinúť do komplikácií, ktoré sú život ohrozujúce.</w:t>
      </w:r>
    </w:p>
    <w:p w:rsidR="007A3061" w:rsidRPr="008C11CF" w:rsidRDefault="007A3061" w:rsidP="00AD273D">
      <w:pPr>
        <w:pStyle w:val="Normlnydoblokusodrkami"/>
      </w:pPr>
      <w:r w:rsidRPr="008C11CF">
        <w:t>opakujúce sa nevoľnosti</w:t>
      </w:r>
      <w:r w:rsidR="00834EA4">
        <w:t xml:space="preserve"> a </w:t>
      </w:r>
      <w:r w:rsidRPr="008C11CF">
        <w:t>vracanie, bolesti brucha alebo zrýchlené dýchanie.</w:t>
      </w:r>
    </w:p>
    <w:p w:rsidR="007A3061" w:rsidRPr="008C11CF" w:rsidRDefault="007A3061" w:rsidP="00AD273D">
      <w:pPr>
        <w:pStyle w:val="Normlnydoblokusodrkami"/>
      </w:pPr>
      <w:r w:rsidRPr="008C11CF">
        <w:t>pri užívaní</w:t>
      </w:r>
      <w:r w:rsidR="00766B59" w:rsidRPr="008C11CF">
        <w:t xml:space="preserve"> </w:t>
      </w:r>
      <w:proofErr w:type="spellStart"/>
      <w:r w:rsidR="00E81FFF">
        <w:t>linezolidu</w:t>
      </w:r>
      <w:proofErr w:type="spellEnd"/>
      <w:r w:rsidRPr="008C11CF">
        <w:t xml:space="preserve"> boli hlásené záchvaty</w:t>
      </w:r>
      <w:r w:rsidR="00834EA4">
        <w:t xml:space="preserve"> a </w:t>
      </w:r>
      <w:r w:rsidRPr="008C11CF">
        <w:t>kŕče. Informujte svojho lekára, ak sa</w:t>
      </w:r>
      <w:r w:rsidR="00834EA4">
        <w:t xml:space="preserve"> u </w:t>
      </w:r>
      <w:r w:rsidRPr="008C11CF">
        <w:t>vás objaví nepokoj, zmätenosť, delírium, stuhnutosť, tras, nekoordinovanosť</w:t>
      </w:r>
      <w:r w:rsidR="00834EA4">
        <w:t xml:space="preserve"> a </w:t>
      </w:r>
      <w:r w:rsidRPr="008C11CF">
        <w:t>záchvat pri súčasnom užívaní antidepresív známych ako SSRI (pozri časť 2).</w:t>
      </w:r>
    </w:p>
    <w:p w:rsidR="007A3061" w:rsidRPr="008C11CF" w:rsidRDefault="007A3061" w:rsidP="007A3061">
      <w:pPr>
        <w:pStyle w:val="Normlnydobloku"/>
      </w:pPr>
      <w:r w:rsidRPr="008C11CF">
        <w:t>U</w:t>
      </w:r>
      <w:r w:rsidR="006573BE">
        <w:t> </w:t>
      </w:r>
      <w:r w:rsidRPr="008C11CF">
        <w:t xml:space="preserve">pacientov liečených </w:t>
      </w:r>
      <w:r w:rsidR="00766B59" w:rsidRPr="008C11CF">
        <w:t>liekom</w:t>
      </w:r>
      <w:r w:rsidR="006573BE">
        <w:t xml:space="preserve"> </w:t>
      </w:r>
      <w:r w:rsidR="00391573" w:rsidRPr="008C11CF">
        <w:t>APEL</w:t>
      </w:r>
      <w:r w:rsidRPr="008C11CF">
        <w:t xml:space="preserve"> dlhšie ako 28 dní boli hlásené vedľajšie účinky ako zn</w:t>
      </w:r>
      <w:r w:rsidR="00813411" w:rsidRPr="008C11CF">
        <w:t>ížená citlivosť</w:t>
      </w:r>
      <w:r w:rsidRPr="008C11CF">
        <w:t>, brnenie</w:t>
      </w:r>
      <w:r w:rsidR="00834EA4">
        <w:t xml:space="preserve"> a </w:t>
      </w:r>
      <w:r w:rsidRPr="008C11CF">
        <w:t>rozmazané videnie. Ak sa</w:t>
      </w:r>
      <w:r w:rsidR="00834EA4">
        <w:t xml:space="preserve"> u </w:t>
      </w:r>
      <w:r w:rsidRPr="008C11CF">
        <w:t>vás objavia problémy so zrakom, konzultujte to so svojím lekárom hneď, ako je to možné.</w:t>
      </w:r>
    </w:p>
    <w:p w:rsidR="007A3061" w:rsidRPr="008C11CF" w:rsidRDefault="007A3061" w:rsidP="00AD273D">
      <w:pPr>
        <w:pStyle w:val="Styl2-2"/>
      </w:pPr>
      <w:r w:rsidRPr="008C11CF">
        <w:t xml:space="preserve">Iné vedľajšie účinky </w:t>
      </w:r>
      <w:r w:rsidR="00813411" w:rsidRPr="008C11CF">
        <w:t xml:space="preserve">lieku APEL </w:t>
      </w:r>
      <w:r w:rsidRPr="008C11CF">
        <w:t>zahŕňajú:</w:t>
      </w:r>
    </w:p>
    <w:p w:rsidR="007A3061" w:rsidRPr="008C11CF" w:rsidRDefault="007A3061" w:rsidP="00AD273D">
      <w:pPr>
        <w:pStyle w:val="Styl2-2"/>
      </w:pPr>
      <w:r w:rsidRPr="008C11CF">
        <w:t>Časté (môžu postih</w:t>
      </w:r>
      <w:r w:rsidR="00813411" w:rsidRPr="008C11CF">
        <w:t>ovať až</w:t>
      </w:r>
      <w:r w:rsidRPr="008C11CF">
        <w:t xml:space="preserve"> 1</w:t>
      </w:r>
      <w:r w:rsidR="00834EA4">
        <w:t xml:space="preserve"> z </w:t>
      </w:r>
      <w:r w:rsidRPr="008C11CF">
        <w:t>10 ľudí):</w:t>
      </w:r>
    </w:p>
    <w:p w:rsidR="007A3061" w:rsidRPr="008C11CF" w:rsidRDefault="00813411" w:rsidP="00AD273D">
      <w:pPr>
        <w:pStyle w:val="Normlnydoblokusodrkami"/>
      </w:pPr>
      <w:r w:rsidRPr="008C11CF">
        <w:t>mykotické (</w:t>
      </w:r>
      <w:r w:rsidR="007A3061" w:rsidRPr="008C11CF">
        <w:t>plesňové</w:t>
      </w:r>
      <w:r w:rsidRPr="008C11CF">
        <w:t>)</w:t>
      </w:r>
      <w:r w:rsidR="007A3061" w:rsidRPr="008C11CF">
        <w:t xml:space="preserve"> infekcie, najmä kandidóza pošvy alebo úst</w:t>
      </w:r>
    </w:p>
    <w:p w:rsidR="007A3061" w:rsidRPr="008C11CF" w:rsidRDefault="007A3061" w:rsidP="00AD273D">
      <w:pPr>
        <w:pStyle w:val="Normlnydoblokusodrkami"/>
      </w:pPr>
      <w:r w:rsidRPr="008C11CF">
        <w:t>bolesť hlavy</w:t>
      </w:r>
    </w:p>
    <w:p w:rsidR="007A3061" w:rsidRPr="008C11CF" w:rsidRDefault="007A3061" w:rsidP="00AD273D">
      <w:pPr>
        <w:pStyle w:val="Normlnydoblokusodrkami"/>
      </w:pPr>
      <w:r w:rsidRPr="008C11CF">
        <w:t>kovová chuť</w:t>
      </w:r>
      <w:r w:rsidR="00834EA4">
        <w:t xml:space="preserve"> v </w:t>
      </w:r>
      <w:r w:rsidRPr="008C11CF">
        <w:t>ústach</w:t>
      </w:r>
    </w:p>
    <w:p w:rsidR="007A3061" w:rsidRPr="008C11CF" w:rsidRDefault="007A3061" w:rsidP="00AD273D">
      <w:pPr>
        <w:pStyle w:val="Normlnydoblokusodrkami"/>
      </w:pPr>
      <w:r w:rsidRPr="008C11CF">
        <w:t>hnačka, nevoľnosť alebo vracanie</w:t>
      </w:r>
    </w:p>
    <w:p w:rsidR="007A3061" w:rsidRPr="008C11CF" w:rsidRDefault="007A3061" w:rsidP="00AD273D">
      <w:pPr>
        <w:pStyle w:val="Normlnydoblokusodrkami"/>
      </w:pPr>
      <w:r w:rsidRPr="008C11CF">
        <w:t>zmeny</w:t>
      </w:r>
      <w:r w:rsidR="00834EA4">
        <w:t xml:space="preserve"> v </w:t>
      </w:r>
      <w:r w:rsidRPr="008C11CF">
        <w:t>niektorých výsledkoch krvných testov vrátane testov funkcie pečene alebo obličiek alebo hladín cukru</w:t>
      </w:r>
      <w:r w:rsidR="00834EA4">
        <w:t xml:space="preserve"> v </w:t>
      </w:r>
      <w:r w:rsidRPr="008C11CF">
        <w:t>krvi</w:t>
      </w:r>
    </w:p>
    <w:p w:rsidR="007A3061" w:rsidRPr="008C11CF" w:rsidRDefault="007A3061" w:rsidP="00AD273D">
      <w:pPr>
        <w:pStyle w:val="Normlnydoblokusodrkami"/>
      </w:pPr>
      <w:r w:rsidRPr="008C11CF">
        <w:t>nevysvetliteľné krvácanie alebo podliatiny, ktoré môžu byť spôsobené zmenami</w:t>
      </w:r>
      <w:r w:rsidR="00834EA4">
        <w:t xml:space="preserve"> v </w:t>
      </w:r>
      <w:r w:rsidRPr="008C11CF">
        <w:t>počte určitých krviniek, ktoré môžu ovplyvniť zrážanie krvi alebo viesť</w:t>
      </w:r>
      <w:r w:rsidR="00834EA4">
        <w:t xml:space="preserve"> k </w:t>
      </w:r>
      <w:r w:rsidRPr="008C11CF">
        <w:t>anémii</w:t>
      </w:r>
    </w:p>
    <w:p w:rsidR="00813411" w:rsidRPr="008C11CF" w:rsidRDefault="00813411" w:rsidP="00813411">
      <w:pPr>
        <w:pStyle w:val="Normlnydoblokusodrkami"/>
      </w:pPr>
      <w:r w:rsidRPr="008C11CF">
        <w:t>poruchy spánku</w:t>
      </w:r>
    </w:p>
    <w:p w:rsidR="00813411" w:rsidRPr="008C11CF" w:rsidRDefault="00813411" w:rsidP="00813411">
      <w:pPr>
        <w:pStyle w:val="Normlnydoblokusodrkami"/>
      </w:pPr>
      <w:r w:rsidRPr="008C11CF">
        <w:t>zvýšený krvný tlak</w:t>
      </w:r>
    </w:p>
    <w:p w:rsidR="00813411" w:rsidRPr="008C11CF" w:rsidRDefault="00813411" w:rsidP="00813411">
      <w:pPr>
        <w:pStyle w:val="Normlnydoblokusodrkami"/>
      </w:pPr>
      <w:r w:rsidRPr="008C11CF">
        <w:t>anémia (nízky počet červených krviniek)</w:t>
      </w:r>
    </w:p>
    <w:p w:rsidR="00036B9D" w:rsidRPr="008C11CF" w:rsidRDefault="00036B9D" w:rsidP="00036B9D">
      <w:pPr>
        <w:pStyle w:val="Normlnydoblokusodrkami"/>
      </w:pPr>
      <w:r w:rsidRPr="008C11CF">
        <w:t>zmeny</w:t>
      </w:r>
      <w:r w:rsidR="00834EA4">
        <w:t xml:space="preserve"> v </w:t>
      </w:r>
      <w:r w:rsidRPr="008C11CF">
        <w:t>počte niektorých krviniek, ktoré môžu mať vplyv na schopnosť bojovať proti infekciám</w:t>
      </w:r>
    </w:p>
    <w:p w:rsidR="00813411" w:rsidRPr="008C11CF" w:rsidRDefault="00813411" w:rsidP="00813411">
      <w:pPr>
        <w:pStyle w:val="Normlnydoblokusodrkami"/>
      </w:pPr>
      <w:r w:rsidRPr="008C11CF">
        <w:t>vyrážka</w:t>
      </w:r>
    </w:p>
    <w:p w:rsidR="00813411" w:rsidRPr="008C11CF" w:rsidRDefault="00813411" w:rsidP="00813411">
      <w:pPr>
        <w:pStyle w:val="Normlnydoblokusodrkami"/>
      </w:pPr>
      <w:r w:rsidRPr="008C11CF">
        <w:t>svrbenie</w:t>
      </w:r>
    </w:p>
    <w:p w:rsidR="00813411" w:rsidRPr="008C11CF" w:rsidRDefault="00813411" w:rsidP="00813411">
      <w:pPr>
        <w:pStyle w:val="Normlnydoblokusodrkami"/>
      </w:pPr>
      <w:r w:rsidRPr="008C11CF">
        <w:t>závrat</w:t>
      </w:r>
    </w:p>
    <w:p w:rsidR="00813411" w:rsidRPr="008C11CF" w:rsidRDefault="00813411" w:rsidP="00813411">
      <w:pPr>
        <w:pStyle w:val="Normlnydoblokusodrkami"/>
      </w:pPr>
      <w:r w:rsidRPr="008C11CF">
        <w:t>lokalizovaná alebo celková bolesť brucha</w:t>
      </w:r>
    </w:p>
    <w:p w:rsidR="00813411" w:rsidRPr="008C11CF" w:rsidRDefault="00813411" w:rsidP="00813411">
      <w:pPr>
        <w:pStyle w:val="Normlnydoblokusodrkami"/>
      </w:pPr>
      <w:r w:rsidRPr="008C11CF">
        <w:t>zápcha</w:t>
      </w:r>
    </w:p>
    <w:p w:rsidR="00813411" w:rsidRPr="008C11CF" w:rsidRDefault="00813411" w:rsidP="00813411">
      <w:pPr>
        <w:pStyle w:val="Normlnydoblokusodrkami"/>
      </w:pPr>
      <w:r w:rsidRPr="008C11CF">
        <w:t>porucha trávenia</w:t>
      </w:r>
    </w:p>
    <w:p w:rsidR="00813411" w:rsidRPr="008C11CF" w:rsidRDefault="00813411" w:rsidP="00813411">
      <w:pPr>
        <w:pStyle w:val="Normlnydoblokusodrkami"/>
      </w:pPr>
      <w:r w:rsidRPr="008C11CF">
        <w:t>lokalizovaná bolesť</w:t>
      </w:r>
    </w:p>
    <w:p w:rsidR="00813411" w:rsidRPr="008C11CF" w:rsidRDefault="00813411" w:rsidP="00813411">
      <w:pPr>
        <w:pStyle w:val="Normlnydoblokusodrkami"/>
      </w:pPr>
      <w:r w:rsidRPr="008C11CF">
        <w:t>horúčka</w:t>
      </w:r>
    </w:p>
    <w:p w:rsidR="007A3061" w:rsidRPr="008C11CF" w:rsidRDefault="007A3061" w:rsidP="00AD273D">
      <w:pPr>
        <w:pStyle w:val="Styl2-2"/>
      </w:pPr>
      <w:r w:rsidRPr="008C11CF">
        <w:t xml:space="preserve">Menej časté (môžu postihovať </w:t>
      </w:r>
      <w:r w:rsidR="00813411" w:rsidRPr="008C11CF">
        <w:t xml:space="preserve">až </w:t>
      </w:r>
      <w:r w:rsidRPr="008C11CF">
        <w:t>1 zo 100 ľudí):</w:t>
      </w:r>
    </w:p>
    <w:p w:rsidR="007A3061" w:rsidRPr="008C11CF" w:rsidRDefault="007A3061" w:rsidP="00AD273D">
      <w:pPr>
        <w:pStyle w:val="Normlnydoblokusodrkami"/>
      </w:pPr>
      <w:r w:rsidRPr="008C11CF">
        <w:t>zápal pošvy alebo oblasti pohlavných orgánov</w:t>
      </w:r>
      <w:r w:rsidR="00834EA4">
        <w:t xml:space="preserve"> u </w:t>
      </w:r>
      <w:r w:rsidRPr="008C11CF">
        <w:t>žien</w:t>
      </w:r>
    </w:p>
    <w:p w:rsidR="00036B9D" w:rsidRPr="008C11CF" w:rsidRDefault="00036B9D" w:rsidP="00AD273D">
      <w:pPr>
        <w:pStyle w:val="Normlnydoblokusodrkami"/>
      </w:pPr>
      <w:r w:rsidRPr="008C11CF">
        <w:t xml:space="preserve">pocity ako znecitlivenie alebo mravčenie </w:t>
      </w:r>
    </w:p>
    <w:p w:rsidR="007A3061" w:rsidRPr="008C11CF" w:rsidRDefault="007A3061" w:rsidP="00AD273D">
      <w:pPr>
        <w:pStyle w:val="Normlnydoblokusodrkami"/>
      </w:pPr>
      <w:r w:rsidRPr="008C11CF">
        <w:t>rozmazané videnie</w:t>
      </w:r>
    </w:p>
    <w:p w:rsidR="007A3061" w:rsidRPr="008C11CF" w:rsidRDefault="007A3061" w:rsidP="00AD273D">
      <w:pPr>
        <w:pStyle w:val="Normlnydoblokusodrkami"/>
      </w:pPr>
      <w:r w:rsidRPr="008C11CF">
        <w:t>zvonenie</w:t>
      </w:r>
      <w:r w:rsidR="00834EA4">
        <w:t xml:space="preserve"> v </w:t>
      </w:r>
      <w:r w:rsidRPr="008C11CF">
        <w:t>ušiach (tinitus)</w:t>
      </w:r>
    </w:p>
    <w:p w:rsidR="007A3061" w:rsidRPr="008C11CF" w:rsidRDefault="007A3061" w:rsidP="00036B9D">
      <w:pPr>
        <w:pStyle w:val="Normlnydoblokusodrkami"/>
        <w:numPr>
          <w:ilvl w:val="0"/>
          <w:numId w:val="1"/>
        </w:numPr>
        <w:suppressAutoHyphens/>
        <w:spacing w:after="120"/>
      </w:pPr>
      <w:r w:rsidRPr="008C11CF">
        <w:t>zápaly žíl</w:t>
      </w:r>
      <w:r w:rsidR="00036B9D" w:rsidRPr="008C11CF">
        <w:t xml:space="preserve"> (len i.v. podanie)</w:t>
      </w:r>
    </w:p>
    <w:p w:rsidR="007A3061" w:rsidRPr="008C11CF" w:rsidRDefault="007A3061" w:rsidP="00AD273D">
      <w:pPr>
        <w:pStyle w:val="Normlnydoblokusodrkami"/>
      </w:pPr>
      <w:r w:rsidRPr="008C11CF">
        <w:t>suchosť alebo bolesť</w:t>
      </w:r>
      <w:r w:rsidR="00834EA4">
        <w:t xml:space="preserve"> v </w:t>
      </w:r>
      <w:r w:rsidRPr="008C11CF">
        <w:t>ústach, opuchnutý, bolestivý alebo sfarbený jazyk</w:t>
      </w:r>
    </w:p>
    <w:p w:rsidR="007A3061" w:rsidRPr="008C11CF" w:rsidRDefault="007A3061" w:rsidP="00AD273D">
      <w:pPr>
        <w:pStyle w:val="Normlnydoblokusodrkami"/>
      </w:pPr>
      <w:r w:rsidRPr="008C11CF">
        <w:t>častejšia potreba močenia</w:t>
      </w:r>
    </w:p>
    <w:p w:rsidR="007A3061" w:rsidRPr="008C11CF" w:rsidRDefault="007A3061" w:rsidP="00AD273D">
      <w:pPr>
        <w:pStyle w:val="Normlnydoblokusodrkami"/>
      </w:pPr>
      <w:r w:rsidRPr="008C11CF">
        <w:t>zimnica</w:t>
      </w:r>
    </w:p>
    <w:p w:rsidR="007A3061" w:rsidRPr="008C11CF" w:rsidRDefault="007A3061" w:rsidP="00AD273D">
      <w:pPr>
        <w:pStyle w:val="Normlnydoblokusodrkami"/>
      </w:pPr>
      <w:r w:rsidRPr="008C11CF">
        <w:t>pocit únavy alebo smädu</w:t>
      </w:r>
    </w:p>
    <w:p w:rsidR="007A3061" w:rsidRPr="008C11CF" w:rsidRDefault="007A3061" w:rsidP="00AD273D">
      <w:pPr>
        <w:pStyle w:val="Normlnydoblokusodrkami"/>
      </w:pPr>
      <w:r w:rsidRPr="008C11CF">
        <w:t>zápal pankreasu</w:t>
      </w:r>
    </w:p>
    <w:p w:rsidR="007A3061" w:rsidRPr="008C11CF" w:rsidRDefault="007A3061" w:rsidP="00AD273D">
      <w:pPr>
        <w:pStyle w:val="Normlnydoblokusodrkami"/>
      </w:pPr>
      <w:r w:rsidRPr="008C11CF">
        <w:t>zvýšené potenie</w:t>
      </w:r>
    </w:p>
    <w:p w:rsidR="007A3061" w:rsidRPr="008C11CF" w:rsidRDefault="007A3061" w:rsidP="00AD273D">
      <w:pPr>
        <w:pStyle w:val="Normlnydoblokusodrkami"/>
      </w:pPr>
      <w:r w:rsidRPr="008C11CF">
        <w:t>zmeny</w:t>
      </w:r>
      <w:r w:rsidR="00834EA4">
        <w:t xml:space="preserve"> v </w:t>
      </w:r>
      <w:r w:rsidRPr="008C11CF">
        <w:t>bielkovinách, soliach alebo enzýmoch</w:t>
      </w:r>
      <w:r w:rsidR="00834EA4">
        <w:t xml:space="preserve"> v </w:t>
      </w:r>
      <w:r w:rsidRPr="008C11CF">
        <w:t>krvi, ktoré súvisia</w:t>
      </w:r>
      <w:r w:rsidR="00834EA4">
        <w:t xml:space="preserve"> s </w:t>
      </w:r>
      <w:r w:rsidRPr="008C11CF">
        <w:t>funkciou pečene alebo obličiek</w:t>
      </w:r>
    </w:p>
    <w:p w:rsidR="00036B9D" w:rsidRPr="008C11CF" w:rsidRDefault="00036B9D" w:rsidP="00036B9D">
      <w:pPr>
        <w:pStyle w:val="Normlnydoblokusodrkami"/>
      </w:pPr>
      <w:r w:rsidRPr="008C11CF">
        <w:t>kŕče</w:t>
      </w:r>
    </w:p>
    <w:p w:rsidR="00036B9D" w:rsidRPr="008C11CF" w:rsidRDefault="00036B9D" w:rsidP="00036B9D">
      <w:pPr>
        <w:pStyle w:val="Normlnydoblokusodrkami"/>
      </w:pPr>
      <w:r w:rsidRPr="008C11CF">
        <w:t>nízka hladina sodíka</w:t>
      </w:r>
      <w:r w:rsidR="00834EA4">
        <w:t xml:space="preserve"> v </w:t>
      </w:r>
      <w:r w:rsidRPr="008C11CF">
        <w:t>krvi (hyponatriémia)</w:t>
      </w:r>
    </w:p>
    <w:p w:rsidR="00036B9D" w:rsidRPr="008C11CF" w:rsidRDefault="00036B9D" w:rsidP="00036B9D">
      <w:pPr>
        <w:pStyle w:val="Normlnydoblokusodrkami"/>
      </w:pPr>
      <w:r w:rsidRPr="008C11CF">
        <w:t>zlyhanie obličiek</w:t>
      </w:r>
    </w:p>
    <w:p w:rsidR="00036B9D" w:rsidRPr="008C11CF" w:rsidRDefault="00036B9D" w:rsidP="00036B9D">
      <w:pPr>
        <w:pStyle w:val="Normlnydoblokusodrkami"/>
      </w:pPr>
      <w:r w:rsidRPr="008C11CF">
        <w:t>zníženie počtu krvných doštičiek</w:t>
      </w:r>
    </w:p>
    <w:p w:rsidR="00036B9D" w:rsidRPr="008C11CF" w:rsidRDefault="00036B9D" w:rsidP="00036B9D">
      <w:pPr>
        <w:pStyle w:val="Normlnydoblokusodrkami"/>
      </w:pPr>
      <w:r w:rsidRPr="008C11CF">
        <w:t>nadúvanie</w:t>
      </w:r>
    </w:p>
    <w:p w:rsidR="00036B9D" w:rsidRDefault="00036B9D" w:rsidP="00036B9D">
      <w:pPr>
        <w:pStyle w:val="Normlnydoblokusodrkami"/>
      </w:pPr>
      <w:r w:rsidRPr="008C11CF">
        <w:t>prechodná porucha krvného zásobenia mozgu vyvolávajúca krátkodobé príznaky, ako je porucha zraku, slabosť dolných</w:t>
      </w:r>
      <w:r w:rsidR="00834EA4">
        <w:t xml:space="preserve"> a </w:t>
      </w:r>
      <w:r w:rsidRPr="008C11CF">
        <w:t>horných končatín, nezrozumiteľná artikulácia alebo strata vedomia</w:t>
      </w:r>
    </w:p>
    <w:p w:rsidR="00EB5701" w:rsidRPr="008C11CF" w:rsidRDefault="00EB5701" w:rsidP="00036B9D">
      <w:pPr>
        <w:pStyle w:val="Normlnydoblokusodrkami"/>
      </w:pPr>
      <w:r>
        <w:t>bolesť v mieste podania</w:t>
      </w:r>
    </w:p>
    <w:p w:rsidR="00036B9D" w:rsidRPr="008C11CF" w:rsidRDefault="00036B9D" w:rsidP="00036B9D">
      <w:pPr>
        <w:pStyle w:val="Normlnydoblokusodrkami"/>
      </w:pPr>
      <w:r w:rsidRPr="008C11CF">
        <w:t>zápal kože</w:t>
      </w:r>
    </w:p>
    <w:p w:rsidR="00036B9D" w:rsidRPr="008C11CF" w:rsidRDefault="00036B9D" w:rsidP="00036B9D">
      <w:pPr>
        <w:pStyle w:val="Normlnydoblokusodrkami"/>
      </w:pPr>
      <w:r w:rsidRPr="008C11CF">
        <w:t>zvýšenie hladiny kreatinínu</w:t>
      </w:r>
    </w:p>
    <w:p w:rsidR="00036B9D" w:rsidRPr="008C11CF" w:rsidRDefault="00036B9D" w:rsidP="00036B9D">
      <w:pPr>
        <w:pStyle w:val="Normlnydoblokusodrkami"/>
      </w:pPr>
      <w:r w:rsidRPr="008C11CF">
        <w:t>bolesť brucha</w:t>
      </w:r>
    </w:p>
    <w:p w:rsidR="00036B9D" w:rsidRPr="008C11CF" w:rsidRDefault="00036B9D" w:rsidP="00036B9D">
      <w:pPr>
        <w:pStyle w:val="Normlnydoblokusodrkami"/>
      </w:pPr>
      <w:r w:rsidRPr="008C11CF">
        <w:t xml:space="preserve">zmena srdcovej frekvencie (napr. </w:t>
      </w:r>
      <w:r w:rsidR="006573BE">
        <w:t>z</w:t>
      </w:r>
      <w:r w:rsidRPr="008C11CF">
        <w:t>výšená frekvencia srdcového rytmu)</w:t>
      </w:r>
    </w:p>
    <w:p w:rsidR="007A3061" w:rsidRPr="008C11CF" w:rsidRDefault="007A3061" w:rsidP="00AD273D">
      <w:pPr>
        <w:pStyle w:val="Styl2-2"/>
      </w:pPr>
      <w:r w:rsidRPr="008C11CF">
        <w:t xml:space="preserve">Zriedkavé (môžu postihovať </w:t>
      </w:r>
      <w:r w:rsidR="00036B9D" w:rsidRPr="008C11CF">
        <w:t xml:space="preserve">až </w:t>
      </w:r>
      <w:r w:rsidRPr="008C11CF">
        <w:t>1</w:t>
      </w:r>
      <w:r w:rsidR="00834EA4">
        <w:t xml:space="preserve"> z </w:t>
      </w:r>
      <w:r w:rsidRPr="008C11CF">
        <w:t>1000 ľudí):</w:t>
      </w:r>
    </w:p>
    <w:p w:rsidR="00036B9D" w:rsidRPr="008C11CF" w:rsidRDefault="00036B9D" w:rsidP="00036B9D">
      <w:pPr>
        <w:pStyle w:val="Normlnydoblokusodrkami"/>
      </w:pPr>
      <w:r w:rsidRPr="008C11CF">
        <w:t>obmedzenie zorného poľa</w:t>
      </w:r>
    </w:p>
    <w:p w:rsidR="00036B9D" w:rsidRPr="008C11CF" w:rsidRDefault="00036B9D" w:rsidP="00036B9D">
      <w:pPr>
        <w:pStyle w:val="Normlnydoblokusodrkami"/>
        <w:rPr>
          <w:b/>
          <w:bCs/>
        </w:rPr>
      </w:pPr>
      <w:r w:rsidRPr="008C11CF">
        <w:t>povrchové sfarbenie zubov odstrániteľné profesionálnym vyčistením zubov (ručným odstránením zubného kameňa)</w:t>
      </w:r>
    </w:p>
    <w:p w:rsidR="007A3061" w:rsidRPr="008C11CF" w:rsidRDefault="007A3061" w:rsidP="00036B9D">
      <w:pPr>
        <w:pStyle w:val="Styl2-2"/>
      </w:pPr>
      <w:r w:rsidRPr="008C11CF">
        <w:t>Nasledujúce vedľajšie účinky boli tiež hlásené</w:t>
      </w:r>
      <w:r w:rsidR="00834EA4">
        <w:t xml:space="preserve"> s </w:t>
      </w:r>
      <w:r w:rsidRPr="008C11CF">
        <w:t>neznámou frekvenciou</w:t>
      </w:r>
      <w:r w:rsidR="00036B9D" w:rsidRPr="008C11CF">
        <w:t xml:space="preserve"> (Neznáme:</w:t>
      </w:r>
      <w:r w:rsidR="006573BE">
        <w:t xml:space="preserve"> </w:t>
      </w:r>
      <w:r w:rsidR="00036B9D" w:rsidRPr="008C11CF">
        <w:t>z dostupných údajov nemožno určiť)</w:t>
      </w:r>
      <w:r w:rsidRPr="008C11CF">
        <w:t>:</w:t>
      </w:r>
    </w:p>
    <w:p w:rsidR="007A3061" w:rsidRPr="008C11CF" w:rsidRDefault="007A3061" w:rsidP="00AD273D">
      <w:pPr>
        <w:pStyle w:val="Normlnydoblokusodrkami"/>
      </w:pPr>
      <w:r w:rsidRPr="008C11CF">
        <w:t>serotonínový syndróm (medzi symptómy patrí rýchly srdcový rytmus, zmätenosť, nezvyčajné potenie, halucinácie, mimovoľné pohyby, zimnica</w:t>
      </w:r>
      <w:r w:rsidR="00834EA4">
        <w:t xml:space="preserve"> a </w:t>
      </w:r>
      <w:r w:rsidRPr="008C11CF">
        <w:t>triaška)</w:t>
      </w:r>
    </w:p>
    <w:p w:rsidR="007A3061" w:rsidRPr="008C11CF" w:rsidRDefault="007A3061" w:rsidP="00AD273D">
      <w:pPr>
        <w:pStyle w:val="Normlnydoblokusodrkami"/>
      </w:pPr>
      <w:r w:rsidRPr="008C11CF">
        <w:t>laktátová acidóza (medzi príznaky patrí opakujúca sa nevoľnosť</w:t>
      </w:r>
      <w:r w:rsidR="00834EA4">
        <w:t xml:space="preserve"> a </w:t>
      </w:r>
      <w:r w:rsidRPr="008C11CF">
        <w:t>vracanie, bolesť brucha</w:t>
      </w:r>
      <w:r w:rsidR="00834EA4">
        <w:t xml:space="preserve"> a </w:t>
      </w:r>
      <w:r w:rsidRPr="008C11CF">
        <w:t>zrýchlené dýchanie)</w:t>
      </w:r>
    </w:p>
    <w:p w:rsidR="007A3061" w:rsidRPr="008C11CF" w:rsidRDefault="007A3061" w:rsidP="00AD273D">
      <w:pPr>
        <w:pStyle w:val="Normlnydoblokusodrkami"/>
      </w:pPr>
      <w:r w:rsidRPr="008C11CF">
        <w:t>ťažké kožné ochorenia</w:t>
      </w:r>
    </w:p>
    <w:p w:rsidR="007A3061" w:rsidRPr="008C11CF" w:rsidRDefault="00164DA5" w:rsidP="00AD273D">
      <w:pPr>
        <w:pStyle w:val="Normlnydoblokusodrkami"/>
      </w:pPr>
      <w:r w:rsidRPr="008C11CF">
        <w:t xml:space="preserve">sideroblastická anémia (typ </w:t>
      </w:r>
      <w:proofErr w:type="spellStart"/>
      <w:r w:rsidRPr="008C11CF">
        <w:t>chud</w:t>
      </w:r>
      <w:r w:rsidR="006573BE">
        <w:t>o</w:t>
      </w:r>
      <w:r w:rsidRPr="008C11CF">
        <w:t>krvnosti</w:t>
      </w:r>
      <w:proofErr w:type="spellEnd"/>
      <w:r w:rsidRPr="008C11CF">
        <w:t xml:space="preserve"> </w:t>
      </w:r>
      <w:r w:rsidR="00526C3D">
        <w:t>(nízky počet</w:t>
      </w:r>
      <w:r w:rsidRPr="008C11CF">
        <w:t xml:space="preserve"> červených krviniek</w:t>
      </w:r>
      <w:r w:rsidR="00526C3D">
        <w:t>)</w:t>
      </w:r>
      <w:r w:rsidRPr="008C11CF">
        <w:t>)</w:t>
      </w:r>
    </w:p>
    <w:p w:rsidR="007A3061" w:rsidRPr="008C11CF" w:rsidRDefault="007A3061" w:rsidP="00AD273D">
      <w:pPr>
        <w:pStyle w:val="Normlnydoblokusodrkami"/>
      </w:pPr>
      <w:r w:rsidRPr="008C11CF">
        <w:t>alopécia (strata vlasov)</w:t>
      </w:r>
    </w:p>
    <w:p w:rsidR="007A3061" w:rsidRPr="008C11CF" w:rsidRDefault="007A3061" w:rsidP="00AD273D">
      <w:pPr>
        <w:pStyle w:val="Normlnydoblokusodrkami"/>
      </w:pPr>
      <w:r w:rsidRPr="008C11CF">
        <w:t>zmeny vo vnímaní farieb, ťažkosti</w:t>
      </w:r>
      <w:r w:rsidR="00834EA4">
        <w:t xml:space="preserve"> s </w:t>
      </w:r>
      <w:r w:rsidRPr="008C11CF">
        <w:t xml:space="preserve">videním detailu </w:t>
      </w:r>
    </w:p>
    <w:p w:rsidR="00164DA5" w:rsidRPr="008C11CF" w:rsidRDefault="00164DA5" w:rsidP="00164DA5">
      <w:pPr>
        <w:pStyle w:val="Normlnydoblokusodrkami"/>
      </w:pPr>
      <w:r w:rsidRPr="008C11CF">
        <w:t>zníženie počtu krvných buniek</w:t>
      </w:r>
    </w:p>
    <w:p w:rsidR="00164DA5" w:rsidRPr="008C11CF" w:rsidRDefault="00164DA5" w:rsidP="00164DA5">
      <w:pPr>
        <w:pStyle w:val="Normlnydoblokusodrkami"/>
      </w:pPr>
      <w:r w:rsidRPr="008C11CF">
        <w:t>slabosť a/alebo zmeny zmyslového vnímania</w:t>
      </w:r>
    </w:p>
    <w:p w:rsidR="007A3061" w:rsidRPr="008C11CF" w:rsidRDefault="007A3061" w:rsidP="00AD273D">
      <w:pPr>
        <w:pStyle w:val="Styl2-2"/>
      </w:pPr>
      <w:r w:rsidRPr="008C11CF">
        <w:t>Hlásenie vedľajších účinkov</w:t>
      </w:r>
    </w:p>
    <w:p w:rsidR="007A3061" w:rsidRPr="008C11CF" w:rsidRDefault="007A3061" w:rsidP="007A3061">
      <w:pPr>
        <w:pStyle w:val="Normlnydobloku"/>
      </w:pPr>
      <w:r w:rsidRPr="008C11CF">
        <w:t>Ak sa</w:t>
      </w:r>
      <w:r w:rsidR="00834EA4">
        <w:t xml:space="preserve"> u </w:t>
      </w:r>
      <w:r w:rsidRPr="008C11CF">
        <w:t>vás vyskytne akýkoľvek vedľajší účinok, obráťte sa na svojho lekára alebo lekárnika. To sa týka aj akýchkoľvek vedľajších účinkov, ktoré nie sú uvedené</w:t>
      </w:r>
      <w:r w:rsidR="00834EA4">
        <w:t xml:space="preserve"> v </w:t>
      </w:r>
      <w:r w:rsidRPr="008C11CF">
        <w:t xml:space="preserve">tejto písomnej informácii. Vedľajšie účinky môžete hlásiť aj priam </w:t>
      </w:r>
      <w:r w:rsidRPr="000805FF">
        <w:t>na</w:t>
      </w:r>
      <w:r w:rsidRPr="006573BE">
        <w:rPr>
          <w:highlight w:val="lightGray"/>
        </w:rPr>
        <w:t xml:space="preserve"> národné centrum hlásenia uvedené</w:t>
      </w:r>
      <w:r w:rsidR="00834EA4" w:rsidRPr="006573BE">
        <w:rPr>
          <w:highlight w:val="lightGray"/>
        </w:rPr>
        <w:t xml:space="preserve"> v </w:t>
      </w:r>
      <w:hyperlink r:id="rId8" w:history="1">
        <w:r w:rsidRPr="006573BE">
          <w:rPr>
            <w:rStyle w:val="Hypertextovprepojenie"/>
            <w:highlight w:val="lightGray"/>
          </w:rPr>
          <w:t>Prílohe V</w:t>
        </w:r>
      </w:hyperlink>
      <w:r w:rsidRPr="008C11CF">
        <w:t>. Hlásením vedľajších účinkov môžete prispieť</w:t>
      </w:r>
      <w:r w:rsidR="00834EA4">
        <w:t xml:space="preserve"> k </w:t>
      </w:r>
      <w:r w:rsidRPr="008C11CF">
        <w:t>získaniu ďalších informácií o bezpečnosti tohto lieku.</w:t>
      </w:r>
    </w:p>
    <w:p w:rsidR="007A3061" w:rsidRPr="008C11CF" w:rsidRDefault="007A3061" w:rsidP="007A3061">
      <w:pPr>
        <w:pStyle w:val="Styl1"/>
      </w:pPr>
      <w:r w:rsidRPr="008C11CF">
        <w:t xml:space="preserve">Ako uchovávať </w:t>
      </w:r>
      <w:r w:rsidR="00391573" w:rsidRPr="008C11CF">
        <w:t>APEL</w:t>
      </w:r>
    </w:p>
    <w:p w:rsidR="007A3061" w:rsidRPr="008C11CF" w:rsidRDefault="007A3061" w:rsidP="007A3061">
      <w:pPr>
        <w:pStyle w:val="Normlnydobloku"/>
      </w:pPr>
      <w:r w:rsidRPr="008C11CF">
        <w:t>Tento liek uchovávajte mimo dohľadu</w:t>
      </w:r>
      <w:r w:rsidR="00834EA4">
        <w:t xml:space="preserve"> a </w:t>
      </w:r>
      <w:r w:rsidRPr="008C11CF">
        <w:t>dosahu detí.</w:t>
      </w:r>
    </w:p>
    <w:p w:rsidR="00CF2F7F" w:rsidRPr="008C11CF" w:rsidRDefault="007A3061" w:rsidP="007A3061">
      <w:pPr>
        <w:pStyle w:val="Normlnydobloku"/>
      </w:pPr>
      <w:r w:rsidRPr="008C11CF">
        <w:t>Nepoužívajte tento liek po dátume exspirácie, ktorý je uvedený na obale</w:t>
      </w:r>
      <w:r w:rsidR="00834EA4">
        <w:t xml:space="preserve"> a </w:t>
      </w:r>
      <w:r w:rsidR="00164DA5" w:rsidRPr="008C11CF">
        <w:t>blistri</w:t>
      </w:r>
      <w:r w:rsidRPr="008C11CF">
        <w:t xml:space="preserve"> po EXP. Dátum exspirácie sa vzťahuje na posledný deň</w:t>
      </w:r>
      <w:r w:rsidR="00834EA4">
        <w:t xml:space="preserve"> v </w:t>
      </w:r>
      <w:r w:rsidRPr="008C11CF">
        <w:t>danom mesiaci.</w:t>
      </w:r>
    </w:p>
    <w:p w:rsidR="00164DA5" w:rsidRPr="008C11CF" w:rsidRDefault="00164DA5" w:rsidP="007A3061">
      <w:pPr>
        <w:pStyle w:val="Normlnydobloku"/>
      </w:pPr>
      <w:r w:rsidRPr="008C11CF">
        <w:t>Tento liek nevyžaduje žiadne zvláštne podmienky na uchovávanie.</w:t>
      </w:r>
    </w:p>
    <w:p w:rsidR="007A3061" w:rsidRPr="008C11CF" w:rsidRDefault="007A3061" w:rsidP="007A3061">
      <w:pPr>
        <w:pStyle w:val="Normlnydobloku"/>
      </w:pPr>
      <w:r w:rsidRPr="008C11CF">
        <w:t>Nelikvidujte lieky odpadovou vodou alebo domovým odpadom. Ne</w:t>
      </w:r>
      <w:r w:rsidR="00CF2F7F" w:rsidRPr="008C11CF">
        <w:t xml:space="preserve">použitý liek vráťte do lekárne. </w:t>
      </w:r>
      <w:r w:rsidRPr="008C11CF">
        <w:t xml:space="preserve">Tieto opatrenia pomôžu chrániť životné prostredie. </w:t>
      </w:r>
    </w:p>
    <w:p w:rsidR="007A3061" w:rsidRPr="008C11CF" w:rsidRDefault="007A3061" w:rsidP="007A3061">
      <w:pPr>
        <w:pStyle w:val="Styl1"/>
      </w:pPr>
      <w:r w:rsidRPr="008C11CF">
        <w:t>Obsah balenia</w:t>
      </w:r>
      <w:r w:rsidR="00834EA4">
        <w:t xml:space="preserve"> a </w:t>
      </w:r>
      <w:r w:rsidRPr="008C11CF">
        <w:t>ďalšie informácie</w:t>
      </w:r>
    </w:p>
    <w:p w:rsidR="007A3061" w:rsidRPr="008C11CF" w:rsidRDefault="007A3061" w:rsidP="00CF2F7F">
      <w:pPr>
        <w:pStyle w:val="Styl2-2"/>
      </w:pPr>
      <w:r w:rsidRPr="008C11CF">
        <w:t xml:space="preserve">Čo </w:t>
      </w:r>
      <w:r w:rsidR="00391573" w:rsidRPr="008C11CF">
        <w:t>APEL</w:t>
      </w:r>
      <w:r w:rsidRPr="008C11CF">
        <w:t xml:space="preserve"> obsahuje</w:t>
      </w:r>
    </w:p>
    <w:p w:rsidR="00164DA5" w:rsidRPr="008C11CF" w:rsidRDefault="006573BE" w:rsidP="00164DA5">
      <w:pPr>
        <w:pStyle w:val="Normlnydoblokusodrkami"/>
        <w:rPr>
          <w:lang w:eastAsia="cs-CZ"/>
        </w:rPr>
      </w:pPr>
      <w:r>
        <w:rPr>
          <w:lang w:eastAsia="cs-CZ"/>
        </w:rPr>
        <w:t xml:space="preserve">Účinnou </w:t>
      </w:r>
      <w:r w:rsidR="00164DA5" w:rsidRPr="008C11CF">
        <w:rPr>
          <w:lang w:eastAsia="cs-CZ"/>
        </w:rPr>
        <w:t>látkou je linezolid. Jedna tableta obsahuje 600</w:t>
      </w:r>
      <w:r w:rsidR="00834EA4">
        <w:rPr>
          <w:lang w:eastAsia="cs-CZ"/>
        </w:rPr>
        <w:t xml:space="preserve"> mg </w:t>
      </w:r>
      <w:r w:rsidR="00164DA5" w:rsidRPr="008C11CF">
        <w:rPr>
          <w:lang w:eastAsia="cs-CZ"/>
        </w:rPr>
        <w:t>linezolidu.</w:t>
      </w:r>
    </w:p>
    <w:p w:rsidR="00164DA5" w:rsidRPr="008C11CF" w:rsidRDefault="00164DA5" w:rsidP="00164DA5">
      <w:pPr>
        <w:pStyle w:val="Normlnydoblokusodrkami"/>
        <w:rPr>
          <w:b/>
          <w:bCs/>
          <w:lang w:eastAsia="cs-CZ"/>
        </w:rPr>
      </w:pPr>
      <w:r w:rsidRPr="008C11CF">
        <w:rPr>
          <w:lang w:eastAsia="cs-CZ"/>
        </w:rPr>
        <w:t xml:space="preserve">Ďalšie zložky sú: </w:t>
      </w:r>
    </w:p>
    <w:p w:rsidR="00164DA5" w:rsidRPr="008C11CF" w:rsidRDefault="00164DA5" w:rsidP="00164DA5">
      <w:pPr>
        <w:pStyle w:val="Normlnydoblokusodrkami"/>
        <w:numPr>
          <w:ilvl w:val="1"/>
          <w:numId w:val="4"/>
        </w:numPr>
        <w:rPr>
          <w:b/>
          <w:bCs/>
          <w:lang w:eastAsia="cs-CZ"/>
        </w:rPr>
      </w:pPr>
      <w:r w:rsidRPr="006573BE">
        <w:rPr>
          <w:rStyle w:val="Styl3Char"/>
        </w:rPr>
        <w:t>Jadro tablety</w:t>
      </w:r>
      <w:r w:rsidRPr="008C11CF">
        <w:rPr>
          <w:lang w:eastAsia="cs-CZ"/>
        </w:rPr>
        <w:t xml:space="preserve"> - mikrokryštalická celulóza, kukuričný škrob, hydroxypropylcelulóza, sodná soľ </w:t>
      </w:r>
      <w:proofErr w:type="spellStart"/>
      <w:r w:rsidRPr="008C11CF">
        <w:rPr>
          <w:lang w:eastAsia="cs-CZ"/>
        </w:rPr>
        <w:t>karboxymetylškrobu</w:t>
      </w:r>
      <w:proofErr w:type="spellEnd"/>
      <w:r w:rsidRPr="008C11CF">
        <w:rPr>
          <w:lang w:eastAsia="cs-CZ"/>
        </w:rPr>
        <w:t xml:space="preserve">, </w:t>
      </w:r>
      <w:proofErr w:type="spellStart"/>
      <w:r w:rsidR="00526C3D">
        <w:rPr>
          <w:lang w:eastAsia="cs-CZ"/>
        </w:rPr>
        <w:t>stearan</w:t>
      </w:r>
      <w:proofErr w:type="spellEnd"/>
      <w:r w:rsidR="00526C3D">
        <w:rPr>
          <w:lang w:eastAsia="cs-CZ"/>
        </w:rPr>
        <w:t xml:space="preserve"> </w:t>
      </w:r>
      <w:proofErr w:type="spellStart"/>
      <w:r w:rsidR="00526C3D">
        <w:rPr>
          <w:lang w:eastAsia="cs-CZ"/>
        </w:rPr>
        <w:t>horečnatý</w:t>
      </w:r>
      <w:proofErr w:type="spellEnd"/>
    </w:p>
    <w:p w:rsidR="00164DA5" w:rsidRPr="008C11CF" w:rsidRDefault="00164DA5" w:rsidP="00164DA5">
      <w:pPr>
        <w:pStyle w:val="Normlnydoblokusodrkami"/>
        <w:numPr>
          <w:ilvl w:val="1"/>
          <w:numId w:val="4"/>
        </w:numPr>
        <w:rPr>
          <w:b/>
          <w:bCs/>
          <w:lang w:eastAsia="cs-CZ"/>
        </w:rPr>
      </w:pPr>
      <w:r w:rsidRPr="006573BE">
        <w:rPr>
          <w:rStyle w:val="Styl3Char"/>
        </w:rPr>
        <w:t>Obal tablety</w:t>
      </w:r>
      <w:r w:rsidRPr="008C11CF">
        <w:rPr>
          <w:lang w:eastAsia="cs-CZ"/>
        </w:rPr>
        <w:t xml:space="preserve"> - hypromelóza, makrogol, oxid titaničitý (E171)</w:t>
      </w:r>
    </w:p>
    <w:p w:rsidR="007A3061" w:rsidRPr="008C11CF" w:rsidRDefault="007A3061" w:rsidP="00164DA5">
      <w:pPr>
        <w:pStyle w:val="Styl2-2"/>
      </w:pPr>
      <w:r w:rsidRPr="008C11CF">
        <w:t xml:space="preserve">Ako vyzerá </w:t>
      </w:r>
      <w:r w:rsidR="00391573" w:rsidRPr="008C11CF">
        <w:t>APEL</w:t>
      </w:r>
      <w:r w:rsidR="00834EA4">
        <w:t xml:space="preserve"> a </w:t>
      </w:r>
      <w:r w:rsidRPr="008C11CF">
        <w:t>obsah balenia</w:t>
      </w:r>
    </w:p>
    <w:p w:rsidR="00164DA5" w:rsidRPr="008C11CF" w:rsidRDefault="00164DA5" w:rsidP="00164DA5">
      <w:pPr>
        <w:pStyle w:val="Normlnydobloku"/>
      </w:pPr>
      <w:r w:rsidRPr="006573BE">
        <w:t>Filmom obalená tableta je biela, oválna, bikonvexná,</w:t>
      </w:r>
      <w:r w:rsidR="00834EA4" w:rsidRPr="006573BE">
        <w:t xml:space="preserve"> z </w:t>
      </w:r>
      <w:r w:rsidRPr="006573BE">
        <w:t>oboch strán hladká tableta</w:t>
      </w:r>
      <w:r w:rsidR="00834EA4" w:rsidRPr="006573BE">
        <w:t xml:space="preserve"> s </w:t>
      </w:r>
      <w:r w:rsidRPr="006573BE">
        <w:t>rozmermi 18 x 9 mm.</w:t>
      </w:r>
    </w:p>
    <w:p w:rsidR="00164DA5" w:rsidRPr="008C11CF" w:rsidRDefault="00164DA5" w:rsidP="00164DA5">
      <w:pPr>
        <w:pStyle w:val="Normlnydobloku"/>
      </w:pPr>
      <w:r w:rsidRPr="0060054A">
        <w:t>Balenie obsahuje nepriehľadné PVC / PVDC-Al blistre vo veľkosti balen</w:t>
      </w:r>
      <w:r w:rsidR="0060054A" w:rsidRPr="0060054A">
        <w:t>í</w:t>
      </w:r>
      <w:r w:rsidRPr="0060054A">
        <w:t xml:space="preserve"> 10, 14, 20, 24, 30, 50, 60</w:t>
      </w:r>
      <w:r w:rsidR="00834EA4" w:rsidRPr="0060054A">
        <w:t xml:space="preserve"> a </w:t>
      </w:r>
      <w:r w:rsidRPr="0060054A">
        <w:t>100 filmom obalených tabliet.</w:t>
      </w:r>
    </w:p>
    <w:p w:rsidR="007A3061" w:rsidRPr="008C11CF" w:rsidRDefault="007A3061" w:rsidP="00164DA5">
      <w:pPr>
        <w:pStyle w:val="Normlnydobloku"/>
      </w:pPr>
      <w:r w:rsidRPr="008C11CF">
        <w:t>Na trh nemusia byť uvedené všetky veľkosti balenia.</w:t>
      </w:r>
    </w:p>
    <w:p w:rsidR="007A3061" w:rsidRPr="008C11CF" w:rsidRDefault="007A3061" w:rsidP="00CF2F7F">
      <w:pPr>
        <w:pStyle w:val="Styl2-2"/>
      </w:pPr>
      <w:r w:rsidRPr="008C11CF">
        <w:t>Držiteľ rozhodnutia o registrácii</w:t>
      </w:r>
    </w:p>
    <w:p w:rsidR="00164DA5" w:rsidRPr="008C11CF" w:rsidRDefault="00164DA5" w:rsidP="00164DA5">
      <w:pPr>
        <w:pStyle w:val="Normlnydobloku"/>
      </w:pPr>
      <w:r w:rsidRPr="008C11CF">
        <w:t>MEDOCHEMIE Ltd., 1-10 Constantinoupoleos Street, 3011 Limassol, Cyprus</w:t>
      </w:r>
    </w:p>
    <w:p w:rsidR="007A3061" w:rsidRPr="008C11CF" w:rsidRDefault="007A3061" w:rsidP="00CF2F7F">
      <w:pPr>
        <w:pStyle w:val="Styl2-2"/>
      </w:pPr>
      <w:r w:rsidRPr="00AC0DA8">
        <w:t>Výrobca</w:t>
      </w:r>
    </w:p>
    <w:p w:rsidR="00AC0DA8" w:rsidRDefault="00AC0DA8" w:rsidP="00422960">
      <w:pPr>
        <w:pStyle w:val="Normlnydobloku"/>
      </w:pPr>
      <w:r w:rsidRPr="00AF276E">
        <w:t xml:space="preserve">Medochemie Ltd, </w:t>
      </w:r>
      <w:r w:rsidRPr="00F04E5D">
        <w:t>Factory AZ: 2 Michael Erakleous Street, Agios Athanassios Industrial Area</w:t>
      </w:r>
      <w:r>
        <w:t>,</w:t>
      </w:r>
      <w:r w:rsidRPr="00F04E5D">
        <w:t xml:space="preserve"> Agios Athanassios, Limassol</w:t>
      </w:r>
      <w:r>
        <w:t xml:space="preserve">, </w:t>
      </w:r>
      <w:r w:rsidRPr="00F04E5D">
        <w:t>4101</w:t>
      </w:r>
      <w:r>
        <w:t xml:space="preserve"> </w:t>
      </w:r>
      <w:r w:rsidRPr="00AF276E">
        <w:t>Cyprus</w:t>
      </w:r>
      <w:r w:rsidRPr="008C11CF" w:rsidDel="00AC0DA8">
        <w:t xml:space="preserve"> </w:t>
      </w:r>
    </w:p>
    <w:p w:rsidR="00AC0DA8" w:rsidRDefault="00AC0DA8" w:rsidP="00422960">
      <w:pPr>
        <w:pStyle w:val="Normlnydobloku"/>
      </w:pPr>
    </w:p>
    <w:p w:rsidR="002D2750" w:rsidRPr="008C11CF" w:rsidRDefault="002D2750" w:rsidP="00422960">
      <w:pPr>
        <w:pStyle w:val="Normlnydobloku"/>
        <w:rPr>
          <w:rFonts w:eastAsia="Times New Roman"/>
          <w:b/>
          <w:bCs/>
          <w:lang w:eastAsia="en-US"/>
        </w:rPr>
      </w:pPr>
      <w:r w:rsidRPr="008C11CF">
        <w:rPr>
          <w:rFonts w:eastAsia="Times New Roman"/>
          <w:b/>
          <w:bCs/>
          <w:lang w:eastAsia="en-US"/>
        </w:rPr>
        <w:t>Liek je schválený</w:t>
      </w:r>
      <w:r w:rsidR="00834EA4">
        <w:rPr>
          <w:rFonts w:eastAsia="Times New Roman"/>
          <w:b/>
          <w:bCs/>
          <w:lang w:eastAsia="en-US"/>
        </w:rPr>
        <w:t xml:space="preserve"> v </w:t>
      </w:r>
      <w:r w:rsidRPr="008C11CF">
        <w:rPr>
          <w:rFonts w:eastAsia="Times New Roman"/>
          <w:b/>
          <w:bCs/>
          <w:lang w:eastAsia="en-US"/>
        </w:rPr>
        <w:t>členských štátoch Európskeho hospodárskeho priestoru (EHP) pod nasledovnými názvami:</w:t>
      </w:r>
    </w:p>
    <w:p w:rsidR="00422960" w:rsidRPr="008C11CF" w:rsidRDefault="00422960" w:rsidP="00422960">
      <w:pPr>
        <w:pStyle w:val="Normlnydobloku"/>
      </w:pPr>
      <w:r w:rsidRPr="008C11CF">
        <w:t xml:space="preserve">Švédsko, </w:t>
      </w:r>
      <w:r w:rsidR="004462CD" w:rsidRPr="008C11CF">
        <w:t>Chorvátsko</w:t>
      </w:r>
      <w:r w:rsidRPr="008C11CF">
        <w:t>, Česká republika, Rumunsko: ZOXILID</w:t>
      </w:r>
    </w:p>
    <w:p w:rsidR="00422960" w:rsidRPr="008C11CF" w:rsidRDefault="00422960" w:rsidP="00422960">
      <w:pPr>
        <w:pStyle w:val="Normlnydobloku"/>
      </w:pPr>
      <w:r w:rsidRPr="008C11CF">
        <w:t xml:space="preserve">Bulharsko, </w:t>
      </w:r>
      <w:r w:rsidR="002D2750" w:rsidRPr="008C11CF">
        <w:t>C</w:t>
      </w:r>
      <w:r w:rsidRPr="008C11CF">
        <w:t>ypr</w:t>
      </w:r>
      <w:r w:rsidR="002D2750" w:rsidRPr="008C11CF">
        <w:t>us</w:t>
      </w:r>
      <w:r w:rsidRPr="008C11CF">
        <w:t>, Est</w:t>
      </w:r>
      <w:r w:rsidR="002D2750" w:rsidRPr="008C11CF">
        <w:t>ó</w:t>
      </w:r>
      <w:r w:rsidRPr="008C11CF">
        <w:t>nsko, Lotyšsko, Malta, Slovenská republika, Špan</w:t>
      </w:r>
      <w:r w:rsidR="002D2750" w:rsidRPr="008C11CF">
        <w:t>ie</w:t>
      </w:r>
      <w:r w:rsidRPr="008C11CF">
        <w:t>lsko: APEL</w:t>
      </w:r>
    </w:p>
    <w:p w:rsidR="007A3061" w:rsidRPr="008C11CF" w:rsidRDefault="007A3061" w:rsidP="00422960">
      <w:pPr>
        <w:pStyle w:val="Styl2-2"/>
      </w:pPr>
      <w:r w:rsidRPr="008C11CF">
        <w:t>Táto písomná informácia bola naposledy aktualizovaná</w:t>
      </w:r>
      <w:r w:rsidR="00834EA4">
        <w:t xml:space="preserve"> v</w:t>
      </w:r>
      <w:r w:rsidR="00A75BD1">
        <w:t xml:space="preserve"> marci </w:t>
      </w:r>
      <w:r w:rsidR="00526C3D">
        <w:t>2019</w:t>
      </w:r>
      <w:r w:rsidR="00834EA4">
        <w:t> </w:t>
      </w:r>
      <w:r w:rsidRPr="008C11CF">
        <w:t xml:space="preserve">. </w:t>
      </w:r>
    </w:p>
    <w:sectPr w:rsidR="007A3061" w:rsidRPr="008C11CF" w:rsidSect="00AB1A0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B9" w:rsidRDefault="00945CB9" w:rsidP="00EE40BA">
      <w:pPr>
        <w:spacing w:after="0" w:line="240" w:lineRule="auto"/>
      </w:pPr>
      <w:r>
        <w:separator/>
      </w:r>
    </w:p>
  </w:endnote>
  <w:endnote w:type="continuationSeparator" w:id="0">
    <w:p w:rsidR="00945CB9" w:rsidRDefault="00945CB9" w:rsidP="00EE40BA">
      <w:pPr>
        <w:spacing w:after="0" w:line="240" w:lineRule="auto"/>
      </w:pPr>
      <w:r>
        <w:continuationSeparator/>
      </w:r>
    </w:p>
  </w:endnote>
  <w:endnote w:type="continuationNotice" w:id="1">
    <w:p w:rsidR="00945CB9" w:rsidRDefault="00945CB9" w:rsidP="00EE40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5203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64DA5" w:rsidRPr="007F33E2" w:rsidRDefault="00164DA5">
        <w:pPr>
          <w:pStyle w:val="Pta"/>
          <w:jc w:val="center"/>
          <w:rPr>
            <w:sz w:val="18"/>
            <w:szCs w:val="18"/>
          </w:rPr>
        </w:pPr>
        <w:r w:rsidRPr="007F33E2">
          <w:rPr>
            <w:sz w:val="18"/>
            <w:szCs w:val="18"/>
          </w:rPr>
          <w:fldChar w:fldCharType="begin"/>
        </w:r>
        <w:r w:rsidRPr="007F33E2">
          <w:rPr>
            <w:sz w:val="18"/>
            <w:szCs w:val="18"/>
          </w:rPr>
          <w:instrText>PAGE   \* MERGEFORMAT</w:instrText>
        </w:r>
        <w:r w:rsidRPr="007F33E2">
          <w:rPr>
            <w:sz w:val="18"/>
            <w:szCs w:val="18"/>
          </w:rPr>
          <w:fldChar w:fldCharType="separate"/>
        </w:r>
        <w:r w:rsidR="000805FF">
          <w:rPr>
            <w:noProof/>
            <w:sz w:val="18"/>
            <w:szCs w:val="18"/>
          </w:rPr>
          <w:t>7</w:t>
        </w:r>
        <w:r w:rsidRPr="007F33E2">
          <w:rPr>
            <w:sz w:val="18"/>
            <w:szCs w:val="18"/>
          </w:rPr>
          <w:fldChar w:fldCharType="end"/>
        </w:r>
      </w:p>
    </w:sdtContent>
  </w:sdt>
  <w:p w:rsidR="00164DA5" w:rsidRDefault="00164DA5" w:rsidP="008010E9">
    <w:pPr>
      <w:pStyle w:val="Pt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8980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64DA5" w:rsidRPr="007F33E2" w:rsidRDefault="00164DA5">
        <w:pPr>
          <w:pStyle w:val="Pta"/>
          <w:jc w:val="center"/>
          <w:rPr>
            <w:sz w:val="18"/>
            <w:szCs w:val="18"/>
          </w:rPr>
        </w:pPr>
        <w:r w:rsidRPr="007F33E2">
          <w:rPr>
            <w:sz w:val="18"/>
            <w:szCs w:val="18"/>
          </w:rPr>
          <w:fldChar w:fldCharType="begin"/>
        </w:r>
        <w:r w:rsidRPr="007F33E2">
          <w:rPr>
            <w:sz w:val="18"/>
            <w:szCs w:val="18"/>
          </w:rPr>
          <w:instrText>PAGE   \* MERGEFORMAT</w:instrText>
        </w:r>
        <w:r w:rsidRPr="007F33E2">
          <w:rPr>
            <w:sz w:val="18"/>
            <w:szCs w:val="18"/>
          </w:rPr>
          <w:fldChar w:fldCharType="separate"/>
        </w:r>
        <w:r w:rsidRPr="00F8581B">
          <w:rPr>
            <w:noProof/>
            <w:sz w:val="18"/>
            <w:szCs w:val="18"/>
          </w:rPr>
          <w:t>1</w:t>
        </w:r>
        <w:r w:rsidRPr="007F33E2">
          <w:rPr>
            <w:sz w:val="18"/>
            <w:szCs w:val="18"/>
          </w:rPr>
          <w:fldChar w:fldCharType="end"/>
        </w:r>
      </w:p>
    </w:sdtContent>
  </w:sdt>
  <w:p w:rsidR="00164DA5" w:rsidRDefault="00164DA5" w:rsidP="008010E9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B9" w:rsidRDefault="00945CB9" w:rsidP="00EE40BA">
      <w:pPr>
        <w:spacing w:after="0" w:line="240" w:lineRule="auto"/>
      </w:pPr>
      <w:r>
        <w:separator/>
      </w:r>
    </w:p>
  </w:footnote>
  <w:footnote w:type="continuationSeparator" w:id="0">
    <w:p w:rsidR="00945CB9" w:rsidRDefault="00945CB9" w:rsidP="00EE40BA">
      <w:pPr>
        <w:spacing w:after="0" w:line="240" w:lineRule="auto"/>
      </w:pPr>
      <w:r>
        <w:continuationSeparator/>
      </w:r>
    </w:p>
  </w:footnote>
  <w:footnote w:type="continuationNotice" w:id="1">
    <w:p w:rsidR="00945CB9" w:rsidRDefault="00945CB9" w:rsidP="00EE40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FA6" w:rsidRDefault="00454FA6" w:rsidP="00454FA6">
    <w:pPr>
      <w:outlineLvl w:val="0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Schválený text</w:t>
    </w:r>
    <w:r>
      <w:rPr>
        <w:sz w:val="18"/>
        <w:szCs w:val="18"/>
      </w:rPr>
      <w:t xml:space="preserve"> k</w:t>
    </w:r>
    <w:r>
      <w:rPr>
        <w:noProof/>
        <w:sz w:val="18"/>
        <w:szCs w:val="18"/>
        <w:lang w:eastAsia="en-GB"/>
      </w:rPr>
      <w:t> r</w:t>
    </w:r>
    <w:r>
      <w:rPr>
        <w:sz w:val="18"/>
        <w:szCs w:val="18"/>
      </w:rPr>
      <w:t>ozhodnutiu o </w:t>
    </w:r>
    <w:r>
      <w:rPr>
        <w:noProof/>
        <w:sz w:val="18"/>
        <w:szCs w:val="18"/>
        <w:lang w:eastAsia="en-GB"/>
      </w:rPr>
      <w:t>registrácii</w:t>
    </w:r>
    <w:r>
      <w:rPr>
        <w:sz w:val="18"/>
        <w:szCs w:val="18"/>
      </w:rPr>
      <w:t xml:space="preserve">, </w:t>
    </w:r>
    <w:r>
      <w:rPr>
        <w:noProof/>
        <w:sz w:val="18"/>
        <w:szCs w:val="18"/>
        <w:lang w:eastAsia="en-GB"/>
      </w:rPr>
      <w:t>ev. č.:</w:t>
    </w:r>
    <w:r w:rsidR="006923D2">
      <w:rPr>
        <w:noProof/>
        <w:sz w:val="18"/>
        <w:szCs w:val="18"/>
        <w:lang w:eastAsia="en-GB"/>
      </w:rPr>
      <w:t xml:space="preserve"> </w:t>
    </w:r>
    <w:r w:rsidR="006923D2" w:rsidRPr="006923D2">
      <w:rPr>
        <w:noProof/>
        <w:sz w:val="18"/>
        <w:szCs w:val="18"/>
        <w:lang w:eastAsia="en-GB"/>
      </w:rPr>
      <w:t>2017/04185</w:t>
    </w:r>
    <w:r w:rsidR="00BE20B1">
      <w:rPr>
        <w:noProof/>
        <w:sz w:val="18"/>
        <w:szCs w:val="18"/>
        <w:lang w:eastAsia="en-GB"/>
      </w:rPr>
      <w:t>-REG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A5" w:rsidRDefault="00164DA5" w:rsidP="007F33E2">
    <w:pPr>
      <w:rPr>
        <w:sz w:val="18"/>
        <w:szCs w:val="18"/>
      </w:rPr>
    </w:pPr>
    <w:r>
      <w:rPr>
        <w:sz w:val="18"/>
        <w:szCs w:val="18"/>
      </w:rPr>
      <w:t>Schválený text k rozhodnutiu o registrácii, ev.č.: 2016/04795-REG, 2016/04796-REG, 2016/04797-REG, 2016/04798-REG</w:t>
    </w:r>
  </w:p>
  <w:p w:rsidR="00164DA5" w:rsidRDefault="00164DA5" w:rsidP="007F33E2">
    <w:r w:rsidRPr="00FA0EB8">
      <w:rPr>
        <w:sz w:val="18"/>
      </w:rPr>
      <w:t>Príloha č. 1 k notifikácii o zmene, ev. č.: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EDE60A"/>
    <w:multiLevelType w:val="hybridMultilevel"/>
    <w:tmpl w:val="215CD2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3D28B1"/>
    <w:multiLevelType w:val="hybridMultilevel"/>
    <w:tmpl w:val="736C692E"/>
    <w:lvl w:ilvl="0" w:tplc="8F42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C7DB5"/>
    <w:multiLevelType w:val="hybridMultilevel"/>
    <w:tmpl w:val="A63A8B70"/>
    <w:lvl w:ilvl="0" w:tplc="A0EC0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64DA4"/>
    <w:multiLevelType w:val="hybridMultilevel"/>
    <w:tmpl w:val="ABFEA2CC"/>
    <w:lvl w:ilvl="0" w:tplc="8F2645BA">
      <w:start w:val="1"/>
      <w:numFmt w:val="bullet"/>
      <w:pStyle w:val="Normlnydobloku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B4AD5"/>
    <w:multiLevelType w:val="hybridMultilevel"/>
    <w:tmpl w:val="3210E502"/>
    <w:lvl w:ilvl="0" w:tplc="EC4A65F4">
      <w:start w:val="1"/>
      <w:numFmt w:val="decimal"/>
      <w:pStyle w:val="Normlnydoblokusslovn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D4AA7"/>
    <w:multiLevelType w:val="multilevel"/>
    <w:tmpl w:val="08C490A0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6D"/>
    <w:rsid w:val="00001F57"/>
    <w:rsid w:val="00006B1C"/>
    <w:rsid w:val="000168B8"/>
    <w:rsid w:val="00020CCE"/>
    <w:rsid w:val="00036B9D"/>
    <w:rsid w:val="000403E3"/>
    <w:rsid w:val="00043B5F"/>
    <w:rsid w:val="00063AE9"/>
    <w:rsid w:val="00071F74"/>
    <w:rsid w:val="00075514"/>
    <w:rsid w:val="00075627"/>
    <w:rsid w:val="000805FF"/>
    <w:rsid w:val="00082697"/>
    <w:rsid w:val="0008675B"/>
    <w:rsid w:val="00092C1B"/>
    <w:rsid w:val="00097C3B"/>
    <w:rsid w:val="000A04DB"/>
    <w:rsid w:val="000A061D"/>
    <w:rsid w:val="000A6C18"/>
    <w:rsid w:val="000B1108"/>
    <w:rsid w:val="000B3112"/>
    <w:rsid w:val="000C19A5"/>
    <w:rsid w:val="000C59C4"/>
    <w:rsid w:val="000D070D"/>
    <w:rsid w:val="000D1AE2"/>
    <w:rsid w:val="000D3FD7"/>
    <w:rsid w:val="000D7335"/>
    <w:rsid w:val="000E0324"/>
    <w:rsid w:val="000F2810"/>
    <w:rsid w:val="000F5A5B"/>
    <w:rsid w:val="000F7703"/>
    <w:rsid w:val="00102178"/>
    <w:rsid w:val="0011223D"/>
    <w:rsid w:val="00121663"/>
    <w:rsid w:val="00124D30"/>
    <w:rsid w:val="00133CF0"/>
    <w:rsid w:val="00162A69"/>
    <w:rsid w:val="00164DA5"/>
    <w:rsid w:val="001678D2"/>
    <w:rsid w:val="00186E58"/>
    <w:rsid w:val="00194DBD"/>
    <w:rsid w:val="001B13A8"/>
    <w:rsid w:val="001B28D8"/>
    <w:rsid w:val="001D2BAE"/>
    <w:rsid w:val="001E21B6"/>
    <w:rsid w:val="00200996"/>
    <w:rsid w:val="00211CBB"/>
    <w:rsid w:val="00212389"/>
    <w:rsid w:val="0022081D"/>
    <w:rsid w:val="00221D46"/>
    <w:rsid w:val="00221F4E"/>
    <w:rsid w:val="00230396"/>
    <w:rsid w:val="002305BF"/>
    <w:rsid w:val="002434AB"/>
    <w:rsid w:val="00251F90"/>
    <w:rsid w:val="002536C9"/>
    <w:rsid w:val="0027147E"/>
    <w:rsid w:val="00271F38"/>
    <w:rsid w:val="00274226"/>
    <w:rsid w:val="00277F07"/>
    <w:rsid w:val="002817E4"/>
    <w:rsid w:val="00284D67"/>
    <w:rsid w:val="00287C78"/>
    <w:rsid w:val="00291104"/>
    <w:rsid w:val="00295282"/>
    <w:rsid w:val="00296E3C"/>
    <w:rsid w:val="00297994"/>
    <w:rsid w:val="002B07A7"/>
    <w:rsid w:val="002B6300"/>
    <w:rsid w:val="002C6D62"/>
    <w:rsid w:val="002D2750"/>
    <w:rsid w:val="002E072B"/>
    <w:rsid w:val="002E5B12"/>
    <w:rsid w:val="002F435E"/>
    <w:rsid w:val="002F7E6E"/>
    <w:rsid w:val="0032136E"/>
    <w:rsid w:val="0032641F"/>
    <w:rsid w:val="0032787C"/>
    <w:rsid w:val="00330128"/>
    <w:rsid w:val="0033542A"/>
    <w:rsid w:val="003445BB"/>
    <w:rsid w:val="0034575B"/>
    <w:rsid w:val="00353C8B"/>
    <w:rsid w:val="00356C61"/>
    <w:rsid w:val="003706BE"/>
    <w:rsid w:val="00376E45"/>
    <w:rsid w:val="003833D7"/>
    <w:rsid w:val="00383EB3"/>
    <w:rsid w:val="00390EA0"/>
    <w:rsid w:val="00391573"/>
    <w:rsid w:val="00392ABF"/>
    <w:rsid w:val="003946F0"/>
    <w:rsid w:val="00394A32"/>
    <w:rsid w:val="003A1D75"/>
    <w:rsid w:val="003A3AB3"/>
    <w:rsid w:val="003B13B6"/>
    <w:rsid w:val="003B3313"/>
    <w:rsid w:val="003B6A29"/>
    <w:rsid w:val="003C40F6"/>
    <w:rsid w:val="003E67AE"/>
    <w:rsid w:val="003F226B"/>
    <w:rsid w:val="0040327B"/>
    <w:rsid w:val="00406C53"/>
    <w:rsid w:val="00410B43"/>
    <w:rsid w:val="004119AF"/>
    <w:rsid w:val="00422960"/>
    <w:rsid w:val="00422DC8"/>
    <w:rsid w:val="004232A8"/>
    <w:rsid w:val="004329EC"/>
    <w:rsid w:val="00442BDD"/>
    <w:rsid w:val="0044416A"/>
    <w:rsid w:val="004462CD"/>
    <w:rsid w:val="0045403D"/>
    <w:rsid w:val="00454FA6"/>
    <w:rsid w:val="0046578A"/>
    <w:rsid w:val="00476362"/>
    <w:rsid w:val="0047653E"/>
    <w:rsid w:val="00494608"/>
    <w:rsid w:val="00496981"/>
    <w:rsid w:val="004A3A8A"/>
    <w:rsid w:val="004A3E4A"/>
    <w:rsid w:val="004A5382"/>
    <w:rsid w:val="004A5C78"/>
    <w:rsid w:val="004B5DE1"/>
    <w:rsid w:val="004C00F8"/>
    <w:rsid w:val="004C227E"/>
    <w:rsid w:val="004C27FD"/>
    <w:rsid w:val="004C28E9"/>
    <w:rsid w:val="004D6D05"/>
    <w:rsid w:val="004D6D25"/>
    <w:rsid w:val="004E1B78"/>
    <w:rsid w:val="004E6BEA"/>
    <w:rsid w:val="004E754C"/>
    <w:rsid w:val="004E77FF"/>
    <w:rsid w:val="004F5A8D"/>
    <w:rsid w:val="004F5D61"/>
    <w:rsid w:val="004F6202"/>
    <w:rsid w:val="005008C5"/>
    <w:rsid w:val="005039F1"/>
    <w:rsid w:val="00507CC9"/>
    <w:rsid w:val="0051640F"/>
    <w:rsid w:val="0052094C"/>
    <w:rsid w:val="0052150A"/>
    <w:rsid w:val="00526C3D"/>
    <w:rsid w:val="00535C15"/>
    <w:rsid w:val="00541B9D"/>
    <w:rsid w:val="005420C1"/>
    <w:rsid w:val="0054480D"/>
    <w:rsid w:val="00546CBB"/>
    <w:rsid w:val="00550A9D"/>
    <w:rsid w:val="00556633"/>
    <w:rsid w:val="0056215F"/>
    <w:rsid w:val="00565FA0"/>
    <w:rsid w:val="00572A86"/>
    <w:rsid w:val="00581F09"/>
    <w:rsid w:val="005905FE"/>
    <w:rsid w:val="00592427"/>
    <w:rsid w:val="005B1D9D"/>
    <w:rsid w:val="005B2A23"/>
    <w:rsid w:val="005B5A29"/>
    <w:rsid w:val="005B65BD"/>
    <w:rsid w:val="005C5DED"/>
    <w:rsid w:val="005C76E4"/>
    <w:rsid w:val="005C7ABA"/>
    <w:rsid w:val="005D3950"/>
    <w:rsid w:val="005D4EA0"/>
    <w:rsid w:val="005D6650"/>
    <w:rsid w:val="005E43AC"/>
    <w:rsid w:val="005E50CF"/>
    <w:rsid w:val="005F3005"/>
    <w:rsid w:val="0060054A"/>
    <w:rsid w:val="006141A3"/>
    <w:rsid w:val="00623FE0"/>
    <w:rsid w:val="006249E2"/>
    <w:rsid w:val="00625681"/>
    <w:rsid w:val="0063206C"/>
    <w:rsid w:val="00637516"/>
    <w:rsid w:val="006415E3"/>
    <w:rsid w:val="0064533C"/>
    <w:rsid w:val="006573BE"/>
    <w:rsid w:val="0066249E"/>
    <w:rsid w:val="0068737C"/>
    <w:rsid w:val="006923D2"/>
    <w:rsid w:val="006A07F3"/>
    <w:rsid w:val="006D1552"/>
    <w:rsid w:val="006D4619"/>
    <w:rsid w:val="006E58E8"/>
    <w:rsid w:val="006F0190"/>
    <w:rsid w:val="006F1335"/>
    <w:rsid w:val="006F1360"/>
    <w:rsid w:val="007002CF"/>
    <w:rsid w:val="00703204"/>
    <w:rsid w:val="0070350E"/>
    <w:rsid w:val="00703CFF"/>
    <w:rsid w:val="0071162B"/>
    <w:rsid w:val="00712C5C"/>
    <w:rsid w:val="00731321"/>
    <w:rsid w:val="00735CC1"/>
    <w:rsid w:val="00744220"/>
    <w:rsid w:val="00754827"/>
    <w:rsid w:val="00760A39"/>
    <w:rsid w:val="00766B59"/>
    <w:rsid w:val="007702B5"/>
    <w:rsid w:val="00770531"/>
    <w:rsid w:val="00772ECF"/>
    <w:rsid w:val="007770E7"/>
    <w:rsid w:val="0079333B"/>
    <w:rsid w:val="007967FC"/>
    <w:rsid w:val="007973AD"/>
    <w:rsid w:val="007A0FC3"/>
    <w:rsid w:val="007A2DD0"/>
    <w:rsid w:val="007A3061"/>
    <w:rsid w:val="007A7E93"/>
    <w:rsid w:val="007B3C7A"/>
    <w:rsid w:val="007C0166"/>
    <w:rsid w:val="007D15B0"/>
    <w:rsid w:val="007F14F4"/>
    <w:rsid w:val="007F33E2"/>
    <w:rsid w:val="008010E9"/>
    <w:rsid w:val="00801194"/>
    <w:rsid w:val="0080580C"/>
    <w:rsid w:val="00813411"/>
    <w:rsid w:val="008138E0"/>
    <w:rsid w:val="00820943"/>
    <w:rsid w:val="008219C1"/>
    <w:rsid w:val="0082735B"/>
    <w:rsid w:val="00834EA4"/>
    <w:rsid w:val="00853F82"/>
    <w:rsid w:val="00857C94"/>
    <w:rsid w:val="00862405"/>
    <w:rsid w:val="0086276D"/>
    <w:rsid w:val="00876148"/>
    <w:rsid w:val="00877105"/>
    <w:rsid w:val="0088167F"/>
    <w:rsid w:val="00881F40"/>
    <w:rsid w:val="00894AAA"/>
    <w:rsid w:val="00896356"/>
    <w:rsid w:val="008A0C4B"/>
    <w:rsid w:val="008A2DE3"/>
    <w:rsid w:val="008A4BA1"/>
    <w:rsid w:val="008A5F18"/>
    <w:rsid w:val="008A694D"/>
    <w:rsid w:val="008B13E0"/>
    <w:rsid w:val="008B5E37"/>
    <w:rsid w:val="008C004D"/>
    <w:rsid w:val="008C11CF"/>
    <w:rsid w:val="008D520D"/>
    <w:rsid w:val="008D66B7"/>
    <w:rsid w:val="008E3DC1"/>
    <w:rsid w:val="008F43C0"/>
    <w:rsid w:val="00904824"/>
    <w:rsid w:val="00915EF4"/>
    <w:rsid w:val="009173D8"/>
    <w:rsid w:val="00934583"/>
    <w:rsid w:val="00941308"/>
    <w:rsid w:val="00945CB9"/>
    <w:rsid w:val="0094680B"/>
    <w:rsid w:val="00952583"/>
    <w:rsid w:val="00957CA9"/>
    <w:rsid w:val="009600ED"/>
    <w:rsid w:val="00965B30"/>
    <w:rsid w:val="009678E1"/>
    <w:rsid w:val="0098597B"/>
    <w:rsid w:val="00992950"/>
    <w:rsid w:val="0099714D"/>
    <w:rsid w:val="009A2CDA"/>
    <w:rsid w:val="009A6786"/>
    <w:rsid w:val="009B439B"/>
    <w:rsid w:val="009B6429"/>
    <w:rsid w:val="009D1C35"/>
    <w:rsid w:val="009E63FB"/>
    <w:rsid w:val="009E7FED"/>
    <w:rsid w:val="009F33D6"/>
    <w:rsid w:val="00A0258A"/>
    <w:rsid w:val="00A0785E"/>
    <w:rsid w:val="00A07DC2"/>
    <w:rsid w:val="00A57E21"/>
    <w:rsid w:val="00A60B99"/>
    <w:rsid w:val="00A67D28"/>
    <w:rsid w:val="00A67F1E"/>
    <w:rsid w:val="00A704EB"/>
    <w:rsid w:val="00A75BD1"/>
    <w:rsid w:val="00A919C3"/>
    <w:rsid w:val="00A94158"/>
    <w:rsid w:val="00AA5ADB"/>
    <w:rsid w:val="00AB1A09"/>
    <w:rsid w:val="00AB7366"/>
    <w:rsid w:val="00AC0DA8"/>
    <w:rsid w:val="00AC4E72"/>
    <w:rsid w:val="00AC58A4"/>
    <w:rsid w:val="00AC635C"/>
    <w:rsid w:val="00AD273D"/>
    <w:rsid w:val="00AD283D"/>
    <w:rsid w:val="00AE14D7"/>
    <w:rsid w:val="00AE59F0"/>
    <w:rsid w:val="00B02D50"/>
    <w:rsid w:val="00B07538"/>
    <w:rsid w:val="00B1053C"/>
    <w:rsid w:val="00B1182C"/>
    <w:rsid w:val="00B67D8C"/>
    <w:rsid w:val="00B92ED8"/>
    <w:rsid w:val="00BA355E"/>
    <w:rsid w:val="00BA4A21"/>
    <w:rsid w:val="00BA6FBE"/>
    <w:rsid w:val="00BB4B96"/>
    <w:rsid w:val="00BC3D98"/>
    <w:rsid w:val="00BD5AFE"/>
    <w:rsid w:val="00BE20B1"/>
    <w:rsid w:val="00BE3D43"/>
    <w:rsid w:val="00BE6B73"/>
    <w:rsid w:val="00C0729C"/>
    <w:rsid w:val="00C219A9"/>
    <w:rsid w:val="00C31824"/>
    <w:rsid w:val="00C75110"/>
    <w:rsid w:val="00C75E61"/>
    <w:rsid w:val="00C843CF"/>
    <w:rsid w:val="00C84A05"/>
    <w:rsid w:val="00C9081B"/>
    <w:rsid w:val="00C93DDD"/>
    <w:rsid w:val="00C9580A"/>
    <w:rsid w:val="00C96494"/>
    <w:rsid w:val="00CB307A"/>
    <w:rsid w:val="00CB329F"/>
    <w:rsid w:val="00CB4EB1"/>
    <w:rsid w:val="00CC6173"/>
    <w:rsid w:val="00CD25DE"/>
    <w:rsid w:val="00CD389D"/>
    <w:rsid w:val="00CD4B34"/>
    <w:rsid w:val="00CE723A"/>
    <w:rsid w:val="00CF192B"/>
    <w:rsid w:val="00CF2F7F"/>
    <w:rsid w:val="00CF6889"/>
    <w:rsid w:val="00D01D47"/>
    <w:rsid w:val="00D1096E"/>
    <w:rsid w:val="00D11E0C"/>
    <w:rsid w:val="00D2003C"/>
    <w:rsid w:val="00D202F1"/>
    <w:rsid w:val="00D30F79"/>
    <w:rsid w:val="00D455B5"/>
    <w:rsid w:val="00D5114A"/>
    <w:rsid w:val="00D53642"/>
    <w:rsid w:val="00D57B2E"/>
    <w:rsid w:val="00D7610A"/>
    <w:rsid w:val="00D76D58"/>
    <w:rsid w:val="00D83338"/>
    <w:rsid w:val="00D878E9"/>
    <w:rsid w:val="00D95B15"/>
    <w:rsid w:val="00DA0BE3"/>
    <w:rsid w:val="00DB1937"/>
    <w:rsid w:val="00DB40D9"/>
    <w:rsid w:val="00DC6E05"/>
    <w:rsid w:val="00DD3DA6"/>
    <w:rsid w:val="00DE255C"/>
    <w:rsid w:val="00DF3E62"/>
    <w:rsid w:val="00E2716F"/>
    <w:rsid w:val="00E4072D"/>
    <w:rsid w:val="00E46F62"/>
    <w:rsid w:val="00E512B3"/>
    <w:rsid w:val="00E666A3"/>
    <w:rsid w:val="00E711B5"/>
    <w:rsid w:val="00E81FFF"/>
    <w:rsid w:val="00E82A7C"/>
    <w:rsid w:val="00E836B2"/>
    <w:rsid w:val="00E84A58"/>
    <w:rsid w:val="00E861BB"/>
    <w:rsid w:val="00E97F8F"/>
    <w:rsid w:val="00EA45F3"/>
    <w:rsid w:val="00EA6C61"/>
    <w:rsid w:val="00EB10C5"/>
    <w:rsid w:val="00EB5701"/>
    <w:rsid w:val="00EC6812"/>
    <w:rsid w:val="00ED3803"/>
    <w:rsid w:val="00ED476D"/>
    <w:rsid w:val="00EE3299"/>
    <w:rsid w:val="00EE40BA"/>
    <w:rsid w:val="00EE47C2"/>
    <w:rsid w:val="00F0280D"/>
    <w:rsid w:val="00F2234E"/>
    <w:rsid w:val="00F26D80"/>
    <w:rsid w:val="00F32319"/>
    <w:rsid w:val="00F46931"/>
    <w:rsid w:val="00F5179C"/>
    <w:rsid w:val="00F540EF"/>
    <w:rsid w:val="00F54557"/>
    <w:rsid w:val="00F558EE"/>
    <w:rsid w:val="00F609D0"/>
    <w:rsid w:val="00F8548A"/>
    <w:rsid w:val="00F8581B"/>
    <w:rsid w:val="00F9199E"/>
    <w:rsid w:val="00F93F19"/>
    <w:rsid w:val="00FC1799"/>
    <w:rsid w:val="00FD19DA"/>
    <w:rsid w:val="00FE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69DF274-0C6E-40BD-A828-7DF76FAB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054A"/>
    <w:rPr>
      <w:rFonts w:ascii="Times New Roman" w:hAnsi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1">
    <w:name w:val="Styl1"/>
    <w:basedOn w:val="Normlny"/>
    <w:autoRedefine/>
    <w:qFormat/>
    <w:rsid w:val="008C11CF"/>
    <w:pPr>
      <w:keepNext/>
      <w:numPr>
        <w:numId w:val="5"/>
      </w:numPr>
      <w:spacing w:before="360" w:after="120" w:line="240" w:lineRule="auto"/>
    </w:pPr>
    <w:rPr>
      <w:rFonts w:eastAsia="Times New Roman" w:cs="Times New Roman"/>
      <w:b/>
      <w:bCs/>
      <w:szCs w:val="24"/>
      <w:lang w:eastAsia="cs-CZ"/>
    </w:rPr>
  </w:style>
  <w:style w:type="paragraph" w:customStyle="1" w:styleId="Styl2">
    <w:name w:val="Styl2"/>
    <w:basedOn w:val="Normlny"/>
    <w:link w:val="Styl2Char"/>
    <w:autoRedefine/>
    <w:qFormat/>
    <w:rsid w:val="008C11CF"/>
    <w:pPr>
      <w:keepNext/>
      <w:spacing w:before="240" w:after="120" w:line="240" w:lineRule="auto"/>
    </w:pPr>
    <w:rPr>
      <w:rFonts w:eastAsia="Times New Roman" w:cs="Times New Roman"/>
      <w:b/>
      <w:bCs/>
      <w:lang w:eastAsia="cs-CZ"/>
    </w:rPr>
  </w:style>
  <w:style w:type="paragraph" w:customStyle="1" w:styleId="Normlnydobloku">
    <w:name w:val="Normálny do bloku"/>
    <w:basedOn w:val="Normlny"/>
    <w:link w:val="NormlnydoblokuChar"/>
    <w:autoRedefine/>
    <w:qFormat/>
    <w:rsid w:val="00E4072D"/>
    <w:pPr>
      <w:suppressAutoHyphens/>
      <w:spacing w:after="120" w:line="240" w:lineRule="auto"/>
      <w:jc w:val="both"/>
    </w:pPr>
    <w:rPr>
      <w:rFonts w:eastAsia="Calibri" w:cs="Times New Roman"/>
      <w:lang w:eastAsia="cs-CZ"/>
    </w:rPr>
  </w:style>
  <w:style w:type="character" w:customStyle="1" w:styleId="NormlnydoblokuChar">
    <w:name w:val="Normálny do bloku Char"/>
    <w:link w:val="Normlnydobloku"/>
    <w:rsid w:val="00E4072D"/>
    <w:rPr>
      <w:rFonts w:ascii="Times New Roman" w:eastAsia="Calibri" w:hAnsi="Times New Roman" w:cs="Times New Roman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8E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73D8"/>
    <w:rPr>
      <w:rFonts w:ascii="Times New Roman" w:hAnsi="Times New Roman"/>
    </w:rPr>
  </w:style>
  <w:style w:type="character" w:styleId="slostrany">
    <w:name w:val="page number"/>
    <w:basedOn w:val="Predvolenpsmoodseku"/>
    <w:rsid w:val="0086276D"/>
  </w:style>
  <w:style w:type="paragraph" w:customStyle="1" w:styleId="Styl3">
    <w:name w:val="Styl3"/>
    <w:basedOn w:val="Normlnydobloku"/>
    <w:link w:val="Styl3Char"/>
    <w:autoRedefine/>
    <w:rsid w:val="008C11CF"/>
    <w:pPr>
      <w:keepNext/>
      <w:tabs>
        <w:tab w:val="left" w:pos="6946"/>
      </w:tabs>
      <w:suppressAutoHyphens w:val="0"/>
    </w:pPr>
    <w:rPr>
      <w:u w:val="single"/>
      <w:lang w:eastAsia="en-US"/>
    </w:rPr>
  </w:style>
  <w:style w:type="character" w:customStyle="1" w:styleId="Styl3Char">
    <w:name w:val="Styl3 Char"/>
    <w:link w:val="Styl3"/>
    <w:rsid w:val="008C11CF"/>
    <w:rPr>
      <w:rFonts w:ascii="Times New Roman" w:eastAsia="Calibri" w:hAnsi="Times New Roman" w:cs="Times New Roman"/>
      <w:u w:val="single"/>
      <w:lang w:val="sk-SK"/>
    </w:rPr>
  </w:style>
  <w:style w:type="character" w:customStyle="1" w:styleId="Bacil">
    <w:name w:val="Bacil"/>
    <w:qFormat/>
    <w:rsid w:val="0086276D"/>
    <w:rPr>
      <w:i/>
    </w:rPr>
  </w:style>
  <w:style w:type="paragraph" w:customStyle="1" w:styleId="Normlnydoblokusodrkami">
    <w:name w:val="Normálny do bloku s odrážkami"/>
    <w:basedOn w:val="Normlnydobloku"/>
    <w:qFormat/>
    <w:rsid w:val="008C11CF"/>
    <w:pPr>
      <w:numPr>
        <w:numId w:val="4"/>
      </w:numPr>
      <w:suppressAutoHyphens w:val="0"/>
      <w:spacing w:after="160"/>
    </w:pPr>
    <w:rPr>
      <w:rFonts w:eastAsiaTheme="minorHAnsi"/>
      <w:lang w:eastAsia="en-US"/>
    </w:rPr>
  </w:style>
  <w:style w:type="paragraph" w:customStyle="1" w:styleId="SPCaPILhlavika">
    <w:name w:val="SPC a PIL hlavička"/>
    <w:basedOn w:val="Normlny"/>
    <w:autoRedefine/>
    <w:qFormat/>
    <w:rsid w:val="008C11CF"/>
    <w:pPr>
      <w:spacing w:after="120"/>
      <w:jc w:val="center"/>
    </w:pPr>
    <w:rPr>
      <w:b/>
    </w:rPr>
  </w:style>
  <w:style w:type="paragraph" w:customStyle="1" w:styleId="Hlavika1">
    <w:name w:val="Hlavička1"/>
    <w:basedOn w:val="Normlnydobloku"/>
    <w:qFormat/>
    <w:rsid w:val="009173D8"/>
    <w:pPr>
      <w:suppressAutoHyphens w:val="0"/>
      <w:spacing w:after="240"/>
      <w:jc w:val="center"/>
    </w:pPr>
    <w:rPr>
      <w:rFonts w:eastAsiaTheme="minorHAnsi"/>
      <w:b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173D8"/>
    <w:rPr>
      <w:color w:val="0563C1" w:themeColor="hyperlink"/>
      <w:u w:val="single"/>
    </w:rPr>
  </w:style>
  <w:style w:type="paragraph" w:customStyle="1" w:styleId="Normlnydoblokusslovnm">
    <w:name w:val="Normálny do bloku s číslováním"/>
    <w:basedOn w:val="Normlnydobloku"/>
    <w:qFormat/>
    <w:rsid w:val="00221F4E"/>
    <w:pPr>
      <w:numPr>
        <w:numId w:val="3"/>
      </w:numPr>
      <w:suppressAutoHyphens w:val="0"/>
      <w:spacing w:after="0"/>
      <w:ind w:left="0" w:firstLine="0"/>
      <w:jc w:val="left"/>
    </w:pPr>
    <w:rPr>
      <w:rFonts w:eastAsiaTheme="minorHAnsi"/>
      <w:lang w:eastAsia="en-US"/>
    </w:rPr>
  </w:style>
  <w:style w:type="paragraph" w:customStyle="1" w:styleId="Styl2-2">
    <w:name w:val="Styl2-2"/>
    <w:basedOn w:val="Styl2"/>
    <w:next w:val="Normlnydobloku"/>
    <w:autoRedefine/>
    <w:qFormat/>
    <w:rsid w:val="008C11CF"/>
    <w:rPr>
      <w:lang w:eastAsia="en-US"/>
    </w:rPr>
  </w:style>
  <w:style w:type="paragraph" w:customStyle="1" w:styleId="Styl4">
    <w:name w:val="Styl4"/>
    <w:basedOn w:val="Styl2"/>
    <w:autoRedefine/>
    <w:rsid w:val="008C11CF"/>
    <w:rPr>
      <w:b w:val="0"/>
      <w:i/>
    </w:rPr>
  </w:style>
  <w:style w:type="paragraph" w:styleId="Hlavika">
    <w:name w:val="header"/>
    <w:basedOn w:val="Normlny"/>
    <w:link w:val="HlavikaChar"/>
    <w:uiPriority w:val="99"/>
    <w:unhideWhenUsed/>
    <w:rsid w:val="00917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73D8"/>
  </w:style>
  <w:style w:type="character" w:customStyle="1" w:styleId="Zmienka1">
    <w:name w:val="Zmienka1"/>
    <w:basedOn w:val="Predvolenpsmoodseku"/>
    <w:uiPriority w:val="99"/>
    <w:semiHidden/>
    <w:unhideWhenUsed/>
    <w:rsid w:val="00EA45F3"/>
    <w:rPr>
      <w:color w:val="2B579A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3DC1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E58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58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58E8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8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8E8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251F90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AB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2Char">
    <w:name w:val="Styl2 Char"/>
    <w:link w:val="Styl2"/>
    <w:locked/>
    <w:rsid w:val="008C11CF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0350E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6573BE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3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3112"/>
    <w:rPr>
      <w:rFonts w:ascii="Courier New" w:eastAsia="Times New Roman" w:hAnsi="Courier New" w:cs="Courier New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561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8474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9588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4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83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607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349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76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3854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9793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68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21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9080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2ABC9-0DA0-466A-9BC0-3770B078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2286</Words>
  <Characters>13033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Matuskova</dc:creator>
  <cp:lastModifiedBy>Kristína Ráczová</cp:lastModifiedBy>
  <cp:revision>15</cp:revision>
  <cp:lastPrinted>2018-07-19T12:22:00Z</cp:lastPrinted>
  <dcterms:created xsi:type="dcterms:W3CDTF">2018-10-08T08:23:00Z</dcterms:created>
  <dcterms:modified xsi:type="dcterms:W3CDTF">2019-03-06T13:37:00Z</dcterms:modified>
</cp:coreProperties>
</file>