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E9C1A" w14:textId="77777777" w:rsidR="00135EC0" w:rsidRPr="008F4A02" w:rsidRDefault="00135EC0" w:rsidP="00731F1F">
      <w:pPr>
        <w:pStyle w:val="Nzov"/>
        <w:rPr>
          <w:sz w:val="22"/>
          <w:szCs w:val="22"/>
        </w:rPr>
      </w:pPr>
    </w:p>
    <w:p w14:paraId="13B739FC" w14:textId="77777777" w:rsidR="00011996" w:rsidRPr="008F4A02" w:rsidRDefault="00011996" w:rsidP="00731F1F">
      <w:pPr>
        <w:pStyle w:val="Nzov"/>
        <w:rPr>
          <w:caps/>
          <w:sz w:val="22"/>
          <w:szCs w:val="22"/>
        </w:rPr>
      </w:pPr>
      <w:r w:rsidRPr="008F4A02">
        <w:rPr>
          <w:caps/>
          <w:sz w:val="22"/>
          <w:szCs w:val="22"/>
        </w:rPr>
        <w:t>Súhrn charakteristických vlastností lieku</w:t>
      </w:r>
    </w:p>
    <w:p w14:paraId="77383649" w14:textId="77777777" w:rsidR="00011996" w:rsidRPr="008F4A02" w:rsidRDefault="00011996" w:rsidP="00731F1F">
      <w:pPr>
        <w:jc w:val="center"/>
        <w:rPr>
          <w:sz w:val="22"/>
          <w:szCs w:val="22"/>
          <w:lang w:val="sk-SK"/>
        </w:rPr>
      </w:pPr>
    </w:p>
    <w:p w14:paraId="42878222" w14:textId="77777777" w:rsidR="00135EC0" w:rsidRPr="008F4A02" w:rsidRDefault="00135EC0" w:rsidP="00731F1F">
      <w:pPr>
        <w:jc w:val="center"/>
        <w:rPr>
          <w:sz w:val="22"/>
          <w:szCs w:val="22"/>
          <w:lang w:val="sk-SK"/>
        </w:rPr>
      </w:pPr>
    </w:p>
    <w:p w14:paraId="639836AE" w14:textId="77777777" w:rsidR="00011996" w:rsidRPr="008F4A02" w:rsidRDefault="00011996" w:rsidP="00731F1F">
      <w:pPr>
        <w:rPr>
          <w:b/>
          <w:sz w:val="22"/>
          <w:szCs w:val="22"/>
          <w:lang w:val="sk-SK"/>
        </w:rPr>
      </w:pPr>
      <w:r w:rsidRPr="008F4A02">
        <w:rPr>
          <w:b/>
          <w:sz w:val="22"/>
          <w:szCs w:val="22"/>
          <w:lang w:val="sk-SK"/>
        </w:rPr>
        <w:t xml:space="preserve">1. </w:t>
      </w:r>
      <w:r w:rsidR="00731F1F" w:rsidRPr="008F4A02">
        <w:rPr>
          <w:b/>
          <w:sz w:val="22"/>
          <w:szCs w:val="22"/>
          <w:lang w:val="sk-SK"/>
        </w:rPr>
        <w:tab/>
      </w:r>
      <w:r w:rsidRPr="008F4A02">
        <w:rPr>
          <w:b/>
          <w:sz w:val="22"/>
          <w:szCs w:val="22"/>
          <w:lang w:val="sk-SK"/>
        </w:rPr>
        <w:t>NÁZOV LIEKU</w:t>
      </w:r>
    </w:p>
    <w:p w14:paraId="6176935E" w14:textId="77777777" w:rsidR="00476ED8" w:rsidRPr="008F4A02" w:rsidRDefault="00476ED8" w:rsidP="00731F1F">
      <w:pPr>
        <w:numPr>
          <w:ilvl w:val="12"/>
          <w:numId w:val="0"/>
        </w:numPr>
        <w:rPr>
          <w:sz w:val="22"/>
          <w:szCs w:val="22"/>
          <w:lang w:val="sk-SK"/>
        </w:rPr>
      </w:pPr>
    </w:p>
    <w:p w14:paraId="1D00550B" w14:textId="77777777" w:rsidR="00135EC0" w:rsidRPr="008F4A02" w:rsidRDefault="00011996" w:rsidP="00731F1F">
      <w:pPr>
        <w:numPr>
          <w:ilvl w:val="12"/>
          <w:numId w:val="0"/>
        </w:numPr>
        <w:rPr>
          <w:sz w:val="22"/>
          <w:szCs w:val="22"/>
          <w:lang w:val="sk-SK"/>
        </w:rPr>
      </w:pPr>
      <w:r w:rsidRPr="008F4A02">
        <w:rPr>
          <w:sz w:val="22"/>
          <w:szCs w:val="22"/>
          <w:lang w:val="sk-SK"/>
        </w:rPr>
        <w:t>Colchicum-Dispert</w:t>
      </w:r>
      <w:r w:rsidR="00731F1F" w:rsidRPr="008F4A02">
        <w:rPr>
          <w:sz w:val="22"/>
          <w:szCs w:val="22"/>
          <w:lang w:val="sk-SK"/>
        </w:rPr>
        <w:t xml:space="preserve"> </w:t>
      </w:r>
    </w:p>
    <w:p w14:paraId="30CB3CF2" w14:textId="306829B9" w:rsidR="00011996" w:rsidRPr="008F4A02" w:rsidRDefault="00731F1F" w:rsidP="00731F1F">
      <w:pPr>
        <w:numPr>
          <w:ilvl w:val="12"/>
          <w:numId w:val="0"/>
        </w:numPr>
        <w:rPr>
          <w:sz w:val="22"/>
          <w:szCs w:val="22"/>
          <w:lang w:val="sk-SK"/>
        </w:rPr>
      </w:pPr>
      <w:r w:rsidRPr="008F4A02">
        <w:rPr>
          <w:sz w:val="22"/>
          <w:szCs w:val="22"/>
          <w:lang w:val="sk-SK"/>
        </w:rPr>
        <w:t>0,5</w:t>
      </w:r>
      <w:r w:rsidR="00A85AB4" w:rsidRPr="008F4A02">
        <w:rPr>
          <w:sz w:val="22"/>
          <w:szCs w:val="22"/>
          <w:lang w:val="sk-SK"/>
        </w:rPr>
        <w:t> </w:t>
      </w:r>
      <w:r w:rsidRPr="008F4A02">
        <w:rPr>
          <w:sz w:val="22"/>
          <w:szCs w:val="22"/>
          <w:lang w:val="sk-SK"/>
        </w:rPr>
        <w:t>mg</w:t>
      </w:r>
      <w:r w:rsidR="00135EC0" w:rsidRPr="008F4A02">
        <w:rPr>
          <w:sz w:val="22"/>
          <w:szCs w:val="22"/>
          <w:lang w:val="sk-SK"/>
        </w:rPr>
        <w:t xml:space="preserve"> obalené tablety</w:t>
      </w:r>
    </w:p>
    <w:p w14:paraId="7FEDE15C" w14:textId="77777777" w:rsidR="00011996" w:rsidRPr="008F4A02" w:rsidRDefault="00011996" w:rsidP="00731F1F">
      <w:pPr>
        <w:numPr>
          <w:ilvl w:val="12"/>
          <w:numId w:val="0"/>
        </w:numPr>
        <w:rPr>
          <w:sz w:val="22"/>
          <w:szCs w:val="22"/>
          <w:lang w:val="sk-SK"/>
        </w:rPr>
      </w:pPr>
    </w:p>
    <w:p w14:paraId="63EB7145" w14:textId="77777777" w:rsidR="008C3403" w:rsidRPr="008F4A02" w:rsidRDefault="008C3403" w:rsidP="00731F1F">
      <w:pPr>
        <w:numPr>
          <w:ilvl w:val="12"/>
          <w:numId w:val="0"/>
        </w:numPr>
        <w:rPr>
          <w:sz w:val="22"/>
          <w:szCs w:val="22"/>
          <w:lang w:val="sk-SK"/>
        </w:rPr>
      </w:pPr>
    </w:p>
    <w:p w14:paraId="5A653ECE" w14:textId="27155FEC" w:rsidR="00011996" w:rsidRPr="008F4A02" w:rsidRDefault="00011996" w:rsidP="00731F1F">
      <w:pPr>
        <w:rPr>
          <w:b/>
          <w:sz w:val="22"/>
          <w:szCs w:val="22"/>
          <w:lang w:val="sk-SK"/>
        </w:rPr>
      </w:pPr>
      <w:r w:rsidRPr="008F4A02">
        <w:rPr>
          <w:b/>
          <w:sz w:val="22"/>
          <w:szCs w:val="22"/>
          <w:lang w:val="sk-SK"/>
        </w:rPr>
        <w:t xml:space="preserve">2. </w:t>
      </w:r>
      <w:r w:rsidR="00731F1F" w:rsidRPr="008F4A02">
        <w:rPr>
          <w:b/>
          <w:sz w:val="22"/>
          <w:szCs w:val="22"/>
          <w:lang w:val="sk-SK"/>
        </w:rPr>
        <w:tab/>
      </w:r>
      <w:r w:rsidRPr="008F4A02">
        <w:rPr>
          <w:b/>
          <w:sz w:val="22"/>
          <w:szCs w:val="22"/>
          <w:lang w:val="sk-SK"/>
        </w:rPr>
        <w:t>KVALITATÍVNE A KVANTITATÍVNE ZLOŽENIE</w:t>
      </w:r>
    </w:p>
    <w:p w14:paraId="79273D66" w14:textId="77777777" w:rsidR="00476ED8" w:rsidRPr="008F4A02" w:rsidRDefault="00476ED8" w:rsidP="00731F1F">
      <w:pPr>
        <w:numPr>
          <w:ilvl w:val="12"/>
          <w:numId w:val="0"/>
        </w:numPr>
        <w:outlineLvl w:val="0"/>
        <w:rPr>
          <w:b/>
          <w:sz w:val="22"/>
          <w:szCs w:val="22"/>
          <w:lang w:val="sk-SK"/>
        </w:rPr>
      </w:pPr>
    </w:p>
    <w:p w14:paraId="716B66B7" w14:textId="707E5AE0" w:rsidR="00011996" w:rsidRPr="008F4A02" w:rsidRDefault="00731F1F" w:rsidP="00731F1F">
      <w:pPr>
        <w:numPr>
          <w:ilvl w:val="12"/>
          <w:numId w:val="0"/>
        </w:numPr>
        <w:outlineLvl w:val="0"/>
        <w:rPr>
          <w:bCs/>
          <w:sz w:val="22"/>
          <w:szCs w:val="22"/>
          <w:lang w:val="sk-SK"/>
        </w:rPr>
      </w:pPr>
      <w:r w:rsidRPr="008F4A02">
        <w:rPr>
          <w:bCs/>
          <w:sz w:val="22"/>
          <w:szCs w:val="22"/>
          <w:lang w:val="sk-SK"/>
        </w:rPr>
        <w:t>Jedna obalená tableta obsahuje</w:t>
      </w:r>
      <w:r w:rsidR="00B611B7" w:rsidRPr="008F4A02">
        <w:rPr>
          <w:bCs/>
          <w:sz w:val="22"/>
          <w:szCs w:val="22"/>
          <w:lang w:val="sk-SK"/>
        </w:rPr>
        <w:t xml:space="preserve"> </w:t>
      </w:r>
      <w:r w:rsidR="00135EC0" w:rsidRPr="008F4A02">
        <w:rPr>
          <w:bCs/>
          <w:sz w:val="22"/>
          <w:szCs w:val="22"/>
          <w:lang w:val="sk-SK"/>
        </w:rPr>
        <w:t>14</w:t>
      </w:r>
      <w:r w:rsidR="0015475E" w:rsidRPr="008F4A02">
        <w:rPr>
          <w:bCs/>
          <w:sz w:val="22"/>
          <w:szCs w:val="22"/>
          <w:lang w:val="sk-SK"/>
        </w:rPr>
        <w:t>,</w:t>
      </w:r>
      <w:r w:rsidR="00135EC0" w:rsidRPr="008F4A02">
        <w:rPr>
          <w:bCs/>
          <w:sz w:val="22"/>
          <w:szCs w:val="22"/>
          <w:lang w:val="sk-SK"/>
        </w:rPr>
        <w:t>29</w:t>
      </w:r>
      <w:r w:rsidR="00A85AB4" w:rsidRPr="008F4A02">
        <w:rPr>
          <w:lang w:val="sk-SK"/>
        </w:rPr>
        <w:t> </w:t>
      </w:r>
      <w:r w:rsidR="00135EC0" w:rsidRPr="008F4A02">
        <w:rPr>
          <w:bCs/>
          <w:sz w:val="22"/>
          <w:szCs w:val="22"/>
          <w:lang w:val="sk-SK"/>
        </w:rPr>
        <w:t>mg štandardizovaného suchého extraktu alkaloidov sem</w:t>
      </w:r>
      <w:r w:rsidR="00B611B7" w:rsidRPr="008F4A02">
        <w:rPr>
          <w:bCs/>
          <w:sz w:val="22"/>
          <w:szCs w:val="22"/>
          <w:lang w:val="sk-SK"/>
        </w:rPr>
        <w:t>e</w:t>
      </w:r>
      <w:r w:rsidR="00135EC0" w:rsidRPr="008F4A02">
        <w:rPr>
          <w:bCs/>
          <w:sz w:val="22"/>
          <w:szCs w:val="22"/>
          <w:lang w:val="sk-SK"/>
        </w:rPr>
        <w:t xml:space="preserve">na jesienky </w:t>
      </w:r>
      <w:r w:rsidR="00B611B7" w:rsidRPr="008F4A02">
        <w:rPr>
          <w:bCs/>
          <w:sz w:val="22"/>
          <w:szCs w:val="22"/>
          <w:lang w:val="sk-SK"/>
        </w:rPr>
        <w:t>(</w:t>
      </w:r>
      <w:r w:rsidRPr="008F4A02">
        <w:rPr>
          <w:bCs/>
          <w:sz w:val="22"/>
          <w:szCs w:val="22"/>
          <w:lang w:val="sk-SK"/>
        </w:rPr>
        <w:t xml:space="preserve">Colchicum autumnale L.), čo </w:t>
      </w:r>
      <w:r w:rsidR="00011996" w:rsidRPr="008F4A02">
        <w:rPr>
          <w:bCs/>
          <w:sz w:val="22"/>
          <w:szCs w:val="22"/>
          <w:lang w:val="sk-SK"/>
        </w:rPr>
        <w:t xml:space="preserve">zodpovedá </w:t>
      </w:r>
      <w:r w:rsidRPr="008F4A02">
        <w:rPr>
          <w:bCs/>
          <w:sz w:val="22"/>
          <w:szCs w:val="22"/>
          <w:lang w:val="sk-SK"/>
        </w:rPr>
        <w:t>0,</w:t>
      </w:r>
      <w:r w:rsidR="00011996" w:rsidRPr="008F4A02">
        <w:rPr>
          <w:bCs/>
          <w:sz w:val="22"/>
          <w:szCs w:val="22"/>
          <w:lang w:val="sk-SK"/>
        </w:rPr>
        <w:t>5</w:t>
      </w:r>
      <w:r w:rsidR="00184EC0" w:rsidRPr="008F4A02">
        <w:rPr>
          <w:bCs/>
          <w:sz w:val="22"/>
          <w:szCs w:val="22"/>
          <w:lang w:val="sk-SK"/>
        </w:rPr>
        <w:t> </w:t>
      </w:r>
      <w:r w:rsidR="00011996" w:rsidRPr="008F4A02">
        <w:rPr>
          <w:bCs/>
          <w:sz w:val="22"/>
          <w:szCs w:val="22"/>
          <w:lang w:val="sk-SK"/>
        </w:rPr>
        <w:t>mg</w:t>
      </w:r>
      <w:r w:rsidR="00F36CCD" w:rsidRPr="008F4A02">
        <w:rPr>
          <w:bCs/>
          <w:sz w:val="22"/>
          <w:szCs w:val="22"/>
          <w:lang w:val="sk-SK"/>
        </w:rPr>
        <w:t xml:space="preserve"> alkaloidu kolchicínu</w:t>
      </w:r>
      <w:r w:rsidRPr="008F4A02">
        <w:rPr>
          <w:bCs/>
          <w:sz w:val="22"/>
          <w:szCs w:val="22"/>
          <w:lang w:val="sk-SK"/>
        </w:rPr>
        <w:t>.</w:t>
      </w:r>
    </w:p>
    <w:p w14:paraId="405073A4" w14:textId="77777777" w:rsidR="00731F1F" w:rsidRPr="008F4A02" w:rsidRDefault="00731F1F" w:rsidP="00731F1F">
      <w:pPr>
        <w:rPr>
          <w:sz w:val="22"/>
          <w:szCs w:val="22"/>
          <w:lang w:val="sk-SK"/>
        </w:rPr>
      </w:pPr>
    </w:p>
    <w:p w14:paraId="6971297A" w14:textId="00F7286A" w:rsidR="0015475E" w:rsidRPr="008F4A02" w:rsidRDefault="0015475E" w:rsidP="00731F1F">
      <w:pPr>
        <w:rPr>
          <w:sz w:val="22"/>
          <w:szCs w:val="22"/>
          <w:lang w:val="sk-SK"/>
        </w:rPr>
      </w:pPr>
      <w:r w:rsidRPr="008F4A02">
        <w:rPr>
          <w:sz w:val="22"/>
          <w:szCs w:val="22"/>
          <w:lang w:val="sk-SK"/>
        </w:rPr>
        <w:t>Pomocné látky so známym účinkom:</w:t>
      </w:r>
      <w:r w:rsidR="00E046D3" w:rsidRPr="008F4A02">
        <w:rPr>
          <w:sz w:val="22"/>
          <w:szCs w:val="22"/>
          <w:lang w:val="sk-SK"/>
        </w:rPr>
        <w:t xml:space="preserve"> </w:t>
      </w:r>
      <w:r w:rsidR="00916660" w:rsidRPr="008F4A02">
        <w:rPr>
          <w:sz w:val="22"/>
          <w:szCs w:val="22"/>
          <w:lang w:val="sk-SK"/>
        </w:rPr>
        <w:t>Jedna obalená tableta obsahuje</w:t>
      </w:r>
      <w:r w:rsidR="004E2B24" w:rsidRPr="008F4A02">
        <w:rPr>
          <w:sz w:val="22"/>
          <w:szCs w:val="22"/>
          <w:lang w:val="sk-SK"/>
        </w:rPr>
        <w:t xml:space="preserve"> 43,36</w:t>
      </w:r>
      <w:r w:rsidR="007C244E" w:rsidRPr="008F4A02">
        <w:rPr>
          <w:sz w:val="22"/>
          <w:szCs w:val="22"/>
          <w:lang w:val="sk-SK"/>
        </w:rPr>
        <w:t> </w:t>
      </w:r>
      <w:r w:rsidR="004E2B24" w:rsidRPr="008F4A02">
        <w:rPr>
          <w:sz w:val="22"/>
          <w:szCs w:val="22"/>
          <w:lang w:val="sk-SK"/>
        </w:rPr>
        <w:t>mg</w:t>
      </w:r>
      <w:r w:rsidRPr="008F4A02">
        <w:rPr>
          <w:sz w:val="22"/>
          <w:szCs w:val="22"/>
          <w:lang w:val="sk-SK"/>
        </w:rPr>
        <w:t xml:space="preserve"> laktóz</w:t>
      </w:r>
      <w:r w:rsidR="00916660" w:rsidRPr="008F4A02">
        <w:rPr>
          <w:sz w:val="22"/>
          <w:szCs w:val="22"/>
          <w:lang w:val="sk-SK"/>
        </w:rPr>
        <w:t>y</w:t>
      </w:r>
      <w:r w:rsidR="000D51B5" w:rsidRPr="008F4A02">
        <w:rPr>
          <w:sz w:val="22"/>
          <w:szCs w:val="22"/>
          <w:lang w:val="sk-SK"/>
        </w:rPr>
        <w:t xml:space="preserve">, </w:t>
      </w:r>
      <w:r w:rsidR="004E2B24" w:rsidRPr="008F4A02">
        <w:rPr>
          <w:sz w:val="22"/>
          <w:szCs w:val="22"/>
          <w:lang w:val="sk-SK"/>
        </w:rPr>
        <w:t>8</w:t>
      </w:r>
      <w:r w:rsidR="00A52368" w:rsidRPr="008F4A02">
        <w:rPr>
          <w:sz w:val="22"/>
          <w:szCs w:val="22"/>
          <w:lang w:val="sk-SK"/>
        </w:rPr>
        <w:t>6</w:t>
      </w:r>
      <w:r w:rsidR="004E2B24" w:rsidRPr="008F4A02">
        <w:rPr>
          <w:sz w:val="22"/>
          <w:szCs w:val="22"/>
          <w:lang w:val="sk-SK"/>
        </w:rPr>
        <w:t>,</w:t>
      </w:r>
      <w:r w:rsidR="00A52368" w:rsidRPr="008F4A02">
        <w:rPr>
          <w:sz w:val="22"/>
          <w:szCs w:val="22"/>
          <w:lang w:val="sk-SK"/>
        </w:rPr>
        <w:t>57</w:t>
      </w:r>
      <w:r w:rsidR="007C244E" w:rsidRPr="008F4A02">
        <w:rPr>
          <w:sz w:val="22"/>
          <w:szCs w:val="22"/>
          <w:lang w:val="sk-SK"/>
        </w:rPr>
        <w:t> </w:t>
      </w:r>
      <w:r w:rsidR="004E2B24" w:rsidRPr="008F4A02">
        <w:rPr>
          <w:sz w:val="22"/>
          <w:szCs w:val="22"/>
          <w:lang w:val="sk-SK"/>
        </w:rPr>
        <w:t>mg</w:t>
      </w:r>
      <w:r w:rsidRPr="008F4A02">
        <w:rPr>
          <w:sz w:val="22"/>
          <w:szCs w:val="22"/>
          <w:lang w:val="sk-SK"/>
        </w:rPr>
        <w:t xml:space="preserve"> sacharóz</w:t>
      </w:r>
      <w:r w:rsidR="00916660" w:rsidRPr="008F4A02">
        <w:rPr>
          <w:sz w:val="22"/>
          <w:szCs w:val="22"/>
          <w:lang w:val="sk-SK"/>
        </w:rPr>
        <w:t>y</w:t>
      </w:r>
      <w:r w:rsidR="000D51B5" w:rsidRPr="008F4A02">
        <w:rPr>
          <w:sz w:val="22"/>
          <w:szCs w:val="22"/>
          <w:lang w:val="sk-SK"/>
        </w:rPr>
        <w:t xml:space="preserve"> a 0,26</w:t>
      </w:r>
      <w:r w:rsidR="007C244E" w:rsidRPr="008F4A02">
        <w:rPr>
          <w:sz w:val="22"/>
          <w:szCs w:val="22"/>
          <w:lang w:val="sk-SK"/>
        </w:rPr>
        <w:t> </w:t>
      </w:r>
      <w:r w:rsidR="000D51B5" w:rsidRPr="008F4A02">
        <w:rPr>
          <w:sz w:val="22"/>
          <w:szCs w:val="22"/>
          <w:lang w:val="sk-SK"/>
        </w:rPr>
        <w:t>mg košenilovej červeni A</w:t>
      </w:r>
      <w:r w:rsidRPr="008F4A02">
        <w:rPr>
          <w:sz w:val="22"/>
          <w:szCs w:val="22"/>
          <w:lang w:val="sk-SK"/>
        </w:rPr>
        <w:t>.</w:t>
      </w:r>
    </w:p>
    <w:p w14:paraId="3551116D" w14:textId="24D610A6" w:rsidR="00476ED8" w:rsidRPr="008F4A02" w:rsidRDefault="00731F1F" w:rsidP="00731F1F">
      <w:pPr>
        <w:rPr>
          <w:sz w:val="22"/>
          <w:szCs w:val="22"/>
          <w:lang w:val="sk-SK"/>
        </w:rPr>
      </w:pPr>
      <w:r w:rsidRPr="008F4A02">
        <w:rPr>
          <w:sz w:val="22"/>
          <w:szCs w:val="22"/>
          <w:lang w:val="sk-SK"/>
        </w:rPr>
        <w:t>Úplný zoznam pomocných látok pozri časť 6.1.</w:t>
      </w:r>
    </w:p>
    <w:p w14:paraId="02164FDA" w14:textId="77777777" w:rsidR="00011996" w:rsidRPr="008F4A02" w:rsidRDefault="00011996" w:rsidP="00731F1F">
      <w:pPr>
        <w:rPr>
          <w:sz w:val="22"/>
          <w:szCs w:val="22"/>
          <w:lang w:val="sk-SK"/>
        </w:rPr>
      </w:pPr>
    </w:p>
    <w:p w14:paraId="2D021C16" w14:textId="77777777" w:rsidR="00F36CCD" w:rsidRPr="008F4A02" w:rsidRDefault="00F36CCD" w:rsidP="00731F1F">
      <w:pPr>
        <w:rPr>
          <w:sz w:val="22"/>
          <w:szCs w:val="22"/>
          <w:lang w:val="sk-SK"/>
        </w:rPr>
      </w:pPr>
    </w:p>
    <w:p w14:paraId="44FC532F" w14:textId="77777777" w:rsidR="00011996" w:rsidRPr="008F4A02" w:rsidRDefault="00011996" w:rsidP="00731F1F">
      <w:pPr>
        <w:rPr>
          <w:sz w:val="22"/>
          <w:szCs w:val="22"/>
          <w:lang w:val="sk-SK"/>
        </w:rPr>
      </w:pPr>
      <w:r w:rsidRPr="008F4A02">
        <w:rPr>
          <w:b/>
          <w:sz w:val="22"/>
          <w:szCs w:val="22"/>
          <w:lang w:val="sk-SK"/>
        </w:rPr>
        <w:t xml:space="preserve">3. </w:t>
      </w:r>
      <w:r w:rsidR="00731F1F" w:rsidRPr="008F4A02">
        <w:rPr>
          <w:b/>
          <w:sz w:val="22"/>
          <w:szCs w:val="22"/>
          <w:lang w:val="sk-SK"/>
        </w:rPr>
        <w:tab/>
      </w:r>
      <w:r w:rsidRPr="008F4A02">
        <w:rPr>
          <w:b/>
          <w:sz w:val="22"/>
          <w:szCs w:val="22"/>
          <w:lang w:val="sk-SK"/>
        </w:rPr>
        <w:t>LIEKOVÁ FORMA</w:t>
      </w:r>
    </w:p>
    <w:p w14:paraId="1F0FFEBA" w14:textId="77777777" w:rsidR="00476ED8" w:rsidRPr="008F4A02" w:rsidRDefault="00476ED8" w:rsidP="00731F1F">
      <w:pPr>
        <w:numPr>
          <w:ilvl w:val="12"/>
          <w:numId w:val="0"/>
        </w:numPr>
        <w:jc w:val="both"/>
        <w:rPr>
          <w:sz w:val="22"/>
          <w:szCs w:val="22"/>
          <w:lang w:val="sk-SK"/>
        </w:rPr>
      </w:pPr>
    </w:p>
    <w:p w14:paraId="43ABF871" w14:textId="1326299E" w:rsidR="00011996" w:rsidRPr="008F4A02" w:rsidRDefault="00731F1F" w:rsidP="00731F1F">
      <w:pPr>
        <w:numPr>
          <w:ilvl w:val="12"/>
          <w:numId w:val="0"/>
        </w:numPr>
        <w:jc w:val="both"/>
        <w:rPr>
          <w:sz w:val="22"/>
          <w:szCs w:val="22"/>
          <w:lang w:val="sk-SK"/>
        </w:rPr>
      </w:pPr>
      <w:r w:rsidRPr="008F4A02">
        <w:rPr>
          <w:sz w:val="22"/>
          <w:szCs w:val="22"/>
          <w:lang w:val="sk-SK"/>
        </w:rPr>
        <w:t xml:space="preserve">Tmavo červené až bledo červené, </w:t>
      </w:r>
      <w:r w:rsidR="00E04DE7" w:rsidRPr="008F4A02">
        <w:rPr>
          <w:sz w:val="22"/>
          <w:szCs w:val="22"/>
          <w:lang w:val="sk-SK"/>
        </w:rPr>
        <w:t>o</w:t>
      </w:r>
      <w:r w:rsidRPr="008F4A02">
        <w:rPr>
          <w:sz w:val="22"/>
          <w:szCs w:val="22"/>
          <w:lang w:val="sk-SK"/>
        </w:rPr>
        <w:t>kr</w:t>
      </w:r>
      <w:r w:rsidR="00E04DE7" w:rsidRPr="008F4A02">
        <w:rPr>
          <w:sz w:val="22"/>
          <w:szCs w:val="22"/>
          <w:lang w:val="sk-SK"/>
        </w:rPr>
        <w:t>ú</w:t>
      </w:r>
      <w:r w:rsidRPr="008F4A02">
        <w:rPr>
          <w:sz w:val="22"/>
          <w:szCs w:val="22"/>
          <w:lang w:val="sk-SK"/>
        </w:rPr>
        <w:t>h</w:t>
      </w:r>
      <w:r w:rsidR="00E04DE7" w:rsidRPr="008F4A02">
        <w:rPr>
          <w:sz w:val="22"/>
          <w:szCs w:val="22"/>
          <w:lang w:val="sk-SK"/>
        </w:rPr>
        <w:t>le</w:t>
      </w:r>
      <w:r w:rsidRPr="008F4A02">
        <w:rPr>
          <w:sz w:val="22"/>
          <w:szCs w:val="22"/>
          <w:lang w:val="sk-SK"/>
        </w:rPr>
        <w:t>, cukrom o</w:t>
      </w:r>
      <w:r w:rsidR="00011996" w:rsidRPr="008F4A02">
        <w:rPr>
          <w:sz w:val="22"/>
          <w:szCs w:val="22"/>
          <w:lang w:val="sk-SK"/>
        </w:rPr>
        <w:t>balené tablety</w:t>
      </w:r>
      <w:r w:rsidR="000E5E4C" w:rsidRPr="008F4A02">
        <w:rPr>
          <w:sz w:val="22"/>
          <w:szCs w:val="22"/>
          <w:lang w:val="sk-SK"/>
        </w:rPr>
        <w:t>.</w:t>
      </w:r>
    </w:p>
    <w:p w14:paraId="3766DCD8" w14:textId="77777777" w:rsidR="00011996" w:rsidRPr="008F4A02" w:rsidRDefault="00011996" w:rsidP="00731F1F">
      <w:pPr>
        <w:numPr>
          <w:ilvl w:val="12"/>
          <w:numId w:val="0"/>
        </w:numPr>
        <w:jc w:val="both"/>
        <w:rPr>
          <w:sz w:val="22"/>
          <w:szCs w:val="22"/>
          <w:lang w:val="sk-SK"/>
        </w:rPr>
      </w:pPr>
    </w:p>
    <w:p w14:paraId="0033237D" w14:textId="77777777" w:rsidR="00476ED8" w:rsidRPr="008F4A02" w:rsidRDefault="00476ED8" w:rsidP="00731F1F">
      <w:pPr>
        <w:numPr>
          <w:ilvl w:val="12"/>
          <w:numId w:val="0"/>
        </w:numPr>
        <w:jc w:val="both"/>
        <w:rPr>
          <w:sz w:val="22"/>
          <w:szCs w:val="22"/>
          <w:lang w:val="sk-SK"/>
        </w:rPr>
      </w:pPr>
    </w:p>
    <w:p w14:paraId="44E51DCB" w14:textId="77777777" w:rsidR="00011996" w:rsidRPr="008F4A02" w:rsidRDefault="00011996" w:rsidP="00731F1F">
      <w:pPr>
        <w:rPr>
          <w:b/>
          <w:sz w:val="22"/>
          <w:szCs w:val="22"/>
          <w:lang w:val="sk-SK"/>
        </w:rPr>
      </w:pPr>
      <w:r w:rsidRPr="008F4A02">
        <w:rPr>
          <w:b/>
          <w:sz w:val="22"/>
          <w:szCs w:val="22"/>
          <w:lang w:val="sk-SK"/>
        </w:rPr>
        <w:t xml:space="preserve">4. </w:t>
      </w:r>
      <w:r w:rsidR="00731F1F" w:rsidRPr="008F4A02">
        <w:rPr>
          <w:b/>
          <w:sz w:val="22"/>
          <w:szCs w:val="22"/>
          <w:lang w:val="sk-SK"/>
        </w:rPr>
        <w:tab/>
      </w:r>
      <w:r w:rsidRPr="008F4A02">
        <w:rPr>
          <w:b/>
          <w:sz w:val="22"/>
          <w:szCs w:val="22"/>
          <w:lang w:val="sk-SK"/>
        </w:rPr>
        <w:t>KLINICKÉ ÚDAJE</w:t>
      </w:r>
    </w:p>
    <w:p w14:paraId="24B4D51B" w14:textId="77777777" w:rsidR="00476ED8" w:rsidRPr="008F4A02" w:rsidRDefault="00476ED8" w:rsidP="00731F1F">
      <w:pPr>
        <w:outlineLvl w:val="0"/>
        <w:rPr>
          <w:b/>
          <w:sz w:val="22"/>
          <w:szCs w:val="22"/>
          <w:lang w:val="sk-SK"/>
        </w:rPr>
      </w:pPr>
    </w:p>
    <w:p w14:paraId="4860454C" w14:textId="3A175BE7" w:rsidR="00011996" w:rsidRPr="008F4A02" w:rsidRDefault="00011996" w:rsidP="00731F1F">
      <w:pPr>
        <w:outlineLvl w:val="0"/>
        <w:rPr>
          <w:b/>
          <w:sz w:val="22"/>
          <w:szCs w:val="22"/>
          <w:lang w:val="sk-SK"/>
        </w:rPr>
      </w:pPr>
      <w:r w:rsidRPr="008F4A02">
        <w:rPr>
          <w:b/>
          <w:sz w:val="22"/>
          <w:szCs w:val="22"/>
          <w:lang w:val="sk-SK"/>
        </w:rPr>
        <w:t>4.1</w:t>
      </w:r>
      <w:r w:rsidR="00731F1F" w:rsidRPr="008F4A02">
        <w:rPr>
          <w:b/>
          <w:sz w:val="22"/>
          <w:szCs w:val="22"/>
          <w:lang w:val="sk-SK"/>
        </w:rPr>
        <w:tab/>
      </w:r>
      <w:r w:rsidRPr="008F4A02">
        <w:rPr>
          <w:b/>
          <w:sz w:val="22"/>
          <w:szCs w:val="22"/>
          <w:lang w:val="sk-SK"/>
        </w:rPr>
        <w:t>Terapeutické indikácie</w:t>
      </w:r>
    </w:p>
    <w:p w14:paraId="304F624E" w14:textId="77777777" w:rsidR="00476ED8" w:rsidRPr="008F4A02" w:rsidRDefault="00476ED8" w:rsidP="00731F1F">
      <w:pPr>
        <w:pStyle w:val="Zkladntext2"/>
        <w:rPr>
          <w:rFonts w:ascii="Times New Roman" w:hAnsi="Times New Roman" w:cs="Times New Roman"/>
          <w:sz w:val="22"/>
          <w:szCs w:val="22"/>
        </w:rPr>
      </w:pPr>
    </w:p>
    <w:p w14:paraId="707B212D" w14:textId="77777777" w:rsidR="00011996" w:rsidRPr="008F4A02" w:rsidRDefault="00011996" w:rsidP="00731F1F">
      <w:pPr>
        <w:pStyle w:val="Zkladntext2"/>
        <w:rPr>
          <w:rFonts w:ascii="Times New Roman" w:hAnsi="Times New Roman" w:cs="Times New Roman"/>
          <w:sz w:val="22"/>
          <w:szCs w:val="22"/>
        </w:rPr>
      </w:pPr>
      <w:r w:rsidRPr="008F4A02">
        <w:rPr>
          <w:rFonts w:ascii="Times New Roman" w:hAnsi="Times New Roman" w:cs="Times New Roman"/>
          <w:sz w:val="22"/>
          <w:szCs w:val="22"/>
        </w:rPr>
        <w:t>Akútny záchvat dny, profylaxia záchvatov dny pri liečbe urikosurikami, familiárna stredozemná horúčka (paroxyzmálna peritonitis).</w:t>
      </w:r>
    </w:p>
    <w:p w14:paraId="3EB4A931" w14:textId="77777777" w:rsidR="00011996" w:rsidRPr="008F4A02" w:rsidRDefault="00011996" w:rsidP="00731F1F">
      <w:pPr>
        <w:outlineLvl w:val="0"/>
        <w:rPr>
          <w:b/>
          <w:sz w:val="22"/>
          <w:szCs w:val="22"/>
          <w:lang w:val="sk-SK"/>
        </w:rPr>
      </w:pPr>
    </w:p>
    <w:p w14:paraId="33CBA1BB" w14:textId="47AE659B" w:rsidR="00011996" w:rsidRPr="008F4A02" w:rsidRDefault="00011996" w:rsidP="00731F1F">
      <w:pPr>
        <w:outlineLvl w:val="0"/>
        <w:rPr>
          <w:b/>
          <w:sz w:val="22"/>
          <w:szCs w:val="22"/>
          <w:lang w:val="sk-SK"/>
        </w:rPr>
      </w:pPr>
      <w:r w:rsidRPr="008F4A02">
        <w:rPr>
          <w:b/>
          <w:sz w:val="22"/>
          <w:szCs w:val="22"/>
          <w:lang w:val="sk-SK"/>
        </w:rPr>
        <w:t>4.2</w:t>
      </w:r>
      <w:r w:rsidR="00CC7275" w:rsidRPr="008F4A02">
        <w:rPr>
          <w:b/>
          <w:sz w:val="22"/>
          <w:szCs w:val="22"/>
          <w:lang w:val="sk-SK"/>
        </w:rPr>
        <w:tab/>
      </w:r>
      <w:r w:rsidRPr="008F4A02">
        <w:rPr>
          <w:b/>
          <w:sz w:val="22"/>
          <w:szCs w:val="22"/>
          <w:lang w:val="sk-SK"/>
        </w:rPr>
        <w:t>Dávkovanie a spôsob podávania</w:t>
      </w:r>
    </w:p>
    <w:p w14:paraId="2608501D" w14:textId="77777777" w:rsidR="000F168B" w:rsidRPr="008F4A02" w:rsidRDefault="000F168B" w:rsidP="00731F1F">
      <w:pPr>
        <w:outlineLvl w:val="0"/>
        <w:rPr>
          <w:b/>
          <w:sz w:val="22"/>
          <w:szCs w:val="22"/>
          <w:lang w:val="sk-SK"/>
        </w:rPr>
      </w:pPr>
    </w:p>
    <w:p w14:paraId="27F61F76" w14:textId="77777777" w:rsidR="000F168B" w:rsidRPr="008F4A02" w:rsidRDefault="000F168B" w:rsidP="000F168B">
      <w:pPr>
        <w:keepNext/>
        <w:rPr>
          <w:sz w:val="22"/>
          <w:szCs w:val="22"/>
          <w:u w:val="single"/>
          <w:lang w:val="sk-SK"/>
        </w:rPr>
      </w:pPr>
      <w:r w:rsidRPr="008F4A02">
        <w:rPr>
          <w:sz w:val="22"/>
          <w:szCs w:val="22"/>
          <w:u w:val="single"/>
          <w:lang w:val="sk-SK"/>
        </w:rPr>
        <w:t>Dávkovanie</w:t>
      </w:r>
    </w:p>
    <w:p w14:paraId="2821AAD1" w14:textId="77777777" w:rsidR="00011996" w:rsidRPr="008F4A02" w:rsidRDefault="00011996" w:rsidP="00731F1F">
      <w:pPr>
        <w:jc w:val="both"/>
        <w:rPr>
          <w:sz w:val="22"/>
          <w:szCs w:val="22"/>
          <w:lang w:val="sk-SK"/>
        </w:rPr>
      </w:pPr>
    </w:p>
    <w:p w14:paraId="2EA2C934" w14:textId="77777777" w:rsidR="00011996" w:rsidRPr="008F4A02" w:rsidRDefault="00011996" w:rsidP="00731F1F">
      <w:pPr>
        <w:pStyle w:val="Zkladntext2"/>
        <w:rPr>
          <w:rFonts w:ascii="Times New Roman" w:hAnsi="Times New Roman" w:cs="Times New Roman"/>
          <w:sz w:val="22"/>
          <w:szCs w:val="22"/>
        </w:rPr>
      </w:pPr>
      <w:r w:rsidRPr="008F4A02">
        <w:rPr>
          <w:rFonts w:ascii="Times New Roman" w:hAnsi="Times New Roman" w:cs="Times New Roman"/>
          <w:sz w:val="22"/>
          <w:szCs w:val="22"/>
        </w:rPr>
        <w:t>V prípade akútneho záchvatu dny sa podajú 2 tablety (1 mg kolchicínu) a potom sa pokračuje každé 1 – 2 hodiny podaním 1 – 3 tabliet (0,5 – 1,5</w:t>
      </w:r>
      <w:r w:rsidR="00184EC0" w:rsidRPr="008F4A02">
        <w:rPr>
          <w:rFonts w:ascii="Times New Roman" w:hAnsi="Times New Roman" w:cs="Times New Roman"/>
          <w:sz w:val="22"/>
          <w:szCs w:val="22"/>
        </w:rPr>
        <w:t> </w:t>
      </w:r>
      <w:r w:rsidRPr="008F4A02">
        <w:rPr>
          <w:rFonts w:ascii="Times New Roman" w:hAnsi="Times New Roman" w:cs="Times New Roman"/>
          <w:sz w:val="22"/>
          <w:szCs w:val="22"/>
        </w:rPr>
        <w:t>mg kolchicínu) až do ústupu bolesti. Celková denná dávka nemá prekročiť 8</w:t>
      </w:r>
      <w:r w:rsidR="00184EC0" w:rsidRPr="008F4A02">
        <w:rPr>
          <w:rFonts w:ascii="Times New Roman" w:hAnsi="Times New Roman" w:cs="Times New Roman"/>
          <w:sz w:val="22"/>
          <w:szCs w:val="22"/>
        </w:rPr>
        <w:t> </w:t>
      </w:r>
      <w:r w:rsidRPr="008F4A02">
        <w:rPr>
          <w:rFonts w:ascii="Times New Roman" w:hAnsi="Times New Roman" w:cs="Times New Roman"/>
          <w:sz w:val="22"/>
          <w:szCs w:val="22"/>
        </w:rPr>
        <w:t>mg kolchicínu t. j. 16 tabliet.</w:t>
      </w:r>
    </w:p>
    <w:p w14:paraId="360D88FD" w14:textId="77777777" w:rsidR="00011996" w:rsidRPr="008F4A02" w:rsidRDefault="00011996" w:rsidP="00731F1F">
      <w:pPr>
        <w:pStyle w:val="Zkladntext2"/>
        <w:rPr>
          <w:rFonts w:ascii="Times New Roman" w:hAnsi="Times New Roman" w:cs="Times New Roman"/>
          <w:sz w:val="22"/>
          <w:szCs w:val="22"/>
        </w:rPr>
      </w:pPr>
      <w:r w:rsidRPr="008F4A02">
        <w:rPr>
          <w:rFonts w:ascii="Times New Roman" w:hAnsi="Times New Roman" w:cs="Times New Roman"/>
          <w:sz w:val="22"/>
          <w:szCs w:val="22"/>
        </w:rPr>
        <w:t>U starších pacientov je potrebné opatrné dávkovanie vzhľadom na riziko dehydratácie vplyvom hnačiek pri vyšších dávkach.</w:t>
      </w:r>
    </w:p>
    <w:p w14:paraId="404D151F" w14:textId="77777777" w:rsidR="00011996" w:rsidRPr="008F4A02" w:rsidRDefault="00011996" w:rsidP="00731F1F">
      <w:pPr>
        <w:pStyle w:val="Zkladntext2"/>
        <w:rPr>
          <w:rFonts w:ascii="Times New Roman" w:hAnsi="Times New Roman" w:cs="Times New Roman"/>
          <w:sz w:val="22"/>
          <w:szCs w:val="22"/>
        </w:rPr>
      </w:pPr>
      <w:r w:rsidRPr="008F4A02">
        <w:rPr>
          <w:rFonts w:ascii="Times New Roman" w:hAnsi="Times New Roman" w:cs="Times New Roman"/>
          <w:sz w:val="22"/>
          <w:szCs w:val="22"/>
        </w:rPr>
        <w:t>Na prevenciu akútneho dnavého záchvatu počas prvých 3 mesiacov liečby s urikosurikami sa môžu podávať 1 – 3 tablety (0,5 – 1,5</w:t>
      </w:r>
      <w:r w:rsidR="00184EC0" w:rsidRPr="008F4A02">
        <w:rPr>
          <w:rFonts w:ascii="Times New Roman" w:hAnsi="Times New Roman" w:cs="Times New Roman"/>
          <w:sz w:val="22"/>
          <w:szCs w:val="22"/>
        </w:rPr>
        <w:t> </w:t>
      </w:r>
      <w:r w:rsidRPr="008F4A02">
        <w:rPr>
          <w:rFonts w:ascii="Times New Roman" w:hAnsi="Times New Roman" w:cs="Times New Roman"/>
          <w:sz w:val="22"/>
          <w:szCs w:val="22"/>
        </w:rPr>
        <w:t xml:space="preserve">mg kolchicínu) denne alebo každý druhý deň. </w:t>
      </w:r>
    </w:p>
    <w:p w14:paraId="68301D7A" w14:textId="77777777" w:rsidR="00011996" w:rsidRPr="008F4A02" w:rsidRDefault="00011996" w:rsidP="00731F1F">
      <w:pPr>
        <w:pStyle w:val="Zkladntext2"/>
        <w:rPr>
          <w:rFonts w:ascii="Times New Roman" w:hAnsi="Times New Roman" w:cs="Times New Roman"/>
          <w:sz w:val="22"/>
          <w:szCs w:val="22"/>
        </w:rPr>
      </w:pPr>
      <w:r w:rsidRPr="008F4A02">
        <w:rPr>
          <w:rFonts w:ascii="Times New Roman" w:hAnsi="Times New Roman" w:cs="Times New Roman"/>
          <w:sz w:val="22"/>
          <w:szCs w:val="22"/>
        </w:rPr>
        <w:t xml:space="preserve">Na prevenciu záchvatov familiárnej stredozemnej horúčky sa užíva 2-3 krát denne </w:t>
      </w:r>
      <w:r w:rsidR="008C3403" w:rsidRPr="008F4A02">
        <w:rPr>
          <w:rFonts w:ascii="Times New Roman" w:hAnsi="Times New Roman" w:cs="Times New Roman"/>
          <w:sz w:val="22"/>
          <w:szCs w:val="22"/>
        </w:rPr>
        <w:t>1 </w:t>
      </w:r>
      <w:r w:rsidRPr="008F4A02">
        <w:rPr>
          <w:rFonts w:ascii="Times New Roman" w:hAnsi="Times New Roman" w:cs="Times New Roman"/>
          <w:sz w:val="22"/>
          <w:szCs w:val="22"/>
        </w:rPr>
        <w:t>tableta.</w:t>
      </w:r>
    </w:p>
    <w:p w14:paraId="18E7BBA5" w14:textId="77777777" w:rsidR="00011996" w:rsidRPr="008F4A02" w:rsidRDefault="00011996" w:rsidP="00731F1F">
      <w:pPr>
        <w:pStyle w:val="Zkladntext2"/>
        <w:rPr>
          <w:rFonts w:ascii="Times New Roman" w:hAnsi="Times New Roman" w:cs="Times New Roman"/>
          <w:sz w:val="22"/>
          <w:szCs w:val="22"/>
        </w:rPr>
      </w:pPr>
      <w:r w:rsidRPr="008F4A02">
        <w:rPr>
          <w:rFonts w:ascii="Times New Roman" w:hAnsi="Times New Roman" w:cs="Times New Roman"/>
          <w:sz w:val="22"/>
          <w:szCs w:val="22"/>
        </w:rPr>
        <w:t>Opakovanie liečby akútneho dnavého záchvatu sa doporučuje až po 3 dňoch.</w:t>
      </w:r>
    </w:p>
    <w:p w14:paraId="0D16791E" w14:textId="77777777" w:rsidR="00011996" w:rsidRPr="008F4A02" w:rsidRDefault="00011996" w:rsidP="00731F1F">
      <w:pPr>
        <w:pStyle w:val="Hlavika"/>
        <w:tabs>
          <w:tab w:val="clear" w:pos="4153"/>
          <w:tab w:val="clear" w:pos="8306"/>
        </w:tabs>
        <w:rPr>
          <w:sz w:val="22"/>
          <w:szCs w:val="22"/>
          <w:lang w:val="sk-SK"/>
        </w:rPr>
      </w:pPr>
      <w:r w:rsidRPr="008F4A02">
        <w:rPr>
          <w:sz w:val="22"/>
          <w:szCs w:val="22"/>
          <w:lang w:val="sk-SK"/>
        </w:rPr>
        <w:t>Uvedené dávkovanie je pre dospelých a mladistvých od 16 rokov.</w:t>
      </w:r>
    </w:p>
    <w:p w14:paraId="32313503" w14:textId="77777777" w:rsidR="000F168B" w:rsidRPr="008F4A02" w:rsidRDefault="000F168B" w:rsidP="000F168B">
      <w:pPr>
        <w:keepNext/>
        <w:rPr>
          <w:u w:val="single"/>
          <w:lang w:val="sk-SK"/>
        </w:rPr>
      </w:pPr>
    </w:p>
    <w:p w14:paraId="24CB8803" w14:textId="77777777" w:rsidR="000F168B" w:rsidRPr="008F4A02" w:rsidRDefault="000F168B" w:rsidP="000F168B">
      <w:pPr>
        <w:keepNext/>
        <w:rPr>
          <w:sz w:val="22"/>
          <w:szCs w:val="22"/>
          <w:u w:val="single"/>
          <w:lang w:val="sk-SK"/>
        </w:rPr>
      </w:pPr>
      <w:r w:rsidRPr="008F4A02">
        <w:rPr>
          <w:sz w:val="22"/>
          <w:szCs w:val="22"/>
          <w:u w:val="single"/>
          <w:lang w:val="sk-SK"/>
        </w:rPr>
        <w:t>Spôsob podávania</w:t>
      </w:r>
    </w:p>
    <w:p w14:paraId="2F2D9F5A" w14:textId="77777777" w:rsidR="000F168B" w:rsidRPr="008F4A02" w:rsidRDefault="000F168B" w:rsidP="00731F1F">
      <w:pPr>
        <w:pStyle w:val="Hlavika"/>
        <w:tabs>
          <w:tab w:val="clear" w:pos="4153"/>
          <w:tab w:val="clear" w:pos="8306"/>
        </w:tabs>
        <w:rPr>
          <w:sz w:val="22"/>
          <w:szCs w:val="22"/>
          <w:lang w:val="sk-SK"/>
        </w:rPr>
      </w:pPr>
    </w:p>
    <w:p w14:paraId="04470562" w14:textId="77777777" w:rsidR="00011996" w:rsidRPr="008F4A02" w:rsidRDefault="00011996" w:rsidP="00731F1F">
      <w:pPr>
        <w:pStyle w:val="Hlavika"/>
        <w:tabs>
          <w:tab w:val="clear" w:pos="4153"/>
          <w:tab w:val="clear" w:pos="8306"/>
        </w:tabs>
        <w:rPr>
          <w:sz w:val="22"/>
          <w:szCs w:val="22"/>
          <w:lang w:val="sk-SK"/>
        </w:rPr>
      </w:pPr>
      <w:r w:rsidRPr="008F4A02">
        <w:rPr>
          <w:sz w:val="22"/>
          <w:szCs w:val="22"/>
          <w:lang w:val="sk-SK"/>
        </w:rPr>
        <w:t>Obalená tableta sa má prehltnúť celá, vždy po jedle s dostatočným množstvom vody.</w:t>
      </w:r>
    </w:p>
    <w:p w14:paraId="33A6313B" w14:textId="77777777" w:rsidR="00011996" w:rsidRPr="008F4A02" w:rsidRDefault="00011996" w:rsidP="00731F1F">
      <w:pPr>
        <w:pStyle w:val="Hlavika"/>
        <w:tabs>
          <w:tab w:val="clear" w:pos="4153"/>
          <w:tab w:val="clear" w:pos="8306"/>
        </w:tabs>
        <w:rPr>
          <w:sz w:val="22"/>
          <w:szCs w:val="22"/>
          <w:lang w:val="sk-SK"/>
        </w:rPr>
      </w:pPr>
    </w:p>
    <w:p w14:paraId="09BB79DB" w14:textId="087CB498" w:rsidR="00011996" w:rsidRPr="008F4A02" w:rsidRDefault="00011996" w:rsidP="00731F1F">
      <w:pPr>
        <w:outlineLvl w:val="0"/>
        <w:rPr>
          <w:sz w:val="22"/>
          <w:szCs w:val="22"/>
          <w:lang w:val="sk-SK"/>
        </w:rPr>
      </w:pPr>
      <w:r w:rsidRPr="008F4A02">
        <w:rPr>
          <w:b/>
          <w:sz w:val="22"/>
          <w:szCs w:val="22"/>
          <w:lang w:val="sk-SK"/>
        </w:rPr>
        <w:t>4.3</w:t>
      </w:r>
      <w:r w:rsidR="00CC7275" w:rsidRPr="008F4A02">
        <w:rPr>
          <w:b/>
          <w:sz w:val="22"/>
          <w:szCs w:val="22"/>
          <w:lang w:val="sk-SK"/>
        </w:rPr>
        <w:tab/>
      </w:r>
      <w:r w:rsidRPr="008F4A02">
        <w:rPr>
          <w:b/>
          <w:sz w:val="22"/>
          <w:szCs w:val="22"/>
          <w:lang w:val="sk-SK"/>
        </w:rPr>
        <w:t>Kontraindikácie</w:t>
      </w:r>
    </w:p>
    <w:p w14:paraId="783E7CBB" w14:textId="77777777" w:rsidR="00476ED8" w:rsidRPr="008F4A02" w:rsidRDefault="00476ED8" w:rsidP="00731F1F">
      <w:pPr>
        <w:jc w:val="both"/>
        <w:rPr>
          <w:sz w:val="22"/>
          <w:szCs w:val="22"/>
          <w:lang w:val="sk-SK"/>
        </w:rPr>
      </w:pPr>
    </w:p>
    <w:p w14:paraId="1043F84A" w14:textId="77777777" w:rsidR="00A224CE" w:rsidRPr="008F4A02" w:rsidRDefault="00A224CE" w:rsidP="00731F1F">
      <w:pPr>
        <w:jc w:val="both"/>
        <w:rPr>
          <w:sz w:val="22"/>
          <w:szCs w:val="22"/>
          <w:lang w:val="sk-SK"/>
        </w:rPr>
      </w:pPr>
      <w:r w:rsidRPr="008F4A02">
        <w:rPr>
          <w:sz w:val="22"/>
          <w:szCs w:val="22"/>
          <w:lang w:val="sk-SK"/>
        </w:rPr>
        <w:t>Precitlivenosť na kolchicín ale</w:t>
      </w:r>
      <w:r w:rsidR="00A65437" w:rsidRPr="008F4A02">
        <w:rPr>
          <w:sz w:val="22"/>
          <w:szCs w:val="22"/>
          <w:lang w:val="sk-SK"/>
        </w:rPr>
        <w:t>b</w:t>
      </w:r>
      <w:r w:rsidRPr="008F4A02">
        <w:rPr>
          <w:sz w:val="22"/>
          <w:szCs w:val="22"/>
          <w:lang w:val="sk-SK"/>
        </w:rPr>
        <w:t>o na ktorúkoľvek z pomocných látok uvedených v časti 6.1.</w:t>
      </w:r>
    </w:p>
    <w:p w14:paraId="76E8ACD0" w14:textId="540546D2" w:rsidR="00011996" w:rsidRPr="008F4A02" w:rsidRDefault="00011996" w:rsidP="00731F1F">
      <w:pPr>
        <w:jc w:val="both"/>
        <w:rPr>
          <w:sz w:val="22"/>
          <w:szCs w:val="22"/>
          <w:lang w:val="sk-SK"/>
        </w:rPr>
      </w:pPr>
      <w:r w:rsidRPr="008F4A02">
        <w:rPr>
          <w:sz w:val="22"/>
          <w:szCs w:val="22"/>
          <w:lang w:val="sk-SK"/>
        </w:rPr>
        <w:t xml:space="preserve">Poruchy krvotvorby, ťažšie poruchy funkcie pečene a obličiek. </w:t>
      </w:r>
    </w:p>
    <w:p w14:paraId="573AAC1C" w14:textId="77777777" w:rsidR="00916660" w:rsidRPr="008F4A02" w:rsidRDefault="00916660" w:rsidP="00916660">
      <w:pPr>
        <w:jc w:val="both"/>
        <w:rPr>
          <w:sz w:val="22"/>
          <w:szCs w:val="22"/>
          <w:lang w:val="sk-SK"/>
        </w:rPr>
      </w:pPr>
      <w:r w:rsidRPr="008F4A02">
        <w:rPr>
          <w:sz w:val="22"/>
          <w:szCs w:val="22"/>
          <w:lang w:val="sk-SK"/>
        </w:rPr>
        <w:t>Colchicum-Dispert sa nesmie používať počas dojčenia a tehotenstva.</w:t>
      </w:r>
    </w:p>
    <w:p w14:paraId="00E99474" w14:textId="77777777" w:rsidR="00011996" w:rsidRPr="008F4A02" w:rsidRDefault="00011996" w:rsidP="00731F1F">
      <w:pPr>
        <w:outlineLvl w:val="0"/>
        <w:rPr>
          <w:b/>
          <w:sz w:val="22"/>
          <w:szCs w:val="22"/>
          <w:lang w:val="sk-SK"/>
        </w:rPr>
      </w:pPr>
    </w:p>
    <w:p w14:paraId="1BF0D74C" w14:textId="26DE7001" w:rsidR="00011996" w:rsidRPr="008F4A02" w:rsidRDefault="00011996" w:rsidP="00731F1F">
      <w:pPr>
        <w:outlineLvl w:val="0"/>
        <w:rPr>
          <w:b/>
          <w:sz w:val="22"/>
          <w:szCs w:val="22"/>
          <w:lang w:val="sk-SK"/>
        </w:rPr>
      </w:pPr>
      <w:r w:rsidRPr="008F4A02">
        <w:rPr>
          <w:b/>
          <w:sz w:val="22"/>
          <w:szCs w:val="22"/>
          <w:lang w:val="sk-SK"/>
        </w:rPr>
        <w:t>4.4</w:t>
      </w:r>
      <w:r w:rsidR="00CC7275" w:rsidRPr="008F4A02">
        <w:rPr>
          <w:b/>
          <w:sz w:val="22"/>
          <w:szCs w:val="22"/>
          <w:lang w:val="sk-SK"/>
        </w:rPr>
        <w:tab/>
      </w:r>
      <w:r w:rsidR="00835141" w:rsidRPr="008F4A02">
        <w:rPr>
          <w:b/>
          <w:sz w:val="22"/>
          <w:szCs w:val="22"/>
          <w:lang w:val="sk-SK"/>
        </w:rPr>
        <w:t>Osobitné upozornenia a opatrenia pri používaní</w:t>
      </w:r>
    </w:p>
    <w:p w14:paraId="01803816" w14:textId="77777777" w:rsidR="00476ED8" w:rsidRPr="008F4A02" w:rsidRDefault="00476ED8" w:rsidP="00731F1F">
      <w:pPr>
        <w:jc w:val="both"/>
        <w:rPr>
          <w:sz w:val="22"/>
          <w:szCs w:val="22"/>
          <w:lang w:val="sk-SK"/>
        </w:rPr>
      </w:pPr>
    </w:p>
    <w:p w14:paraId="2EF448D2" w14:textId="77777777" w:rsidR="00011996" w:rsidRPr="008F4A02" w:rsidRDefault="00011996" w:rsidP="00731F1F">
      <w:pPr>
        <w:jc w:val="both"/>
        <w:rPr>
          <w:sz w:val="22"/>
          <w:szCs w:val="22"/>
          <w:lang w:val="sk-SK"/>
        </w:rPr>
      </w:pPr>
      <w:r w:rsidRPr="008F4A02">
        <w:rPr>
          <w:sz w:val="22"/>
          <w:szCs w:val="22"/>
          <w:lang w:val="sk-SK"/>
        </w:rPr>
        <w:t>U starších alebo oslabených pacientov a u pacientov s poškodením pečene, obličiek, srdca a tráviaceho traktu je potrebná zvýšená opatrnosť pri podávaní kolchicínu.</w:t>
      </w:r>
    </w:p>
    <w:p w14:paraId="6C9A718C" w14:textId="77777777" w:rsidR="00E04DE7" w:rsidRPr="008F4A02" w:rsidRDefault="00E04DE7" w:rsidP="00731F1F">
      <w:pPr>
        <w:rPr>
          <w:sz w:val="22"/>
          <w:szCs w:val="22"/>
          <w:u w:val="single"/>
          <w:lang w:val="sk-SK"/>
        </w:rPr>
      </w:pPr>
    </w:p>
    <w:p w14:paraId="7C02FFF7" w14:textId="77777777" w:rsidR="00011996" w:rsidRPr="008F4A02" w:rsidRDefault="003B45CC" w:rsidP="00731F1F">
      <w:pPr>
        <w:rPr>
          <w:sz w:val="22"/>
          <w:szCs w:val="22"/>
          <w:u w:val="single"/>
          <w:lang w:val="sk-SK"/>
        </w:rPr>
      </w:pPr>
      <w:r w:rsidRPr="008F4A02">
        <w:rPr>
          <w:sz w:val="22"/>
          <w:szCs w:val="22"/>
          <w:u w:val="single"/>
          <w:lang w:val="sk-SK"/>
        </w:rPr>
        <w:t>Laktóza</w:t>
      </w:r>
    </w:p>
    <w:p w14:paraId="1A22AD87" w14:textId="77777777" w:rsidR="00A65437" w:rsidRPr="008F4A02" w:rsidRDefault="00A65437" w:rsidP="00731F1F">
      <w:pPr>
        <w:rPr>
          <w:sz w:val="22"/>
          <w:szCs w:val="22"/>
          <w:lang w:val="sk-SK"/>
        </w:rPr>
      </w:pPr>
      <w:r w:rsidRPr="008F4A02">
        <w:rPr>
          <w:sz w:val="22"/>
          <w:szCs w:val="22"/>
          <w:lang w:val="sk-SK"/>
        </w:rPr>
        <w:t>Pacienti so zriedkavými dedičnými problémami galaktózovej intolerancie, celkovým deficitom laktázy alebo glukózo-galaktózovou malabsorpciou nesmú užívať tento liek.</w:t>
      </w:r>
    </w:p>
    <w:p w14:paraId="3F67E531" w14:textId="77777777" w:rsidR="00A65437" w:rsidRPr="008F4A02" w:rsidRDefault="00A65437" w:rsidP="00731F1F">
      <w:pPr>
        <w:rPr>
          <w:sz w:val="22"/>
          <w:szCs w:val="22"/>
          <w:lang w:val="sk-SK"/>
        </w:rPr>
      </w:pPr>
    </w:p>
    <w:p w14:paraId="0FD057C7" w14:textId="77777777" w:rsidR="003B45CC" w:rsidRPr="008F4A02" w:rsidRDefault="003B45CC" w:rsidP="00731F1F">
      <w:pPr>
        <w:rPr>
          <w:sz w:val="22"/>
          <w:szCs w:val="22"/>
          <w:u w:val="single"/>
          <w:lang w:val="sk-SK"/>
        </w:rPr>
      </w:pPr>
      <w:r w:rsidRPr="008F4A02">
        <w:rPr>
          <w:sz w:val="22"/>
          <w:szCs w:val="22"/>
          <w:u w:val="single"/>
          <w:lang w:val="sk-SK"/>
        </w:rPr>
        <w:t>Sacharóza</w:t>
      </w:r>
    </w:p>
    <w:p w14:paraId="46C43201" w14:textId="77777777" w:rsidR="003B45CC" w:rsidRPr="008F4A02" w:rsidRDefault="00A65437" w:rsidP="00731F1F">
      <w:pPr>
        <w:rPr>
          <w:sz w:val="22"/>
          <w:szCs w:val="22"/>
          <w:lang w:val="sk-SK"/>
        </w:rPr>
      </w:pPr>
      <w:r w:rsidRPr="008F4A02">
        <w:rPr>
          <w:sz w:val="22"/>
          <w:szCs w:val="22"/>
          <w:lang w:val="sk-SK"/>
        </w:rPr>
        <w:t>Pacienti so zriedkavými dedičnými problémami intolerancie fruktózy, glukózo-galaktózovej malabsorpcie alebo deficitu sacharázy a izomaltázy nesmú užívať tento liek.</w:t>
      </w:r>
    </w:p>
    <w:p w14:paraId="19DB68DC" w14:textId="77777777" w:rsidR="000D51B5" w:rsidRPr="008F4A02" w:rsidRDefault="000D51B5" w:rsidP="00731F1F">
      <w:pPr>
        <w:rPr>
          <w:sz w:val="22"/>
          <w:szCs w:val="22"/>
          <w:lang w:val="sk-SK"/>
        </w:rPr>
      </w:pPr>
    </w:p>
    <w:p w14:paraId="11528F80" w14:textId="4C65DA92" w:rsidR="000D51B5" w:rsidRPr="008F4A02" w:rsidRDefault="000D51B5" w:rsidP="00731F1F">
      <w:pPr>
        <w:rPr>
          <w:sz w:val="22"/>
          <w:szCs w:val="22"/>
          <w:u w:val="single"/>
          <w:lang w:val="sk-SK"/>
        </w:rPr>
      </w:pPr>
      <w:r w:rsidRPr="008F4A02">
        <w:rPr>
          <w:sz w:val="22"/>
          <w:szCs w:val="22"/>
          <w:u w:val="single"/>
          <w:lang w:val="sk-SK"/>
        </w:rPr>
        <w:t>Ko</w:t>
      </w:r>
      <w:r w:rsidR="00DE1942" w:rsidRPr="008F4A02">
        <w:rPr>
          <w:sz w:val="22"/>
          <w:szCs w:val="22"/>
          <w:u w:val="single"/>
          <w:lang w:val="sk-SK"/>
        </w:rPr>
        <w:t>š</w:t>
      </w:r>
      <w:r w:rsidRPr="008F4A02">
        <w:rPr>
          <w:sz w:val="22"/>
          <w:szCs w:val="22"/>
          <w:u w:val="single"/>
          <w:lang w:val="sk-SK"/>
        </w:rPr>
        <w:t>enilová červeň A</w:t>
      </w:r>
    </w:p>
    <w:p w14:paraId="566E0A6B" w14:textId="0B4973C3" w:rsidR="000D51B5" w:rsidRPr="008F4A02" w:rsidRDefault="000D51B5" w:rsidP="00731F1F">
      <w:pPr>
        <w:rPr>
          <w:sz w:val="22"/>
          <w:szCs w:val="22"/>
          <w:lang w:val="sk-SK"/>
        </w:rPr>
      </w:pPr>
      <w:r w:rsidRPr="008F4A02">
        <w:rPr>
          <w:sz w:val="22"/>
          <w:szCs w:val="22"/>
          <w:lang w:val="sk-SK"/>
        </w:rPr>
        <w:t>Môže vyvolať alergické reakcie.</w:t>
      </w:r>
    </w:p>
    <w:p w14:paraId="6FBF197E" w14:textId="77777777" w:rsidR="00A65437" w:rsidRPr="008F4A02" w:rsidRDefault="00A65437" w:rsidP="00731F1F">
      <w:pPr>
        <w:rPr>
          <w:sz w:val="22"/>
          <w:szCs w:val="22"/>
          <w:lang w:val="sk-SK"/>
        </w:rPr>
      </w:pPr>
    </w:p>
    <w:p w14:paraId="1141DB68" w14:textId="282F6311" w:rsidR="00011996" w:rsidRPr="008F4A02" w:rsidRDefault="00011996" w:rsidP="00731F1F">
      <w:pPr>
        <w:rPr>
          <w:b/>
          <w:sz w:val="22"/>
          <w:szCs w:val="22"/>
          <w:lang w:val="sk-SK"/>
        </w:rPr>
      </w:pPr>
      <w:r w:rsidRPr="008F4A02">
        <w:rPr>
          <w:b/>
          <w:sz w:val="22"/>
          <w:szCs w:val="22"/>
          <w:lang w:val="sk-SK"/>
        </w:rPr>
        <w:t>4.5</w:t>
      </w:r>
      <w:r w:rsidR="00CC7275" w:rsidRPr="008F4A02">
        <w:rPr>
          <w:b/>
          <w:sz w:val="22"/>
          <w:szCs w:val="22"/>
          <w:lang w:val="sk-SK"/>
        </w:rPr>
        <w:tab/>
      </w:r>
      <w:r w:rsidRPr="008F4A02">
        <w:rPr>
          <w:b/>
          <w:sz w:val="22"/>
          <w:szCs w:val="22"/>
          <w:lang w:val="sk-SK"/>
        </w:rPr>
        <w:t>Liekové a iné interakcie</w:t>
      </w:r>
    </w:p>
    <w:p w14:paraId="268AD629" w14:textId="77777777" w:rsidR="00476ED8" w:rsidRPr="008F4A02" w:rsidRDefault="00476ED8" w:rsidP="00731F1F">
      <w:pPr>
        <w:pStyle w:val="Zkladntext2"/>
        <w:rPr>
          <w:rFonts w:ascii="Times New Roman" w:hAnsi="Times New Roman" w:cs="Times New Roman"/>
          <w:sz w:val="22"/>
          <w:szCs w:val="22"/>
        </w:rPr>
      </w:pPr>
    </w:p>
    <w:p w14:paraId="3746B145" w14:textId="77777777" w:rsidR="00916660" w:rsidRPr="008F4A02" w:rsidRDefault="00916660" w:rsidP="00731F1F">
      <w:pPr>
        <w:pStyle w:val="Zkladntext2"/>
        <w:rPr>
          <w:rFonts w:ascii="Times New Roman" w:hAnsi="Times New Roman" w:cs="Times New Roman"/>
          <w:sz w:val="22"/>
          <w:szCs w:val="22"/>
        </w:rPr>
      </w:pPr>
      <w:r w:rsidRPr="008F4A02">
        <w:rPr>
          <w:rFonts w:ascii="Times New Roman" w:hAnsi="Times New Roman" w:cs="Times New Roman"/>
          <w:sz w:val="22"/>
          <w:szCs w:val="22"/>
        </w:rPr>
        <w:t>Azitromycín</w:t>
      </w:r>
    </w:p>
    <w:p w14:paraId="2E0B7DC2" w14:textId="1D3DC956" w:rsidR="00916660" w:rsidRPr="008F4A02" w:rsidRDefault="00916660" w:rsidP="00731F1F">
      <w:pPr>
        <w:pStyle w:val="Zkladntext2"/>
        <w:rPr>
          <w:rFonts w:ascii="Times New Roman" w:hAnsi="Times New Roman" w:cs="Times New Roman"/>
          <w:sz w:val="22"/>
          <w:szCs w:val="22"/>
        </w:rPr>
      </w:pPr>
      <w:r w:rsidRPr="008F4A02">
        <w:rPr>
          <w:rFonts w:ascii="Times New Roman" w:hAnsi="Times New Roman" w:cs="Times New Roman"/>
          <w:sz w:val="22"/>
          <w:szCs w:val="22"/>
        </w:rPr>
        <w:t>Bolo hlásené, že súbežné podávanie azitromycínu a kolchicínu viedlo k zvýšeným hladinám kolchicínu v sére</w:t>
      </w:r>
      <w:r w:rsidR="00395231" w:rsidRPr="008F4A02">
        <w:rPr>
          <w:rFonts w:ascii="Times New Roman" w:hAnsi="Times New Roman" w:cs="Times New Roman"/>
          <w:sz w:val="22"/>
          <w:szCs w:val="22"/>
        </w:rPr>
        <w:t>.</w:t>
      </w:r>
      <w:r w:rsidR="00E221E8" w:rsidRPr="008F4A02">
        <w:rPr>
          <w:rFonts w:ascii="Times New Roman" w:hAnsi="Times New Roman" w:cs="Times New Roman"/>
          <w:sz w:val="22"/>
          <w:szCs w:val="22"/>
        </w:rPr>
        <w:t xml:space="preserve"> </w:t>
      </w:r>
      <w:r w:rsidR="00E221E8" w:rsidRPr="008F4A02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Preto, ak sa azitromycín a kolchicín, podávajú súbežne, má sa brať do úvahy možnosť zvýšených koncentrácií kolchicínu v sére.</w:t>
      </w:r>
    </w:p>
    <w:p w14:paraId="329CBF98" w14:textId="77777777" w:rsidR="00731F1F" w:rsidRPr="008F4A02" w:rsidRDefault="00731F1F" w:rsidP="00731F1F">
      <w:pPr>
        <w:pStyle w:val="Zkladntext2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426EE7BC" w14:textId="4B2748A1" w:rsidR="00011996" w:rsidRPr="008F4A02" w:rsidRDefault="00011996" w:rsidP="00731F1F">
      <w:pPr>
        <w:pStyle w:val="Zkladntext2"/>
        <w:rPr>
          <w:rFonts w:ascii="Times New Roman" w:hAnsi="Times New Roman" w:cs="Times New Roman"/>
          <w:sz w:val="22"/>
          <w:szCs w:val="22"/>
        </w:rPr>
      </w:pPr>
      <w:r w:rsidRPr="008F4A02">
        <w:rPr>
          <w:rFonts w:ascii="Times New Roman" w:hAnsi="Times New Roman" w:cs="Times New Roman"/>
          <w:sz w:val="22"/>
          <w:szCs w:val="22"/>
        </w:rPr>
        <w:t xml:space="preserve">Kolchicín zvyšuje účinok myorelaxancií a zvyšuje riziko toxicity cytostatík, chloramfenikolu, </w:t>
      </w:r>
      <w:r w:rsidR="009244F1" w:rsidRPr="008F4A02">
        <w:rPr>
          <w:rFonts w:ascii="Times New Roman" w:hAnsi="Times New Roman" w:cs="Times New Roman"/>
          <w:sz w:val="22"/>
          <w:szCs w:val="22"/>
        </w:rPr>
        <w:t xml:space="preserve">nesteroidných </w:t>
      </w:r>
      <w:r w:rsidRPr="008F4A02">
        <w:rPr>
          <w:rFonts w:ascii="Times New Roman" w:hAnsi="Times New Roman" w:cs="Times New Roman"/>
          <w:sz w:val="22"/>
          <w:szCs w:val="22"/>
        </w:rPr>
        <w:t>antireumatík a preháňadiel.</w:t>
      </w:r>
    </w:p>
    <w:p w14:paraId="33BCF602" w14:textId="2C481D59" w:rsidR="00F36CCD" w:rsidRPr="008F4A02" w:rsidRDefault="00011996" w:rsidP="00835141">
      <w:pPr>
        <w:jc w:val="both"/>
        <w:outlineLvl w:val="0"/>
        <w:rPr>
          <w:sz w:val="22"/>
          <w:szCs w:val="22"/>
          <w:lang w:val="sk-SK"/>
        </w:rPr>
      </w:pPr>
      <w:r w:rsidRPr="008F4A02">
        <w:rPr>
          <w:sz w:val="22"/>
          <w:szCs w:val="22"/>
          <w:lang w:val="sk-SK"/>
        </w:rPr>
        <w:t>Colchicum-Dispert sa môže súčasne podávať s alopurinolom a</w:t>
      </w:r>
      <w:r w:rsidR="00F36CCD" w:rsidRPr="008F4A02">
        <w:rPr>
          <w:sz w:val="22"/>
          <w:szCs w:val="22"/>
          <w:lang w:val="sk-SK"/>
        </w:rPr>
        <w:t> </w:t>
      </w:r>
      <w:r w:rsidRPr="008F4A02">
        <w:rPr>
          <w:sz w:val="22"/>
          <w:szCs w:val="22"/>
          <w:lang w:val="sk-SK"/>
        </w:rPr>
        <w:t>urikosurikami</w:t>
      </w:r>
    </w:p>
    <w:p w14:paraId="733674FA" w14:textId="77777777" w:rsidR="00F36CCD" w:rsidRPr="008F4A02" w:rsidRDefault="00F36CCD" w:rsidP="00835141">
      <w:pPr>
        <w:jc w:val="both"/>
        <w:outlineLvl w:val="0"/>
        <w:rPr>
          <w:sz w:val="22"/>
          <w:szCs w:val="22"/>
          <w:lang w:val="sk-SK"/>
        </w:rPr>
      </w:pPr>
    </w:p>
    <w:p w14:paraId="0F56B000" w14:textId="64F88A7E" w:rsidR="00011996" w:rsidRPr="008F4A02" w:rsidRDefault="00011996" w:rsidP="00835141">
      <w:pPr>
        <w:jc w:val="both"/>
        <w:outlineLvl w:val="0"/>
        <w:rPr>
          <w:b/>
          <w:sz w:val="22"/>
          <w:szCs w:val="22"/>
          <w:lang w:val="sk-SK"/>
        </w:rPr>
      </w:pPr>
      <w:r w:rsidRPr="008F4A02">
        <w:rPr>
          <w:b/>
          <w:sz w:val="22"/>
          <w:szCs w:val="22"/>
          <w:lang w:val="sk-SK"/>
        </w:rPr>
        <w:t>4.6</w:t>
      </w:r>
      <w:r w:rsidR="00835141" w:rsidRPr="008F4A02">
        <w:rPr>
          <w:b/>
          <w:sz w:val="22"/>
          <w:szCs w:val="22"/>
          <w:lang w:val="sk-SK"/>
        </w:rPr>
        <w:tab/>
      </w:r>
      <w:r w:rsidR="0027732C" w:rsidRPr="008F4A02">
        <w:rPr>
          <w:b/>
          <w:sz w:val="22"/>
          <w:szCs w:val="22"/>
          <w:lang w:val="sk-SK"/>
        </w:rPr>
        <w:t>Fertilita, gravidita a laktácia</w:t>
      </w:r>
    </w:p>
    <w:p w14:paraId="0BAAB71C" w14:textId="77777777" w:rsidR="00476ED8" w:rsidRPr="008F4A02" w:rsidRDefault="00476ED8" w:rsidP="00731F1F">
      <w:pPr>
        <w:rPr>
          <w:sz w:val="22"/>
          <w:szCs w:val="22"/>
          <w:lang w:val="sk-SK"/>
        </w:rPr>
      </w:pPr>
    </w:p>
    <w:p w14:paraId="2F3F6F1C" w14:textId="2DE5E1F6" w:rsidR="00011996" w:rsidRPr="008F4A02" w:rsidRDefault="00011996" w:rsidP="00731F1F">
      <w:pPr>
        <w:rPr>
          <w:sz w:val="22"/>
          <w:szCs w:val="22"/>
          <w:lang w:val="sk-SK"/>
        </w:rPr>
      </w:pPr>
      <w:r w:rsidRPr="008F4A02">
        <w:rPr>
          <w:sz w:val="22"/>
          <w:szCs w:val="22"/>
          <w:lang w:val="sk-SK"/>
        </w:rPr>
        <w:t xml:space="preserve">Počas </w:t>
      </w:r>
      <w:r w:rsidR="00343E6C" w:rsidRPr="008F4A02">
        <w:rPr>
          <w:sz w:val="22"/>
          <w:szCs w:val="22"/>
          <w:lang w:val="sk-SK"/>
        </w:rPr>
        <w:t xml:space="preserve">tehotenstva </w:t>
      </w:r>
      <w:r w:rsidRPr="008F4A02">
        <w:rPr>
          <w:sz w:val="22"/>
          <w:szCs w:val="22"/>
          <w:lang w:val="sk-SK"/>
        </w:rPr>
        <w:t xml:space="preserve">a dojčenia </w:t>
      </w:r>
      <w:r w:rsidR="00343E6C" w:rsidRPr="008F4A02">
        <w:rPr>
          <w:sz w:val="22"/>
          <w:szCs w:val="22"/>
          <w:lang w:val="sk-SK"/>
        </w:rPr>
        <w:t>sa</w:t>
      </w:r>
      <w:r w:rsidRPr="008F4A02">
        <w:rPr>
          <w:sz w:val="22"/>
          <w:szCs w:val="22"/>
          <w:lang w:val="sk-SK"/>
        </w:rPr>
        <w:t xml:space="preserve"> Colchicum-Dispert nesmie užívať</w:t>
      </w:r>
      <w:r w:rsidR="00A224CE" w:rsidRPr="008F4A02">
        <w:rPr>
          <w:sz w:val="22"/>
          <w:szCs w:val="22"/>
          <w:lang w:val="sk-SK"/>
        </w:rPr>
        <w:t>.</w:t>
      </w:r>
    </w:p>
    <w:p w14:paraId="2F965905" w14:textId="77777777" w:rsidR="00011996" w:rsidRPr="008F4A02" w:rsidRDefault="00011996" w:rsidP="00731F1F">
      <w:pPr>
        <w:numPr>
          <w:ilvl w:val="12"/>
          <w:numId w:val="0"/>
        </w:numPr>
        <w:rPr>
          <w:sz w:val="22"/>
          <w:szCs w:val="22"/>
          <w:lang w:val="sk-SK"/>
        </w:rPr>
      </w:pPr>
    </w:p>
    <w:p w14:paraId="35E1D21C" w14:textId="790373CC" w:rsidR="00011996" w:rsidRPr="008F4A02" w:rsidRDefault="00011996" w:rsidP="00731F1F">
      <w:pPr>
        <w:outlineLvl w:val="0"/>
        <w:rPr>
          <w:b/>
          <w:sz w:val="22"/>
          <w:szCs w:val="22"/>
          <w:lang w:val="sk-SK"/>
        </w:rPr>
      </w:pPr>
      <w:r w:rsidRPr="008F4A02">
        <w:rPr>
          <w:b/>
          <w:sz w:val="22"/>
          <w:szCs w:val="22"/>
          <w:lang w:val="sk-SK"/>
        </w:rPr>
        <w:t>4.7</w:t>
      </w:r>
      <w:r w:rsidR="00835141" w:rsidRPr="008F4A02">
        <w:rPr>
          <w:b/>
          <w:sz w:val="22"/>
          <w:szCs w:val="22"/>
          <w:lang w:val="sk-SK"/>
        </w:rPr>
        <w:tab/>
      </w:r>
      <w:r w:rsidRPr="008F4A02">
        <w:rPr>
          <w:b/>
          <w:sz w:val="22"/>
          <w:szCs w:val="22"/>
          <w:lang w:val="sk-SK"/>
        </w:rPr>
        <w:t>Ovplyvnenie schopností viesť vozidlá a obsluhovať stroje</w:t>
      </w:r>
    </w:p>
    <w:p w14:paraId="334645FA" w14:textId="77777777" w:rsidR="00476ED8" w:rsidRPr="008F4A02" w:rsidRDefault="00476ED8" w:rsidP="00731F1F">
      <w:pPr>
        <w:rPr>
          <w:sz w:val="22"/>
          <w:szCs w:val="22"/>
          <w:lang w:val="sk-SK"/>
        </w:rPr>
      </w:pPr>
    </w:p>
    <w:p w14:paraId="29F75E70" w14:textId="4FB93246" w:rsidR="00011996" w:rsidRPr="008F4A02" w:rsidRDefault="00011996" w:rsidP="00731F1F">
      <w:pPr>
        <w:rPr>
          <w:sz w:val="22"/>
          <w:szCs w:val="22"/>
          <w:lang w:val="sk-SK"/>
        </w:rPr>
      </w:pPr>
      <w:r w:rsidRPr="008F4A02">
        <w:rPr>
          <w:sz w:val="22"/>
          <w:szCs w:val="22"/>
          <w:lang w:val="sk-SK"/>
        </w:rPr>
        <w:t xml:space="preserve">Colchicum-Dispert </w:t>
      </w:r>
      <w:r w:rsidR="0027732C" w:rsidRPr="008F4A02">
        <w:rPr>
          <w:sz w:val="22"/>
          <w:szCs w:val="22"/>
          <w:lang w:val="sk-SK"/>
        </w:rPr>
        <w:t xml:space="preserve">nemá žiadny vplyv na </w:t>
      </w:r>
      <w:r w:rsidRPr="008F4A02">
        <w:rPr>
          <w:sz w:val="22"/>
          <w:szCs w:val="22"/>
          <w:lang w:val="sk-SK"/>
        </w:rPr>
        <w:t>schopnosť viesť vozidlá a obsluhovať stroje.</w:t>
      </w:r>
    </w:p>
    <w:p w14:paraId="11EEC7A1" w14:textId="77777777" w:rsidR="00011996" w:rsidRPr="008F4A02" w:rsidRDefault="00011996" w:rsidP="00731F1F">
      <w:pPr>
        <w:pStyle w:val="Hlavika"/>
        <w:tabs>
          <w:tab w:val="clear" w:pos="4153"/>
          <w:tab w:val="clear" w:pos="8306"/>
        </w:tabs>
        <w:rPr>
          <w:sz w:val="22"/>
          <w:szCs w:val="22"/>
          <w:lang w:val="sk-SK"/>
        </w:rPr>
      </w:pPr>
    </w:p>
    <w:p w14:paraId="106D3645" w14:textId="0ECA93EE" w:rsidR="00011996" w:rsidRPr="008F4A02" w:rsidRDefault="00011996" w:rsidP="00731F1F">
      <w:pPr>
        <w:outlineLvl w:val="0"/>
        <w:rPr>
          <w:b/>
          <w:sz w:val="22"/>
          <w:szCs w:val="22"/>
          <w:lang w:val="sk-SK"/>
        </w:rPr>
      </w:pPr>
      <w:r w:rsidRPr="008F4A02">
        <w:rPr>
          <w:b/>
          <w:sz w:val="22"/>
          <w:szCs w:val="22"/>
          <w:lang w:val="sk-SK"/>
        </w:rPr>
        <w:t>4.8</w:t>
      </w:r>
      <w:r w:rsidR="0027732C" w:rsidRPr="008F4A02">
        <w:rPr>
          <w:b/>
          <w:sz w:val="22"/>
          <w:szCs w:val="22"/>
          <w:lang w:val="sk-SK"/>
        </w:rPr>
        <w:tab/>
      </w:r>
      <w:r w:rsidRPr="008F4A02">
        <w:rPr>
          <w:b/>
          <w:sz w:val="22"/>
          <w:szCs w:val="22"/>
          <w:lang w:val="sk-SK"/>
        </w:rPr>
        <w:t>Nežiaduce účinky</w:t>
      </w:r>
    </w:p>
    <w:p w14:paraId="48C7B32F" w14:textId="77777777" w:rsidR="00476ED8" w:rsidRPr="008F4A02" w:rsidRDefault="00476ED8" w:rsidP="00731F1F">
      <w:pPr>
        <w:pStyle w:val="Zkladntext2"/>
        <w:rPr>
          <w:rFonts w:ascii="Times New Roman" w:hAnsi="Times New Roman" w:cs="Times New Roman"/>
          <w:sz w:val="22"/>
          <w:szCs w:val="22"/>
        </w:rPr>
      </w:pPr>
    </w:p>
    <w:p w14:paraId="3031DBCE" w14:textId="77777777" w:rsidR="00011996" w:rsidRPr="008F4A02" w:rsidRDefault="00011996" w:rsidP="00731F1F">
      <w:pPr>
        <w:pStyle w:val="Zkladntext2"/>
        <w:rPr>
          <w:rFonts w:ascii="Times New Roman" w:hAnsi="Times New Roman" w:cs="Times New Roman"/>
          <w:sz w:val="22"/>
          <w:szCs w:val="22"/>
        </w:rPr>
      </w:pPr>
      <w:r w:rsidRPr="008F4A02">
        <w:rPr>
          <w:rFonts w:ascii="Times New Roman" w:hAnsi="Times New Roman" w:cs="Times New Roman"/>
          <w:sz w:val="22"/>
          <w:szCs w:val="22"/>
        </w:rPr>
        <w:t>Hnačka, nauzea, zvracanie a bolesti brucha sú pomerne časté (môžu byť prvou známkou predávkovania). Vzácne bola zaznamenaná leukopénia (zníženie počtu bielych krviniek). Po dlhodobej liečbe sa príležitostne môže vyskytnúť myoneuropatia (slabosť svalov a nervových tkanív). Výnimočne boli zaznamenané prípady agranulocytózy, aplastickej anémie (zmeny krvného obrazu), kožné zmeny a alopécie.</w:t>
      </w:r>
    </w:p>
    <w:p w14:paraId="03CA3D7D" w14:textId="77777777" w:rsidR="00011996" w:rsidRPr="008F4A02" w:rsidRDefault="00011996" w:rsidP="00731F1F">
      <w:pPr>
        <w:jc w:val="both"/>
        <w:rPr>
          <w:sz w:val="22"/>
          <w:szCs w:val="22"/>
          <w:lang w:val="sk-SK"/>
        </w:rPr>
      </w:pPr>
    </w:p>
    <w:p w14:paraId="00A59B1D" w14:textId="77777777" w:rsidR="005B6A94" w:rsidRPr="008F4A02" w:rsidRDefault="005B6A94" w:rsidP="005B6A94">
      <w:pPr>
        <w:suppressLineNumbers/>
        <w:autoSpaceDE w:val="0"/>
        <w:autoSpaceDN w:val="0"/>
        <w:adjustRightInd w:val="0"/>
        <w:rPr>
          <w:sz w:val="22"/>
          <w:szCs w:val="22"/>
          <w:u w:val="single"/>
          <w:lang w:val="sk-SK"/>
        </w:rPr>
      </w:pPr>
      <w:r w:rsidRPr="008F4A02">
        <w:rPr>
          <w:noProof/>
          <w:sz w:val="22"/>
          <w:szCs w:val="22"/>
          <w:u w:val="single"/>
          <w:lang w:val="sk-SK"/>
        </w:rPr>
        <w:t>Hlásenie podozrení na nežiaduce reakcie</w:t>
      </w:r>
    </w:p>
    <w:p w14:paraId="6C3C4B93" w14:textId="77777777" w:rsidR="005B6A94" w:rsidRPr="008F4A02" w:rsidRDefault="005B6A94" w:rsidP="005B6A94">
      <w:pPr>
        <w:jc w:val="both"/>
        <w:rPr>
          <w:sz w:val="22"/>
          <w:szCs w:val="22"/>
          <w:lang w:val="sk-SK"/>
        </w:rPr>
      </w:pPr>
      <w:r w:rsidRPr="008F4A02">
        <w:rPr>
          <w:noProof/>
          <w:sz w:val="22"/>
          <w:szCs w:val="22"/>
          <w:lang w:val="sk-SK"/>
        </w:rPr>
        <w:t>Hlásenie podozrení na nežiaduce reakcie po registrácii lieku je dôležité.</w:t>
      </w:r>
      <w:r w:rsidRPr="008F4A02">
        <w:rPr>
          <w:sz w:val="22"/>
          <w:szCs w:val="22"/>
          <w:lang w:val="sk-SK"/>
        </w:rPr>
        <w:t xml:space="preserve"> </w:t>
      </w:r>
      <w:r w:rsidRPr="008F4A02">
        <w:rPr>
          <w:noProof/>
          <w:sz w:val="22"/>
          <w:szCs w:val="22"/>
          <w:lang w:val="sk-SK"/>
        </w:rPr>
        <w:t>Umožňuje priebežné monitorovanie pomeru prínosu a rizika lieku.</w:t>
      </w:r>
      <w:r w:rsidRPr="008F4A02">
        <w:rPr>
          <w:sz w:val="22"/>
          <w:szCs w:val="22"/>
          <w:lang w:val="sk-SK"/>
        </w:rPr>
        <w:t xml:space="preserve"> Od </w:t>
      </w:r>
      <w:r w:rsidRPr="008F4A02">
        <w:rPr>
          <w:noProof/>
          <w:sz w:val="22"/>
          <w:szCs w:val="22"/>
          <w:lang w:val="sk-SK"/>
        </w:rPr>
        <w:t xml:space="preserve">zdravotníckych pracovníkov sa vyžaduje, aby hlásili akékoľvek podozrenia na nežiaduce reakcie na </w:t>
      </w:r>
      <w:r w:rsidRPr="008F4A02">
        <w:rPr>
          <w:noProof/>
          <w:sz w:val="22"/>
          <w:szCs w:val="22"/>
          <w:highlight w:val="lightGray"/>
          <w:lang w:val="sk-SK"/>
        </w:rPr>
        <w:t>národné centrum hlásenia uvedené v </w:t>
      </w:r>
      <w:hyperlink r:id="rId9" w:history="1">
        <w:r w:rsidRPr="008F4A02">
          <w:rPr>
            <w:rStyle w:val="Hypertextovprepojenie"/>
            <w:noProof/>
            <w:color w:val="auto"/>
            <w:sz w:val="22"/>
            <w:szCs w:val="22"/>
            <w:highlight w:val="lightGray"/>
            <w:lang w:val="sk-SK"/>
          </w:rPr>
          <w:t>Prílohe V</w:t>
        </w:r>
      </w:hyperlink>
      <w:r w:rsidRPr="008F4A02">
        <w:rPr>
          <w:noProof/>
          <w:sz w:val="22"/>
          <w:szCs w:val="22"/>
          <w:lang w:val="sk-SK"/>
        </w:rPr>
        <w:t>.</w:t>
      </w:r>
    </w:p>
    <w:p w14:paraId="602C2E67" w14:textId="77777777" w:rsidR="005B6A94" w:rsidRPr="008F4A02" w:rsidRDefault="005B6A94" w:rsidP="00731F1F">
      <w:pPr>
        <w:outlineLvl w:val="0"/>
        <w:rPr>
          <w:b/>
          <w:sz w:val="22"/>
          <w:szCs w:val="22"/>
          <w:lang w:val="sk-SK"/>
        </w:rPr>
      </w:pPr>
    </w:p>
    <w:p w14:paraId="19FD0F4B" w14:textId="0C99C58A" w:rsidR="00011996" w:rsidRPr="008F4A02" w:rsidRDefault="00011996" w:rsidP="00731F1F">
      <w:pPr>
        <w:outlineLvl w:val="0"/>
        <w:rPr>
          <w:b/>
          <w:sz w:val="22"/>
          <w:szCs w:val="22"/>
          <w:lang w:val="sk-SK"/>
        </w:rPr>
      </w:pPr>
      <w:r w:rsidRPr="008F4A02">
        <w:rPr>
          <w:b/>
          <w:sz w:val="22"/>
          <w:szCs w:val="22"/>
          <w:lang w:val="sk-SK"/>
        </w:rPr>
        <w:t>4.9</w:t>
      </w:r>
      <w:r w:rsidR="005B6A94" w:rsidRPr="008F4A02">
        <w:rPr>
          <w:b/>
          <w:sz w:val="22"/>
          <w:szCs w:val="22"/>
          <w:lang w:val="sk-SK"/>
        </w:rPr>
        <w:tab/>
      </w:r>
      <w:r w:rsidRPr="008F4A02">
        <w:rPr>
          <w:b/>
          <w:sz w:val="22"/>
          <w:szCs w:val="22"/>
          <w:lang w:val="sk-SK"/>
        </w:rPr>
        <w:t>Predávkovanie</w:t>
      </w:r>
    </w:p>
    <w:p w14:paraId="1C407CFA" w14:textId="77777777" w:rsidR="00476ED8" w:rsidRPr="008F4A02" w:rsidRDefault="00476ED8" w:rsidP="00731F1F">
      <w:pPr>
        <w:pStyle w:val="Zkladntext2"/>
        <w:rPr>
          <w:rFonts w:ascii="Times New Roman" w:hAnsi="Times New Roman" w:cs="Times New Roman"/>
          <w:sz w:val="22"/>
          <w:szCs w:val="22"/>
        </w:rPr>
      </w:pPr>
    </w:p>
    <w:p w14:paraId="7107364B" w14:textId="77777777" w:rsidR="00011996" w:rsidRPr="008F4A02" w:rsidRDefault="00011996" w:rsidP="00731F1F">
      <w:pPr>
        <w:pStyle w:val="Zkladntext2"/>
        <w:rPr>
          <w:rFonts w:ascii="Times New Roman" w:hAnsi="Times New Roman" w:cs="Times New Roman"/>
          <w:sz w:val="22"/>
          <w:szCs w:val="22"/>
        </w:rPr>
      </w:pPr>
      <w:r w:rsidRPr="008F4A02">
        <w:rPr>
          <w:rFonts w:ascii="Times New Roman" w:hAnsi="Times New Roman" w:cs="Times New Roman"/>
          <w:sz w:val="22"/>
          <w:szCs w:val="22"/>
        </w:rPr>
        <w:t>Akútna intoxikácia bola pozorovaná po užití približne 20</w:t>
      </w:r>
      <w:r w:rsidR="008C3403" w:rsidRPr="008F4A02">
        <w:rPr>
          <w:rFonts w:ascii="Times New Roman" w:hAnsi="Times New Roman" w:cs="Times New Roman"/>
          <w:sz w:val="22"/>
          <w:szCs w:val="22"/>
        </w:rPr>
        <w:t> </w:t>
      </w:r>
      <w:r w:rsidRPr="008F4A02">
        <w:rPr>
          <w:rFonts w:ascii="Times New Roman" w:hAnsi="Times New Roman" w:cs="Times New Roman"/>
          <w:sz w:val="22"/>
          <w:szCs w:val="22"/>
        </w:rPr>
        <w:t>mg (40 obalených tabliet) u dospelých a</w:t>
      </w:r>
      <w:r w:rsidR="008C3403" w:rsidRPr="008F4A02">
        <w:rPr>
          <w:rFonts w:ascii="Times New Roman" w:hAnsi="Times New Roman" w:cs="Times New Roman"/>
          <w:sz w:val="22"/>
          <w:szCs w:val="22"/>
        </w:rPr>
        <w:t> </w:t>
      </w:r>
      <w:r w:rsidRPr="008F4A02">
        <w:rPr>
          <w:rFonts w:ascii="Times New Roman" w:hAnsi="Times New Roman" w:cs="Times New Roman"/>
          <w:sz w:val="22"/>
          <w:szCs w:val="22"/>
        </w:rPr>
        <w:t>5</w:t>
      </w:r>
      <w:r w:rsidR="008C3403" w:rsidRPr="008F4A02">
        <w:rPr>
          <w:rFonts w:ascii="Times New Roman" w:hAnsi="Times New Roman" w:cs="Times New Roman"/>
          <w:sz w:val="22"/>
          <w:szCs w:val="22"/>
        </w:rPr>
        <w:t> </w:t>
      </w:r>
      <w:r w:rsidRPr="008F4A02">
        <w:rPr>
          <w:rFonts w:ascii="Times New Roman" w:hAnsi="Times New Roman" w:cs="Times New Roman"/>
          <w:sz w:val="22"/>
          <w:szCs w:val="22"/>
        </w:rPr>
        <w:t>mg (10 obalených tabliet) u detí.</w:t>
      </w:r>
    </w:p>
    <w:p w14:paraId="3CBAD348" w14:textId="77777777" w:rsidR="00011996" w:rsidRPr="008F4A02" w:rsidRDefault="00011996" w:rsidP="00731F1F">
      <w:pPr>
        <w:pStyle w:val="Zkladntext2"/>
        <w:rPr>
          <w:rFonts w:ascii="Times New Roman" w:hAnsi="Times New Roman" w:cs="Times New Roman"/>
          <w:sz w:val="22"/>
          <w:szCs w:val="22"/>
        </w:rPr>
      </w:pPr>
      <w:r w:rsidRPr="008F4A02">
        <w:rPr>
          <w:rFonts w:ascii="Times New Roman" w:hAnsi="Times New Roman" w:cs="Times New Roman"/>
          <w:sz w:val="22"/>
          <w:szCs w:val="22"/>
        </w:rPr>
        <w:t>Chronická intoxikácia sa môže vyskytnúť u pacientov s dnou pri opakovanom podaní celkovej dávky 10</w:t>
      </w:r>
      <w:r w:rsidR="008C3403" w:rsidRPr="008F4A02">
        <w:rPr>
          <w:rFonts w:ascii="Times New Roman" w:hAnsi="Times New Roman" w:cs="Times New Roman"/>
          <w:sz w:val="22"/>
          <w:szCs w:val="22"/>
        </w:rPr>
        <w:t> </w:t>
      </w:r>
      <w:r w:rsidRPr="008F4A02">
        <w:rPr>
          <w:rFonts w:ascii="Times New Roman" w:hAnsi="Times New Roman" w:cs="Times New Roman"/>
          <w:sz w:val="22"/>
          <w:szCs w:val="22"/>
        </w:rPr>
        <w:t>mg alebo viac počas niekoľkých dní.</w:t>
      </w:r>
    </w:p>
    <w:p w14:paraId="66484AB2" w14:textId="77777777" w:rsidR="00011996" w:rsidRPr="008F4A02" w:rsidRDefault="00011996" w:rsidP="00731F1F">
      <w:pPr>
        <w:pStyle w:val="Zkladntext2"/>
        <w:rPr>
          <w:rFonts w:ascii="Times New Roman" w:hAnsi="Times New Roman" w:cs="Times New Roman"/>
          <w:sz w:val="22"/>
          <w:szCs w:val="22"/>
        </w:rPr>
      </w:pPr>
      <w:r w:rsidRPr="008F4A02">
        <w:rPr>
          <w:rFonts w:ascii="Times New Roman" w:hAnsi="Times New Roman" w:cs="Times New Roman"/>
          <w:sz w:val="22"/>
          <w:szCs w:val="22"/>
        </w:rPr>
        <w:t>Keďže kolchicín tlmí mitózu sú viac postihnuté orgány s väčšou rýchlosťou proliferácie.</w:t>
      </w:r>
    </w:p>
    <w:p w14:paraId="7E666AD3" w14:textId="77777777" w:rsidR="00011996" w:rsidRPr="008F4A02" w:rsidRDefault="00011996" w:rsidP="00731F1F">
      <w:pPr>
        <w:rPr>
          <w:sz w:val="22"/>
          <w:szCs w:val="22"/>
          <w:lang w:val="sk-SK"/>
        </w:rPr>
      </w:pPr>
    </w:p>
    <w:p w14:paraId="3A1D0A87" w14:textId="77777777" w:rsidR="00011996" w:rsidRPr="008F4A02" w:rsidRDefault="00011996" w:rsidP="00731F1F">
      <w:pPr>
        <w:rPr>
          <w:sz w:val="22"/>
          <w:szCs w:val="22"/>
          <w:u w:val="single"/>
          <w:lang w:val="sk-SK"/>
        </w:rPr>
      </w:pPr>
      <w:r w:rsidRPr="008F4A02">
        <w:rPr>
          <w:sz w:val="22"/>
          <w:szCs w:val="22"/>
          <w:u w:val="single"/>
          <w:lang w:val="sk-SK"/>
        </w:rPr>
        <w:lastRenderedPageBreak/>
        <w:t>Príznaky intoxikácie:</w:t>
      </w:r>
    </w:p>
    <w:p w14:paraId="0729A9D9" w14:textId="77777777" w:rsidR="00011996" w:rsidRPr="008F4A02" w:rsidRDefault="00011996" w:rsidP="00731F1F">
      <w:pPr>
        <w:pStyle w:val="Zkladntext2"/>
        <w:rPr>
          <w:rFonts w:ascii="Times New Roman" w:hAnsi="Times New Roman" w:cs="Times New Roman"/>
          <w:sz w:val="22"/>
          <w:szCs w:val="22"/>
        </w:rPr>
      </w:pPr>
      <w:r w:rsidRPr="008F4A02">
        <w:rPr>
          <w:rFonts w:ascii="Times New Roman" w:hAnsi="Times New Roman" w:cs="Times New Roman"/>
          <w:sz w:val="22"/>
          <w:szCs w:val="22"/>
        </w:rPr>
        <w:t xml:space="preserve">Okolo 2 – 6 hodín po užití podaní toxickej dávky sa objaví pálenie a škriabanie v ústach a hrdle, grganie a ťažkosti s prehĺtaním, nauzea, smäd a zvracanie a následne nutkanie na stolicu a močenie, </w:t>
      </w:r>
      <w:bookmarkStart w:id="0" w:name="_GoBack"/>
      <w:r w:rsidRPr="008F4A02">
        <w:rPr>
          <w:rFonts w:ascii="Times New Roman" w:hAnsi="Times New Roman" w:cs="Times New Roman"/>
          <w:sz w:val="22"/>
          <w:szCs w:val="22"/>
        </w:rPr>
        <w:t xml:space="preserve">tenezmy </w:t>
      </w:r>
      <w:bookmarkEnd w:id="0"/>
      <w:r w:rsidRPr="008F4A02">
        <w:rPr>
          <w:rFonts w:ascii="Times New Roman" w:hAnsi="Times New Roman" w:cs="Times New Roman"/>
          <w:sz w:val="22"/>
          <w:szCs w:val="22"/>
        </w:rPr>
        <w:t>a kolika väčšinou so stiahnutím brucha. Hnačka s hlienom alebo s krvou môžu viesť k strate tekutín a elektrolytov s hypokalémiou, hyponatrémiou a metabolickou acidózou.</w:t>
      </w:r>
    </w:p>
    <w:p w14:paraId="6465A446" w14:textId="77777777" w:rsidR="00011996" w:rsidRPr="008F4A02" w:rsidRDefault="00011996" w:rsidP="00731F1F">
      <w:pPr>
        <w:pStyle w:val="Zkladntext2"/>
        <w:rPr>
          <w:rFonts w:ascii="Times New Roman" w:hAnsi="Times New Roman" w:cs="Times New Roman"/>
          <w:sz w:val="22"/>
          <w:szCs w:val="22"/>
        </w:rPr>
      </w:pPr>
      <w:r w:rsidRPr="008F4A02">
        <w:rPr>
          <w:rFonts w:ascii="Times New Roman" w:hAnsi="Times New Roman" w:cs="Times New Roman"/>
          <w:sz w:val="22"/>
          <w:szCs w:val="22"/>
        </w:rPr>
        <w:t>Súčasne môžu pretrvávať ťažkosti ako srdcová neuralgia, pocit zovretia a bolesť. Ďalší priebeh intoxikácie sa prejavuje bledosťou, poklesom telesnej teploty, cyanózou a dyspnoe. Môže nastať tachykardia a hypotenzia vedúca až k celkovému kolapsu.</w:t>
      </w:r>
    </w:p>
    <w:p w14:paraId="2A5C0558" w14:textId="77777777" w:rsidR="00011996" w:rsidRPr="008F4A02" w:rsidRDefault="00011996" w:rsidP="00731F1F">
      <w:pPr>
        <w:pStyle w:val="Zkladntext2"/>
        <w:rPr>
          <w:rFonts w:ascii="Times New Roman" w:hAnsi="Times New Roman" w:cs="Times New Roman"/>
          <w:sz w:val="22"/>
          <w:szCs w:val="22"/>
        </w:rPr>
      </w:pPr>
      <w:r w:rsidRPr="008F4A02">
        <w:rPr>
          <w:rFonts w:ascii="Times New Roman" w:hAnsi="Times New Roman" w:cs="Times New Roman"/>
          <w:sz w:val="22"/>
          <w:szCs w:val="22"/>
        </w:rPr>
        <w:t>Neurologické poruchy sa prejavujú ako nedostatok citlivosti, kŕčmi a paralytickými symptómami. Počas prvých troch dní môže pacient exitovať v dôsledku obehového kolapsu a respiračnej paralýzy.</w:t>
      </w:r>
    </w:p>
    <w:p w14:paraId="2745DABC" w14:textId="77777777" w:rsidR="00011996" w:rsidRPr="008F4A02" w:rsidRDefault="00011996" w:rsidP="00731F1F">
      <w:pPr>
        <w:pStyle w:val="Zkladntext2"/>
        <w:rPr>
          <w:rFonts w:ascii="Times New Roman" w:hAnsi="Times New Roman" w:cs="Times New Roman"/>
          <w:sz w:val="22"/>
          <w:szCs w:val="22"/>
        </w:rPr>
      </w:pPr>
      <w:r w:rsidRPr="008F4A02">
        <w:rPr>
          <w:rFonts w:ascii="Times New Roman" w:hAnsi="Times New Roman" w:cs="Times New Roman"/>
          <w:sz w:val="22"/>
          <w:szCs w:val="22"/>
        </w:rPr>
        <w:t>1 až 2 týždne po zotavení z intoxikácie sa môže vyskytnúť úplná, eventuálne aj trvalá alopécia. Príležitostne boli tiež pozorované poruchy obličiek, pľúc, funkcií pečene. Vo výnimočných prípadoch bolo zaznamenané oslepnutie.</w:t>
      </w:r>
    </w:p>
    <w:p w14:paraId="3DE52900" w14:textId="77777777" w:rsidR="00011996" w:rsidRPr="008F4A02" w:rsidRDefault="00011996" w:rsidP="00731F1F">
      <w:pPr>
        <w:rPr>
          <w:sz w:val="22"/>
          <w:szCs w:val="22"/>
          <w:lang w:val="sk-SK"/>
        </w:rPr>
      </w:pPr>
    </w:p>
    <w:p w14:paraId="1B62C283" w14:textId="77777777" w:rsidR="00011996" w:rsidRPr="008F4A02" w:rsidRDefault="00011996" w:rsidP="00731F1F">
      <w:pPr>
        <w:rPr>
          <w:sz w:val="22"/>
          <w:szCs w:val="22"/>
          <w:u w:val="single"/>
          <w:lang w:val="sk-SK"/>
        </w:rPr>
      </w:pPr>
      <w:r w:rsidRPr="008F4A02">
        <w:rPr>
          <w:sz w:val="22"/>
          <w:szCs w:val="22"/>
          <w:u w:val="single"/>
          <w:lang w:val="sk-SK"/>
        </w:rPr>
        <w:t>Liečba intoxikácie:</w:t>
      </w:r>
    </w:p>
    <w:p w14:paraId="36CCE971" w14:textId="77777777" w:rsidR="00011996" w:rsidRPr="008F4A02" w:rsidRDefault="00011996" w:rsidP="00731F1F">
      <w:pPr>
        <w:pStyle w:val="Zkladntext2"/>
        <w:rPr>
          <w:rFonts w:ascii="Times New Roman" w:hAnsi="Times New Roman" w:cs="Times New Roman"/>
          <w:sz w:val="22"/>
          <w:szCs w:val="22"/>
        </w:rPr>
      </w:pPr>
      <w:r w:rsidRPr="008F4A02">
        <w:rPr>
          <w:rFonts w:ascii="Times New Roman" w:hAnsi="Times New Roman" w:cs="Times New Roman"/>
          <w:sz w:val="22"/>
          <w:szCs w:val="22"/>
        </w:rPr>
        <w:t>Liečba je len symptomatická. Odporúča sa vyvolať zvracanie. U dospelých napríklad vlažným hypertonickým roztokom chloridu sodného (2 – 3 čajové lyžičky na pohár), alebo apomorfínom ( 0,1 – 0,15</w:t>
      </w:r>
      <w:r w:rsidR="008C3403" w:rsidRPr="008F4A02">
        <w:rPr>
          <w:rFonts w:ascii="Times New Roman" w:hAnsi="Times New Roman" w:cs="Times New Roman"/>
          <w:sz w:val="22"/>
          <w:szCs w:val="22"/>
        </w:rPr>
        <w:t> </w:t>
      </w:r>
      <w:r w:rsidRPr="008F4A02">
        <w:rPr>
          <w:rFonts w:ascii="Times New Roman" w:hAnsi="Times New Roman" w:cs="Times New Roman"/>
          <w:sz w:val="22"/>
          <w:szCs w:val="22"/>
        </w:rPr>
        <w:t>mg / kg i.v.).</w:t>
      </w:r>
    </w:p>
    <w:p w14:paraId="6E246353" w14:textId="77777777" w:rsidR="00011996" w:rsidRPr="008F4A02" w:rsidRDefault="00011996" w:rsidP="00731F1F">
      <w:pPr>
        <w:pStyle w:val="Zkladntext2"/>
        <w:rPr>
          <w:rFonts w:ascii="Times New Roman" w:hAnsi="Times New Roman" w:cs="Times New Roman"/>
          <w:sz w:val="22"/>
          <w:szCs w:val="22"/>
        </w:rPr>
      </w:pPr>
      <w:r w:rsidRPr="008F4A02">
        <w:rPr>
          <w:rFonts w:ascii="Times New Roman" w:hAnsi="Times New Roman" w:cs="Times New Roman"/>
          <w:sz w:val="22"/>
          <w:szCs w:val="22"/>
        </w:rPr>
        <w:t>U detí (do 6 rokov) 1 lyžička ipekakuanového sirupu v 100 – 200</w:t>
      </w:r>
      <w:r w:rsidR="008C3403" w:rsidRPr="008F4A02">
        <w:rPr>
          <w:rFonts w:ascii="Times New Roman" w:hAnsi="Times New Roman" w:cs="Times New Roman"/>
          <w:sz w:val="22"/>
          <w:szCs w:val="22"/>
        </w:rPr>
        <w:t> </w:t>
      </w:r>
      <w:r w:rsidRPr="008F4A02">
        <w:rPr>
          <w:rFonts w:ascii="Times New Roman" w:hAnsi="Times New Roman" w:cs="Times New Roman"/>
          <w:sz w:val="22"/>
          <w:szCs w:val="22"/>
        </w:rPr>
        <w:t>ml (1 pohár) džúsu sa môže podať po výplachu žalúdka a po podaní aktívneho uhlia.</w:t>
      </w:r>
    </w:p>
    <w:p w14:paraId="050347BD" w14:textId="77777777" w:rsidR="00011996" w:rsidRPr="008F4A02" w:rsidRDefault="00011996" w:rsidP="00731F1F">
      <w:pPr>
        <w:pStyle w:val="Zkladntext2"/>
        <w:rPr>
          <w:rFonts w:ascii="Times New Roman" w:hAnsi="Times New Roman" w:cs="Times New Roman"/>
          <w:sz w:val="22"/>
          <w:szCs w:val="22"/>
        </w:rPr>
      </w:pPr>
      <w:r w:rsidRPr="008F4A02">
        <w:rPr>
          <w:rFonts w:ascii="Times New Roman" w:hAnsi="Times New Roman" w:cs="Times New Roman"/>
          <w:sz w:val="22"/>
          <w:szCs w:val="22"/>
        </w:rPr>
        <w:t>Symptomatická liečba je zameraná na stabilizáciu obehového systému použitím intravenóznej infúzie s látkami zväčšujúcimi objem plazmy alebo fyziologického roztoku s glukózou a elektrolytami (hlavne draslíka) ako aj prekontrolovať EKG. Robí sa starostlivo kontrola pečeňových a obličkových funkcií, sleduje sa zrážanlivosť, krvný obraz a kreatínkináza. V prípade potreby sa podávajú katecholamíny, robí sa heparinizácia, aplikujú sa aj koagulačné faktory alebo krvné deriváty.</w:t>
      </w:r>
    </w:p>
    <w:p w14:paraId="69E3D661" w14:textId="023BFBD4" w:rsidR="00011996" w:rsidRPr="008F4A02" w:rsidRDefault="00011996" w:rsidP="00731F1F">
      <w:pPr>
        <w:pStyle w:val="Zkladntext2"/>
        <w:rPr>
          <w:rFonts w:ascii="Times New Roman" w:hAnsi="Times New Roman" w:cs="Times New Roman"/>
          <w:sz w:val="22"/>
          <w:szCs w:val="22"/>
        </w:rPr>
      </w:pPr>
      <w:r w:rsidRPr="008F4A02">
        <w:rPr>
          <w:rFonts w:ascii="Times New Roman" w:hAnsi="Times New Roman" w:cs="Times New Roman"/>
          <w:sz w:val="22"/>
          <w:szCs w:val="22"/>
        </w:rPr>
        <w:t>Na podporenie kontraktility myokardu sa môže podať digoxín. Doporučuje sa antibiotická slona (napr. karbapenicilínom). V prípade zvýšeného mozgovo-miešneho tlaku môže byť podaný dexametazón; eventuálne môže byť vhodná lumbálna punkcia. V prípade abdominálnych spazmov sa môže podať atropín, papaverín alebo tanínalbuminát. Nepoužívať opiáty</w:t>
      </w:r>
      <w:r w:rsidR="001633BF" w:rsidRPr="008F4A02">
        <w:rPr>
          <w:rFonts w:ascii="Times New Roman" w:hAnsi="Times New Roman" w:cs="Times New Roman"/>
          <w:sz w:val="22"/>
          <w:szCs w:val="22"/>
        </w:rPr>
        <w:t>.</w:t>
      </w:r>
    </w:p>
    <w:p w14:paraId="64A43455" w14:textId="77777777" w:rsidR="00011996" w:rsidRPr="008F4A02" w:rsidRDefault="00011996" w:rsidP="00731F1F">
      <w:pPr>
        <w:pStyle w:val="Zkladntext2"/>
        <w:rPr>
          <w:rFonts w:ascii="Times New Roman" w:hAnsi="Times New Roman" w:cs="Times New Roman"/>
          <w:sz w:val="22"/>
          <w:szCs w:val="22"/>
        </w:rPr>
      </w:pPr>
      <w:r w:rsidRPr="008F4A02">
        <w:rPr>
          <w:rFonts w:ascii="Times New Roman" w:hAnsi="Times New Roman" w:cs="Times New Roman"/>
          <w:sz w:val="22"/>
          <w:szCs w:val="22"/>
        </w:rPr>
        <w:t>Nevyhnutným sa môže stať použitie dýchacieho prístroja s kyslíkom alebo umelé dýchanie. Horúci čierny čaj sa môže podať ako adstringens, stimulans a na rozohriatie ako aj kontrolovanú aplikáciu tepla. Je nevyhnutné sledovať funkcie orgánov (pečeň, obličky, kostná dreň) pri riziku zlyhania.</w:t>
      </w:r>
    </w:p>
    <w:p w14:paraId="0A788CB4" w14:textId="77777777" w:rsidR="00011996" w:rsidRPr="008F4A02" w:rsidRDefault="00011996" w:rsidP="00731F1F">
      <w:pPr>
        <w:jc w:val="both"/>
        <w:rPr>
          <w:sz w:val="22"/>
          <w:szCs w:val="22"/>
          <w:lang w:val="sk-SK"/>
        </w:rPr>
      </w:pPr>
    </w:p>
    <w:p w14:paraId="4DBA977A" w14:textId="77777777" w:rsidR="00476ED8" w:rsidRPr="008F4A02" w:rsidRDefault="00476ED8" w:rsidP="00731F1F">
      <w:pPr>
        <w:jc w:val="both"/>
        <w:rPr>
          <w:sz w:val="22"/>
          <w:szCs w:val="22"/>
          <w:lang w:val="sk-SK"/>
        </w:rPr>
      </w:pPr>
    </w:p>
    <w:p w14:paraId="0A52051B" w14:textId="5238AC70" w:rsidR="00011996" w:rsidRPr="008F4A02" w:rsidRDefault="00011996" w:rsidP="00731F1F">
      <w:pPr>
        <w:rPr>
          <w:b/>
          <w:sz w:val="22"/>
          <w:szCs w:val="22"/>
          <w:lang w:val="sk-SK"/>
        </w:rPr>
      </w:pPr>
      <w:r w:rsidRPr="008F4A02">
        <w:rPr>
          <w:b/>
          <w:sz w:val="22"/>
          <w:szCs w:val="22"/>
          <w:lang w:val="sk-SK"/>
        </w:rPr>
        <w:t>5.</w:t>
      </w:r>
      <w:r w:rsidR="005B6A94" w:rsidRPr="008F4A02">
        <w:rPr>
          <w:b/>
          <w:sz w:val="22"/>
          <w:szCs w:val="22"/>
          <w:lang w:val="sk-SK"/>
        </w:rPr>
        <w:tab/>
      </w:r>
      <w:r w:rsidRPr="008F4A02">
        <w:rPr>
          <w:b/>
          <w:sz w:val="22"/>
          <w:szCs w:val="22"/>
          <w:lang w:val="sk-SK"/>
        </w:rPr>
        <w:t>FARMAKOLOGICKÉ VLASTNOSTI</w:t>
      </w:r>
    </w:p>
    <w:p w14:paraId="5A58A948" w14:textId="77777777" w:rsidR="005B6A94" w:rsidRPr="008F4A02" w:rsidRDefault="005B6A94" w:rsidP="00731F1F">
      <w:pPr>
        <w:rPr>
          <w:sz w:val="22"/>
          <w:szCs w:val="22"/>
          <w:lang w:val="sk-SK"/>
        </w:rPr>
      </w:pPr>
    </w:p>
    <w:p w14:paraId="746AA19E" w14:textId="2DF57DD1" w:rsidR="00011996" w:rsidRPr="008F4A02" w:rsidRDefault="005B6A94" w:rsidP="008F4A02">
      <w:pPr>
        <w:rPr>
          <w:b/>
          <w:sz w:val="22"/>
          <w:szCs w:val="22"/>
          <w:lang w:val="sk-SK"/>
        </w:rPr>
      </w:pPr>
      <w:r w:rsidRPr="008F4A02">
        <w:rPr>
          <w:b/>
          <w:sz w:val="22"/>
          <w:szCs w:val="22"/>
          <w:lang w:val="sk-SK"/>
        </w:rPr>
        <w:t>5.1</w:t>
      </w:r>
      <w:r w:rsidRPr="008F4A02">
        <w:rPr>
          <w:b/>
          <w:sz w:val="22"/>
          <w:szCs w:val="22"/>
          <w:lang w:val="sk-SK"/>
        </w:rPr>
        <w:tab/>
      </w:r>
      <w:r w:rsidR="00011996" w:rsidRPr="008F4A02">
        <w:rPr>
          <w:b/>
          <w:sz w:val="22"/>
          <w:szCs w:val="22"/>
          <w:lang w:val="sk-SK"/>
        </w:rPr>
        <w:t>Farmakodynamické vlastnosti</w:t>
      </w:r>
    </w:p>
    <w:p w14:paraId="39C7329E" w14:textId="77777777" w:rsidR="00476ED8" w:rsidRPr="008F4A02" w:rsidRDefault="00476ED8" w:rsidP="00731F1F">
      <w:pPr>
        <w:rPr>
          <w:sz w:val="22"/>
          <w:szCs w:val="22"/>
          <w:lang w:val="sk-SK"/>
        </w:rPr>
      </w:pPr>
    </w:p>
    <w:p w14:paraId="29EDB9EE" w14:textId="77777777" w:rsidR="002930EF" w:rsidRPr="008F4A02" w:rsidRDefault="002930EF" w:rsidP="002930EF">
      <w:pPr>
        <w:rPr>
          <w:sz w:val="22"/>
          <w:szCs w:val="22"/>
          <w:lang w:val="sk-SK"/>
        </w:rPr>
      </w:pPr>
      <w:r w:rsidRPr="008F4A02">
        <w:rPr>
          <w:sz w:val="22"/>
          <w:szCs w:val="22"/>
          <w:lang w:val="sk-SK"/>
        </w:rPr>
        <w:t>Farmakoterapeutická skupina: Antiuratiká (liečba dny), liečivá neovplyvňujúce metabolizmus kyseliny močovej, ATC kód: M04AC01</w:t>
      </w:r>
    </w:p>
    <w:p w14:paraId="2002B3D5" w14:textId="77777777" w:rsidR="002930EF" w:rsidRPr="008F4A02" w:rsidRDefault="002930EF" w:rsidP="002930EF">
      <w:pPr>
        <w:rPr>
          <w:b/>
          <w:sz w:val="22"/>
          <w:szCs w:val="22"/>
          <w:lang w:val="sk-SK"/>
        </w:rPr>
      </w:pPr>
    </w:p>
    <w:p w14:paraId="22B9BA16" w14:textId="77777777" w:rsidR="00011996" w:rsidRPr="008F4A02" w:rsidRDefault="00011996" w:rsidP="00731F1F">
      <w:pPr>
        <w:rPr>
          <w:sz w:val="22"/>
          <w:szCs w:val="22"/>
          <w:lang w:val="sk-SK"/>
        </w:rPr>
      </w:pPr>
      <w:r w:rsidRPr="008F4A02">
        <w:rPr>
          <w:sz w:val="22"/>
          <w:szCs w:val="22"/>
          <w:lang w:val="sk-SK"/>
        </w:rPr>
        <w:t>Kolchicín nemá analgetické ani antiflogistické vlastnosti a nevplýva na koncentráciu kyseliny močovej v krvi a tkanivách.</w:t>
      </w:r>
    </w:p>
    <w:p w14:paraId="4A24B150" w14:textId="77777777" w:rsidR="00011996" w:rsidRPr="008F4A02" w:rsidRDefault="00011996" w:rsidP="00731F1F">
      <w:pPr>
        <w:jc w:val="both"/>
        <w:rPr>
          <w:sz w:val="22"/>
          <w:szCs w:val="22"/>
          <w:lang w:val="sk-SK"/>
        </w:rPr>
      </w:pPr>
      <w:r w:rsidRPr="008F4A02">
        <w:rPr>
          <w:sz w:val="22"/>
          <w:szCs w:val="22"/>
          <w:lang w:val="sk-SK"/>
        </w:rPr>
        <w:t>Kolchicín inhibuje motilitu a fagocytárnu aktivitu mobilných buniek. Znižuje sa agregácia fagozómov na lyzozómy ako aj spotreba kyslíka a tvorba kyseliny mliečnej leukocytmi. Vďaka týmto faktom je možné zníženie zrážania kyseliny močovej. Pri znížení invázie leukocytov a znížení fagocytózy sa znižuje uvoľňovanie lyzozomálnych enzýmov sprostredkujúcich zápalovú reakciu. Fibrilárne mikrotubuly makrofágov sú depolymerizované väzbou na bunkové bielkoviny a migrácia granulocytov do miesta zápalu je inhibovaná.</w:t>
      </w:r>
    </w:p>
    <w:p w14:paraId="7CB3234C" w14:textId="77777777" w:rsidR="00011996" w:rsidRPr="008F4A02" w:rsidRDefault="00011996" w:rsidP="00731F1F">
      <w:pPr>
        <w:pStyle w:val="Zkladntext"/>
        <w:rPr>
          <w:sz w:val="22"/>
          <w:szCs w:val="22"/>
          <w:lang w:val="sk-SK"/>
        </w:rPr>
      </w:pPr>
    </w:p>
    <w:p w14:paraId="7F5E279F" w14:textId="3DE882A2" w:rsidR="00011996" w:rsidRPr="008F4A02" w:rsidRDefault="00011996" w:rsidP="00731F1F">
      <w:pPr>
        <w:outlineLvl w:val="0"/>
        <w:rPr>
          <w:b/>
          <w:sz w:val="22"/>
          <w:szCs w:val="22"/>
          <w:lang w:val="sk-SK"/>
        </w:rPr>
      </w:pPr>
      <w:r w:rsidRPr="008F4A02">
        <w:rPr>
          <w:b/>
          <w:sz w:val="22"/>
          <w:szCs w:val="22"/>
          <w:lang w:val="sk-SK"/>
        </w:rPr>
        <w:t>5.2</w:t>
      </w:r>
      <w:r w:rsidR="005B6A94" w:rsidRPr="008F4A02">
        <w:rPr>
          <w:b/>
          <w:sz w:val="22"/>
          <w:szCs w:val="22"/>
          <w:lang w:val="sk-SK"/>
        </w:rPr>
        <w:tab/>
      </w:r>
      <w:r w:rsidRPr="008F4A02">
        <w:rPr>
          <w:b/>
          <w:sz w:val="22"/>
          <w:szCs w:val="22"/>
          <w:lang w:val="sk-SK"/>
        </w:rPr>
        <w:t>Farmakokinetické vlastnosti</w:t>
      </w:r>
    </w:p>
    <w:p w14:paraId="5A22F945" w14:textId="77777777" w:rsidR="00476ED8" w:rsidRPr="008F4A02" w:rsidRDefault="00476ED8" w:rsidP="00731F1F">
      <w:pPr>
        <w:jc w:val="both"/>
        <w:rPr>
          <w:sz w:val="22"/>
          <w:szCs w:val="22"/>
          <w:lang w:val="sk-SK"/>
        </w:rPr>
      </w:pPr>
    </w:p>
    <w:p w14:paraId="0AC1A54F" w14:textId="77777777" w:rsidR="00011996" w:rsidRPr="008F4A02" w:rsidRDefault="00011996" w:rsidP="00731F1F">
      <w:pPr>
        <w:jc w:val="both"/>
        <w:rPr>
          <w:sz w:val="22"/>
          <w:szCs w:val="22"/>
          <w:lang w:val="sk-SK"/>
        </w:rPr>
      </w:pPr>
      <w:r w:rsidRPr="008F4A02">
        <w:rPr>
          <w:sz w:val="22"/>
          <w:szCs w:val="22"/>
          <w:lang w:val="sk-SK"/>
        </w:rPr>
        <w:t>Kolchicín sa rýchlo a dobre vstrebáva v tráviacom trakte. Po perorálnom podaní dvoch tabliet (1</w:t>
      </w:r>
      <w:r w:rsidR="008C3403" w:rsidRPr="008F4A02">
        <w:rPr>
          <w:sz w:val="22"/>
          <w:szCs w:val="22"/>
          <w:lang w:val="sk-SK"/>
        </w:rPr>
        <w:t> </w:t>
      </w:r>
      <w:r w:rsidRPr="008F4A02">
        <w:rPr>
          <w:sz w:val="22"/>
          <w:szCs w:val="22"/>
          <w:lang w:val="sk-SK"/>
        </w:rPr>
        <w:t>mg) boli po približne 70-tich minútach namerané priemerné hodnoty plazmatických hladín 4,2 ng / ml.</w:t>
      </w:r>
    </w:p>
    <w:p w14:paraId="41EF87FD" w14:textId="77777777" w:rsidR="00011996" w:rsidRPr="008F4A02" w:rsidRDefault="00011996" w:rsidP="00731F1F">
      <w:pPr>
        <w:jc w:val="both"/>
        <w:rPr>
          <w:sz w:val="22"/>
          <w:szCs w:val="22"/>
          <w:lang w:val="sk-SK"/>
        </w:rPr>
      </w:pPr>
      <w:r w:rsidRPr="008F4A02">
        <w:rPr>
          <w:sz w:val="22"/>
          <w:szCs w:val="22"/>
          <w:lang w:val="sk-SK"/>
        </w:rPr>
        <w:t>Eliminačný polčas je okolo 9,3 hodiny. Kolchicín rýchlo preniká do buniek a vykazuje veľký distribučný objem (V</w:t>
      </w:r>
      <w:r w:rsidRPr="008F4A02">
        <w:rPr>
          <w:sz w:val="22"/>
          <w:szCs w:val="22"/>
          <w:vertAlign w:val="subscript"/>
          <w:lang w:val="sk-SK"/>
        </w:rPr>
        <w:t>d area</w:t>
      </w:r>
      <w:r w:rsidRPr="008F4A02">
        <w:rPr>
          <w:sz w:val="22"/>
          <w:szCs w:val="22"/>
          <w:lang w:val="sk-SK"/>
        </w:rPr>
        <w:t>) 473 l. Vysoké koncentrácie kolchicínu vykazujú pečeň, obličky, slezina, leukocyty a tráviaci trakt.</w:t>
      </w:r>
    </w:p>
    <w:p w14:paraId="1D40C8E8" w14:textId="77777777" w:rsidR="00011996" w:rsidRPr="008F4A02" w:rsidRDefault="00011996" w:rsidP="00731F1F">
      <w:pPr>
        <w:pStyle w:val="Zkladntext2"/>
        <w:rPr>
          <w:rFonts w:ascii="Times New Roman" w:hAnsi="Times New Roman" w:cs="Times New Roman"/>
          <w:sz w:val="22"/>
          <w:szCs w:val="22"/>
        </w:rPr>
      </w:pPr>
      <w:r w:rsidRPr="008F4A02">
        <w:rPr>
          <w:rFonts w:ascii="Times New Roman" w:hAnsi="Times New Roman" w:cs="Times New Roman"/>
          <w:sz w:val="22"/>
          <w:szCs w:val="22"/>
        </w:rPr>
        <w:lastRenderedPageBreak/>
        <w:t>Kolchicín je metabolizovaný pečeňou a je vylučovaný hlavne žlčou. 4 – 6 hodín po perorálnom podaní sa vyskytuje v entero-hepatálnom obehu. Eliminuje sa hlavne stolicou a okolo 23% sa vylučuje močom. Biologická dostupnosť perorálne podaných obalených tabliet je ekvivalentná biologickej dostupnosti perorálne podanému kolchicínu v roztoku.</w:t>
      </w:r>
    </w:p>
    <w:p w14:paraId="59683782" w14:textId="77777777" w:rsidR="00011996" w:rsidRPr="008F4A02" w:rsidRDefault="00011996" w:rsidP="00731F1F">
      <w:pPr>
        <w:pStyle w:val="Hlavika"/>
        <w:numPr>
          <w:ilvl w:val="12"/>
          <w:numId w:val="0"/>
        </w:numPr>
        <w:tabs>
          <w:tab w:val="clear" w:pos="4153"/>
          <w:tab w:val="clear" w:pos="8306"/>
        </w:tabs>
        <w:jc w:val="both"/>
        <w:rPr>
          <w:sz w:val="22"/>
          <w:szCs w:val="22"/>
          <w:lang w:val="sk-SK"/>
        </w:rPr>
      </w:pPr>
    </w:p>
    <w:p w14:paraId="0E265E28" w14:textId="1BE8542D" w:rsidR="00011996" w:rsidRPr="008F4A02" w:rsidRDefault="00011996" w:rsidP="00731F1F">
      <w:pPr>
        <w:outlineLvl w:val="0"/>
        <w:rPr>
          <w:b/>
          <w:sz w:val="22"/>
          <w:szCs w:val="22"/>
          <w:lang w:val="sk-SK"/>
        </w:rPr>
      </w:pPr>
      <w:r w:rsidRPr="008F4A02">
        <w:rPr>
          <w:b/>
          <w:sz w:val="22"/>
          <w:szCs w:val="22"/>
          <w:lang w:val="sk-SK"/>
        </w:rPr>
        <w:t>5.3</w:t>
      </w:r>
      <w:r w:rsidR="005B6A94" w:rsidRPr="008F4A02">
        <w:rPr>
          <w:b/>
          <w:sz w:val="22"/>
          <w:szCs w:val="22"/>
          <w:lang w:val="sk-SK"/>
        </w:rPr>
        <w:tab/>
      </w:r>
      <w:r w:rsidRPr="008F4A02">
        <w:rPr>
          <w:b/>
          <w:sz w:val="22"/>
          <w:szCs w:val="22"/>
          <w:lang w:val="sk-SK"/>
        </w:rPr>
        <w:t>Predklinické údaje o bezpečnosti</w:t>
      </w:r>
    </w:p>
    <w:p w14:paraId="70F6D588" w14:textId="77777777" w:rsidR="00476ED8" w:rsidRPr="008F4A02" w:rsidRDefault="00476ED8" w:rsidP="00731F1F">
      <w:pPr>
        <w:pStyle w:val="Zkladntext2"/>
        <w:rPr>
          <w:rFonts w:ascii="Times New Roman" w:hAnsi="Times New Roman" w:cs="Times New Roman"/>
          <w:sz w:val="22"/>
          <w:szCs w:val="22"/>
        </w:rPr>
      </w:pPr>
    </w:p>
    <w:p w14:paraId="486ABAAA" w14:textId="77777777" w:rsidR="00011996" w:rsidRPr="008F4A02" w:rsidRDefault="00011996" w:rsidP="00731F1F">
      <w:pPr>
        <w:pStyle w:val="Zkladntext2"/>
        <w:rPr>
          <w:rFonts w:ascii="Times New Roman" w:hAnsi="Times New Roman" w:cs="Times New Roman"/>
          <w:sz w:val="22"/>
          <w:szCs w:val="22"/>
        </w:rPr>
      </w:pPr>
      <w:r w:rsidRPr="008F4A02">
        <w:rPr>
          <w:rFonts w:ascii="Times New Roman" w:hAnsi="Times New Roman" w:cs="Times New Roman"/>
          <w:sz w:val="22"/>
          <w:szCs w:val="22"/>
        </w:rPr>
        <w:t>Hnačky, ktoré sa vyskytujú najčastejšie sú pravdepodobne založené na inhibícii bunkovej regenerácie epiteliálnych buniek tenkého čreva, čo vedie k strate elektrolytov a vody. Alopécia a zmeny v počte krvných elementov a neurologické symptómy sú zapríčinené mitotickou inhibíciou. Kolchicín môže indukovať depresiu kostnej drene kombinovanú s agranulocytózou po iniciálnej leukocytóze.</w:t>
      </w:r>
    </w:p>
    <w:p w14:paraId="4187FA21" w14:textId="77777777" w:rsidR="00011996" w:rsidRPr="008F4A02" w:rsidRDefault="00011996" w:rsidP="00731F1F">
      <w:pPr>
        <w:pStyle w:val="Zkladntext"/>
        <w:rPr>
          <w:sz w:val="22"/>
          <w:szCs w:val="22"/>
          <w:lang w:val="sk-SK"/>
        </w:rPr>
      </w:pPr>
      <w:r w:rsidRPr="008F4A02">
        <w:rPr>
          <w:sz w:val="22"/>
          <w:szCs w:val="22"/>
          <w:lang w:val="sk-SK"/>
        </w:rPr>
        <w:t>Po subkutánnom podaní kolchicínu u samcov zajacov (1,5 – 3</w:t>
      </w:r>
      <w:r w:rsidR="008C3403" w:rsidRPr="008F4A02">
        <w:rPr>
          <w:sz w:val="22"/>
          <w:szCs w:val="22"/>
          <w:lang w:val="sk-SK"/>
        </w:rPr>
        <w:t> </w:t>
      </w:r>
      <w:r w:rsidRPr="008F4A02">
        <w:rPr>
          <w:sz w:val="22"/>
          <w:szCs w:val="22"/>
          <w:lang w:val="sk-SK"/>
        </w:rPr>
        <w:t>mg / 2</w:t>
      </w:r>
      <w:r w:rsidR="008C3403" w:rsidRPr="008F4A02">
        <w:rPr>
          <w:sz w:val="22"/>
          <w:szCs w:val="22"/>
          <w:lang w:val="sk-SK"/>
        </w:rPr>
        <w:t> </w:t>
      </w:r>
      <w:r w:rsidRPr="008F4A02">
        <w:rPr>
          <w:sz w:val="22"/>
          <w:szCs w:val="22"/>
          <w:lang w:val="sk-SK"/>
        </w:rPr>
        <w:t>kg hmotnosti, 2-krát za týždeň) boli pozorované zmeny v spermatogenéze a atrofia testes. Avšak niekoľkoročné klinické štúdie nepreukázali poruchy fertility u mužov po užívaní kolchicínu. Doterajšie klinické skúsenosti ukazujú dobrú toleranciu kolchicínu (napriek relatívne vysokej toxicite), ak sa podáva v terapeutických dávkach aj pri dlhodobej liečbe.</w:t>
      </w:r>
    </w:p>
    <w:p w14:paraId="18938CD2" w14:textId="77777777" w:rsidR="00011996" w:rsidRPr="008F4A02" w:rsidRDefault="00011996" w:rsidP="00731F1F">
      <w:pPr>
        <w:pStyle w:val="Zkladntext"/>
        <w:rPr>
          <w:sz w:val="22"/>
          <w:szCs w:val="22"/>
          <w:lang w:val="sk-SK"/>
        </w:rPr>
      </w:pPr>
    </w:p>
    <w:p w14:paraId="6F8E1D0B" w14:textId="77777777" w:rsidR="00476ED8" w:rsidRPr="008F4A02" w:rsidRDefault="00476ED8" w:rsidP="00731F1F">
      <w:pPr>
        <w:pStyle w:val="Zkladntext"/>
        <w:rPr>
          <w:sz w:val="22"/>
          <w:szCs w:val="22"/>
          <w:lang w:val="sk-SK"/>
        </w:rPr>
      </w:pPr>
    </w:p>
    <w:p w14:paraId="39FD1726" w14:textId="77777777" w:rsidR="00011996" w:rsidRPr="008F4A02" w:rsidRDefault="005B6A94" w:rsidP="008F4A02">
      <w:pPr>
        <w:rPr>
          <w:b/>
          <w:sz w:val="22"/>
          <w:szCs w:val="22"/>
          <w:lang w:val="sk-SK"/>
        </w:rPr>
      </w:pPr>
      <w:r w:rsidRPr="008F4A02">
        <w:rPr>
          <w:b/>
          <w:sz w:val="22"/>
          <w:szCs w:val="22"/>
          <w:lang w:val="sk-SK"/>
        </w:rPr>
        <w:t>6.</w:t>
      </w:r>
      <w:r w:rsidRPr="008F4A02">
        <w:rPr>
          <w:b/>
          <w:sz w:val="22"/>
          <w:szCs w:val="22"/>
          <w:lang w:val="sk-SK"/>
        </w:rPr>
        <w:tab/>
      </w:r>
      <w:r w:rsidR="00011996" w:rsidRPr="008F4A02">
        <w:rPr>
          <w:b/>
          <w:sz w:val="22"/>
          <w:szCs w:val="22"/>
          <w:lang w:val="sk-SK"/>
        </w:rPr>
        <w:t>FARMACEUTICKÉ INFORMÁCIE</w:t>
      </w:r>
    </w:p>
    <w:p w14:paraId="3D6DD2DD" w14:textId="77777777" w:rsidR="00476ED8" w:rsidRPr="008F4A02" w:rsidRDefault="00476ED8" w:rsidP="00731F1F">
      <w:pPr>
        <w:rPr>
          <w:b/>
          <w:sz w:val="22"/>
          <w:szCs w:val="22"/>
          <w:lang w:val="sk-SK"/>
        </w:rPr>
      </w:pPr>
    </w:p>
    <w:p w14:paraId="393F3BC2" w14:textId="3AF1F539" w:rsidR="00011996" w:rsidRPr="008F4A02" w:rsidRDefault="005B6A94" w:rsidP="008F4A02">
      <w:pPr>
        <w:outlineLvl w:val="0"/>
        <w:rPr>
          <w:b/>
          <w:sz w:val="22"/>
          <w:szCs w:val="22"/>
          <w:lang w:val="sk-SK"/>
        </w:rPr>
      </w:pPr>
      <w:r w:rsidRPr="008F4A02">
        <w:rPr>
          <w:b/>
          <w:sz w:val="22"/>
          <w:szCs w:val="22"/>
          <w:lang w:val="sk-SK"/>
        </w:rPr>
        <w:t>6.1</w:t>
      </w:r>
      <w:r w:rsidRPr="008F4A02">
        <w:rPr>
          <w:b/>
          <w:sz w:val="22"/>
          <w:szCs w:val="22"/>
          <w:lang w:val="sk-SK"/>
        </w:rPr>
        <w:tab/>
      </w:r>
      <w:r w:rsidR="00011996" w:rsidRPr="008F4A02">
        <w:rPr>
          <w:b/>
          <w:sz w:val="22"/>
          <w:szCs w:val="22"/>
          <w:lang w:val="sk-SK"/>
        </w:rPr>
        <w:t>Zoznam pomocných látok</w:t>
      </w:r>
    </w:p>
    <w:p w14:paraId="49E4424A" w14:textId="77777777" w:rsidR="00476ED8" w:rsidRPr="008F4A02" w:rsidRDefault="00476ED8" w:rsidP="00731F1F">
      <w:pPr>
        <w:tabs>
          <w:tab w:val="left" w:pos="851"/>
        </w:tabs>
        <w:rPr>
          <w:sz w:val="22"/>
          <w:szCs w:val="22"/>
          <w:lang w:val="sk-SK"/>
        </w:rPr>
      </w:pPr>
    </w:p>
    <w:p w14:paraId="481BE4FD" w14:textId="77777777" w:rsidR="00011996" w:rsidRPr="008F4A02" w:rsidRDefault="00011996" w:rsidP="00731F1F">
      <w:pPr>
        <w:tabs>
          <w:tab w:val="left" w:pos="851"/>
        </w:tabs>
        <w:rPr>
          <w:i/>
          <w:sz w:val="22"/>
          <w:szCs w:val="22"/>
          <w:lang w:val="sk-SK"/>
        </w:rPr>
      </w:pPr>
      <w:r w:rsidRPr="008F4A02">
        <w:rPr>
          <w:i/>
          <w:sz w:val="22"/>
          <w:szCs w:val="22"/>
          <w:u w:val="single"/>
          <w:lang w:val="sk-SK"/>
        </w:rPr>
        <w:t>Jadro</w:t>
      </w:r>
      <w:r w:rsidR="002930EF" w:rsidRPr="008F4A02">
        <w:rPr>
          <w:i/>
          <w:sz w:val="22"/>
          <w:szCs w:val="22"/>
          <w:u w:val="single"/>
          <w:lang w:val="sk-SK"/>
        </w:rPr>
        <w:t xml:space="preserve"> tablety</w:t>
      </w:r>
      <w:r w:rsidRPr="008F4A02">
        <w:rPr>
          <w:i/>
          <w:sz w:val="22"/>
          <w:szCs w:val="22"/>
          <w:u w:val="single"/>
          <w:lang w:val="sk-SK"/>
        </w:rPr>
        <w:t>:</w:t>
      </w:r>
    </w:p>
    <w:p w14:paraId="712CA875" w14:textId="50A209E1" w:rsidR="007B32C8" w:rsidRPr="008F4A02" w:rsidRDefault="007B32C8" w:rsidP="00731F1F">
      <w:pPr>
        <w:tabs>
          <w:tab w:val="left" w:pos="851"/>
        </w:tabs>
        <w:jc w:val="both"/>
        <w:rPr>
          <w:bCs/>
          <w:sz w:val="22"/>
          <w:szCs w:val="22"/>
          <w:lang w:val="sk-SK"/>
        </w:rPr>
      </w:pPr>
      <w:r w:rsidRPr="008F4A02">
        <w:rPr>
          <w:bCs/>
          <w:sz w:val="22"/>
          <w:szCs w:val="22"/>
          <w:lang w:val="sk-SK"/>
        </w:rPr>
        <w:t>mononohydrát laktózy</w:t>
      </w:r>
    </w:p>
    <w:p w14:paraId="59477595" w14:textId="3D48E4B3" w:rsidR="007B32C8" w:rsidRPr="008F4A02" w:rsidRDefault="007B32C8" w:rsidP="00731F1F">
      <w:pPr>
        <w:tabs>
          <w:tab w:val="left" w:pos="851"/>
        </w:tabs>
        <w:jc w:val="both"/>
        <w:rPr>
          <w:bCs/>
          <w:sz w:val="22"/>
          <w:szCs w:val="22"/>
          <w:lang w:val="sk-SK"/>
        </w:rPr>
      </w:pPr>
      <w:r w:rsidRPr="008F4A02">
        <w:rPr>
          <w:bCs/>
          <w:sz w:val="22"/>
          <w:szCs w:val="22"/>
          <w:lang w:val="sk-SK"/>
        </w:rPr>
        <w:t>mikrokryštalická celulóza</w:t>
      </w:r>
    </w:p>
    <w:p w14:paraId="2576B052" w14:textId="11F54C42" w:rsidR="007B32C8" w:rsidRPr="008F4A02" w:rsidRDefault="007B32C8" w:rsidP="00731F1F">
      <w:pPr>
        <w:tabs>
          <w:tab w:val="left" w:pos="851"/>
        </w:tabs>
        <w:jc w:val="both"/>
        <w:rPr>
          <w:sz w:val="22"/>
          <w:szCs w:val="22"/>
          <w:lang w:val="sk-SK"/>
        </w:rPr>
      </w:pPr>
      <w:r w:rsidRPr="008F4A02">
        <w:rPr>
          <w:bCs/>
          <w:sz w:val="22"/>
          <w:szCs w:val="22"/>
          <w:lang w:val="sk-SK"/>
        </w:rPr>
        <w:t>kukuričný škrob</w:t>
      </w:r>
    </w:p>
    <w:p w14:paraId="5556EF70" w14:textId="0A7B2F1C" w:rsidR="007B32C8" w:rsidRPr="008F4A02" w:rsidRDefault="007B32C8" w:rsidP="00731F1F">
      <w:pPr>
        <w:tabs>
          <w:tab w:val="left" w:pos="851"/>
        </w:tabs>
        <w:jc w:val="both"/>
        <w:rPr>
          <w:sz w:val="22"/>
          <w:szCs w:val="22"/>
          <w:lang w:val="sk-SK"/>
        </w:rPr>
      </w:pPr>
      <w:r w:rsidRPr="008F4A02">
        <w:rPr>
          <w:sz w:val="22"/>
          <w:szCs w:val="22"/>
          <w:lang w:val="sk-SK"/>
        </w:rPr>
        <w:t>mastenec</w:t>
      </w:r>
    </w:p>
    <w:p w14:paraId="032C77A1" w14:textId="3124994B" w:rsidR="007B32C8" w:rsidRPr="008F4A02" w:rsidRDefault="007B32C8" w:rsidP="00731F1F">
      <w:pPr>
        <w:tabs>
          <w:tab w:val="left" w:pos="851"/>
        </w:tabs>
        <w:jc w:val="both"/>
        <w:rPr>
          <w:sz w:val="22"/>
          <w:szCs w:val="22"/>
          <w:lang w:val="sk-SK"/>
        </w:rPr>
      </w:pPr>
      <w:r w:rsidRPr="008F4A02">
        <w:rPr>
          <w:sz w:val="22"/>
          <w:szCs w:val="22"/>
          <w:lang w:val="sk-SK"/>
        </w:rPr>
        <w:t>kopovidón</w:t>
      </w:r>
    </w:p>
    <w:p w14:paraId="5BF60A18" w14:textId="1439C59E" w:rsidR="007B32C8" w:rsidRPr="008F4A02" w:rsidRDefault="007B32C8" w:rsidP="00731F1F">
      <w:pPr>
        <w:tabs>
          <w:tab w:val="left" w:pos="851"/>
        </w:tabs>
        <w:jc w:val="both"/>
        <w:rPr>
          <w:bCs/>
          <w:sz w:val="22"/>
          <w:szCs w:val="22"/>
          <w:lang w:val="sk-SK"/>
        </w:rPr>
      </w:pPr>
      <w:r w:rsidRPr="008F4A02">
        <w:rPr>
          <w:bCs/>
          <w:sz w:val="22"/>
          <w:szCs w:val="22"/>
          <w:lang w:val="sk-SK"/>
        </w:rPr>
        <w:t>kyselina steárová</w:t>
      </w:r>
    </w:p>
    <w:p w14:paraId="08EE13D1" w14:textId="6337F01A" w:rsidR="00011996" w:rsidRPr="008F4A02" w:rsidRDefault="007B32C8" w:rsidP="00731F1F">
      <w:pPr>
        <w:tabs>
          <w:tab w:val="left" w:pos="851"/>
        </w:tabs>
        <w:jc w:val="both"/>
        <w:rPr>
          <w:sz w:val="22"/>
          <w:szCs w:val="22"/>
          <w:lang w:val="sk-SK"/>
        </w:rPr>
      </w:pPr>
      <w:r w:rsidRPr="008F4A02">
        <w:rPr>
          <w:bCs/>
          <w:sz w:val="22"/>
          <w:szCs w:val="22"/>
          <w:lang w:val="sk-SK"/>
        </w:rPr>
        <w:t xml:space="preserve">stearát horečnatý </w:t>
      </w:r>
    </w:p>
    <w:p w14:paraId="307ADBEB" w14:textId="77777777" w:rsidR="007B32C8" w:rsidRPr="008F4A02" w:rsidRDefault="007B32C8" w:rsidP="00731F1F">
      <w:pPr>
        <w:tabs>
          <w:tab w:val="left" w:pos="851"/>
        </w:tabs>
        <w:rPr>
          <w:b/>
          <w:sz w:val="22"/>
          <w:szCs w:val="22"/>
          <w:u w:val="single"/>
          <w:lang w:val="sk-SK"/>
        </w:rPr>
      </w:pPr>
    </w:p>
    <w:p w14:paraId="7453998A" w14:textId="77777777" w:rsidR="00011996" w:rsidRPr="008F4A02" w:rsidRDefault="00011996" w:rsidP="00731F1F">
      <w:pPr>
        <w:tabs>
          <w:tab w:val="left" w:pos="851"/>
        </w:tabs>
        <w:rPr>
          <w:i/>
          <w:sz w:val="22"/>
          <w:szCs w:val="22"/>
          <w:u w:val="single"/>
          <w:lang w:val="sk-SK"/>
        </w:rPr>
      </w:pPr>
      <w:r w:rsidRPr="008F4A02">
        <w:rPr>
          <w:i/>
          <w:sz w:val="22"/>
          <w:szCs w:val="22"/>
          <w:u w:val="single"/>
          <w:lang w:val="sk-SK"/>
        </w:rPr>
        <w:t>Obal</w:t>
      </w:r>
      <w:r w:rsidR="002930EF" w:rsidRPr="008F4A02">
        <w:rPr>
          <w:i/>
          <w:sz w:val="22"/>
          <w:szCs w:val="22"/>
          <w:u w:val="single"/>
          <w:lang w:val="sk-SK"/>
        </w:rPr>
        <w:t xml:space="preserve"> tablety</w:t>
      </w:r>
      <w:r w:rsidRPr="008F4A02">
        <w:rPr>
          <w:i/>
          <w:sz w:val="22"/>
          <w:szCs w:val="22"/>
          <w:u w:val="single"/>
          <w:lang w:val="sk-SK"/>
        </w:rPr>
        <w:t>:</w:t>
      </w:r>
    </w:p>
    <w:p w14:paraId="463634CD" w14:textId="3240570F" w:rsidR="007B32C8" w:rsidRPr="008F4A02" w:rsidRDefault="007B32C8" w:rsidP="00731F1F">
      <w:pPr>
        <w:pStyle w:val="Textkomentra"/>
        <w:tabs>
          <w:tab w:val="left" w:pos="851"/>
        </w:tabs>
        <w:jc w:val="both"/>
        <w:rPr>
          <w:sz w:val="22"/>
          <w:szCs w:val="22"/>
        </w:rPr>
      </w:pPr>
      <w:r w:rsidRPr="008F4A02">
        <w:rPr>
          <w:sz w:val="22"/>
          <w:szCs w:val="22"/>
        </w:rPr>
        <w:t>šelak</w:t>
      </w:r>
    </w:p>
    <w:p w14:paraId="28946514" w14:textId="614A7729" w:rsidR="007B32C8" w:rsidRPr="008F4A02" w:rsidRDefault="007B32C8" w:rsidP="00731F1F">
      <w:pPr>
        <w:pStyle w:val="Textkomentra"/>
        <w:tabs>
          <w:tab w:val="left" w:pos="851"/>
        </w:tabs>
        <w:jc w:val="both"/>
        <w:rPr>
          <w:sz w:val="22"/>
          <w:szCs w:val="22"/>
        </w:rPr>
      </w:pPr>
      <w:r w:rsidRPr="008F4A02">
        <w:rPr>
          <w:sz w:val="22"/>
          <w:szCs w:val="22"/>
        </w:rPr>
        <w:t>arabská guma</w:t>
      </w:r>
    </w:p>
    <w:p w14:paraId="5FF68A7A" w14:textId="352FFB63" w:rsidR="007B32C8" w:rsidRPr="008F4A02" w:rsidRDefault="000B090F" w:rsidP="00731F1F">
      <w:pPr>
        <w:pStyle w:val="Textkomentra"/>
        <w:tabs>
          <w:tab w:val="left" w:pos="851"/>
        </w:tabs>
        <w:jc w:val="both"/>
        <w:rPr>
          <w:sz w:val="22"/>
          <w:szCs w:val="22"/>
        </w:rPr>
      </w:pPr>
      <w:r w:rsidRPr="008F4A02">
        <w:rPr>
          <w:sz w:val="22"/>
          <w:szCs w:val="22"/>
        </w:rPr>
        <w:t xml:space="preserve">polyvidón </w:t>
      </w:r>
      <w:r w:rsidR="00011996" w:rsidRPr="008F4A02">
        <w:rPr>
          <w:sz w:val="22"/>
          <w:szCs w:val="22"/>
        </w:rPr>
        <w:t>25</w:t>
      </w:r>
    </w:p>
    <w:p w14:paraId="102B5ED6" w14:textId="19C6562C" w:rsidR="007B32C8" w:rsidRPr="008F4A02" w:rsidRDefault="000B090F" w:rsidP="00731F1F">
      <w:pPr>
        <w:pStyle w:val="Textkomentra"/>
        <w:tabs>
          <w:tab w:val="left" w:pos="851"/>
        </w:tabs>
        <w:jc w:val="both"/>
        <w:rPr>
          <w:sz w:val="22"/>
          <w:szCs w:val="22"/>
        </w:rPr>
      </w:pPr>
      <w:r w:rsidRPr="008F4A02">
        <w:rPr>
          <w:sz w:val="22"/>
          <w:szCs w:val="22"/>
        </w:rPr>
        <w:t>ľahký oxid horečnatý</w:t>
      </w:r>
    </w:p>
    <w:p w14:paraId="6AE1FC86" w14:textId="68CBE17A" w:rsidR="007B32C8" w:rsidRPr="008F4A02" w:rsidRDefault="000B090F" w:rsidP="00731F1F">
      <w:pPr>
        <w:pStyle w:val="Textkomentra"/>
        <w:tabs>
          <w:tab w:val="left" w:pos="851"/>
        </w:tabs>
        <w:jc w:val="both"/>
        <w:rPr>
          <w:sz w:val="22"/>
          <w:szCs w:val="22"/>
        </w:rPr>
      </w:pPr>
      <w:r w:rsidRPr="008F4A02">
        <w:rPr>
          <w:sz w:val="22"/>
          <w:szCs w:val="22"/>
        </w:rPr>
        <w:t xml:space="preserve">makrogol </w:t>
      </w:r>
      <w:r w:rsidR="00011996" w:rsidRPr="008F4A02">
        <w:rPr>
          <w:sz w:val="22"/>
          <w:szCs w:val="22"/>
        </w:rPr>
        <w:t>6000</w:t>
      </w:r>
    </w:p>
    <w:p w14:paraId="7AA19723" w14:textId="436219C1" w:rsidR="007B32C8" w:rsidRPr="008F4A02" w:rsidRDefault="000B090F" w:rsidP="00731F1F">
      <w:pPr>
        <w:pStyle w:val="Textkomentra"/>
        <w:tabs>
          <w:tab w:val="left" w:pos="851"/>
        </w:tabs>
        <w:jc w:val="both"/>
        <w:rPr>
          <w:sz w:val="22"/>
          <w:szCs w:val="22"/>
        </w:rPr>
      </w:pPr>
      <w:r w:rsidRPr="008F4A02">
        <w:rPr>
          <w:sz w:val="22"/>
          <w:szCs w:val="22"/>
        </w:rPr>
        <w:t>sacharóza</w:t>
      </w:r>
    </w:p>
    <w:p w14:paraId="243020AA" w14:textId="2592B149" w:rsidR="007B32C8" w:rsidRPr="008F4A02" w:rsidRDefault="000B090F" w:rsidP="00731F1F">
      <w:pPr>
        <w:pStyle w:val="Textkomentra"/>
        <w:tabs>
          <w:tab w:val="left" w:pos="851"/>
        </w:tabs>
        <w:jc w:val="both"/>
        <w:rPr>
          <w:sz w:val="22"/>
          <w:szCs w:val="22"/>
        </w:rPr>
      </w:pPr>
      <w:r w:rsidRPr="008F4A02">
        <w:rPr>
          <w:sz w:val="22"/>
          <w:szCs w:val="22"/>
        </w:rPr>
        <w:t>mastenec</w:t>
      </w:r>
    </w:p>
    <w:p w14:paraId="6561D27A" w14:textId="5204C93F" w:rsidR="007B32C8" w:rsidRPr="008F4A02" w:rsidRDefault="000B090F" w:rsidP="00731F1F">
      <w:pPr>
        <w:pStyle w:val="Textkomentra"/>
        <w:tabs>
          <w:tab w:val="left" w:pos="851"/>
        </w:tabs>
        <w:jc w:val="both"/>
        <w:rPr>
          <w:sz w:val="22"/>
          <w:szCs w:val="22"/>
        </w:rPr>
      </w:pPr>
      <w:r w:rsidRPr="008F4A02">
        <w:rPr>
          <w:sz w:val="22"/>
          <w:szCs w:val="22"/>
        </w:rPr>
        <w:t>oxid titaničitý</w:t>
      </w:r>
    </w:p>
    <w:p w14:paraId="74D47F6A" w14:textId="2F8620A6" w:rsidR="00A224CE" w:rsidRPr="008F4A02" w:rsidRDefault="000B090F" w:rsidP="00731F1F">
      <w:pPr>
        <w:pStyle w:val="Textkomentra"/>
        <w:tabs>
          <w:tab w:val="left" w:pos="851"/>
        </w:tabs>
        <w:jc w:val="both"/>
        <w:rPr>
          <w:sz w:val="22"/>
          <w:szCs w:val="22"/>
        </w:rPr>
      </w:pPr>
      <w:r w:rsidRPr="008F4A02">
        <w:rPr>
          <w:sz w:val="22"/>
          <w:szCs w:val="22"/>
        </w:rPr>
        <w:t>sodná soľ karmelózy</w:t>
      </w:r>
    </w:p>
    <w:p w14:paraId="7C00E847" w14:textId="26F4D6A6" w:rsidR="00A52368" w:rsidRPr="008F4A02" w:rsidRDefault="00A52368" w:rsidP="00731F1F">
      <w:pPr>
        <w:pStyle w:val="Textkomentra"/>
        <w:tabs>
          <w:tab w:val="left" w:pos="851"/>
        </w:tabs>
        <w:jc w:val="both"/>
        <w:rPr>
          <w:sz w:val="22"/>
          <w:szCs w:val="22"/>
        </w:rPr>
      </w:pPr>
      <w:r w:rsidRPr="008F4A02">
        <w:rPr>
          <w:sz w:val="22"/>
          <w:szCs w:val="22"/>
        </w:rPr>
        <w:t>chinolínová žltá</w:t>
      </w:r>
      <w:r w:rsidR="000D51B5" w:rsidRPr="008F4A02">
        <w:rPr>
          <w:sz w:val="22"/>
          <w:szCs w:val="22"/>
        </w:rPr>
        <w:t>(</w:t>
      </w:r>
      <w:r w:rsidRPr="008F4A02">
        <w:rPr>
          <w:sz w:val="22"/>
          <w:szCs w:val="22"/>
        </w:rPr>
        <w:t>E 104</w:t>
      </w:r>
      <w:r w:rsidR="000D51B5" w:rsidRPr="008F4A02">
        <w:rPr>
          <w:sz w:val="22"/>
          <w:szCs w:val="22"/>
        </w:rPr>
        <w:t>)</w:t>
      </w:r>
    </w:p>
    <w:p w14:paraId="1728F155" w14:textId="4D2EDAF9" w:rsidR="007B32C8" w:rsidRPr="008F4A02" w:rsidRDefault="00A52368" w:rsidP="00731F1F">
      <w:pPr>
        <w:pStyle w:val="Textkomentra"/>
        <w:tabs>
          <w:tab w:val="left" w:pos="851"/>
        </w:tabs>
        <w:jc w:val="both"/>
        <w:rPr>
          <w:sz w:val="22"/>
          <w:szCs w:val="22"/>
        </w:rPr>
      </w:pPr>
      <w:r w:rsidRPr="008F4A02">
        <w:rPr>
          <w:sz w:val="22"/>
          <w:szCs w:val="22"/>
        </w:rPr>
        <w:t xml:space="preserve">košenilová </w:t>
      </w:r>
      <w:r w:rsidR="00A224CE" w:rsidRPr="008F4A02">
        <w:rPr>
          <w:sz w:val="22"/>
          <w:szCs w:val="22"/>
        </w:rPr>
        <w:t>č</w:t>
      </w:r>
      <w:r w:rsidR="000B090F" w:rsidRPr="008F4A02">
        <w:rPr>
          <w:sz w:val="22"/>
          <w:szCs w:val="22"/>
        </w:rPr>
        <w:t>erveň</w:t>
      </w:r>
      <w:r w:rsidR="00184EC0" w:rsidRPr="008F4A02">
        <w:rPr>
          <w:sz w:val="22"/>
          <w:szCs w:val="22"/>
        </w:rPr>
        <w:t xml:space="preserve"> </w:t>
      </w:r>
      <w:r w:rsidRPr="008F4A02">
        <w:rPr>
          <w:sz w:val="22"/>
          <w:szCs w:val="22"/>
        </w:rPr>
        <w:t>A (E</w:t>
      </w:r>
      <w:r w:rsidR="00184EC0" w:rsidRPr="008F4A02">
        <w:rPr>
          <w:sz w:val="22"/>
          <w:szCs w:val="22"/>
        </w:rPr>
        <w:t>124</w:t>
      </w:r>
      <w:r w:rsidRPr="008F4A02">
        <w:rPr>
          <w:sz w:val="22"/>
          <w:szCs w:val="22"/>
        </w:rPr>
        <w:t>)</w:t>
      </w:r>
    </w:p>
    <w:p w14:paraId="18BF0C0B" w14:textId="4462ABA1" w:rsidR="00011996" w:rsidRPr="008F4A02" w:rsidRDefault="000B090F" w:rsidP="00731F1F">
      <w:pPr>
        <w:pStyle w:val="Textkomentra"/>
        <w:tabs>
          <w:tab w:val="left" w:pos="851"/>
        </w:tabs>
        <w:jc w:val="both"/>
        <w:rPr>
          <w:sz w:val="22"/>
          <w:szCs w:val="22"/>
        </w:rPr>
      </w:pPr>
      <w:r w:rsidRPr="008F4A02">
        <w:rPr>
          <w:sz w:val="22"/>
          <w:szCs w:val="22"/>
        </w:rPr>
        <w:t>karnaubský vosk</w:t>
      </w:r>
    </w:p>
    <w:p w14:paraId="743DC461" w14:textId="77777777" w:rsidR="00011996" w:rsidRPr="008F4A02" w:rsidRDefault="00011996" w:rsidP="00731F1F">
      <w:pPr>
        <w:numPr>
          <w:ilvl w:val="12"/>
          <w:numId w:val="0"/>
        </w:numPr>
        <w:rPr>
          <w:sz w:val="22"/>
          <w:szCs w:val="22"/>
          <w:lang w:val="sk-SK"/>
        </w:rPr>
      </w:pPr>
    </w:p>
    <w:p w14:paraId="00A3BAE6" w14:textId="185F094C" w:rsidR="00011996" w:rsidRPr="008F4A02" w:rsidRDefault="005B6A94" w:rsidP="008F4A02">
      <w:pPr>
        <w:outlineLvl w:val="0"/>
        <w:rPr>
          <w:b/>
          <w:sz w:val="22"/>
          <w:szCs w:val="22"/>
          <w:lang w:val="sk-SK"/>
        </w:rPr>
      </w:pPr>
      <w:r w:rsidRPr="008F4A02">
        <w:rPr>
          <w:b/>
          <w:sz w:val="22"/>
          <w:szCs w:val="22"/>
          <w:lang w:val="sk-SK"/>
        </w:rPr>
        <w:t>6.2</w:t>
      </w:r>
      <w:r w:rsidRPr="008F4A02">
        <w:rPr>
          <w:b/>
          <w:sz w:val="22"/>
          <w:szCs w:val="22"/>
          <w:lang w:val="sk-SK"/>
        </w:rPr>
        <w:tab/>
      </w:r>
      <w:r w:rsidR="00011996" w:rsidRPr="008F4A02">
        <w:rPr>
          <w:b/>
          <w:sz w:val="22"/>
          <w:szCs w:val="22"/>
          <w:lang w:val="sk-SK"/>
        </w:rPr>
        <w:t>Inkompatibility</w:t>
      </w:r>
    </w:p>
    <w:p w14:paraId="2445AE32" w14:textId="77777777" w:rsidR="00476ED8" w:rsidRPr="008F4A02" w:rsidRDefault="00476ED8" w:rsidP="00731F1F">
      <w:pPr>
        <w:numPr>
          <w:ilvl w:val="12"/>
          <w:numId w:val="0"/>
        </w:numPr>
        <w:rPr>
          <w:sz w:val="22"/>
          <w:szCs w:val="22"/>
          <w:lang w:val="sk-SK"/>
        </w:rPr>
      </w:pPr>
    </w:p>
    <w:p w14:paraId="20388730" w14:textId="10F458DE" w:rsidR="00011996" w:rsidRPr="008F4A02" w:rsidRDefault="00011996" w:rsidP="00731F1F">
      <w:pPr>
        <w:numPr>
          <w:ilvl w:val="12"/>
          <w:numId w:val="0"/>
        </w:numPr>
        <w:rPr>
          <w:sz w:val="22"/>
          <w:szCs w:val="22"/>
          <w:lang w:val="sk-SK"/>
        </w:rPr>
      </w:pPr>
      <w:r w:rsidRPr="008F4A02">
        <w:rPr>
          <w:sz w:val="22"/>
          <w:szCs w:val="22"/>
          <w:lang w:val="sk-SK"/>
        </w:rPr>
        <w:t>N</w:t>
      </w:r>
      <w:r w:rsidR="000B090F" w:rsidRPr="008F4A02">
        <w:rPr>
          <w:sz w:val="22"/>
          <w:szCs w:val="22"/>
          <w:lang w:val="sk-SK"/>
        </w:rPr>
        <w:t>eaplikovateľné</w:t>
      </w:r>
      <w:r w:rsidRPr="008F4A02">
        <w:rPr>
          <w:sz w:val="22"/>
          <w:szCs w:val="22"/>
          <w:lang w:val="sk-SK"/>
        </w:rPr>
        <w:t>.</w:t>
      </w:r>
    </w:p>
    <w:p w14:paraId="33A7054E" w14:textId="77777777" w:rsidR="00011996" w:rsidRPr="008F4A02" w:rsidRDefault="00011996" w:rsidP="00731F1F">
      <w:pPr>
        <w:numPr>
          <w:ilvl w:val="12"/>
          <w:numId w:val="0"/>
        </w:numPr>
        <w:rPr>
          <w:sz w:val="22"/>
          <w:szCs w:val="22"/>
          <w:lang w:val="sk-SK"/>
        </w:rPr>
      </w:pPr>
    </w:p>
    <w:p w14:paraId="298360C2" w14:textId="0901EF3B" w:rsidR="00011996" w:rsidRPr="008F4A02" w:rsidRDefault="005B6A94" w:rsidP="008F4A02">
      <w:pPr>
        <w:outlineLvl w:val="0"/>
        <w:rPr>
          <w:b/>
          <w:sz w:val="22"/>
          <w:szCs w:val="22"/>
          <w:lang w:val="sk-SK"/>
        </w:rPr>
      </w:pPr>
      <w:r w:rsidRPr="008F4A02">
        <w:rPr>
          <w:b/>
          <w:sz w:val="22"/>
          <w:szCs w:val="22"/>
          <w:lang w:val="sk-SK"/>
        </w:rPr>
        <w:t>6.3</w:t>
      </w:r>
      <w:r w:rsidRPr="008F4A02">
        <w:rPr>
          <w:b/>
          <w:sz w:val="22"/>
          <w:szCs w:val="22"/>
          <w:lang w:val="sk-SK"/>
        </w:rPr>
        <w:tab/>
      </w:r>
      <w:r w:rsidR="00011996" w:rsidRPr="008F4A02">
        <w:rPr>
          <w:b/>
          <w:sz w:val="22"/>
          <w:szCs w:val="22"/>
          <w:lang w:val="sk-SK"/>
        </w:rPr>
        <w:t>Čas použiteľnosti</w:t>
      </w:r>
    </w:p>
    <w:p w14:paraId="3023C563" w14:textId="77777777" w:rsidR="00476ED8" w:rsidRPr="008F4A02" w:rsidRDefault="00476ED8" w:rsidP="00731F1F">
      <w:pPr>
        <w:rPr>
          <w:sz w:val="22"/>
          <w:szCs w:val="22"/>
          <w:lang w:val="sk-SK"/>
        </w:rPr>
      </w:pPr>
    </w:p>
    <w:p w14:paraId="67582D0F" w14:textId="7334BF4F" w:rsidR="00011996" w:rsidRPr="008F4A02" w:rsidRDefault="005B6A94" w:rsidP="00731F1F">
      <w:pPr>
        <w:rPr>
          <w:sz w:val="22"/>
          <w:szCs w:val="22"/>
          <w:lang w:val="sk-SK"/>
        </w:rPr>
      </w:pPr>
      <w:r w:rsidRPr="008F4A02">
        <w:rPr>
          <w:sz w:val="22"/>
          <w:szCs w:val="22"/>
          <w:lang w:val="sk-SK"/>
        </w:rPr>
        <w:t>5 rokov</w:t>
      </w:r>
    </w:p>
    <w:p w14:paraId="3CC58296" w14:textId="77777777" w:rsidR="00011996" w:rsidRPr="008F4A02" w:rsidRDefault="00011996" w:rsidP="00731F1F">
      <w:pPr>
        <w:rPr>
          <w:sz w:val="22"/>
          <w:szCs w:val="22"/>
          <w:lang w:val="sk-SK"/>
        </w:rPr>
      </w:pPr>
    </w:p>
    <w:p w14:paraId="002F8678" w14:textId="11739FC1" w:rsidR="00011996" w:rsidRPr="008F4A02" w:rsidRDefault="00011996" w:rsidP="00731F1F">
      <w:pPr>
        <w:outlineLvl w:val="0"/>
        <w:rPr>
          <w:b/>
          <w:sz w:val="22"/>
          <w:szCs w:val="22"/>
          <w:lang w:val="sk-SK"/>
        </w:rPr>
      </w:pPr>
      <w:r w:rsidRPr="008F4A02">
        <w:rPr>
          <w:b/>
          <w:sz w:val="22"/>
          <w:szCs w:val="22"/>
          <w:lang w:val="sk-SK"/>
        </w:rPr>
        <w:t>6.4</w:t>
      </w:r>
      <w:r w:rsidR="005B6A94" w:rsidRPr="008F4A02">
        <w:rPr>
          <w:b/>
          <w:sz w:val="22"/>
          <w:szCs w:val="22"/>
          <w:lang w:val="sk-SK"/>
        </w:rPr>
        <w:tab/>
        <w:t>Špeciálne</w:t>
      </w:r>
      <w:r w:rsidR="00E11569" w:rsidRPr="008F4A02">
        <w:rPr>
          <w:b/>
          <w:sz w:val="22"/>
          <w:szCs w:val="22"/>
          <w:lang w:val="sk-SK"/>
        </w:rPr>
        <w:t xml:space="preserve"> u</w:t>
      </w:r>
      <w:r w:rsidRPr="008F4A02">
        <w:rPr>
          <w:b/>
          <w:sz w:val="22"/>
          <w:szCs w:val="22"/>
          <w:lang w:val="sk-SK"/>
        </w:rPr>
        <w:t xml:space="preserve">pozornenia na </w:t>
      </w:r>
      <w:r w:rsidR="00E11569" w:rsidRPr="008F4A02">
        <w:rPr>
          <w:b/>
          <w:sz w:val="22"/>
          <w:szCs w:val="22"/>
          <w:lang w:val="sk-SK"/>
        </w:rPr>
        <w:t>uchovávanie</w:t>
      </w:r>
    </w:p>
    <w:p w14:paraId="3A465221" w14:textId="77777777" w:rsidR="00476ED8" w:rsidRPr="008F4A02" w:rsidRDefault="00476ED8" w:rsidP="00731F1F">
      <w:pPr>
        <w:pStyle w:val="Zkladntext"/>
        <w:rPr>
          <w:sz w:val="22"/>
          <w:szCs w:val="22"/>
          <w:lang w:val="sk-SK"/>
        </w:rPr>
      </w:pPr>
    </w:p>
    <w:p w14:paraId="36C9A018" w14:textId="1BC47985" w:rsidR="00011996" w:rsidRPr="008F4A02" w:rsidRDefault="00011996" w:rsidP="00731F1F">
      <w:pPr>
        <w:pStyle w:val="Zkladntext"/>
        <w:rPr>
          <w:sz w:val="22"/>
          <w:szCs w:val="22"/>
          <w:lang w:val="sk-SK"/>
        </w:rPr>
      </w:pPr>
      <w:r w:rsidRPr="008F4A02">
        <w:rPr>
          <w:sz w:val="22"/>
          <w:szCs w:val="22"/>
          <w:lang w:val="sk-SK"/>
        </w:rPr>
        <w:t>Uchováva</w:t>
      </w:r>
      <w:r w:rsidR="00E11569" w:rsidRPr="008F4A02">
        <w:rPr>
          <w:sz w:val="22"/>
          <w:szCs w:val="22"/>
          <w:lang w:val="sk-SK"/>
        </w:rPr>
        <w:t>jte</w:t>
      </w:r>
      <w:r w:rsidRPr="008F4A02">
        <w:rPr>
          <w:sz w:val="22"/>
          <w:szCs w:val="22"/>
          <w:lang w:val="sk-SK"/>
        </w:rPr>
        <w:t xml:space="preserve"> pri teplote 15-25°C</w:t>
      </w:r>
      <w:r w:rsidR="00184EC0" w:rsidRPr="008F4A02">
        <w:rPr>
          <w:sz w:val="22"/>
          <w:szCs w:val="22"/>
          <w:lang w:val="sk-SK"/>
        </w:rPr>
        <w:t>.</w:t>
      </w:r>
    </w:p>
    <w:p w14:paraId="700F945A" w14:textId="77777777" w:rsidR="00476ED8" w:rsidRPr="008F4A02" w:rsidRDefault="00476ED8" w:rsidP="00731F1F">
      <w:pPr>
        <w:pStyle w:val="Zkladntext"/>
        <w:rPr>
          <w:sz w:val="22"/>
          <w:szCs w:val="22"/>
          <w:lang w:val="sk-SK"/>
        </w:rPr>
      </w:pPr>
    </w:p>
    <w:p w14:paraId="20BB4685" w14:textId="01F4FBE4" w:rsidR="00011996" w:rsidRPr="008F4A02" w:rsidRDefault="00E11569" w:rsidP="008F4A02">
      <w:pPr>
        <w:outlineLvl w:val="0"/>
        <w:rPr>
          <w:b/>
          <w:sz w:val="22"/>
          <w:szCs w:val="22"/>
          <w:lang w:val="sk-SK"/>
        </w:rPr>
      </w:pPr>
      <w:r w:rsidRPr="008F4A02">
        <w:rPr>
          <w:b/>
          <w:sz w:val="22"/>
          <w:szCs w:val="22"/>
          <w:lang w:val="sk-SK"/>
        </w:rPr>
        <w:lastRenderedPageBreak/>
        <w:t>6.5</w:t>
      </w:r>
      <w:r w:rsidRPr="008F4A02">
        <w:rPr>
          <w:b/>
          <w:sz w:val="22"/>
          <w:szCs w:val="22"/>
          <w:lang w:val="sk-SK"/>
        </w:rPr>
        <w:tab/>
        <w:t>Druh</w:t>
      </w:r>
      <w:r w:rsidR="00011996" w:rsidRPr="008F4A02">
        <w:rPr>
          <w:b/>
          <w:sz w:val="22"/>
          <w:szCs w:val="22"/>
          <w:lang w:val="sk-SK"/>
        </w:rPr>
        <w:t xml:space="preserve"> obalu</w:t>
      </w:r>
      <w:r w:rsidR="00701894" w:rsidRPr="008F4A02">
        <w:rPr>
          <w:b/>
          <w:sz w:val="22"/>
          <w:szCs w:val="22"/>
          <w:lang w:val="sk-SK"/>
        </w:rPr>
        <w:t xml:space="preserve"> a</w:t>
      </w:r>
      <w:r w:rsidR="00011996" w:rsidRPr="008F4A02">
        <w:rPr>
          <w:b/>
          <w:sz w:val="22"/>
          <w:szCs w:val="22"/>
          <w:lang w:val="sk-SK"/>
        </w:rPr>
        <w:t xml:space="preserve"> </w:t>
      </w:r>
      <w:r w:rsidRPr="008F4A02">
        <w:rPr>
          <w:b/>
          <w:sz w:val="22"/>
          <w:szCs w:val="22"/>
          <w:lang w:val="sk-SK"/>
        </w:rPr>
        <w:t>obsah</w:t>
      </w:r>
      <w:r w:rsidR="00011996" w:rsidRPr="008F4A02">
        <w:rPr>
          <w:b/>
          <w:sz w:val="22"/>
          <w:szCs w:val="22"/>
          <w:lang w:val="sk-SK"/>
        </w:rPr>
        <w:t xml:space="preserve"> balenia</w:t>
      </w:r>
    </w:p>
    <w:p w14:paraId="4B8D1FAD" w14:textId="77777777" w:rsidR="00476ED8" w:rsidRPr="008F4A02" w:rsidRDefault="00476ED8" w:rsidP="00731F1F">
      <w:pPr>
        <w:jc w:val="both"/>
        <w:rPr>
          <w:sz w:val="22"/>
          <w:szCs w:val="22"/>
          <w:lang w:val="sk-SK"/>
        </w:rPr>
      </w:pPr>
    </w:p>
    <w:p w14:paraId="00051501" w14:textId="2E70182B" w:rsidR="00701894" w:rsidRPr="008F4A02" w:rsidRDefault="00011996" w:rsidP="00731F1F">
      <w:pPr>
        <w:jc w:val="both"/>
        <w:rPr>
          <w:snapToGrid w:val="0"/>
          <w:sz w:val="22"/>
          <w:szCs w:val="22"/>
          <w:lang w:val="sk-SK"/>
        </w:rPr>
      </w:pPr>
      <w:r w:rsidRPr="008F4A02">
        <w:rPr>
          <w:sz w:val="22"/>
          <w:szCs w:val="22"/>
          <w:lang w:val="sk-SK"/>
        </w:rPr>
        <w:t>Al/</w:t>
      </w:r>
      <w:r w:rsidRPr="008F4A02">
        <w:rPr>
          <w:snapToGrid w:val="0"/>
          <w:sz w:val="22"/>
          <w:szCs w:val="22"/>
          <w:lang w:val="sk-SK"/>
        </w:rPr>
        <w:t xml:space="preserve">PVC/PVDC blister, papierová </w:t>
      </w:r>
      <w:r w:rsidR="00AA6A1C" w:rsidRPr="008F4A02">
        <w:rPr>
          <w:snapToGrid w:val="0"/>
          <w:sz w:val="22"/>
          <w:szCs w:val="22"/>
          <w:lang w:val="sk-SK"/>
        </w:rPr>
        <w:t>škatuľa</w:t>
      </w:r>
      <w:r w:rsidRPr="008F4A02">
        <w:rPr>
          <w:snapToGrid w:val="0"/>
          <w:sz w:val="22"/>
          <w:szCs w:val="22"/>
          <w:lang w:val="sk-SK"/>
        </w:rPr>
        <w:t>, písomná informácia pre používateľ</w:t>
      </w:r>
      <w:r w:rsidR="00701894" w:rsidRPr="008F4A02">
        <w:rPr>
          <w:snapToGrid w:val="0"/>
          <w:sz w:val="22"/>
          <w:szCs w:val="22"/>
          <w:lang w:val="sk-SK"/>
        </w:rPr>
        <w:t>a</w:t>
      </w:r>
      <w:r w:rsidRPr="008F4A02">
        <w:rPr>
          <w:snapToGrid w:val="0"/>
          <w:sz w:val="22"/>
          <w:szCs w:val="22"/>
          <w:lang w:val="sk-SK"/>
        </w:rPr>
        <w:t xml:space="preserve">. </w:t>
      </w:r>
    </w:p>
    <w:p w14:paraId="5E038314" w14:textId="77777777" w:rsidR="00011996" w:rsidRPr="008F4A02" w:rsidRDefault="00011996" w:rsidP="00731F1F">
      <w:pPr>
        <w:jc w:val="both"/>
        <w:rPr>
          <w:snapToGrid w:val="0"/>
          <w:sz w:val="22"/>
          <w:szCs w:val="22"/>
          <w:lang w:val="sk-SK"/>
        </w:rPr>
      </w:pPr>
      <w:r w:rsidRPr="008F4A02">
        <w:rPr>
          <w:snapToGrid w:val="0"/>
          <w:sz w:val="22"/>
          <w:szCs w:val="22"/>
          <w:lang w:val="sk-SK"/>
        </w:rPr>
        <w:t>Balenie 20 a 50 obalených tabliet.</w:t>
      </w:r>
    </w:p>
    <w:p w14:paraId="47C88D8D" w14:textId="77777777" w:rsidR="000B090F" w:rsidRPr="008F4A02" w:rsidRDefault="000B090F" w:rsidP="00731F1F">
      <w:pPr>
        <w:jc w:val="both"/>
        <w:rPr>
          <w:snapToGrid w:val="0"/>
          <w:sz w:val="22"/>
          <w:szCs w:val="22"/>
          <w:lang w:val="sk-SK"/>
        </w:rPr>
      </w:pPr>
    </w:p>
    <w:p w14:paraId="73EB4884" w14:textId="77777777" w:rsidR="000B090F" w:rsidRPr="008F4A02" w:rsidRDefault="000B090F" w:rsidP="00731F1F">
      <w:pPr>
        <w:jc w:val="both"/>
        <w:rPr>
          <w:snapToGrid w:val="0"/>
          <w:sz w:val="22"/>
          <w:szCs w:val="22"/>
          <w:lang w:val="sk-SK"/>
        </w:rPr>
      </w:pPr>
      <w:r w:rsidRPr="008F4A02">
        <w:rPr>
          <w:snapToGrid w:val="0"/>
          <w:sz w:val="22"/>
          <w:szCs w:val="22"/>
          <w:lang w:val="sk-SK"/>
        </w:rPr>
        <w:t>Na trh nemusia byť uvedené všetky veľkosti balenia.</w:t>
      </w:r>
    </w:p>
    <w:p w14:paraId="2449D82E" w14:textId="77777777" w:rsidR="00011996" w:rsidRPr="008F4A02" w:rsidRDefault="00011996" w:rsidP="00731F1F">
      <w:pPr>
        <w:pStyle w:val="Textpoznmkypodiarou"/>
        <w:rPr>
          <w:sz w:val="22"/>
          <w:szCs w:val="22"/>
          <w:lang w:val="sk-SK"/>
        </w:rPr>
      </w:pPr>
    </w:p>
    <w:p w14:paraId="3FF729AA" w14:textId="3F748651" w:rsidR="00011996" w:rsidRPr="008F4A02" w:rsidRDefault="00701894" w:rsidP="008F4A02">
      <w:pPr>
        <w:outlineLvl w:val="0"/>
        <w:rPr>
          <w:b/>
          <w:sz w:val="22"/>
          <w:szCs w:val="22"/>
          <w:lang w:val="sk-SK"/>
        </w:rPr>
      </w:pPr>
      <w:r w:rsidRPr="008F4A02">
        <w:rPr>
          <w:b/>
          <w:sz w:val="22"/>
          <w:szCs w:val="22"/>
          <w:lang w:val="sk-SK"/>
        </w:rPr>
        <w:t>6.6</w:t>
      </w:r>
      <w:r w:rsidRPr="008F4A02">
        <w:rPr>
          <w:b/>
          <w:sz w:val="22"/>
          <w:szCs w:val="22"/>
          <w:lang w:val="sk-SK"/>
        </w:rPr>
        <w:tab/>
        <w:t>Špeciálne opatrenia na likvidáciu a iné</w:t>
      </w:r>
      <w:r w:rsidR="00011996" w:rsidRPr="008F4A02">
        <w:rPr>
          <w:b/>
          <w:sz w:val="22"/>
          <w:szCs w:val="22"/>
          <w:lang w:val="sk-SK"/>
        </w:rPr>
        <w:t xml:space="preserve"> zaobchádzani</w:t>
      </w:r>
      <w:r w:rsidRPr="008F4A02">
        <w:rPr>
          <w:b/>
          <w:sz w:val="22"/>
          <w:szCs w:val="22"/>
          <w:lang w:val="sk-SK"/>
        </w:rPr>
        <w:t>e</w:t>
      </w:r>
      <w:r w:rsidR="00011996" w:rsidRPr="008F4A02">
        <w:rPr>
          <w:b/>
          <w:sz w:val="22"/>
          <w:szCs w:val="22"/>
          <w:lang w:val="sk-SK"/>
        </w:rPr>
        <w:t xml:space="preserve"> s liekom</w:t>
      </w:r>
    </w:p>
    <w:p w14:paraId="08062724" w14:textId="77777777" w:rsidR="00476ED8" w:rsidRPr="008F4A02" w:rsidRDefault="00476ED8" w:rsidP="00731F1F">
      <w:pPr>
        <w:rPr>
          <w:sz w:val="22"/>
          <w:szCs w:val="22"/>
          <w:lang w:val="sk-SK"/>
        </w:rPr>
      </w:pPr>
    </w:p>
    <w:p w14:paraId="1390917B" w14:textId="7ABCD18A" w:rsidR="00011996" w:rsidRPr="008F4A02" w:rsidRDefault="002930EF" w:rsidP="00731F1F">
      <w:pPr>
        <w:rPr>
          <w:sz w:val="22"/>
          <w:szCs w:val="22"/>
          <w:lang w:val="sk-SK"/>
        </w:rPr>
      </w:pPr>
      <w:r w:rsidRPr="008F4A02">
        <w:rPr>
          <w:sz w:val="22"/>
          <w:szCs w:val="22"/>
          <w:lang w:val="sk-SK"/>
        </w:rPr>
        <w:t>Všetok nepoužitý liek alebo odpad vzniknutý z lieku sa má zlikvidovať v súlade s národnými požiadavkami.</w:t>
      </w:r>
    </w:p>
    <w:p w14:paraId="2C29DF58" w14:textId="77777777" w:rsidR="00476ED8" w:rsidRPr="008F4A02" w:rsidRDefault="00476ED8" w:rsidP="00731F1F">
      <w:pPr>
        <w:rPr>
          <w:sz w:val="22"/>
          <w:szCs w:val="22"/>
          <w:lang w:val="sk-SK"/>
        </w:rPr>
      </w:pPr>
    </w:p>
    <w:p w14:paraId="5D6A0DA1" w14:textId="77777777" w:rsidR="00A65437" w:rsidRPr="008F4A02" w:rsidRDefault="00A65437" w:rsidP="00731F1F">
      <w:pPr>
        <w:rPr>
          <w:sz w:val="22"/>
          <w:szCs w:val="22"/>
          <w:lang w:val="sk-SK"/>
        </w:rPr>
      </w:pPr>
    </w:p>
    <w:p w14:paraId="4899D173" w14:textId="77777777" w:rsidR="00011996" w:rsidRPr="008F4A02" w:rsidRDefault="00701894" w:rsidP="008F4A02">
      <w:pPr>
        <w:rPr>
          <w:b/>
          <w:sz w:val="22"/>
          <w:szCs w:val="22"/>
          <w:lang w:val="sk-SK"/>
        </w:rPr>
      </w:pPr>
      <w:r w:rsidRPr="008F4A02">
        <w:rPr>
          <w:b/>
          <w:sz w:val="22"/>
          <w:szCs w:val="22"/>
          <w:lang w:val="sk-SK"/>
        </w:rPr>
        <w:t>7.</w:t>
      </w:r>
      <w:r w:rsidRPr="008F4A02">
        <w:rPr>
          <w:b/>
          <w:sz w:val="22"/>
          <w:szCs w:val="22"/>
          <w:lang w:val="sk-SK"/>
        </w:rPr>
        <w:tab/>
      </w:r>
      <w:r w:rsidR="00011996" w:rsidRPr="008F4A02">
        <w:rPr>
          <w:b/>
          <w:sz w:val="22"/>
          <w:szCs w:val="22"/>
          <w:lang w:val="sk-SK"/>
        </w:rPr>
        <w:t>DRŽITEĽ ROZHODNUTIA O REGISTRÁCII</w:t>
      </w:r>
    </w:p>
    <w:p w14:paraId="5004FB33" w14:textId="77777777" w:rsidR="00476ED8" w:rsidRPr="008F4A02" w:rsidRDefault="00476ED8" w:rsidP="00731F1F">
      <w:pPr>
        <w:rPr>
          <w:sz w:val="22"/>
          <w:szCs w:val="22"/>
          <w:lang w:val="sk-SK"/>
        </w:rPr>
      </w:pPr>
    </w:p>
    <w:p w14:paraId="6A25A5DF" w14:textId="265E6A88" w:rsidR="000276B8" w:rsidRPr="008F4A02" w:rsidRDefault="000276B8" w:rsidP="00731F1F">
      <w:pPr>
        <w:rPr>
          <w:sz w:val="22"/>
          <w:szCs w:val="22"/>
          <w:lang w:val="sk-SK"/>
        </w:rPr>
      </w:pPr>
      <w:r w:rsidRPr="008F4A02">
        <w:rPr>
          <w:sz w:val="22"/>
          <w:szCs w:val="22"/>
          <w:lang w:val="sk-SK"/>
        </w:rPr>
        <w:t>Pharmaselect I</w:t>
      </w:r>
      <w:r w:rsidR="00184EC0" w:rsidRPr="008F4A02">
        <w:rPr>
          <w:sz w:val="22"/>
          <w:szCs w:val="22"/>
          <w:lang w:val="sk-SK"/>
        </w:rPr>
        <w:t>nternational Beteiligungs GmbH</w:t>
      </w:r>
    </w:p>
    <w:p w14:paraId="41594DC1" w14:textId="77777777" w:rsidR="000276B8" w:rsidRPr="008F4A02" w:rsidRDefault="000276B8" w:rsidP="00731F1F">
      <w:pPr>
        <w:rPr>
          <w:sz w:val="22"/>
          <w:szCs w:val="22"/>
          <w:lang w:val="sk-SK"/>
        </w:rPr>
      </w:pPr>
      <w:r w:rsidRPr="008F4A02">
        <w:rPr>
          <w:sz w:val="22"/>
          <w:szCs w:val="22"/>
          <w:lang w:val="sk-SK"/>
        </w:rPr>
        <w:t>Ernst-Melchior-Gasse 20, 1020 Viedeň</w:t>
      </w:r>
    </w:p>
    <w:p w14:paraId="1A08B49D" w14:textId="77777777" w:rsidR="000276B8" w:rsidRPr="008F4A02" w:rsidRDefault="000276B8" w:rsidP="00731F1F">
      <w:pPr>
        <w:rPr>
          <w:sz w:val="22"/>
          <w:szCs w:val="22"/>
          <w:lang w:val="sk-SK"/>
        </w:rPr>
      </w:pPr>
      <w:r w:rsidRPr="008F4A02">
        <w:rPr>
          <w:sz w:val="22"/>
          <w:szCs w:val="22"/>
          <w:lang w:val="sk-SK"/>
        </w:rPr>
        <w:t>Rakúsko</w:t>
      </w:r>
    </w:p>
    <w:p w14:paraId="5B05BA28" w14:textId="77777777" w:rsidR="00011996" w:rsidRPr="008F4A02" w:rsidRDefault="00011996" w:rsidP="00731F1F">
      <w:pPr>
        <w:numPr>
          <w:ilvl w:val="12"/>
          <w:numId w:val="0"/>
        </w:numPr>
        <w:rPr>
          <w:b/>
          <w:sz w:val="22"/>
          <w:szCs w:val="22"/>
          <w:lang w:val="sk-SK"/>
        </w:rPr>
      </w:pPr>
    </w:p>
    <w:p w14:paraId="05C3898B" w14:textId="77777777" w:rsidR="00476ED8" w:rsidRPr="008F4A02" w:rsidRDefault="00476ED8" w:rsidP="00731F1F">
      <w:pPr>
        <w:numPr>
          <w:ilvl w:val="12"/>
          <w:numId w:val="0"/>
        </w:numPr>
        <w:rPr>
          <w:b/>
          <w:sz w:val="22"/>
          <w:szCs w:val="22"/>
          <w:lang w:val="sk-SK"/>
        </w:rPr>
      </w:pPr>
    </w:p>
    <w:p w14:paraId="39805A62" w14:textId="77777777" w:rsidR="00011996" w:rsidRPr="008F4A02" w:rsidRDefault="00701894" w:rsidP="008F4A02">
      <w:pPr>
        <w:rPr>
          <w:b/>
          <w:sz w:val="22"/>
          <w:szCs w:val="22"/>
          <w:lang w:val="sk-SK"/>
        </w:rPr>
      </w:pPr>
      <w:r w:rsidRPr="008F4A02">
        <w:rPr>
          <w:b/>
          <w:sz w:val="22"/>
          <w:szCs w:val="22"/>
          <w:lang w:val="sk-SK"/>
        </w:rPr>
        <w:t>8.</w:t>
      </w:r>
      <w:r w:rsidRPr="008F4A02">
        <w:rPr>
          <w:b/>
          <w:sz w:val="22"/>
          <w:szCs w:val="22"/>
          <w:lang w:val="sk-SK"/>
        </w:rPr>
        <w:tab/>
      </w:r>
      <w:r w:rsidR="00011996" w:rsidRPr="008F4A02">
        <w:rPr>
          <w:b/>
          <w:sz w:val="22"/>
          <w:szCs w:val="22"/>
          <w:lang w:val="sk-SK"/>
        </w:rPr>
        <w:t>REGISTRAČNÉ ČÍSLO</w:t>
      </w:r>
    </w:p>
    <w:p w14:paraId="0C1846FC" w14:textId="77777777" w:rsidR="00476ED8" w:rsidRPr="008F4A02" w:rsidRDefault="00476ED8" w:rsidP="00731F1F">
      <w:pPr>
        <w:pStyle w:val="Hlavika"/>
        <w:numPr>
          <w:ilvl w:val="12"/>
          <w:numId w:val="0"/>
        </w:numPr>
        <w:tabs>
          <w:tab w:val="clear" w:pos="4153"/>
          <w:tab w:val="clear" w:pos="8306"/>
        </w:tabs>
        <w:rPr>
          <w:sz w:val="22"/>
          <w:szCs w:val="22"/>
          <w:lang w:val="sk-SK"/>
        </w:rPr>
      </w:pPr>
    </w:p>
    <w:p w14:paraId="1A67DBCF" w14:textId="77777777" w:rsidR="00011996" w:rsidRPr="008F4A02" w:rsidRDefault="00011996" w:rsidP="00731F1F">
      <w:pPr>
        <w:pStyle w:val="Hlavika"/>
        <w:numPr>
          <w:ilvl w:val="12"/>
          <w:numId w:val="0"/>
        </w:numPr>
        <w:tabs>
          <w:tab w:val="clear" w:pos="4153"/>
          <w:tab w:val="clear" w:pos="8306"/>
        </w:tabs>
        <w:rPr>
          <w:sz w:val="22"/>
          <w:szCs w:val="22"/>
          <w:lang w:val="sk-SK"/>
        </w:rPr>
      </w:pPr>
      <w:r w:rsidRPr="008F4A02">
        <w:rPr>
          <w:sz w:val="22"/>
          <w:szCs w:val="22"/>
          <w:lang w:val="sk-SK"/>
        </w:rPr>
        <w:t>29/0659/94-S</w:t>
      </w:r>
    </w:p>
    <w:p w14:paraId="1D6858C3" w14:textId="77777777" w:rsidR="00011996" w:rsidRPr="008F4A02" w:rsidRDefault="00011996" w:rsidP="00731F1F">
      <w:pPr>
        <w:pStyle w:val="Hlavika"/>
        <w:numPr>
          <w:ilvl w:val="12"/>
          <w:numId w:val="0"/>
        </w:numPr>
        <w:tabs>
          <w:tab w:val="clear" w:pos="4153"/>
          <w:tab w:val="clear" w:pos="8306"/>
        </w:tabs>
        <w:rPr>
          <w:sz w:val="22"/>
          <w:szCs w:val="22"/>
          <w:lang w:val="sk-SK"/>
        </w:rPr>
      </w:pPr>
    </w:p>
    <w:p w14:paraId="4721EC08" w14:textId="77777777" w:rsidR="00476ED8" w:rsidRPr="008F4A02" w:rsidRDefault="00476ED8" w:rsidP="00731F1F">
      <w:pPr>
        <w:pStyle w:val="Hlavika"/>
        <w:numPr>
          <w:ilvl w:val="12"/>
          <w:numId w:val="0"/>
        </w:numPr>
        <w:tabs>
          <w:tab w:val="clear" w:pos="4153"/>
          <w:tab w:val="clear" w:pos="8306"/>
        </w:tabs>
        <w:rPr>
          <w:sz w:val="22"/>
          <w:szCs w:val="22"/>
          <w:lang w:val="sk-SK"/>
        </w:rPr>
      </w:pPr>
    </w:p>
    <w:p w14:paraId="7B68DBC6" w14:textId="77777777" w:rsidR="00011996" w:rsidRPr="008F4A02" w:rsidRDefault="00701894" w:rsidP="008F4A02">
      <w:pPr>
        <w:rPr>
          <w:b/>
          <w:sz w:val="22"/>
          <w:szCs w:val="22"/>
          <w:lang w:val="sk-SK"/>
        </w:rPr>
      </w:pPr>
      <w:r w:rsidRPr="008F4A02">
        <w:rPr>
          <w:b/>
          <w:sz w:val="22"/>
          <w:szCs w:val="22"/>
          <w:lang w:val="sk-SK"/>
        </w:rPr>
        <w:t>9.</w:t>
      </w:r>
      <w:r w:rsidRPr="008F4A02">
        <w:rPr>
          <w:b/>
          <w:sz w:val="22"/>
          <w:szCs w:val="22"/>
          <w:lang w:val="sk-SK"/>
        </w:rPr>
        <w:tab/>
      </w:r>
      <w:r w:rsidR="00011996" w:rsidRPr="008F4A02">
        <w:rPr>
          <w:b/>
          <w:sz w:val="22"/>
          <w:szCs w:val="22"/>
          <w:lang w:val="sk-SK"/>
        </w:rPr>
        <w:t xml:space="preserve">DÁTUM </w:t>
      </w:r>
      <w:r w:rsidRPr="008F4A02">
        <w:rPr>
          <w:b/>
          <w:sz w:val="22"/>
          <w:szCs w:val="22"/>
          <w:lang w:val="sk-SK"/>
        </w:rPr>
        <w:t>PRVEJ REGISTRÁCIE/</w:t>
      </w:r>
      <w:r w:rsidR="00011996" w:rsidRPr="008F4A02">
        <w:rPr>
          <w:b/>
          <w:sz w:val="22"/>
          <w:szCs w:val="22"/>
          <w:lang w:val="sk-SK"/>
        </w:rPr>
        <w:t>PREDĹŽENIA REGISTRÁCIE</w:t>
      </w:r>
    </w:p>
    <w:p w14:paraId="00C43837" w14:textId="77777777" w:rsidR="00011996" w:rsidRPr="008F4A02" w:rsidRDefault="00011996" w:rsidP="00731F1F">
      <w:pPr>
        <w:pStyle w:val="Textpoznmkypodiarou"/>
        <w:numPr>
          <w:ilvl w:val="12"/>
          <w:numId w:val="0"/>
        </w:numPr>
        <w:rPr>
          <w:sz w:val="22"/>
          <w:szCs w:val="22"/>
          <w:lang w:val="sk-SK"/>
        </w:rPr>
      </w:pPr>
    </w:p>
    <w:p w14:paraId="02AD3E12" w14:textId="77777777" w:rsidR="00454889" w:rsidRPr="008F4A02" w:rsidRDefault="000B090F" w:rsidP="00731F1F">
      <w:pPr>
        <w:pStyle w:val="Textpoznmkypodiarou"/>
        <w:numPr>
          <w:ilvl w:val="12"/>
          <w:numId w:val="0"/>
        </w:numPr>
        <w:rPr>
          <w:sz w:val="22"/>
          <w:szCs w:val="22"/>
          <w:lang w:val="sk-SK"/>
        </w:rPr>
      </w:pPr>
      <w:r w:rsidRPr="008F4A02">
        <w:rPr>
          <w:sz w:val="22"/>
          <w:szCs w:val="22"/>
          <w:lang w:val="sk-SK"/>
        </w:rPr>
        <w:t>Dátum prvej registrácie: 23. septembra 1994</w:t>
      </w:r>
    </w:p>
    <w:p w14:paraId="4B32F2D6" w14:textId="77777777" w:rsidR="000B090F" w:rsidRPr="008F4A02" w:rsidRDefault="000B090F" w:rsidP="00731F1F">
      <w:pPr>
        <w:pStyle w:val="Textpoznmkypodiarou"/>
        <w:numPr>
          <w:ilvl w:val="12"/>
          <w:numId w:val="0"/>
        </w:numPr>
        <w:rPr>
          <w:sz w:val="22"/>
          <w:szCs w:val="22"/>
          <w:lang w:val="sk-SK"/>
        </w:rPr>
      </w:pPr>
      <w:r w:rsidRPr="008F4A02">
        <w:rPr>
          <w:sz w:val="22"/>
          <w:szCs w:val="22"/>
          <w:lang w:val="sk-SK"/>
        </w:rPr>
        <w:t>Dátum posledného predĺženia registrácie: 30. apríla 2009</w:t>
      </w:r>
    </w:p>
    <w:p w14:paraId="7C9AC6DA" w14:textId="77777777" w:rsidR="00011996" w:rsidRPr="008F4A02" w:rsidRDefault="00011996" w:rsidP="00731F1F">
      <w:pPr>
        <w:numPr>
          <w:ilvl w:val="12"/>
          <w:numId w:val="0"/>
        </w:numPr>
        <w:rPr>
          <w:sz w:val="22"/>
          <w:szCs w:val="22"/>
          <w:lang w:val="sk-SK"/>
        </w:rPr>
      </w:pPr>
    </w:p>
    <w:p w14:paraId="58CB993F" w14:textId="77777777" w:rsidR="00A65437" w:rsidRPr="008F4A02" w:rsidRDefault="00A65437" w:rsidP="00731F1F">
      <w:pPr>
        <w:numPr>
          <w:ilvl w:val="12"/>
          <w:numId w:val="0"/>
        </w:numPr>
        <w:rPr>
          <w:sz w:val="22"/>
          <w:szCs w:val="22"/>
          <w:lang w:val="sk-SK"/>
        </w:rPr>
      </w:pPr>
    </w:p>
    <w:p w14:paraId="15C2F010" w14:textId="4A9981BF" w:rsidR="00011996" w:rsidRPr="008F4A02" w:rsidRDefault="00701894" w:rsidP="008F4A02">
      <w:pPr>
        <w:rPr>
          <w:b/>
          <w:sz w:val="22"/>
          <w:szCs w:val="22"/>
          <w:lang w:val="sk-SK"/>
        </w:rPr>
      </w:pPr>
      <w:r w:rsidRPr="008F4A02">
        <w:rPr>
          <w:b/>
          <w:sz w:val="22"/>
          <w:szCs w:val="22"/>
          <w:lang w:val="sk-SK"/>
        </w:rPr>
        <w:t>10.</w:t>
      </w:r>
      <w:r w:rsidRPr="008F4A02">
        <w:rPr>
          <w:b/>
          <w:sz w:val="22"/>
          <w:szCs w:val="22"/>
          <w:lang w:val="sk-SK"/>
        </w:rPr>
        <w:tab/>
      </w:r>
      <w:r w:rsidR="00011996" w:rsidRPr="008F4A02">
        <w:rPr>
          <w:b/>
          <w:sz w:val="22"/>
          <w:szCs w:val="22"/>
          <w:lang w:val="sk-SK"/>
        </w:rPr>
        <w:t>DÁTUM REVÍZIE TEXTU</w:t>
      </w:r>
    </w:p>
    <w:p w14:paraId="7280580C" w14:textId="77777777" w:rsidR="00476ED8" w:rsidRPr="008F4A02" w:rsidRDefault="00476ED8" w:rsidP="00731F1F">
      <w:pPr>
        <w:rPr>
          <w:sz w:val="22"/>
          <w:szCs w:val="22"/>
          <w:lang w:val="sk-SK"/>
        </w:rPr>
      </w:pPr>
    </w:p>
    <w:p w14:paraId="6F0F3682" w14:textId="2E6FCA67" w:rsidR="00011996" w:rsidRPr="008F4A02" w:rsidRDefault="00395231" w:rsidP="00731F1F">
      <w:pPr>
        <w:rPr>
          <w:sz w:val="22"/>
          <w:szCs w:val="22"/>
          <w:lang w:val="sk-SK"/>
        </w:rPr>
      </w:pPr>
      <w:r w:rsidRPr="008F4A02">
        <w:rPr>
          <w:sz w:val="22"/>
          <w:szCs w:val="22"/>
          <w:lang w:val="sk-SK"/>
        </w:rPr>
        <w:t>04</w:t>
      </w:r>
      <w:r w:rsidR="000B090F" w:rsidRPr="008F4A02">
        <w:rPr>
          <w:sz w:val="22"/>
          <w:szCs w:val="22"/>
          <w:lang w:val="sk-SK"/>
        </w:rPr>
        <w:t>/2020</w:t>
      </w:r>
    </w:p>
    <w:p w14:paraId="35AB11DD" w14:textId="77777777" w:rsidR="00011996" w:rsidRPr="008F4A02" w:rsidRDefault="00011996">
      <w:pPr>
        <w:rPr>
          <w:sz w:val="22"/>
          <w:szCs w:val="22"/>
          <w:lang w:val="sk-SK"/>
        </w:rPr>
      </w:pPr>
    </w:p>
    <w:p w14:paraId="7ED90FD7" w14:textId="77777777" w:rsidR="00A65437" w:rsidRPr="008F4A02" w:rsidRDefault="00A65437">
      <w:pPr>
        <w:rPr>
          <w:sz w:val="22"/>
          <w:szCs w:val="22"/>
          <w:lang w:val="sk-SK"/>
        </w:rPr>
      </w:pPr>
    </w:p>
    <w:sectPr w:rsidR="00A65437" w:rsidRPr="008F4A02" w:rsidSect="008F4A02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383" w:right="1275" w:bottom="1021" w:left="1134" w:header="709" w:footer="6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F612F" w14:textId="77777777" w:rsidR="003918FF" w:rsidRDefault="003918FF">
      <w:r>
        <w:separator/>
      </w:r>
    </w:p>
    <w:p w14:paraId="29502CC8" w14:textId="77777777" w:rsidR="003918FF" w:rsidRDefault="003918FF"/>
  </w:endnote>
  <w:endnote w:type="continuationSeparator" w:id="0">
    <w:p w14:paraId="4440E9BF" w14:textId="77777777" w:rsidR="003918FF" w:rsidRDefault="003918FF">
      <w:r>
        <w:continuationSeparator/>
      </w:r>
    </w:p>
    <w:p w14:paraId="09542293" w14:textId="77777777" w:rsidR="003918FF" w:rsidRDefault="003918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DE4BE" w14:textId="77777777" w:rsidR="005B6A94" w:rsidRDefault="005B6A9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6FD36AC" w14:textId="77777777" w:rsidR="005B6A94" w:rsidRDefault="005B6A94">
    <w:pPr>
      <w:pStyle w:val="Pta"/>
    </w:pPr>
  </w:p>
  <w:p w14:paraId="4B2742D2" w14:textId="77777777" w:rsidR="005B6A94" w:rsidRDefault="005B6A9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5947B" w14:textId="77777777" w:rsidR="005B6A94" w:rsidRPr="008F4A02" w:rsidRDefault="00135EC0" w:rsidP="008F4A02">
    <w:pPr>
      <w:pStyle w:val="Pta"/>
      <w:jc w:val="center"/>
      <w:rPr>
        <w:sz w:val="18"/>
        <w:szCs w:val="18"/>
      </w:rPr>
    </w:pPr>
    <w:r w:rsidRPr="008F4A02">
      <w:rPr>
        <w:sz w:val="18"/>
        <w:szCs w:val="18"/>
      </w:rPr>
      <w:fldChar w:fldCharType="begin"/>
    </w:r>
    <w:r w:rsidRPr="008F4A02">
      <w:rPr>
        <w:sz w:val="18"/>
        <w:szCs w:val="18"/>
      </w:rPr>
      <w:instrText>PAGE   \* MERGEFORMAT</w:instrText>
    </w:r>
    <w:r w:rsidRPr="008F4A02">
      <w:rPr>
        <w:sz w:val="18"/>
        <w:szCs w:val="18"/>
      </w:rPr>
      <w:fldChar w:fldCharType="separate"/>
    </w:r>
    <w:r w:rsidR="008F4A02" w:rsidRPr="008F4A02">
      <w:rPr>
        <w:noProof/>
        <w:sz w:val="18"/>
        <w:szCs w:val="18"/>
        <w:lang w:val="sk-SK"/>
      </w:rPr>
      <w:t>2</w:t>
    </w:r>
    <w:r w:rsidRPr="008F4A0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DC8AF" w14:textId="77777777" w:rsidR="003918FF" w:rsidRDefault="003918FF">
      <w:r>
        <w:separator/>
      </w:r>
    </w:p>
    <w:p w14:paraId="2328AF47" w14:textId="77777777" w:rsidR="003918FF" w:rsidRDefault="003918FF"/>
  </w:footnote>
  <w:footnote w:type="continuationSeparator" w:id="0">
    <w:p w14:paraId="20B3F2D1" w14:textId="77777777" w:rsidR="003918FF" w:rsidRDefault="003918FF">
      <w:r>
        <w:continuationSeparator/>
      </w:r>
    </w:p>
    <w:p w14:paraId="3276F3E6" w14:textId="77777777" w:rsidR="003918FF" w:rsidRDefault="003918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B1812" w14:textId="77777777" w:rsidR="005B6A94" w:rsidRDefault="005B6A94">
    <w:pPr>
      <w:pStyle w:val="Hlavika"/>
    </w:pPr>
  </w:p>
  <w:p w14:paraId="1D874E92" w14:textId="77777777" w:rsidR="005B6A94" w:rsidRDefault="005B6A9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CB53A" w14:textId="499B32E4" w:rsidR="005B6A94" w:rsidRPr="00984B6B" w:rsidRDefault="00135EC0">
    <w:pPr>
      <w:pStyle w:val="Hlavika"/>
      <w:rPr>
        <w:lang w:val="sk-SK"/>
      </w:rPr>
    </w:pPr>
    <w:r>
      <w:rPr>
        <w:sz w:val="18"/>
        <w:szCs w:val="18"/>
        <w:lang w:val="sk-SK"/>
      </w:rPr>
      <w:t>Príloha č. 1 k notifikácii o zmene, ev. č.: 2018/07938-Z1B, 2020/00988-Z1B</w:t>
    </w:r>
  </w:p>
  <w:p w14:paraId="7A017E08" w14:textId="77777777" w:rsidR="005B6A94" w:rsidRDefault="005B6A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5FCC9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484BC2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2E00A1"/>
    <w:multiLevelType w:val="singleLevel"/>
    <w:tmpl w:val="7AC421B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D62C6F"/>
    <w:multiLevelType w:val="singleLevel"/>
    <w:tmpl w:val="A956D6D6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4">
    <w:nsid w:val="129476ED"/>
    <w:multiLevelType w:val="singleLevel"/>
    <w:tmpl w:val="521EE1B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5">
    <w:nsid w:val="17F07A2C"/>
    <w:multiLevelType w:val="singleLevel"/>
    <w:tmpl w:val="9DB21D5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C953B3D"/>
    <w:multiLevelType w:val="hybridMultilevel"/>
    <w:tmpl w:val="DCFC58A8"/>
    <w:lvl w:ilvl="0" w:tplc="E02204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EC3B2C"/>
    <w:multiLevelType w:val="multilevel"/>
    <w:tmpl w:val="7C04447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F5635E1"/>
    <w:multiLevelType w:val="hybridMultilevel"/>
    <w:tmpl w:val="0C0CA902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DA776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3019B4"/>
    <w:multiLevelType w:val="multilevel"/>
    <w:tmpl w:val="7C04447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C764175"/>
    <w:multiLevelType w:val="multilevel"/>
    <w:tmpl w:val="7C04447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20D39E2"/>
    <w:multiLevelType w:val="hybridMultilevel"/>
    <w:tmpl w:val="05606BC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BD1798"/>
    <w:multiLevelType w:val="hybridMultilevel"/>
    <w:tmpl w:val="4BB61E1C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4714E4"/>
    <w:multiLevelType w:val="singleLevel"/>
    <w:tmpl w:val="2F86B0A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5">
    <w:nsid w:val="4A2E78CB"/>
    <w:multiLevelType w:val="multilevel"/>
    <w:tmpl w:val="7C04447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5EC0E6C"/>
    <w:multiLevelType w:val="singleLevel"/>
    <w:tmpl w:val="DD20B28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>
    <w:nsid w:val="5EF52630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9C20A9A"/>
    <w:multiLevelType w:val="multilevel"/>
    <w:tmpl w:val="5002BC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C3C0000"/>
    <w:multiLevelType w:val="multilevel"/>
    <w:tmpl w:val="5002BC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F096DD4"/>
    <w:multiLevelType w:val="singleLevel"/>
    <w:tmpl w:val="7AA6CC90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1">
    <w:nsid w:val="70A65713"/>
    <w:multiLevelType w:val="singleLevel"/>
    <w:tmpl w:val="7408F380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2">
    <w:nsid w:val="71476F68"/>
    <w:multiLevelType w:val="singleLevel"/>
    <w:tmpl w:val="7374A09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E7D58F0"/>
    <w:multiLevelType w:val="multilevel"/>
    <w:tmpl w:val="5002BC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F953FC0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20"/>
  </w:num>
  <w:num w:numId="3">
    <w:abstractNumId w:val="4"/>
  </w:num>
  <w:num w:numId="4">
    <w:abstractNumId w:val="21"/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/>
          <w:i w:val="0"/>
          <w:sz w:val="24"/>
        </w:rPr>
      </w:lvl>
    </w:lvlOverride>
  </w:num>
  <w:num w:numId="7">
    <w:abstractNumId w:val="22"/>
  </w:num>
  <w:num w:numId="8">
    <w:abstractNumId w:val="1"/>
  </w:num>
  <w:num w:numId="9">
    <w:abstractNumId w:val="17"/>
  </w:num>
  <w:num w:numId="10">
    <w:abstractNumId w:val="9"/>
  </w:num>
  <w:num w:numId="11">
    <w:abstractNumId w:val="24"/>
  </w:num>
  <w:num w:numId="12">
    <w:abstractNumId w:val="5"/>
  </w:num>
  <w:num w:numId="13">
    <w:abstractNumId w:val="2"/>
  </w:num>
  <w:num w:numId="14">
    <w:abstractNumId w:val="16"/>
  </w:num>
  <w:num w:numId="15">
    <w:abstractNumId w:val="23"/>
  </w:num>
  <w:num w:numId="16">
    <w:abstractNumId w:val="10"/>
  </w:num>
  <w:num w:numId="17">
    <w:abstractNumId w:val="12"/>
  </w:num>
  <w:num w:numId="18">
    <w:abstractNumId w:val="8"/>
  </w:num>
  <w:num w:numId="19">
    <w:abstractNumId w:val="6"/>
  </w:num>
  <w:num w:numId="20">
    <w:abstractNumId w:val="13"/>
  </w:num>
  <w:num w:numId="21">
    <w:abstractNumId w:val="18"/>
  </w:num>
  <w:num w:numId="22">
    <w:abstractNumId w:val="19"/>
  </w:num>
  <w:num w:numId="23">
    <w:abstractNumId w:val="11"/>
  </w:num>
  <w:num w:numId="24">
    <w:abstractNumId w:val="7"/>
  </w:num>
  <w:num w:numId="25">
    <w:abstractNumId w:val="1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3E"/>
    <w:rsid w:val="00011996"/>
    <w:rsid w:val="000276B8"/>
    <w:rsid w:val="00031843"/>
    <w:rsid w:val="000B090F"/>
    <w:rsid w:val="000D51B5"/>
    <w:rsid w:val="000E5E4C"/>
    <w:rsid w:val="000F168B"/>
    <w:rsid w:val="00130CFE"/>
    <w:rsid w:val="00135EC0"/>
    <w:rsid w:val="0013766A"/>
    <w:rsid w:val="0015475E"/>
    <w:rsid w:val="001633BF"/>
    <w:rsid w:val="0016782B"/>
    <w:rsid w:val="001765C8"/>
    <w:rsid w:val="00184EC0"/>
    <w:rsid w:val="001A1DF9"/>
    <w:rsid w:val="002028F3"/>
    <w:rsid w:val="00225782"/>
    <w:rsid w:val="0027732C"/>
    <w:rsid w:val="002930EF"/>
    <w:rsid w:val="00343E6C"/>
    <w:rsid w:val="00344DB3"/>
    <w:rsid w:val="00347710"/>
    <w:rsid w:val="0036616C"/>
    <w:rsid w:val="003918FF"/>
    <w:rsid w:val="00395231"/>
    <w:rsid w:val="003953CE"/>
    <w:rsid w:val="003B45CC"/>
    <w:rsid w:val="003F34C6"/>
    <w:rsid w:val="0041562A"/>
    <w:rsid w:val="00416CE1"/>
    <w:rsid w:val="00443EDA"/>
    <w:rsid w:val="00454889"/>
    <w:rsid w:val="00476ED8"/>
    <w:rsid w:val="004A6BB1"/>
    <w:rsid w:val="004D7ABF"/>
    <w:rsid w:val="004E2B24"/>
    <w:rsid w:val="005626E4"/>
    <w:rsid w:val="00585057"/>
    <w:rsid w:val="005B6A94"/>
    <w:rsid w:val="005E53F8"/>
    <w:rsid w:val="00602F3E"/>
    <w:rsid w:val="006322A2"/>
    <w:rsid w:val="006E7927"/>
    <w:rsid w:val="00701894"/>
    <w:rsid w:val="00731F1F"/>
    <w:rsid w:val="007326B8"/>
    <w:rsid w:val="007B32C8"/>
    <w:rsid w:val="007C244E"/>
    <w:rsid w:val="007D7CCD"/>
    <w:rsid w:val="00835141"/>
    <w:rsid w:val="00852932"/>
    <w:rsid w:val="00865D12"/>
    <w:rsid w:val="008C3403"/>
    <w:rsid w:val="008F4A02"/>
    <w:rsid w:val="00916660"/>
    <w:rsid w:val="009244F1"/>
    <w:rsid w:val="00950FAA"/>
    <w:rsid w:val="00984B6B"/>
    <w:rsid w:val="00A224CE"/>
    <w:rsid w:val="00A300A3"/>
    <w:rsid w:val="00A47DCF"/>
    <w:rsid w:val="00A52368"/>
    <w:rsid w:val="00A65437"/>
    <w:rsid w:val="00A7485C"/>
    <w:rsid w:val="00A85AB4"/>
    <w:rsid w:val="00AA6A1C"/>
    <w:rsid w:val="00AF209F"/>
    <w:rsid w:val="00B22B57"/>
    <w:rsid w:val="00B611B7"/>
    <w:rsid w:val="00C12078"/>
    <w:rsid w:val="00C40EA1"/>
    <w:rsid w:val="00C46F00"/>
    <w:rsid w:val="00C9061D"/>
    <w:rsid w:val="00C938A4"/>
    <w:rsid w:val="00C93C64"/>
    <w:rsid w:val="00CA023E"/>
    <w:rsid w:val="00CC7275"/>
    <w:rsid w:val="00CD11D7"/>
    <w:rsid w:val="00CF77D9"/>
    <w:rsid w:val="00D64107"/>
    <w:rsid w:val="00DE1942"/>
    <w:rsid w:val="00E046D3"/>
    <w:rsid w:val="00E04DE7"/>
    <w:rsid w:val="00E11569"/>
    <w:rsid w:val="00E221E8"/>
    <w:rsid w:val="00E330CE"/>
    <w:rsid w:val="00E55C21"/>
    <w:rsid w:val="00F32F34"/>
    <w:rsid w:val="00F36CCD"/>
    <w:rsid w:val="00FB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4:docId w14:val="434A77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lny">
    <w:name w:val="Normal"/>
    <w:qFormat/>
    <w:rPr>
      <w:sz w:val="24"/>
      <w:lang w:val="en-GB" w:eastAsia="sk-SK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b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ind w:left="2880"/>
    </w:pPr>
    <w:rPr>
      <w:color w:val="000000"/>
    </w:rPr>
  </w:style>
  <w:style w:type="paragraph" w:styleId="Hlavika">
    <w:name w:val="header"/>
    <w:basedOn w:val="Normlny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paragraph" w:customStyle="1" w:styleId="BodyText21">
    <w:name w:val="Body Text 21"/>
    <w:basedOn w:val="Normlny"/>
    <w:pPr>
      <w:ind w:left="283" w:hanging="283"/>
      <w:jc w:val="both"/>
    </w:pPr>
  </w:style>
  <w:style w:type="paragraph" w:customStyle="1" w:styleId="BodyTextIndent21">
    <w:name w:val="Body Text Indent 21"/>
    <w:basedOn w:val="Normlny"/>
    <w:pPr>
      <w:ind w:left="283"/>
      <w:jc w:val="both"/>
    </w:pPr>
  </w:style>
  <w:style w:type="paragraph" w:styleId="Zkladntext">
    <w:name w:val="Body Text"/>
    <w:basedOn w:val="Normlny"/>
    <w:pPr>
      <w:jc w:val="both"/>
    </w:pPr>
  </w:style>
  <w:style w:type="character" w:styleId="slostrany">
    <w:name w:val="page number"/>
    <w:basedOn w:val="Predvolenpsmoodseku"/>
  </w:style>
  <w:style w:type="paragraph" w:styleId="Zarkazkladnhotextu">
    <w:name w:val="Body Text Indent"/>
    <w:basedOn w:val="Normlny"/>
    <w:pPr>
      <w:numPr>
        <w:ilvl w:val="12"/>
      </w:numPr>
      <w:ind w:left="283" w:hanging="283"/>
      <w:jc w:val="both"/>
    </w:pPr>
    <w:rPr>
      <w:i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styleId="Textpoznmkypodiarou">
    <w:name w:val="footnote text"/>
    <w:basedOn w:val="Normlny"/>
    <w:semiHidden/>
    <w:rPr>
      <w:sz w:val="20"/>
    </w:rPr>
  </w:style>
  <w:style w:type="character" w:styleId="Odkaznapoznmkupodiarou">
    <w:name w:val="footnote reference"/>
    <w:semiHidden/>
    <w:rPr>
      <w:vertAlign w:val="superscript"/>
    </w:rPr>
  </w:style>
  <w:style w:type="paragraph" w:styleId="Nzov">
    <w:name w:val="Title"/>
    <w:basedOn w:val="Normlny"/>
    <w:qFormat/>
    <w:pPr>
      <w:jc w:val="center"/>
    </w:pPr>
    <w:rPr>
      <w:b/>
      <w:sz w:val="28"/>
      <w:lang w:val="sk-SK"/>
    </w:rPr>
  </w:style>
  <w:style w:type="paragraph" w:styleId="Zkladntext2">
    <w:name w:val="Body Text 2"/>
    <w:basedOn w:val="Normlny"/>
    <w:pPr>
      <w:jc w:val="both"/>
    </w:pPr>
    <w:rPr>
      <w:rFonts w:ascii="Arial" w:hAnsi="Arial" w:cs="Arial"/>
      <w:sz w:val="20"/>
      <w:lang w:val="sk-SK"/>
    </w:rPr>
  </w:style>
  <w:style w:type="paragraph" w:styleId="Textkomentra">
    <w:name w:val="annotation text"/>
    <w:basedOn w:val="Normlny"/>
    <w:link w:val="TextkomentraChar"/>
    <w:semiHidden/>
    <w:rPr>
      <w:sz w:val="20"/>
      <w:lang w:val="sk-SK"/>
    </w:rPr>
  </w:style>
  <w:style w:type="paragraph" w:styleId="Textbubliny">
    <w:name w:val="Balloon Text"/>
    <w:basedOn w:val="Normlny"/>
    <w:semiHidden/>
    <w:rsid w:val="00343E6C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Predvolenpsmoodseku"/>
    <w:rsid w:val="00454889"/>
  </w:style>
  <w:style w:type="character" w:styleId="Hypertextovprepojenie">
    <w:name w:val="Hyperlink"/>
    <w:rsid w:val="005B6A94"/>
    <w:rPr>
      <w:color w:val="0000FF"/>
      <w:u w:val="single"/>
    </w:rPr>
  </w:style>
  <w:style w:type="character" w:styleId="Odkaznakomentr">
    <w:name w:val="annotation reference"/>
    <w:rsid w:val="00443EDA"/>
    <w:rPr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rsid w:val="00443EDA"/>
    <w:rPr>
      <w:b/>
      <w:bCs/>
      <w:lang w:val="en-GB"/>
    </w:rPr>
  </w:style>
  <w:style w:type="character" w:customStyle="1" w:styleId="TextkomentraChar">
    <w:name w:val="Text komentára Char"/>
    <w:link w:val="Textkomentra"/>
    <w:semiHidden/>
    <w:rsid w:val="00443EDA"/>
    <w:rPr>
      <w:lang w:val="sk-SK" w:eastAsia="sk-SK"/>
    </w:rPr>
  </w:style>
  <w:style w:type="character" w:customStyle="1" w:styleId="PredmetkomentraChar">
    <w:name w:val="Predmet komentára Char"/>
    <w:link w:val="Predmetkomentra"/>
    <w:rsid w:val="00443EDA"/>
    <w:rPr>
      <w:b/>
      <w:bCs/>
      <w:lang w:val="en-GB" w:eastAsia="sk-SK"/>
    </w:rPr>
  </w:style>
  <w:style w:type="paragraph" w:customStyle="1" w:styleId="Farebnpodfarbeniezvraznenie11">
    <w:name w:val="Farebné podfarbenie – zvýraznenie 11"/>
    <w:hidden/>
    <w:uiPriority w:val="99"/>
    <w:semiHidden/>
    <w:rsid w:val="00443EDA"/>
    <w:rPr>
      <w:sz w:val="24"/>
      <w:lang w:val="en-GB" w:eastAsia="sk-SK"/>
    </w:rPr>
  </w:style>
  <w:style w:type="character" w:customStyle="1" w:styleId="PtaChar">
    <w:name w:val="Päta Char"/>
    <w:link w:val="Pta"/>
    <w:uiPriority w:val="99"/>
    <w:rsid w:val="00135EC0"/>
    <w:rPr>
      <w:sz w:val="24"/>
      <w:lang w:val="en-GB"/>
    </w:rPr>
  </w:style>
  <w:style w:type="paragraph" w:styleId="Revzia">
    <w:name w:val="Revision"/>
    <w:hidden/>
    <w:uiPriority w:val="71"/>
    <w:rsid w:val="00916660"/>
    <w:rPr>
      <w:sz w:val="24"/>
      <w:lang w:val="en-GB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lny">
    <w:name w:val="Normal"/>
    <w:qFormat/>
    <w:rPr>
      <w:sz w:val="24"/>
      <w:lang w:val="en-GB" w:eastAsia="sk-SK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b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ind w:left="2880"/>
    </w:pPr>
    <w:rPr>
      <w:color w:val="000000"/>
    </w:rPr>
  </w:style>
  <w:style w:type="paragraph" w:styleId="Hlavika">
    <w:name w:val="header"/>
    <w:basedOn w:val="Normlny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paragraph" w:customStyle="1" w:styleId="BodyText21">
    <w:name w:val="Body Text 21"/>
    <w:basedOn w:val="Normlny"/>
    <w:pPr>
      <w:ind w:left="283" w:hanging="283"/>
      <w:jc w:val="both"/>
    </w:pPr>
  </w:style>
  <w:style w:type="paragraph" w:customStyle="1" w:styleId="BodyTextIndent21">
    <w:name w:val="Body Text Indent 21"/>
    <w:basedOn w:val="Normlny"/>
    <w:pPr>
      <w:ind w:left="283"/>
      <w:jc w:val="both"/>
    </w:pPr>
  </w:style>
  <w:style w:type="paragraph" w:styleId="Zkladntext">
    <w:name w:val="Body Text"/>
    <w:basedOn w:val="Normlny"/>
    <w:pPr>
      <w:jc w:val="both"/>
    </w:pPr>
  </w:style>
  <w:style w:type="character" w:styleId="slostrany">
    <w:name w:val="page number"/>
    <w:basedOn w:val="Predvolenpsmoodseku"/>
  </w:style>
  <w:style w:type="paragraph" w:styleId="Zarkazkladnhotextu">
    <w:name w:val="Body Text Indent"/>
    <w:basedOn w:val="Normlny"/>
    <w:pPr>
      <w:numPr>
        <w:ilvl w:val="12"/>
      </w:numPr>
      <w:ind w:left="283" w:hanging="283"/>
      <w:jc w:val="both"/>
    </w:pPr>
    <w:rPr>
      <w:i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styleId="Textpoznmkypodiarou">
    <w:name w:val="footnote text"/>
    <w:basedOn w:val="Normlny"/>
    <w:semiHidden/>
    <w:rPr>
      <w:sz w:val="20"/>
    </w:rPr>
  </w:style>
  <w:style w:type="character" w:styleId="Odkaznapoznmkupodiarou">
    <w:name w:val="footnote reference"/>
    <w:semiHidden/>
    <w:rPr>
      <w:vertAlign w:val="superscript"/>
    </w:rPr>
  </w:style>
  <w:style w:type="paragraph" w:styleId="Nzov">
    <w:name w:val="Title"/>
    <w:basedOn w:val="Normlny"/>
    <w:qFormat/>
    <w:pPr>
      <w:jc w:val="center"/>
    </w:pPr>
    <w:rPr>
      <w:b/>
      <w:sz w:val="28"/>
      <w:lang w:val="sk-SK"/>
    </w:rPr>
  </w:style>
  <w:style w:type="paragraph" w:styleId="Zkladntext2">
    <w:name w:val="Body Text 2"/>
    <w:basedOn w:val="Normlny"/>
    <w:pPr>
      <w:jc w:val="both"/>
    </w:pPr>
    <w:rPr>
      <w:rFonts w:ascii="Arial" w:hAnsi="Arial" w:cs="Arial"/>
      <w:sz w:val="20"/>
      <w:lang w:val="sk-SK"/>
    </w:rPr>
  </w:style>
  <w:style w:type="paragraph" w:styleId="Textkomentra">
    <w:name w:val="annotation text"/>
    <w:basedOn w:val="Normlny"/>
    <w:link w:val="TextkomentraChar"/>
    <w:semiHidden/>
    <w:rPr>
      <w:sz w:val="20"/>
      <w:lang w:val="sk-SK"/>
    </w:rPr>
  </w:style>
  <w:style w:type="paragraph" w:styleId="Textbubliny">
    <w:name w:val="Balloon Text"/>
    <w:basedOn w:val="Normlny"/>
    <w:semiHidden/>
    <w:rsid w:val="00343E6C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Predvolenpsmoodseku"/>
    <w:rsid w:val="00454889"/>
  </w:style>
  <w:style w:type="character" w:styleId="Hypertextovprepojenie">
    <w:name w:val="Hyperlink"/>
    <w:rsid w:val="005B6A94"/>
    <w:rPr>
      <w:color w:val="0000FF"/>
      <w:u w:val="single"/>
    </w:rPr>
  </w:style>
  <w:style w:type="character" w:styleId="Odkaznakomentr">
    <w:name w:val="annotation reference"/>
    <w:rsid w:val="00443EDA"/>
    <w:rPr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rsid w:val="00443EDA"/>
    <w:rPr>
      <w:b/>
      <w:bCs/>
      <w:lang w:val="en-GB"/>
    </w:rPr>
  </w:style>
  <w:style w:type="character" w:customStyle="1" w:styleId="TextkomentraChar">
    <w:name w:val="Text komentára Char"/>
    <w:link w:val="Textkomentra"/>
    <w:semiHidden/>
    <w:rsid w:val="00443EDA"/>
    <w:rPr>
      <w:lang w:val="sk-SK" w:eastAsia="sk-SK"/>
    </w:rPr>
  </w:style>
  <w:style w:type="character" w:customStyle="1" w:styleId="PredmetkomentraChar">
    <w:name w:val="Predmet komentára Char"/>
    <w:link w:val="Predmetkomentra"/>
    <w:rsid w:val="00443EDA"/>
    <w:rPr>
      <w:b/>
      <w:bCs/>
      <w:lang w:val="en-GB" w:eastAsia="sk-SK"/>
    </w:rPr>
  </w:style>
  <w:style w:type="paragraph" w:customStyle="1" w:styleId="Farebnpodfarbeniezvraznenie11">
    <w:name w:val="Farebné podfarbenie – zvýraznenie 11"/>
    <w:hidden/>
    <w:uiPriority w:val="99"/>
    <w:semiHidden/>
    <w:rsid w:val="00443EDA"/>
    <w:rPr>
      <w:sz w:val="24"/>
      <w:lang w:val="en-GB" w:eastAsia="sk-SK"/>
    </w:rPr>
  </w:style>
  <w:style w:type="character" w:customStyle="1" w:styleId="PtaChar">
    <w:name w:val="Päta Char"/>
    <w:link w:val="Pta"/>
    <w:uiPriority w:val="99"/>
    <w:rsid w:val="00135EC0"/>
    <w:rPr>
      <w:sz w:val="24"/>
      <w:lang w:val="en-GB"/>
    </w:rPr>
  </w:style>
  <w:style w:type="paragraph" w:styleId="Revzia">
    <w:name w:val="Revision"/>
    <w:hidden/>
    <w:uiPriority w:val="71"/>
    <w:rsid w:val="00916660"/>
    <w:rPr>
      <w:sz w:val="24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ED497-8C29-4B35-9556-4BCFD270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1609</Words>
  <Characters>9176</Characters>
  <Application>Microsoft Office Word</Application>
  <DocSecurity>0</DocSecurity>
  <Lines>76</Lines>
  <Paragraphs>21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Terajší stav registrácie</vt:lpstr>
      <vt:lpstr>Terajší stav registrácie</vt:lpstr>
      <vt:lpstr>Terajší stav registrácie</vt:lpstr>
    </vt:vector>
  </TitlesOfParts>
  <Company>Hewlett-Packard Company</Company>
  <LinksUpToDate>false</LinksUpToDate>
  <CharactersWithSpaces>10764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Terajší stav registrácie</dc:title>
  <dc:creator>SOLVAY PHARMA</dc:creator>
  <cp:lastModifiedBy>Uhnáková Milota</cp:lastModifiedBy>
  <cp:revision>2</cp:revision>
  <cp:lastPrinted>2011-06-02T04:27:00Z</cp:lastPrinted>
  <dcterms:created xsi:type="dcterms:W3CDTF">2020-04-03T07:44:00Z</dcterms:created>
  <dcterms:modified xsi:type="dcterms:W3CDTF">2020-04-03T07:44:00Z</dcterms:modified>
</cp:coreProperties>
</file>