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EAA8" w14:textId="77777777" w:rsidR="00492555" w:rsidRPr="00AC1CDC" w:rsidRDefault="00492555">
      <w:pPr>
        <w:pStyle w:val="Nzov"/>
        <w:jc w:val="left"/>
        <w:rPr>
          <w:sz w:val="22"/>
          <w:szCs w:val="22"/>
        </w:rPr>
      </w:pPr>
    </w:p>
    <w:p w14:paraId="408A1802" w14:textId="77777777" w:rsidR="00BB0714" w:rsidRPr="00AC1CDC" w:rsidRDefault="00BB0714">
      <w:pPr>
        <w:pStyle w:val="Nzov"/>
        <w:rPr>
          <w:sz w:val="22"/>
          <w:szCs w:val="22"/>
        </w:rPr>
      </w:pPr>
      <w:r w:rsidRPr="00AC1CDC">
        <w:rPr>
          <w:sz w:val="22"/>
          <w:szCs w:val="22"/>
        </w:rPr>
        <w:t>SÚHRN CHARAKTERISTICKÝCH VLASTNOSTÍ LIEKU</w:t>
      </w:r>
    </w:p>
    <w:p w14:paraId="0CC7CA90" w14:textId="77777777" w:rsidR="00BB0714" w:rsidRDefault="00BB0714">
      <w:pPr>
        <w:rPr>
          <w:sz w:val="22"/>
          <w:szCs w:val="22"/>
          <w:lang w:val="cs-CZ"/>
        </w:rPr>
      </w:pPr>
    </w:p>
    <w:p w14:paraId="67B2B4E0" w14:textId="77777777" w:rsidR="00450C56" w:rsidRPr="00C557D9" w:rsidRDefault="00450C56">
      <w:pPr>
        <w:rPr>
          <w:sz w:val="22"/>
          <w:szCs w:val="22"/>
          <w:lang w:val="cs-CZ"/>
        </w:rPr>
      </w:pPr>
    </w:p>
    <w:p w14:paraId="4DD1E8EA" w14:textId="77777777" w:rsidR="00BB0714" w:rsidRPr="00C557D9" w:rsidRDefault="00BB0714" w:rsidP="0049708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22"/>
          <w:szCs w:val="22"/>
          <w:lang w:val="cs-CZ"/>
        </w:rPr>
      </w:pPr>
      <w:r w:rsidRPr="00C557D9">
        <w:rPr>
          <w:b/>
          <w:sz w:val="22"/>
          <w:szCs w:val="22"/>
          <w:lang w:val="cs-CZ"/>
        </w:rPr>
        <w:t>NÁZOV LIEKU</w:t>
      </w:r>
    </w:p>
    <w:p w14:paraId="08E1364C" w14:textId="77777777" w:rsidR="00706542" w:rsidRPr="00897B45" w:rsidRDefault="00706542">
      <w:pPr>
        <w:ind w:left="360" w:firstLine="348"/>
        <w:rPr>
          <w:sz w:val="22"/>
          <w:szCs w:val="22"/>
          <w:lang w:val="cs-CZ"/>
        </w:rPr>
      </w:pPr>
    </w:p>
    <w:p w14:paraId="42ECBA8E" w14:textId="7173CF77" w:rsidR="00BB0714" w:rsidRPr="00C81AD1" w:rsidRDefault="00BB0714" w:rsidP="00224A6E">
      <w:pPr>
        <w:rPr>
          <w:sz w:val="22"/>
          <w:szCs w:val="22"/>
          <w:lang w:val="cs-CZ"/>
        </w:rPr>
      </w:pPr>
      <w:proofErr w:type="spellStart"/>
      <w:r w:rsidRPr="00897B45">
        <w:rPr>
          <w:sz w:val="22"/>
          <w:szCs w:val="22"/>
          <w:lang w:val="cs-CZ"/>
        </w:rPr>
        <w:t>Aminoplasmal</w:t>
      </w:r>
      <w:proofErr w:type="spellEnd"/>
      <w:r w:rsidRPr="00897B45">
        <w:rPr>
          <w:sz w:val="22"/>
          <w:szCs w:val="22"/>
          <w:lang w:val="cs-CZ"/>
        </w:rPr>
        <w:t xml:space="preserve"> </w:t>
      </w:r>
      <w:proofErr w:type="spellStart"/>
      <w:r w:rsidRPr="00897B45">
        <w:rPr>
          <w:sz w:val="22"/>
          <w:szCs w:val="22"/>
          <w:lang w:val="cs-CZ"/>
        </w:rPr>
        <w:t>Hepa</w:t>
      </w:r>
      <w:proofErr w:type="spellEnd"/>
      <w:r w:rsidR="002D72D0" w:rsidRPr="00C81AD1">
        <w:rPr>
          <w:sz w:val="22"/>
          <w:szCs w:val="22"/>
          <w:lang w:val="cs-CZ"/>
        </w:rPr>
        <w:t xml:space="preserve"> </w:t>
      </w:r>
      <w:r w:rsidRPr="00C81AD1">
        <w:rPr>
          <w:sz w:val="22"/>
          <w:szCs w:val="22"/>
          <w:lang w:val="cs-CZ"/>
        </w:rPr>
        <w:t xml:space="preserve">10% </w:t>
      </w:r>
    </w:p>
    <w:p w14:paraId="0EBDB53A" w14:textId="0B08FA98" w:rsidR="00BB0714" w:rsidRPr="00610C9F" w:rsidRDefault="006F74F4">
      <w:pPr>
        <w:rPr>
          <w:sz w:val="22"/>
          <w:szCs w:val="22"/>
          <w:lang w:val="cs-CZ"/>
        </w:rPr>
      </w:pPr>
      <w:proofErr w:type="spellStart"/>
      <w:r w:rsidRPr="00E759B3">
        <w:rPr>
          <w:sz w:val="22"/>
          <w:szCs w:val="22"/>
        </w:rPr>
        <w:t>infúzny</w:t>
      </w:r>
      <w:proofErr w:type="spellEnd"/>
      <w:r w:rsidRPr="00E759B3">
        <w:rPr>
          <w:sz w:val="22"/>
          <w:szCs w:val="22"/>
        </w:rPr>
        <w:t xml:space="preserve"> roztok</w:t>
      </w:r>
    </w:p>
    <w:p w14:paraId="1EDE2B2B" w14:textId="77777777" w:rsidR="00706542" w:rsidRPr="00610C9F" w:rsidRDefault="00706542">
      <w:pPr>
        <w:rPr>
          <w:sz w:val="22"/>
          <w:szCs w:val="22"/>
          <w:lang w:val="cs-CZ"/>
        </w:rPr>
      </w:pPr>
    </w:p>
    <w:p w14:paraId="4C2AD3D5" w14:textId="77777777" w:rsidR="006F74F4" w:rsidRPr="00610C9F" w:rsidRDefault="006F74F4">
      <w:pPr>
        <w:rPr>
          <w:sz w:val="22"/>
          <w:szCs w:val="22"/>
          <w:lang w:val="cs-CZ"/>
        </w:rPr>
      </w:pPr>
    </w:p>
    <w:p w14:paraId="220D6999" w14:textId="77777777" w:rsidR="00BB0714" w:rsidRPr="002A2AF1" w:rsidRDefault="00BB0714" w:rsidP="00224A6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22"/>
          <w:szCs w:val="22"/>
          <w:lang w:val="cs-CZ"/>
        </w:rPr>
      </w:pPr>
      <w:r w:rsidRPr="002A2AF1">
        <w:rPr>
          <w:b/>
          <w:sz w:val="22"/>
          <w:szCs w:val="22"/>
          <w:lang w:val="cs-CZ"/>
        </w:rPr>
        <w:t xml:space="preserve">KVALITATÍVNE A KVANTITATÍVNE ZLOŽENIE </w:t>
      </w:r>
    </w:p>
    <w:p w14:paraId="7798D68A" w14:textId="77777777" w:rsidR="00706542" w:rsidRPr="002A2AF1" w:rsidRDefault="00706542">
      <w:pPr>
        <w:ind w:left="708"/>
        <w:rPr>
          <w:i/>
          <w:sz w:val="22"/>
          <w:szCs w:val="22"/>
          <w:lang w:val="cs-CZ"/>
        </w:rPr>
      </w:pPr>
    </w:p>
    <w:p w14:paraId="3D6B62AB" w14:textId="0EC4AECE" w:rsidR="00BB0714" w:rsidRPr="00EC0CCA" w:rsidRDefault="00641EE5" w:rsidP="00EC0CCA">
      <w:pPr>
        <w:tabs>
          <w:tab w:val="left" w:pos="4111"/>
          <w:tab w:val="left" w:pos="5812"/>
          <w:tab w:val="left" w:pos="7513"/>
        </w:tabs>
        <w:spacing w:after="60"/>
        <w:jc w:val="both"/>
        <w:rPr>
          <w:sz w:val="22"/>
          <w:szCs w:val="22"/>
        </w:rPr>
      </w:pPr>
      <w:proofErr w:type="spellStart"/>
      <w:r w:rsidRPr="00EC0CCA">
        <w:rPr>
          <w:sz w:val="22"/>
          <w:szCs w:val="22"/>
          <w:lang w:val="cs-CZ"/>
        </w:rPr>
        <w:t>Infúzny</w:t>
      </w:r>
      <w:proofErr w:type="spellEnd"/>
      <w:r w:rsidRPr="00EC0CCA">
        <w:rPr>
          <w:sz w:val="22"/>
          <w:szCs w:val="22"/>
          <w:lang w:val="cs-CZ"/>
        </w:rPr>
        <w:t xml:space="preserve"> roztok</w:t>
      </w:r>
      <w:r w:rsidR="00BB0714" w:rsidRPr="00EC0CCA">
        <w:rPr>
          <w:sz w:val="22"/>
          <w:szCs w:val="22"/>
          <w:lang w:val="cs-CZ"/>
        </w:rPr>
        <w:t xml:space="preserve"> obsahuje:</w:t>
      </w:r>
      <w:r w:rsidRPr="00EC0CCA">
        <w:rPr>
          <w:sz w:val="22"/>
          <w:szCs w:val="22"/>
          <w:lang w:val="cs-CZ"/>
        </w:rPr>
        <w:tab/>
      </w:r>
    </w:p>
    <w:tbl>
      <w:tblPr>
        <w:tblW w:w="9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2"/>
        <w:gridCol w:w="160"/>
        <w:gridCol w:w="955"/>
        <w:gridCol w:w="179"/>
        <w:gridCol w:w="123"/>
        <w:gridCol w:w="974"/>
        <w:gridCol w:w="302"/>
        <w:gridCol w:w="359"/>
        <w:gridCol w:w="709"/>
        <w:gridCol w:w="302"/>
      </w:tblGrid>
      <w:tr w:rsidR="00681580" w:rsidRPr="00770758" w14:paraId="038B93BF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1A25131B" w14:textId="77777777" w:rsidR="00681580" w:rsidRDefault="00681580" w:rsidP="00546AF8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</w:tcPr>
          <w:p w14:paraId="0344C6AF" w14:textId="1CAFA662" w:rsidR="00681580" w:rsidRPr="00EC0CCA" w:rsidRDefault="00681580" w:rsidP="00546AF8">
            <w:pPr>
              <w:jc w:val="right"/>
              <w:rPr>
                <w:i/>
                <w:sz w:val="22"/>
                <w:szCs w:val="22"/>
              </w:rPr>
            </w:pPr>
            <w:r w:rsidRPr="00EC0CCA">
              <w:rPr>
                <w:i/>
                <w:sz w:val="22"/>
                <w:szCs w:val="22"/>
              </w:rPr>
              <w:t>v 1 ml</w:t>
            </w:r>
          </w:p>
        </w:tc>
        <w:tc>
          <w:tcPr>
            <w:tcW w:w="1276" w:type="dxa"/>
            <w:gridSpan w:val="3"/>
          </w:tcPr>
          <w:p w14:paraId="0086C819" w14:textId="198EC696" w:rsidR="00681580" w:rsidRPr="00EC0CCA" w:rsidRDefault="00681580" w:rsidP="00546AF8">
            <w:pPr>
              <w:jc w:val="right"/>
              <w:rPr>
                <w:i/>
                <w:sz w:val="22"/>
                <w:szCs w:val="22"/>
              </w:rPr>
            </w:pPr>
            <w:r w:rsidRPr="00EC0CCA">
              <w:rPr>
                <w:i/>
                <w:sz w:val="22"/>
                <w:szCs w:val="22"/>
              </w:rPr>
              <w:t>v 500 ml</w:t>
            </w:r>
          </w:p>
        </w:tc>
        <w:tc>
          <w:tcPr>
            <w:tcW w:w="1370" w:type="dxa"/>
            <w:gridSpan w:val="3"/>
          </w:tcPr>
          <w:p w14:paraId="4DB7141E" w14:textId="0649FF88" w:rsidR="00681580" w:rsidRPr="00EC0CCA" w:rsidRDefault="00681580" w:rsidP="00546AF8">
            <w:pPr>
              <w:jc w:val="right"/>
              <w:rPr>
                <w:i/>
                <w:sz w:val="22"/>
                <w:szCs w:val="22"/>
              </w:rPr>
            </w:pPr>
            <w:r w:rsidRPr="00EC0CCA">
              <w:rPr>
                <w:i/>
                <w:sz w:val="22"/>
                <w:szCs w:val="22"/>
              </w:rPr>
              <w:t>v 1 000 ml</w:t>
            </w:r>
          </w:p>
        </w:tc>
      </w:tr>
      <w:tr w:rsidR="00681580" w:rsidRPr="002A2AF1" w14:paraId="7F43CA6F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1E74D790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r w:rsidRPr="00EC0CCA">
              <w:rPr>
                <w:sz w:val="22"/>
                <w:szCs w:val="22"/>
              </w:rPr>
              <w:t>zoleucín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isoleucinum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245B5D24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8,80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6010F2A3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 g</w:t>
            </w:r>
          </w:p>
        </w:tc>
        <w:tc>
          <w:tcPr>
            <w:tcW w:w="1370" w:type="dxa"/>
            <w:gridSpan w:val="3"/>
          </w:tcPr>
          <w:p w14:paraId="053938C7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8,80 g</w:t>
            </w:r>
          </w:p>
        </w:tc>
      </w:tr>
      <w:tr w:rsidR="00681580" w:rsidRPr="002A2AF1" w14:paraId="661318A2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66BA019A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Pr="00EC0CCA">
              <w:rPr>
                <w:sz w:val="22"/>
                <w:szCs w:val="22"/>
              </w:rPr>
              <w:t>eucín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leucinum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0A38A423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13,60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39FD9254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6,80 g</w:t>
            </w:r>
          </w:p>
        </w:tc>
        <w:tc>
          <w:tcPr>
            <w:tcW w:w="1370" w:type="dxa"/>
            <w:gridSpan w:val="3"/>
          </w:tcPr>
          <w:p w14:paraId="4FE38285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13,60 g</w:t>
            </w:r>
          </w:p>
        </w:tc>
      </w:tr>
      <w:tr w:rsidR="00681580" w:rsidRPr="002A2AF1" w14:paraId="5087ECA3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05A4E369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Pr="00EC0CCA">
              <w:rPr>
                <w:sz w:val="22"/>
                <w:szCs w:val="22"/>
              </w:rPr>
              <w:t>yzín</w:t>
            </w:r>
            <w:r>
              <w:rPr>
                <w:sz w:val="22"/>
                <w:szCs w:val="22"/>
              </w:rPr>
              <w:t>ium-</w:t>
            </w:r>
            <w:r w:rsidRPr="00EC0CCA">
              <w:rPr>
                <w:sz w:val="22"/>
                <w:szCs w:val="22"/>
              </w:rPr>
              <w:t>acetát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lysini</w:t>
            </w:r>
            <w:proofErr w:type="spellEnd"/>
            <w:r w:rsidRPr="00EC0CC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0CCA">
              <w:rPr>
                <w:i/>
                <w:sz w:val="22"/>
                <w:szCs w:val="22"/>
              </w:rPr>
              <w:t>acetas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32A18336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10,60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79338C0D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5,30 g</w:t>
            </w:r>
          </w:p>
        </w:tc>
        <w:tc>
          <w:tcPr>
            <w:tcW w:w="1370" w:type="dxa"/>
            <w:gridSpan w:val="3"/>
          </w:tcPr>
          <w:p w14:paraId="4990BBF8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10,60 g</w:t>
            </w:r>
          </w:p>
        </w:tc>
      </w:tr>
      <w:tr w:rsidR="00681580" w:rsidRPr="002A2AF1" w14:paraId="45DAC47B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098E175D" w14:textId="0E9E4C35" w:rsidR="00681580" w:rsidRPr="00EC0CCA" w:rsidRDefault="00681580" w:rsidP="00EC0CCA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C0CCA">
              <w:rPr>
                <w:sz w:val="22"/>
                <w:szCs w:val="22"/>
              </w:rPr>
              <w:t xml:space="preserve">(zodpovedá </w:t>
            </w:r>
            <w:proofErr w:type="spellStart"/>
            <w:r w:rsidRPr="00EC0CCA">
              <w:rPr>
                <w:sz w:val="22"/>
                <w:szCs w:val="22"/>
              </w:rPr>
              <w:t>lyzínu</w:t>
            </w:r>
            <w:proofErr w:type="spellEnd"/>
            <w:r>
              <w:rPr>
                <w:sz w:val="22"/>
                <w:szCs w:val="22"/>
              </w:rPr>
              <w:t xml:space="preserve"> [</w:t>
            </w:r>
            <w:proofErr w:type="spellStart"/>
            <w:r w:rsidRPr="00EC0CCA">
              <w:rPr>
                <w:i/>
                <w:sz w:val="22"/>
                <w:szCs w:val="22"/>
              </w:rPr>
              <w:t>lysinum</w:t>
            </w:r>
            <w:proofErr w:type="spellEnd"/>
            <w:r>
              <w:rPr>
                <w:sz w:val="22"/>
                <w:szCs w:val="22"/>
              </w:rPr>
              <w:t>]</w:t>
            </w:r>
            <w:r w:rsidRPr="00EC0CCA"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7892613C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0CCA">
              <w:rPr>
                <w:sz w:val="22"/>
                <w:szCs w:val="22"/>
              </w:rPr>
              <w:t xml:space="preserve">7,51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3"/>
          </w:tcPr>
          <w:p w14:paraId="22A921D3" w14:textId="77777777" w:rsidR="00681580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(3,75 g)</w:t>
            </w:r>
          </w:p>
        </w:tc>
        <w:tc>
          <w:tcPr>
            <w:tcW w:w="1370" w:type="dxa"/>
            <w:gridSpan w:val="3"/>
          </w:tcPr>
          <w:p w14:paraId="4D836C33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(7,51 g)</w:t>
            </w:r>
          </w:p>
        </w:tc>
      </w:tr>
      <w:tr w:rsidR="00681580" w:rsidRPr="002A2AF1" w14:paraId="5862F05A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74B0885C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52129A"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etionín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methioninum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55C49ACF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1,20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 xml:space="preserve">g </w:t>
            </w:r>
          </w:p>
        </w:tc>
        <w:tc>
          <w:tcPr>
            <w:tcW w:w="1276" w:type="dxa"/>
            <w:gridSpan w:val="3"/>
          </w:tcPr>
          <w:p w14:paraId="7273DA40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 g</w:t>
            </w:r>
          </w:p>
        </w:tc>
        <w:tc>
          <w:tcPr>
            <w:tcW w:w="1370" w:type="dxa"/>
            <w:gridSpan w:val="3"/>
          </w:tcPr>
          <w:p w14:paraId="6188CE65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1,20 g</w:t>
            </w:r>
          </w:p>
        </w:tc>
      </w:tr>
      <w:tr w:rsidR="00681580" w:rsidRPr="002A2AF1" w14:paraId="3372D500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66AB899B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52129A">
              <w:rPr>
                <w:sz w:val="22"/>
                <w:szCs w:val="22"/>
              </w:rPr>
              <w:t>f</w:t>
            </w:r>
            <w:r w:rsidRPr="00EC0CCA">
              <w:rPr>
                <w:sz w:val="22"/>
                <w:szCs w:val="22"/>
              </w:rPr>
              <w:t>enylalanín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phenylalaninum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4B5248F5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1,60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2EC5BC97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 g</w:t>
            </w:r>
          </w:p>
        </w:tc>
        <w:tc>
          <w:tcPr>
            <w:tcW w:w="1370" w:type="dxa"/>
            <w:gridSpan w:val="3"/>
          </w:tcPr>
          <w:p w14:paraId="72E0C1AC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1,60 g</w:t>
            </w:r>
          </w:p>
        </w:tc>
      </w:tr>
      <w:tr w:rsidR="00681580" w:rsidRPr="002A2AF1" w14:paraId="1046B2D5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57624208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EC0CCA">
              <w:rPr>
                <w:sz w:val="22"/>
                <w:szCs w:val="22"/>
              </w:rPr>
              <w:t>reonín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threoninum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6B36302F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4,60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18E36D58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 g</w:t>
            </w:r>
          </w:p>
        </w:tc>
        <w:tc>
          <w:tcPr>
            <w:tcW w:w="1370" w:type="dxa"/>
            <w:gridSpan w:val="3"/>
          </w:tcPr>
          <w:p w14:paraId="67E67C98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4,60 g</w:t>
            </w:r>
          </w:p>
        </w:tc>
      </w:tr>
      <w:tr w:rsidR="00681580" w:rsidRPr="002A2AF1" w14:paraId="4FCFE709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0347402B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52129A">
              <w:rPr>
                <w:sz w:val="22"/>
                <w:szCs w:val="22"/>
              </w:rPr>
              <w:t>t</w:t>
            </w:r>
            <w:r w:rsidRPr="00EC0CCA">
              <w:rPr>
                <w:sz w:val="22"/>
                <w:szCs w:val="22"/>
              </w:rPr>
              <w:t>ryptofán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tryptophanum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34137482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1,50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69697F5B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 g</w:t>
            </w:r>
          </w:p>
        </w:tc>
        <w:tc>
          <w:tcPr>
            <w:tcW w:w="1370" w:type="dxa"/>
            <w:gridSpan w:val="3"/>
          </w:tcPr>
          <w:p w14:paraId="0F47C7FD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1,50 g</w:t>
            </w:r>
          </w:p>
        </w:tc>
      </w:tr>
      <w:tr w:rsidR="00681580" w:rsidRPr="002A2AF1" w14:paraId="5F36F769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75DF31F6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</w:t>
            </w:r>
            <w:r w:rsidRPr="00EC0CCA">
              <w:rPr>
                <w:sz w:val="22"/>
                <w:szCs w:val="22"/>
              </w:rPr>
              <w:t>alín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valinum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450579F5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10,60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7E2497BF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5,30 g</w:t>
            </w:r>
          </w:p>
        </w:tc>
        <w:tc>
          <w:tcPr>
            <w:tcW w:w="1370" w:type="dxa"/>
            <w:gridSpan w:val="3"/>
          </w:tcPr>
          <w:p w14:paraId="5CDE823B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10,60 g</w:t>
            </w:r>
          </w:p>
        </w:tc>
      </w:tr>
      <w:tr w:rsidR="00681580" w:rsidRPr="002A2AF1" w14:paraId="7DD87B1A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5ABE5926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52129A">
              <w:rPr>
                <w:sz w:val="22"/>
                <w:szCs w:val="22"/>
              </w:rPr>
              <w:t>a</w:t>
            </w:r>
            <w:r w:rsidRPr="00EC0CCA">
              <w:rPr>
                <w:sz w:val="22"/>
                <w:szCs w:val="22"/>
              </w:rPr>
              <w:t>rginín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argininum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630B44D0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8,80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425BD6A0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 g</w:t>
            </w:r>
          </w:p>
        </w:tc>
        <w:tc>
          <w:tcPr>
            <w:tcW w:w="1370" w:type="dxa"/>
            <w:gridSpan w:val="3"/>
          </w:tcPr>
          <w:p w14:paraId="584583A7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8,80 g</w:t>
            </w:r>
          </w:p>
        </w:tc>
      </w:tr>
      <w:tr w:rsidR="00681580" w:rsidRPr="002A2AF1" w14:paraId="2A0C5A5F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74F781B0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52129A">
              <w:rPr>
                <w:sz w:val="22"/>
                <w:szCs w:val="22"/>
              </w:rPr>
              <w:t>h</w:t>
            </w:r>
            <w:r w:rsidRPr="00EC0CCA">
              <w:rPr>
                <w:sz w:val="22"/>
                <w:szCs w:val="22"/>
              </w:rPr>
              <w:t>istidín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histidinum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1F3FEAB1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4,70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721B4331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 g</w:t>
            </w:r>
          </w:p>
        </w:tc>
        <w:tc>
          <w:tcPr>
            <w:tcW w:w="1370" w:type="dxa"/>
            <w:gridSpan w:val="3"/>
          </w:tcPr>
          <w:p w14:paraId="1AEDA62A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4,70 g</w:t>
            </w:r>
          </w:p>
        </w:tc>
      </w:tr>
      <w:tr w:rsidR="00681580" w:rsidRPr="002A2AF1" w14:paraId="73CBE2B7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36F3C26F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Pr="00EC0CCA">
              <w:rPr>
                <w:sz w:val="22"/>
                <w:szCs w:val="22"/>
              </w:rPr>
              <w:t>lycín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glycinum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2B92A02D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6,30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3317B557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 g</w:t>
            </w:r>
          </w:p>
        </w:tc>
        <w:tc>
          <w:tcPr>
            <w:tcW w:w="1370" w:type="dxa"/>
            <w:gridSpan w:val="3"/>
          </w:tcPr>
          <w:p w14:paraId="2F94A006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6,30 g</w:t>
            </w:r>
          </w:p>
        </w:tc>
      </w:tr>
      <w:tr w:rsidR="00681580" w:rsidRPr="002A2AF1" w14:paraId="5ED1FD4F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6FC56CD4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EC0CCA">
              <w:rPr>
                <w:sz w:val="22"/>
                <w:szCs w:val="22"/>
              </w:rPr>
              <w:t>lanín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alaninum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370C8AD1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8,30</w:t>
            </w:r>
            <w:r>
              <w:rPr>
                <w:sz w:val="22"/>
                <w:szCs w:val="22"/>
              </w:rPr>
              <w:t xml:space="preserve"> mg</w:t>
            </w:r>
          </w:p>
        </w:tc>
        <w:tc>
          <w:tcPr>
            <w:tcW w:w="1276" w:type="dxa"/>
            <w:gridSpan w:val="3"/>
          </w:tcPr>
          <w:p w14:paraId="773632B6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4,15 g</w:t>
            </w:r>
          </w:p>
        </w:tc>
        <w:tc>
          <w:tcPr>
            <w:tcW w:w="1370" w:type="dxa"/>
            <w:gridSpan w:val="3"/>
          </w:tcPr>
          <w:p w14:paraId="7544788F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8,30 g</w:t>
            </w:r>
          </w:p>
        </w:tc>
      </w:tr>
      <w:tr w:rsidR="00681580" w:rsidRPr="002A2AF1" w14:paraId="666E02CF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38EFA72D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EC0CCA">
              <w:rPr>
                <w:sz w:val="22"/>
                <w:szCs w:val="22"/>
              </w:rPr>
              <w:t>rolín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prolinum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14544454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7,10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7FCE1032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3,55 g</w:t>
            </w:r>
          </w:p>
        </w:tc>
        <w:tc>
          <w:tcPr>
            <w:tcW w:w="1370" w:type="dxa"/>
            <w:gridSpan w:val="3"/>
          </w:tcPr>
          <w:p w14:paraId="1F504B85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7,10 g</w:t>
            </w:r>
          </w:p>
        </w:tc>
      </w:tr>
      <w:tr w:rsidR="00681580" w:rsidRPr="002A2AF1" w14:paraId="4776B231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256EA2B5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kyselina </w:t>
            </w:r>
            <w:proofErr w:type="spellStart"/>
            <w:r w:rsidRPr="00EC0CCA">
              <w:rPr>
                <w:sz w:val="22"/>
                <w:szCs w:val="22"/>
              </w:rPr>
              <w:t>asparágová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acidum</w:t>
            </w:r>
            <w:proofErr w:type="spellEnd"/>
            <w:r w:rsidRPr="00EC0CC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0CCA">
              <w:rPr>
                <w:i/>
                <w:sz w:val="22"/>
                <w:szCs w:val="22"/>
              </w:rPr>
              <w:t>asparticum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5298739F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2,50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3D9872F4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 g</w:t>
            </w:r>
          </w:p>
        </w:tc>
        <w:tc>
          <w:tcPr>
            <w:tcW w:w="1370" w:type="dxa"/>
            <w:gridSpan w:val="3"/>
          </w:tcPr>
          <w:p w14:paraId="1C7ECC77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2,50 g</w:t>
            </w:r>
          </w:p>
        </w:tc>
      </w:tr>
      <w:tr w:rsidR="00681580" w:rsidRPr="002A2AF1" w14:paraId="64DF2998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2F9EEE26" w14:textId="77777777" w:rsidR="00681580" w:rsidRPr="00EC0CCA" w:rsidRDefault="00681580" w:rsidP="00EC0CCA">
            <w:pPr>
              <w:ind w:right="-3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EC0CCA">
              <w:rPr>
                <w:sz w:val="22"/>
                <w:szCs w:val="22"/>
              </w:rPr>
              <w:t>sparagín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EC0CCA">
              <w:rPr>
                <w:sz w:val="22"/>
                <w:szCs w:val="22"/>
              </w:rPr>
              <w:t>monohydrát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asparaginum</w:t>
            </w:r>
            <w:proofErr w:type="spellEnd"/>
            <w:r w:rsidRPr="00EC0CC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0CCA">
              <w:rPr>
                <w:i/>
                <w:sz w:val="22"/>
                <w:szCs w:val="22"/>
              </w:rPr>
              <w:t>monohydricum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7B033FA1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0,55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46AD07E3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 g</w:t>
            </w:r>
          </w:p>
        </w:tc>
        <w:tc>
          <w:tcPr>
            <w:tcW w:w="1370" w:type="dxa"/>
            <w:gridSpan w:val="3"/>
          </w:tcPr>
          <w:p w14:paraId="771467CD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0,55 g</w:t>
            </w:r>
          </w:p>
        </w:tc>
      </w:tr>
      <w:tr w:rsidR="00681580" w:rsidRPr="002A2AF1" w14:paraId="43AEE628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604B8B73" w14:textId="0D5DA382" w:rsidR="00681580" w:rsidRPr="00EC0CCA" w:rsidRDefault="00681580" w:rsidP="00EC0CCA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C0CCA">
              <w:rPr>
                <w:sz w:val="22"/>
                <w:szCs w:val="22"/>
              </w:rPr>
              <w:t xml:space="preserve">(zodpovedá </w:t>
            </w:r>
            <w:proofErr w:type="spellStart"/>
            <w:r w:rsidRPr="00EC0CCA">
              <w:rPr>
                <w:sz w:val="22"/>
                <w:szCs w:val="22"/>
              </w:rPr>
              <w:t>asparagínu</w:t>
            </w:r>
            <w:proofErr w:type="spellEnd"/>
            <w:r>
              <w:rPr>
                <w:sz w:val="22"/>
                <w:szCs w:val="22"/>
              </w:rPr>
              <w:t xml:space="preserve"> [</w:t>
            </w:r>
            <w:proofErr w:type="spellStart"/>
            <w:r w:rsidRPr="00EC0CCA">
              <w:rPr>
                <w:i/>
                <w:sz w:val="22"/>
                <w:szCs w:val="22"/>
              </w:rPr>
              <w:t>asparaginum</w:t>
            </w:r>
            <w:proofErr w:type="spellEnd"/>
            <w:r>
              <w:rPr>
                <w:sz w:val="22"/>
                <w:szCs w:val="22"/>
              </w:rPr>
              <w:t>]</w:t>
            </w:r>
            <w:r w:rsidRPr="00EC0CCA"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0718A9C8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0CCA">
              <w:rPr>
                <w:sz w:val="22"/>
                <w:szCs w:val="22"/>
              </w:rPr>
              <w:t xml:space="preserve">0,48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3"/>
          </w:tcPr>
          <w:p w14:paraId="5836207E" w14:textId="77777777" w:rsidR="00681580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(0,24 g)</w:t>
            </w:r>
          </w:p>
        </w:tc>
        <w:tc>
          <w:tcPr>
            <w:tcW w:w="1370" w:type="dxa"/>
            <w:gridSpan w:val="3"/>
          </w:tcPr>
          <w:p w14:paraId="2F895C83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(0,48 g)</w:t>
            </w:r>
          </w:p>
        </w:tc>
      </w:tr>
      <w:tr w:rsidR="00681580" w:rsidRPr="002A2AF1" w14:paraId="1BBBFF1B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27C05AD5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52129A">
              <w:rPr>
                <w:sz w:val="22"/>
                <w:szCs w:val="22"/>
              </w:rPr>
              <w:t>a</w:t>
            </w:r>
            <w:r w:rsidRPr="00EC0CCA">
              <w:rPr>
                <w:sz w:val="22"/>
                <w:szCs w:val="22"/>
              </w:rPr>
              <w:t>cetylcysteín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acetylcysteinum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7CFE5D4C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0,80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454E343B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 g</w:t>
            </w:r>
          </w:p>
        </w:tc>
        <w:tc>
          <w:tcPr>
            <w:tcW w:w="1370" w:type="dxa"/>
            <w:gridSpan w:val="3"/>
          </w:tcPr>
          <w:p w14:paraId="64368C94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0,80 g</w:t>
            </w:r>
          </w:p>
        </w:tc>
      </w:tr>
      <w:tr w:rsidR="00681580" w:rsidRPr="002A2AF1" w14:paraId="4060AB11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16367385" w14:textId="78CAC498" w:rsidR="00681580" w:rsidRPr="00EC0CCA" w:rsidRDefault="00681580" w:rsidP="00EC0CCA">
            <w:pPr>
              <w:tabs>
                <w:tab w:val="left" w:pos="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C0CCA">
              <w:rPr>
                <w:sz w:val="22"/>
                <w:szCs w:val="22"/>
              </w:rPr>
              <w:t xml:space="preserve">(zodpovedá </w:t>
            </w:r>
            <w:proofErr w:type="spellStart"/>
            <w:r w:rsidRPr="00EC0CCA">
              <w:rPr>
                <w:sz w:val="22"/>
                <w:szCs w:val="22"/>
              </w:rPr>
              <w:t>cysteínu</w:t>
            </w:r>
            <w:proofErr w:type="spellEnd"/>
            <w:r>
              <w:rPr>
                <w:sz w:val="22"/>
                <w:szCs w:val="22"/>
              </w:rPr>
              <w:t xml:space="preserve"> [</w:t>
            </w:r>
            <w:proofErr w:type="spellStart"/>
            <w:r w:rsidRPr="00EC0CCA">
              <w:rPr>
                <w:i/>
                <w:sz w:val="22"/>
                <w:szCs w:val="22"/>
              </w:rPr>
              <w:t>cysteinum</w:t>
            </w:r>
            <w:proofErr w:type="spellEnd"/>
            <w:r>
              <w:rPr>
                <w:sz w:val="22"/>
                <w:szCs w:val="22"/>
              </w:rPr>
              <w:t>]</w:t>
            </w:r>
            <w:r w:rsidRPr="00EC0CCA"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41D1C00B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0CCA">
              <w:rPr>
                <w:sz w:val="22"/>
                <w:szCs w:val="22"/>
              </w:rPr>
              <w:t xml:space="preserve">0,59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3"/>
          </w:tcPr>
          <w:p w14:paraId="26C13DAA" w14:textId="77777777" w:rsidR="00681580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(0,29 g)</w:t>
            </w:r>
          </w:p>
        </w:tc>
        <w:tc>
          <w:tcPr>
            <w:tcW w:w="1370" w:type="dxa"/>
            <w:gridSpan w:val="3"/>
          </w:tcPr>
          <w:p w14:paraId="5E676A2A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(0,59 g)</w:t>
            </w:r>
          </w:p>
        </w:tc>
      </w:tr>
      <w:tr w:rsidR="00681580" w:rsidRPr="002A2AF1" w14:paraId="345071E0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578F94E6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kyselina </w:t>
            </w:r>
            <w:proofErr w:type="spellStart"/>
            <w:r w:rsidRPr="00EC0CCA">
              <w:rPr>
                <w:sz w:val="22"/>
                <w:szCs w:val="22"/>
              </w:rPr>
              <w:t>glutámová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acidum</w:t>
            </w:r>
            <w:proofErr w:type="spellEnd"/>
            <w:r w:rsidRPr="00EC0CC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0CCA">
              <w:rPr>
                <w:i/>
                <w:sz w:val="22"/>
                <w:szCs w:val="22"/>
              </w:rPr>
              <w:t>glutamicum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2F03A1D6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5,70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39645FAA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2,85 g</w:t>
            </w:r>
          </w:p>
        </w:tc>
        <w:tc>
          <w:tcPr>
            <w:tcW w:w="1370" w:type="dxa"/>
            <w:gridSpan w:val="3"/>
          </w:tcPr>
          <w:p w14:paraId="5AB6DD30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5,70 g</w:t>
            </w:r>
          </w:p>
        </w:tc>
      </w:tr>
      <w:tr w:rsidR="00681580" w:rsidRPr="002A2AF1" w14:paraId="52122FEE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0D2D6662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EC0CCA">
              <w:rPr>
                <w:sz w:val="22"/>
                <w:szCs w:val="22"/>
              </w:rPr>
              <w:t>ornitín</w:t>
            </w:r>
            <w:proofErr w:type="spellEnd"/>
            <w:r w:rsidRPr="00EC0CCA">
              <w:rPr>
                <w:sz w:val="22"/>
                <w:szCs w:val="22"/>
              </w:rPr>
              <w:t xml:space="preserve"> </w:t>
            </w:r>
            <w:proofErr w:type="spellStart"/>
            <w:r w:rsidRPr="00EC0CCA">
              <w:rPr>
                <w:sz w:val="22"/>
                <w:szCs w:val="22"/>
              </w:rPr>
              <w:t>hydrochlorid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ornithini</w:t>
            </w:r>
            <w:proofErr w:type="spellEnd"/>
            <w:r w:rsidRPr="00EC0CC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0CCA">
              <w:rPr>
                <w:i/>
                <w:sz w:val="22"/>
                <w:szCs w:val="22"/>
              </w:rPr>
              <w:t>hydrochloridum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7EDB1913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1,66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365DFC6B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 g</w:t>
            </w:r>
          </w:p>
        </w:tc>
        <w:tc>
          <w:tcPr>
            <w:tcW w:w="1370" w:type="dxa"/>
            <w:gridSpan w:val="3"/>
          </w:tcPr>
          <w:p w14:paraId="4EA95AEE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1,66 g</w:t>
            </w:r>
          </w:p>
        </w:tc>
      </w:tr>
      <w:tr w:rsidR="00681580" w:rsidRPr="002A2AF1" w14:paraId="2FDBD861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1EC5A4A4" w14:textId="0D012AD0" w:rsidR="00681580" w:rsidRPr="00EC0CCA" w:rsidRDefault="00681580" w:rsidP="00EC0CCA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C0CCA">
              <w:rPr>
                <w:sz w:val="22"/>
                <w:szCs w:val="22"/>
              </w:rPr>
              <w:t xml:space="preserve">(zodpovedá </w:t>
            </w:r>
            <w:proofErr w:type="spellStart"/>
            <w:r w:rsidRPr="00EC0CCA">
              <w:rPr>
                <w:sz w:val="22"/>
                <w:szCs w:val="22"/>
              </w:rPr>
              <w:t>ornitínu</w:t>
            </w:r>
            <w:proofErr w:type="spellEnd"/>
            <w:r>
              <w:rPr>
                <w:sz w:val="22"/>
                <w:szCs w:val="22"/>
              </w:rPr>
              <w:t xml:space="preserve"> [</w:t>
            </w:r>
            <w:proofErr w:type="spellStart"/>
            <w:r w:rsidRPr="00EC0CCA">
              <w:rPr>
                <w:i/>
                <w:sz w:val="22"/>
                <w:szCs w:val="22"/>
              </w:rPr>
              <w:t>ornithinum</w:t>
            </w:r>
            <w:proofErr w:type="spellEnd"/>
            <w:r>
              <w:rPr>
                <w:sz w:val="22"/>
                <w:szCs w:val="22"/>
              </w:rPr>
              <w:t>]</w:t>
            </w:r>
            <w:r w:rsidRPr="00EC0CCA"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7014D1DE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0CCA">
              <w:rPr>
                <w:sz w:val="22"/>
                <w:szCs w:val="22"/>
              </w:rPr>
              <w:t xml:space="preserve">1,30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3"/>
          </w:tcPr>
          <w:p w14:paraId="69C41C32" w14:textId="77777777" w:rsidR="00681580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(0,65 g)</w:t>
            </w:r>
          </w:p>
        </w:tc>
        <w:tc>
          <w:tcPr>
            <w:tcW w:w="1370" w:type="dxa"/>
            <w:gridSpan w:val="3"/>
          </w:tcPr>
          <w:p w14:paraId="237A8F65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(1,30 g)</w:t>
            </w:r>
          </w:p>
        </w:tc>
      </w:tr>
      <w:tr w:rsidR="00681580" w:rsidRPr="002A2AF1" w14:paraId="4C87FCCD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2008CE0B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Pr="00EC0CCA">
              <w:rPr>
                <w:sz w:val="22"/>
                <w:szCs w:val="22"/>
              </w:rPr>
              <w:t>erín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serinum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6A965A99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3,70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251E9FB6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 g</w:t>
            </w:r>
          </w:p>
        </w:tc>
        <w:tc>
          <w:tcPr>
            <w:tcW w:w="1370" w:type="dxa"/>
            <w:gridSpan w:val="3"/>
          </w:tcPr>
          <w:p w14:paraId="22E1D3D3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3,70 g</w:t>
            </w:r>
          </w:p>
        </w:tc>
      </w:tr>
      <w:tr w:rsidR="00681580" w:rsidRPr="002A2AF1" w14:paraId="56E95DED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17FA1253" w14:textId="77777777" w:rsidR="00681580" w:rsidRPr="00EC0CCA" w:rsidRDefault="00681580" w:rsidP="00546AF8">
            <w:pPr>
              <w:rPr>
                <w:sz w:val="22"/>
                <w:szCs w:val="22"/>
              </w:rPr>
            </w:pPr>
            <w:proofErr w:type="spellStart"/>
            <w:r w:rsidRPr="00EC0CCA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-</w:t>
            </w:r>
            <w:r w:rsidRPr="00EC0CCA">
              <w:rPr>
                <w:sz w:val="22"/>
                <w:szCs w:val="22"/>
              </w:rPr>
              <w:t>acetyltyrozín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EC0CCA">
              <w:rPr>
                <w:i/>
                <w:sz w:val="22"/>
                <w:szCs w:val="22"/>
              </w:rPr>
              <w:t>N-acetyltyrosinum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13453B2F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0,86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</w:p>
        </w:tc>
        <w:tc>
          <w:tcPr>
            <w:tcW w:w="1276" w:type="dxa"/>
            <w:gridSpan w:val="3"/>
          </w:tcPr>
          <w:p w14:paraId="61FC32CB" w14:textId="77777777" w:rsidR="00681580" w:rsidRPr="002A2AF1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 g</w:t>
            </w:r>
          </w:p>
        </w:tc>
        <w:tc>
          <w:tcPr>
            <w:tcW w:w="1370" w:type="dxa"/>
            <w:gridSpan w:val="3"/>
          </w:tcPr>
          <w:p w14:paraId="233582D8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0,86 g</w:t>
            </w:r>
          </w:p>
        </w:tc>
      </w:tr>
      <w:tr w:rsidR="00681580" w:rsidRPr="002A2AF1" w14:paraId="667E37F2" w14:textId="77777777" w:rsidTr="00EC0CCA">
        <w:trPr>
          <w:gridAfter w:val="1"/>
          <w:wAfter w:w="302" w:type="dxa"/>
        </w:trPr>
        <w:tc>
          <w:tcPr>
            <w:tcW w:w="4962" w:type="dxa"/>
          </w:tcPr>
          <w:p w14:paraId="51C5358C" w14:textId="644976B5" w:rsidR="00681580" w:rsidRPr="00EC0CCA" w:rsidRDefault="00681580" w:rsidP="00EC0CCA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C0CCA">
              <w:rPr>
                <w:sz w:val="22"/>
                <w:szCs w:val="22"/>
              </w:rPr>
              <w:t xml:space="preserve">(zodpovedá </w:t>
            </w:r>
            <w:proofErr w:type="spellStart"/>
            <w:r w:rsidRPr="00EC0CCA">
              <w:rPr>
                <w:sz w:val="22"/>
                <w:szCs w:val="22"/>
              </w:rPr>
              <w:t>tyrozínu</w:t>
            </w:r>
            <w:proofErr w:type="spellEnd"/>
            <w:r>
              <w:rPr>
                <w:sz w:val="22"/>
                <w:szCs w:val="22"/>
              </w:rPr>
              <w:t xml:space="preserve"> [</w:t>
            </w:r>
            <w:proofErr w:type="spellStart"/>
            <w:r w:rsidRPr="00EC0CCA">
              <w:rPr>
                <w:i/>
                <w:sz w:val="22"/>
                <w:szCs w:val="22"/>
              </w:rPr>
              <w:t>tyrosinum</w:t>
            </w:r>
            <w:proofErr w:type="spellEnd"/>
            <w:r>
              <w:rPr>
                <w:sz w:val="22"/>
                <w:szCs w:val="22"/>
              </w:rPr>
              <w:t>]</w:t>
            </w:r>
            <w:r w:rsidRPr="00EC0CCA">
              <w:rPr>
                <w:sz w:val="22"/>
                <w:szCs w:val="22"/>
              </w:rPr>
              <w:t>)</w:t>
            </w:r>
          </w:p>
        </w:tc>
        <w:tc>
          <w:tcPr>
            <w:tcW w:w="1257" w:type="dxa"/>
            <w:gridSpan w:val="3"/>
          </w:tcPr>
          <w:p w14:paraId="5411F7FD" w14:textId="77777777" w:rsidR="00681580" w:rsidRPr="00EC0CCA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0CCA">
              <w:rPr>
                <w:sz w:val="22"/>
                <w:szCs w:val="22"/>
              </w:rPr>
              <w:t xml:space="preserve">0,70 </w:t>
            </w:r>
            <w:r>
              <w:rPr>
                <w:sz w:val="22"/>
                <w:szCs w:val="22"/>
              </w:rPr>
              <w:t>m</w:t>
            </w:r>
            <w:r w:rsidRPr="00EC0CC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3"/>
          </w:tcPr>
          <w:p w14:paraId="506395D4" w14:textId="77777777" w:rsidR="00681580" w:rsidRDefault="00681580" w:rsidP="00546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(0,35 g)</w:t>
            </w:r>
          </w:p>
        </w:tc>
        <w:tc>
          <w:tcPr>
            <w:tcW w:w="1370" w:type="dxa"/>
            <w:gridSpan w:val="3"/>
          </w:tcPr>
          <w:p w14:paraId="1777B598" w14:textId="77777777" w:rsidR="00681580" w:rsidRPr="00A92F6C" w:rsidRDefault="00681580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(0,70 g)</w:t>
            </w:r>
          </w:p>
        </w:tc>
      </w:tr>
      <w:tr w:rsidR="00A92F6C" w:rsidRPr="002A2AF1" w14:paraId="6F3FDB41" w14:textId="77777777" w:rsidTr="00EC0CCA">
        <w:trPr>
          <w:cantSplit/>
        </w:trPr>
        <w:tc>
          <w:tcPr>
            <w:tcW w:w="5104" w:type="dxa"/>
            <w:gridSpan w:val="2"/>
          </w:tcPr>
          <w:p w14:paraId="133533CE" w14:textId="77777777" w:rsidR="00A92F6C" w:rsidRPr="002A2AF1" w:rsidRDefault="00A92F6C" w:rsidP="00546AF8">
            <w:pPr>
              <w:rPr>
                <w:i/>
                <w:sz w:val="22"/>
                <w:szCs w:val="22"/>
              </w:rPr>
            </w:pPr>
          </w:p>
          <w:p w14:paraId="7B112718" w14:textId="77777777" w:rsidR="00A92F6C" w:rsidRPr="00EC0CCA" w:rsidRDefault="00A92F6C" w:rsidP="00546AF8">
            <w:pPr>
              <w:rPr>
                <w:i/>
                <w:sz w:val="22"/>
                <w:szCs w:val="22"/>
              </w:rPr>
            </w:pPr>
            <w:r w:rsidRPr="00EC0CCA">
              <w:rPr>
                <w:i/>
                <w:sz w:val="22"/>
                <w:szCs w:val="22"/>
              </w:rPr>
              <w:t>Koncentrácie elektrolytov:</w:t>
            </w:r>
          </w:p>
        </w:tc>
        <w:tc>
          <w:tcPr>
            <w:tcW w:w="160" w:type="dxa"/>
          </w:tcPr>
          <w:p w14:paraId="5C15CBF0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</w:tcPr>
          <w:p w14:paraId="4B3D98B8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189F37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3"/>
          </w:tcPr>
          <w:p w14:paraId="6CA0C8AF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</w:tr>
      <w:tr w:rsidR="00A92F6C" w:rsidRPr="002A2AF1" w14:paraId="06C49ED1" w14:textId="77777777" w:rsidTr="00EC0CCA">
        <w:tc>
          <w:tcPr>
            <w:tcW w:w="5104" w:type="dxa"/>
            <w:gridSpan w:val="2"/>
          </w:tcPr>
          <w:p w14:paraId="7FCB4C36" w14:textId="77777777" w:rsidR="00A92F6C" w:rsidRPr="00EC0CCA" w:rsidRDefault="00A92F6C" w:rsidP="00546AF8">
            <w:pPr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>O</w:t>
            </w:r>
            <w:r w:rsidRPr="00EC0CCA">
              <w:rPr>
                <w:sz w:val="22"/>
                <w:szCs w:val="22"/>
              </w:rPr>
              <w:t>ctan</w:t>
            </w:r>
          </w:p>
        </w:tc>
        <w:tc>
          <w:tcPr>
            <w:tcW w:w="160" w:type="dxa"/>
          </w:tcPr>
          <w:p w14:paraId="3537C0B5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6E8BACB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51 </w:t>
            </w:r>
            <w:proofErr w:type="spellStart"/>
            <w:r w:rsidRPr="00EC0CCA">
              <w:rPr>
                <w:sz w:val="22"/>
                <w:szCs w:val="22"/>
              </w:rPr>
              <w:t>mmol</w:t>
            </w:r>
            <w:proofErr w:type="spellEnd"/>
            <w:r w:rsidRPr="00EC0CCA">
              <w:rPr>
                <w:sz w:val="22"/>
                <w:szCs w:val="22"/>
              </w:rPr>
              <w:t>/l</w:t>
            </w:r>
          </w:p>
        </w:tc>
        <w:tc>
          <w:tcPr>
            <w:tcW w:w="1758" w:type="dxa"/>
            <w:gridSpan w:val="4"/>
          </w:tcPr>
          <w:p w14:paraId="1952CBD3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14:paraId="18621B79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</w:tr>
      <w:tr w:rsidR="00A92F6C" w:rsidRPr="002A2AF1" w14:paraId="6D37FB80" w14:textId="77777777" w:rsidTr="00EC0CCA">
        <w:tc>
          <w:tcPr>
            <w:tcW w:w="5104" w:type="dxa"/>
            <w:gridSpan w:val="2"/>
          </w:tcPr>
          <w:p w14:paraId="400D71B2" w14:textId="77777777" w:rsidR="00A92F6C" w:rsidRPr="00EC0CCA" w:rsidRDefault="00A92F6C" w:rsidP="00546AF8">
            <w:pPr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>C</w:t>
            </w:r>
            <w:r w:rsidRPr="0052129A">
              <w:rPr>
                <w:sz w:val="22"/>
                <w:szCs w:val="22"/>
              </w:rPr>
              <w:t>hlorid</w:t>
            </w:r>
          </w:p>
        </w:tc>
        <w:tc>
          <w:tcPr>
            <w:tcW w:w="160" w:type="dxa"/>
          </w:tcPr>
          <w:p w14:paraId="5ECF953A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C9CAA8F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 xml:space="preserve">10 </w:t>
            </w:r>
            <w:proofErr w:type="spellStart"/>
            <w:r w:rsidRPr="00EC0CCA">
              <w:rPr>
                <w:sz w:val="22"/>
                <w:szCs w:val="22"/>
              </w:rPr>
              <w:t>mmol</w:t>
            </w:r>
            <w:proofErr w:type="spellEnd"/>
            <w:r w:rsidRPr="00EC0CCA">
              <w:rPr>
                <w:sz w:val="22"/>
                <w:szCs w:val="22"/>
              </w:rPr>
              <w:t>/l</w:t>
            </w:r>
          </w:p>
        </w:tc>
        <w:tc>
          <w:tcPr>
            <w:tcW w:w="1758" w:type="dxa"/>
            <w:gridSpan w:val="4"/>
          </w:tcPr>
          <w:p w14:paraId="01481DA6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14:paraId="46A619C9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</w:tr>
      <w:tr w:rsidR="00A92F6C" w:rsidRPr="002A2AF1" w14:paraId="6C5EE84F" w14:textId="77777777" w:rsidTr="00EC0CCA">
        <w:tc>
          <w:tcPr>
            <w:tcW w:w="5104" w:type="dxa"/>
            <w:gridSpan w:val="2"/>
          </w:tcPr>
          <w:p w14:paraId="17B84DBF" w14:textId="77777777" w:rsidR="00A92F6C" w:rsidRPr="00EC0CCA" w:rsidRDefault="00A92F6C" w:rsidP="00546AF8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148B4FC3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F7FA83B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4"/>
          </w:tcPr>
          <w:p w14:paraId="1F65C8B6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14:paraId="1ED1A976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</w:tr>
      <w:tr w:rsidR="00A92F6C" w:rsidRPr="002A2AF1" w14:paraId="0CAFF28B" w14:textId="77777777" w:rsidTr="00EC0CCA">
        <w:tc>
          <w:tcPr>
            <w:tcW w:w="5104" w:type="dxa"/>
            <w:gridSpan w:val="2"/>
          </w:tcPr>
          <w:p w14:paraId="100313BE" w14:textId="77777777" w:rsidR="00A92F6C" w:rsidRPr="00EC0CCA" w:rsidRDefault="00A92F6C" w:rsidP="00546AF8">
            <w:pPr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Celkové aminokyseliny</w:t>
            </w:r>
          </w:p>
        </w:tc>
        <w:tc>
          <w:tcPr>
            <w:tcW w:w="160" w:type="dxa"/>
          </w:tcPr>
          <w:p w14:paraId="61190902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87B7948" w14:textId="77777777" w:rsidR="00A92F6C" w:rsidRPr="00EC0CCA" w:rsidRDefault="00A92F6C" w:rsidP="00546AF8">
            <w:pPr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100 g/l</w:t>
            </w:r>
          </w:p>
        </w:tc>
        <w:tc>
          <w:tcPr>
            <w:tcW w:w="1758" w:type="dxa"/>
            <w:gridSpan w:val="4"/>
          </w:tcPr>
          <w:p w14:paraId="53E873AE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14:paraId="17AAC0B7" w14:textId="77777777" w:rsidR="00A92F6C" w:rsidRPr="002A2AF1" w:rsidRDefault="00A92F6C" w:rsidP="00546AF8">
            <w:pPr>
              <w:jc w:val="right"/>
              <w:rPr>
                <w:sz w:val="22"/>
                <w:szCs w:val="22"/>
              </w:rPr>
            </w:pPr>
          </w:p>
        </w:tc>
      </w:tr>
      <w:tr w:rsidR="00A92F6C" w:rsidRPr="002A2AF1" w14:paraId="215A1D7B" w14:textId="77777777" w:rsidTr="00EC0CCA">
        <w:tc>
          <w:tcPr>
            <w:tcW w:w="5104" w:type="dxa"/>
            <w:gridSpan w:val="2"/>
          </w:tcPr>
          <w:p w14:paraId="54F86B9A" w14:textId="77777777" w:rsidR="00A92F6C" w:rsidRPr="00EC0CCA" w:rsidRDefault="00A92F6C" w:rsidP="00546AF8">
            <w:pPr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Celkový dusík</w:t>
            </w:r>
          </w:p>
        </w:tc>
        <w:tc>
          <w:tcPr>
            <w:tcW w:w="160" w:type="dxa"/>
          </w:tcPr>
          <w:p w14:paraId="5944DA1F" w14:textId="77777777" w:rsidR="00A92F6C" w:rsidRPr="00EC0CCA" w:rsidRDefault="00A92F6C" w:rsidP="00546AF8">
            <w:pPr>
              <w:tabs>
                <w:tab w:val="left" w:pos="63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170B5AC" w14:textId="715BFCD5" w:rsidR="00A92F6C" w:rsidRPr="00EC0CCA" w:rsidRDefault="00A92F6C" w:rsidP="00EC0CCA">
            <w:pPr>
              <w:tabs>
                <w:tab w:val="left" w:pos="639"/>
              </w:tabs>
              <w:jc w:val="right"/>
              <w:rPr>
                <w:sz w:val="22"/>
                <w:szCs w:val="22"/>
              </w:rPr>
            </w:pPr>
            <w:r w:rsidRPr="00EC0CCA">
              <w:rPr>
                <w:sz w:val="22"/>
                <w:szCs w:val="22"/>
              </w:rPr>
              <w:t>15,3 g/l</w:t>
            </w:r>
          </w:p>
        </w:tc>
        <w:tc>
          <w:tcPr>
            <w:tcW w:w="1758" w:type="dxa"/>
            <w:gridSpan w:val="4"/>
          </w:tcPr>
          <w:p w14:paraId="1BF65C3B" w14:textId="77777777" w:rsidR="00A92F6C" w:rsidRPr="002A2AF1" w:rsidRDefault="00A92F6C" w:rsidP="00546AF8">
            <w:pPr>
              <w:tabs>
                <w:tab w:val="left" w:pos="639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14:paraId="553D079E" w14:textId="77777777" w:rsidR="00A92F6C" w:rsidRPr="002A2AF1" w:rsidRDefault="00A92F6C" w:rsidP="00546AF8">
            <w:pPr>
              <w:tabs>
                <w:tab w:val="left" w:pos="639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2CD6CB27" w14:textId="30BD3106" w:rsidR="00BB0714" w:rsidRPr="002A2AF1" w:rsidRDefault="00BB0714" w:rsidP="00F46440">
      <w:pPr>
        <w:rPr>
          <w:sz w:val="22"/>
          <w:szCs w:val="22"/>
        </w:rPr>
      </w:pPr>
    </w:p>
    <w:p w14:paraId="7D26F2B2" w14:textId="77777777" w:rsidR="00BB0714" w:rsidRDefault="00BE4C3A" w:rsidP="00BE4C3A">
      <w:pPr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Pomocná látka so známym účinkom</w:t>
      </w:r>
    </w:p>
    <w:p w14:paraId="4C98AE90" w14:textId="77777777" w:rsidR="00112F9D" w:rsidRPr="00EC0CCA" w:rsidRDefault="00112F9D" w:rsidP="00BE4C3A">
      <w:pPr>
        <w:rPr>
          <w:sz w:val="22"/>
          <w:szCs w:val="22"/>
          <w:u w:val="single"/>
        </w:rPr>
      </w:pPr>
    </w:p>
    <w:p w14:paraId="5A398F99" w14:textId="17FE461D" w:rsidR="00891E0E" w:rsidRPr="00056AF1" w:rsidRDefault="00BE4C3A" w:rsidP="00BE4C3A">
      <w:pPr>
        <w:rPr>
          <w:sz w:val="22"/>
          <w:szCs w:val="22"/>
        </w:rPr>
      </w:pPr>
      <w:r w:rsidRPr="002A2AF1">
        <w:rPr>
          <w:sz w:val="22"/>
          <w:szCs w:val="22"/>
        </w:rPr>
        <w:t>Tento liek obs</w:t>
      </w:r>
      <w:r w:rsidR="00891E0E" w:rsidRPr="00056AF1">
        <w:rPr>
          <w:sz w:val="22"/>
          <w:szCs w:val="22"/>
        </w:rPr>
        <w:t>ahuje 0,3</w:t>
      </w:r>
      <w:r w:rsidR="0025043B">
        <w:rPr>
          <w:sz w:val="22"/>
          <w:szCs w:val="22"/>
        </w:rPr>
        <w:t xml:space="preserve"> – </w:t>
      </w:r>
      <w:r w:rsidR="00891E0E" w:rsidRPr="00056AF1">
        <w:rPr>
          <w:sz w:val="22"/>
          <w:szCs w:val="22"/>
        </w:rPr>
        <w:t xml:space="preserve">2,3 </w:t>
      </w:r>
      <w:proofErr w:type="spellStart"/>
      <w:r w:rsidR="00891E0E" w:rsidRPr="00056AF1">
        <w:rPr>
          <w:sz w:val="22"/>
          <w:szCs w:val="22"/>
        </w:rPr>
        <w:t>mmol</w:t>
      </w:r>
      <w:proofErr w:type="spellEnd"/>
      <w:r w:rsidR="00891E0E" w:rsidRPr="00056AF1">
        <w:rPr>
          <w:sz w:val="22"/>
          <w:szCs w:val="22"/>
        </w:rPr>
        <w:t xml:space="preserve"> sodíka v</w:t>
      </w:r>
      <w:r w:rsidR="00450C56">
        <w:rPr>
          <w:sz w:val="22"/>
          <w:szCs w:val="22"/>
        </w:rPr>
        <w:t> </w:t>
      </w:r>
      <w:r w:rsidRPr="00056AF1">
        <w:rPr>
          <w:sz w:val="22"/>
          <w:szCs w:val="22"/>
        </w:rPr>
        <w:t>1</w:t>
      </w:r>
      <w:r w:rsidR="00450C56">
        <w:rPr>
          <w:sz w:val="22"/>
          <w:szCs w:val="22"/>
        </w:rPr>
        <w:t xml:space="preserve"> </w:t>
      </w:r>
      <w:r w:rsidRPr="00056AF1">
        <w:rPr>
          <w:sz w:val="22"/>
          <w:szCs w:val="22"/>
        </w:rPr>
        <w:t>000 ml.</w:t>
      </w:r>
      <w:r w:rsidR="0073140D" w:rsidRPr="00056AF1">
        <w:rPr>
          <w:sz w:val="22"/>
          <w:szCs w:val="22"/>
        </w:rPr>
        <w:t xml:space="preserve"> </w:t>
      </w:r>
    </w:p>
    <w:p w14:paraId="6D46C103" w14:textId="77777777" w:rsidR="000C4C41" w:rsidRPr="00AC1CDC" w:rsidRDefault="000C4C41" w:rsidP="00BE4C3A">
      <w:pPr>
        <w:rPr>
          <w:sz w:val="22"/>
          <w:szCs w:val="22"/>
        </w:rPr>
      </w:pPr>
    </w:p>
    <w:p w14:paraId="4E678786" w14:textId="77777777" w:rsidR="00891E0E" w:rsidRPr="00C557D9" w:rsidRDefault="000C4C41" w:rsidP="00BE4C3A">
      <w:pPr>
        <w:rPr>
          <w:sz w:val="22"/>
          <w:szCs w:val="22"/>
        </w:rPr>
      </w:pPr>
      <w:r w:rsidRPr="00C557D9">
        <w:rPr>
          <w:sz w:val="22"/>
          <w:szCs w:val="22"/>
        </w:rPr>
        <w:t>Úplný zoznam pomocných</w:t>
      </w:r>
      <w:r w:rsidR="00891E0E" w:rsidRPr="00C557D9">
        <w:rPr>
          <w:sz w:val="22"/>
          <w:szCs w:val="22"/>
        </w:rPr>
        <w:t xml:space="preserve"> látok, pozri časť 6.1.</w:t>
      </w:r>
    </w:p>
    <w:p w14:paraId="74C70E32" w14:textId="77777777" w:rsidR="00891E0E" w:rsidRPr="00897B45" w:rsidRDefault="00891E0E" w:rsidP="00BE4C3A">
      <w:pPr>
        <w:rPr>
          <w:sz w:val="22"/>
          <w:szCs w:val="22"/>
        </w:rPr>
      </w:pPr>
    </w:p>
    <w:p w14:paraId="1378914C" w14:textId="77777777" w:rsidR="00BB0714" w:rsidRPr="00C81AD1" w:rsidRDefault="00BB0714">
      <w:pPr>
        <w:ind w:left="720"/>
        <w:rPr>
          <w:sz w:val="22"/>
          <w:szCs w:val="22"/>
        </w:rPr>
      </w:pPr>
    </w:p>
    <w:p w14:paraId="136AD147" w14:textId="77777777" w:rsidR="00BB0714" w:rsidRPr="00E759B3" w:rsidRDefault="00BB0714" w:rsidP="00EC0CCA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22"/>
          <w:szCs w:val="22"/>
        </w:rPr>
      </w:pPr>
      <w:r w:rsidRPr="00E759B3">
        <w:rPr>
          <w:b/>
          <w:sz w:val="22"/>
          <w:szCs w:val="22"/>
        </w:rPr>
        <w:lastRenderedPageBreak/>
        <w:t>LIEKOVÁ FORMA</w:t>
      </w:r>
    </w:p>
    <w:p w14:paraId="03EB3AE8" w14:textId="77777777" w:rsidR="00706542" w:rsidRPr="00610C9F" w:rsidRDefault="00706542" w:rsidP="00EC0CCA">
      <w:pPr>
        <w:keepNext/>
        <w:keepLines/>
        <w:ind w:left="708"/>
        <w:rPr>
          <w:sz w:val="22"/>
          <w:szCs w:val="22"/>
        </w:rPr>
      </w:pPr>
    </w:p>
    <w:p w14:paraId="723F8CE7" w14:textId="10D47824" w:rsidR="00BB0714" w:rsidRPr="002A2AF1" w:rsidRDefault="00BB0714" w:rsidP="00EC0CCA">
      <w:pPr>
        <w:keepNext/>
        <w:keepLines/>
        <w:rPr>
          <w:sz w:val="22"/>
          <w:szCs w:val="22"/>
        </w:rPr>
      </w:pPr>
      <w:proofErr w:type="spellStart"/>
      <w:r w:rsidRPr="00610C9F">
        <w:rPr>
          <w:sz w:val="22"/>
          <w:szCs w:val="22"/>
        </w:rPr>
        <w:t>Infúzny</w:t>
      </w:r>
      <w:proofErr w:type="spellEnd"/>
      <w:r w:rsidRPr="00610C9F">
        <w:rPr>
          <w:sz w:val="22"/>
          <w:szCs w:val="22"/>
        </w:rPr>
        <w:t xml:space="preserve"> </w:t>
      </w:r>
      <w:r w:rsidRPr="002A2AF1">
        <w:rPr>
          <w:sz w:val="22"/>
          <w:szCs w:val="22"/>
        </w:rPr>
        <w:t>roztok.</w:t>
      </w:r>
    </w:p>
    <w:p w14:paraId="0B0D63B8" w14:textId="0BAB2098" w:rsidR="00BB0714" w:rsidRPr="002A2AF1" w:rsidRDefault="00BB0714" w:rsidP="00891E0E">
      <w:pPr>
        <w:rPr>
          <w:sz w:val="22"/>
          <w:szCs w:val="22"/>
        </w:rPr>
      </w:pPr>
      <w:r w:rsidRPr="002A2AF1">
        <w:rPr>
          <w:sz w:val="22"/>
          <w:szCs w:val="22"/>
        </w:rPr>
        <w:t xml:space="preserve">Číry, bezfarebný </w:t>
      </w:r>
      <w:r w:rsidR="0059575C" w:rsidRPr="002A2AF1">
        <w:rPr>
          <w:sz w:val="22"/>
          <w:szCs w:val="22"/>
        </w:rPr>
        <w:t>a</w:t>
      </w:r>
      <w:r w:rsidR="00891E0E" w:rsidRPr="002A2AF1">
        <w:rPr>
          <w:sz w:val="22"/>
          <w:szCs w:val="22"/>
        </w:rPr>
        <w:t>ž jemne slamovo</w:t>
      </w:r>
      <w:r w:rsidR="0059575C" w:rsidRPr="002A2AF1">
        <w:rPr>
          <w:sz w:val="22"/>
          <w:szCs w:val="22"/>
        </w:rPr>
        <w:t xml:space="preserve"> </w:t>
      </w:r>
      <w:r w:rsidR="00546AF8">
        <w:rPr>
          <w:sz w:val="22"/>
          <w:szCs w:val="22"/>
        </w:rPr>
        <w:t>žltkastý</w:t>
      </w:r>
      <w:r w:rsidR="00546AF8" w:rsidRPr="002A2AF1">
        <w:rPr>
          <w:sz w:val="22"/>
          <w:szCs w:val="22"/>
        </w:rPr>
        <w:t xml:space="preserve"> </w:t>
      </w:r>
      <w:r w:rsidR="0059575C" w:rsidRPr="002A2AF1">
        <w:rPr>
          <w:sz w:val="22"/>
          <w:szCs w:val="22"/>
        </w:rPr>
        <w:t xml:space="preserve">vodný </w:t>
      </w:r>
      <w:r w:rsidRPr="002A2AF1">
        <w:rPr>
          <w:sz w:val="22"/>
          <w:szCs w:val="22"/>
        </w:rPr>
        <w:t>roztok.</w:t>
      </w:r>
    </w:p>
    <w:p w14:paraId="1BB74F9B" w14:textId="77777777" w:rsidR="00BB0714" w:rsidRPr="002A2AF1" w:rsidRDefault="00BB0714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196"/>
      </w:tblGrid>
      <w:tr w:rsidR="00D94154" w:rsidRPr="002A2AF1" w14:paraId="4F26A2AD" w14:textId="77777777" w:rsidTr="00D94154">
        <w:trPr>
          <w:cantSplit/>
        </w:trPr>
        <w:tc>
          <w:tcPr>
            <w:tcW w:w="3474" w:type="dxa"/>
          </w:tcPr>
          <w:p w14:paraId="6275A4E7" w14:textId="77777777" w:rsidR="00D94154" w:rsidRPr="002A2AF1" w:rsidRDefault="00D94154" w:rsidP="00CE559B">
            <w:pPr>
              <w:keepNext/>
              <w:rPr>
                <w:sz w:val="22"/>
                <w:szCs w:val="22"/>
              </w:rPr>
            </w:pPr>
            <w:bookmarkStart w:id="0" w:name="_Hlk529030889"/>
            <w:r w:rsidRPr="002A2AF1">
              <w:rPr>
                <w:sz w:val="22"/>
                <w:szCs w:val="22"/>
              </w:rPr>
              <w:t>Energia</w:t>
            </w:r>
          </w:p>
        </w:tc>
        <w:tc>
          <w:tcPr>
            <w:tcW w:w="2196" w:type="dxa"/>
          </w:tcPr>
          <w:p w14:paraId="56442994" w14:textId="13E8F145" w:rsidR="00D94154" w:rsidRPr="002A2AF1" w:rsidRDefault="00D94154">
            <w:pPr>
              <w:keepNext/>
              <w:tabs>
                <w:tab w:val="left" w:pos="214"/>
              </w:tabs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2A2AF1">
              <w:rPr>
                <w:sz w:val="22"/>
                <w:szCs w:val="22"/>
              </w:rPr>
              <w:t>675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2AF1">
              <w:rPr>
                <w:sz w:val="22"/>
                <w:szCs w:val="22"/>
              </w:rPr>
              <w:t>kJ</w:t>
            </w:r>
            <w:proofErr w:type="spellEnd"/>
            <w:r w:rsidRPr="002A2AF1">
              <w:rPr>
                <w:sz w:val="22"/>
                <w:szCs w:val="22"/>
              </w:rPr>
              <w:t xml:space="preserve">/l </w:t>
            </w:r>
            <w:r w:rsidRPr="002A2AF1">
              <w:rPr>
                <w:rFonts w:ascii="Cambria Math" w:hAnsi="Cambria Math" w:cs="Cambria Math"/>
                <w:iCs/>
                <w:sz w:val="22"/>
                <w:szCs w:val="22"/>
              </w:rPr>
              <w:t>≙</w:t>
            </w:r>
            <w:r w:rsidRPr="002A2AF1">
              <w:rPr>
                <w:sz w:val="22"/>
                <w:szCs w:val="22"/>
              </w:rPr>
              <w:t xml:space="preserve"> 400 kcal/l</w:t>
            </w:r>
          </w:p>
        </w:tc>
      </w:tr>
      <w:tr w:rsidR="00D94154" w:rsidRPr="002A2AF1" w14:paraId="70128BAA" w14:textId="77777777" w:rsidTr="00D94154">
        <w:trPr>
          <w:cantSplit/>
        </w:trPr>
        <w:tc>
          <w:tcPr>
            <w:tcW w:w="3474" w:type="dxa"/>
          </w:tcPr>
          <w:p w14:paraId="183BB718" w14:textId="77777777" w:rsidR="00D94154" w:rsidRPr="002A2AF1" w:rsidRDefault="00D94154" w:rsidP="00CE559B">
            <w:pPr>
              <w:keepNext/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 xml:space="preserve">Teoretická </w:t>
            </w:r>
            <w:proofErr w:type="spellStart"/>
            <w:r w:rsidRPr="002A2AF1">
              <w:rPr>
                <w:sz w:val="22"/>
                <w:szCs w:val="22"/>
              </w:rPr>
              <w:t>osmolarita</w:t>
            </w:r>
            <w:proofErr w:type="spellEnd"/>
          </w:p>
        </w:tc>
        <w:tc>
          <w:tcPr>
            <w:tcW w:w="2196" w:type="dxa"/>
          </w:tcPr>
          <w:p w14:paraId="45EBCAF1" w14:textId="4202D992" w:rsidR="00D94154" w:rsidRPr="002A2AF1" w:rsidRDefault="00D94154">
            <w:pPr>
              <w:keepNext/>
              <w:tabs>
                <w:tab w:val="left" w:pos="214"/>
              </w:tabs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2AF1">
              <w:rPr>
                <w:sz w:val="22"/>
                <w:szCs w:val="22"/>
              </w:rPr>
              <w:t>mosm</w:t>
            </w:r>
            <w:proofErr w:type="spellEnd"/>
            <w:r w:rsidRPr="002A2AF1">
              <w:rPr>
                <w:sz w:val="22"/>
                <w:szCs w:val="22"/>
              </w:rPr>
              <w:t>/l</w:t>
            </w:r>
          </w:p>
        </w:tc>
      </w:tr>
      <w:tr w:rsidR="00D94154" w:rsidRPr="002A2AF1" w14:paraId="1D710A2E" w14:textId="77777777" w:rsidTr="00D94154">
        <w:trPr>
          <w:cantSplit/>
        </w:trPr>
        <w:tc>
          <w:tcPr>
            <w:tcW w:w="3474" w:type="dxa"/>
          </w:tcPr>
          <w:p w14:paraId="1284D9B8" w14:textId="77777777" w:rsidR="00D94154" w:rsidRPr="002A2AF1" w:rsidDel="0088226F" w:rsidRDefault="00D94154" w:rsidP="00CE559B">
            <w:pPr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>pH</w:t>
            </w:r>
          </w:p>
        </w:tc>
        <w:tc>
          <w:tcPr>
            <w:tcW w:w="2196" w:type="dxa"/>
          </w:tcPr>
          <w:p w14:paraId="0DA1340D" w14:textId="1AB89520" w:rsidR="00D94154" w:rsidRPr="002A2AF1" w:rsidRDefault="00D94154" w:rsidP="00EC0CCA">
            <w:pPr>
              <w:tabs>
                <w:tab w:val="left" w:pos="355"/>
              </w:tabs>
              <w:rPr>
                <w:sz w:val="22"/>
                <w:szCs w:val="22"/>
              </w:rPr>
            </w:pPr>
            <w:r w:rsidRPr="002A2AF1">
              <w:rPr>
                <w:sz w:val="22"/>
                <w:szCs w:val="22"/>
              </w:rPr>
              <w:t>5,5 </w:t>
            </w:r>
            <w:r>
              <w:rPr>
                <w:sz w:val="22"/>
                <w:szCs w:val="22"/>
              </w:rPr>
              <w:t xml:space="preserve">– </w:t>
            </w:r>
            <w:r w:rsidRPr="002A2AF1">
              <w:rPr>
                <w:sz w:val="22"/>
                <w:szCs w:val="22"/>
              </w:rPr>
              <w:t>6,5</w:t>
            </w:r>
          </w:p>
        </w:tc>
      </w:tr>
      <w:bookmarkEnd w:id="0"/>
    </w:tbl>
    <w:p w14:paraId="14A03731" w14:textId="77777777" w:rsidR="00891E0E" w:rsidRPr="002A2AF1" w:rsidRDefault="00891E0E" w:rsidP="00891E0E">
      <w:pPr>
        <w:rPr>
          <w:sz w:val="22"/>
          <w:szCs w:val="22"/>
        </w:rPr>
      </w:pPr>
    </w:p>
    <w:p w14:paraId="61721A48" w14:textId="77777777" w:rsidR="00706542" w:rsidRPr="002A2AF1" w:rsidRDefault="00706542">
      <w:pPr>
        <w:rPr>
          <w:sz w:val="22"/>
          <w:szCs w:val="22"/>
        </w:rPr>
      </w:pPr>
    </w:p>
    <w:p w14:paraId="716720EF" w14:textId="77777777" w:rsidR="00BB0714" w:rsidRPr="002A2AF1" w:rsidRDefault="00BB0714" w:rsidP="00BC0177">
      <w:pPr>
        <w:keepNext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KLINICKÉ ÚDAJE</w:t>
      </w:r>
    </w:p>
    <w:p w14:paraId="1C67566E" w14:textId="77777777" w:rsidR="00BB0714" w:rsidRPr="002A2AF1" w:rsidRDefault="00BB0714" w:rsidP="00706542">
      <w:pPr>
        <w:keepNext/>
        <w:ind w:left="708"/>
        <w:rPr>
          <w:sz w:val="22"/>
          <w:szCs w:val="22"/>
        </w:rPr>
      </w:pPr>
    </w:p>
    <w:p w14:paraId="436B7920" w14:textId="77777777" w:rsidR="00BB0714" w:rsidRPr="002A2AF1" w:rsidRDefault="00BB0714" w:rsidP="00BC0177">
      <w:pPr>
        <w:keepNext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Terapeutické indikácie</w:t>
      </w:r>
    </w:p>
    <w:p w14:paraId="0D129F30" w14:textId="77777777" w:rsidR="00706542" w:rsidRPr="002A2AF1" w:rsidRDefault="00706542" w:rsidP="00706542">
      <w:pPr>
        <w:pStyle w:val="Zarkazkladnhotextu3"/>
        <w:keepNext/>
        <w:rPr>
          <w:rFonts w:ascii="Times New Roman" w:hAnsi="Times New Roman" w:cs="Times New Roman"/>
          <w:sz w:val="22"/>
          <w:szCs w:val="22"/>
        </w:rPr>
      </w:pPr>
    </w:p>
    <w:p w14:paraId="1E71B0C2" w14:textId="59FDF362" w:rsidR="00BB0714" w:rsidRDefault="00891E0E" w:rsidP="00891E0E">
      <w:pPr>
        <w:pStyle w:val="Zarkazkladnhotextu3"/>
        <w:ind w:left="0"/>
        <w:rPr>
          <w:rFonts w:ascii="Times New Roman" w:hAnsi="Times New Roman" w:cs="Times New Roman"/>
          <w:sz w:val="22"/>
          <w:szCs w:val="22"/>
        </w:rPr>
      </w:pPr>
      <w:r w:rsidRPr="002A2AF1">
        <w:rPr>
          <w:rFonts w:ascii="Times New Roman" w:hAnsi="Times New Roman" w:cs="Times New Roman"/>
          <w:sz w:val="22"/>
          <w:szCs w:val="22"/>
        </w:rPr>
        <w:t>Dodanie</w:t>
      </w:r>
      <w:r w:rsidR="00BB0714" w:rsidRPr="002A2AF1">
        <w:rPr>
          <w:rFonts w:ascii="Times New Roman" w:hAnsi="Times New Roman" w:cs="Times New Roman"/>
          <w:sz w:val="22"/>
          <w:szCs w:val="22"/>
        </w:rPr>
        <w:t xml:space="preserve"> aminokyselín </w:t>
      </w:r>
      <w:r w:rsidRPr="002A2AF1">
        <w:rPr>
          <w:rFonts w:ascii="Times New Roman" w:hAnsi="Times New Roman" w:cs="Times New Roman"/>
          <w:sz w:val="22"/>
          <w:szCs w:val="22"/>
        </w:rPr>
        <w:t>ako súčasť</w:t>
      </w:r>
      <w:r w:rsidR="00BB0714" w:rsidRPr="002A2AF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14" w:rsidRPr="002A2AF1">
        <w:rPr>
          <w:rFonts w:ascii="Times New Roman" w:hAnsi="Times New Roman" w:cs="Times New Roman"/>
          <w:sz w:val="22"/>
          <w:szCs w:val="22"/>
        </w:rPr>
        <w:t>parenterálnej</w:t>
      </w:r>
      <w:proofErr w:type="spellEnd"/>
      <w:r w:rsidR="00BB0714" w:rsidRPr="002A2AF1">
        <w:rPr>
          <w:rFonts w:ascii="Times New Roman" w:hAnsi="Times New Roman" w:cs="Times New Roman"/>
          <w:sz w:val="22"/>
          <w:szCs w:val="22"/>
        </w:rPr>
        <w:t xml:space="preserve"> výživy u pacientov s ťažkou </w:t>
      </w:r>
      <w:proofErr w:type="spellStart"/>
      <w:r w:rsidR="00BB0714" w:rsidRPr="002A2AF1">
        <w:rPr>
          <w:rFonts w:ascii="Times New Roman" w:hAnsi="Times New Roman" w:cs="Times New Roman"/>
          <w:sz w:val="22"/>
          <w:szCs w:val="22"/>
        </w:rPr>
        <w:t>insuficienciou</w:t>
      </w:r>
      <w:proofErr w:type="spellEnd"/>
      <w:r w:rsidR="00BB0714" w:rsidRPr="002A2AF1">
        <w:rPr>
          <w:rFonts w:ascii="Times New Roman" w:hAnsi="Times New Roman" w:cs="Times New Roman"/>
          <w:sz w:val="22"/>
          <w:szCs w:val="22"/>
        </w:rPr>
        <w:t xml:space="preserve"> pečene </w:t>
      </w:r>
      <w:r w:rsidRPr="002A2AF1">
        <w:rPr>
          <w:rFonts w:ascii="Times New Roman" w:hAnsi="Times New Roman" w:cs="Times New Roman"/>
          <w:sz w:val="22"/>
          <w:szCs w:val="22"/>
        </w:rPr>
        <w:t>s</w:t>
      </w:r>
      <w:r w:rsidR="002A67DF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BB0714" w:rsidRPr="002A2AF1">
        <w:rPr>
          <w:rFonts w:ascii="Times New Roman" w:hAnsi="Times New Roman" w:cs="Times New Roman"/>
          <w:sz w:val="22"/>
          <w:szCs w:val="22"/>
        </w:rPr>
        <w:t>hepatálnou</w:t>
      </w:r>
      <w:proofErr w:type="spellEnd"/>
      <w:r w:rsidR="00BB0714" w:rsidRPr="002A2AF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B0714" w:rsidRPr="00B903E5">
        <w:rPr>
          <w:rFonts w:ascii="Times New Roman" w:hAnsi="Times New Roman" w:cs="Times New Roman"/>
          <w:sz w:val="22"/>
          <w:szCs w:val="22"/>
        </w:rPr>
        <w:t>encefalopatiou</w:t>
      </w:r>
      <w:proofErr w:type="spellEnd"/>
      <w:r w:rsidRPr="00B903E5">
        <w:rPr>
          <w:rFonts w:ascii="Times New Roman" w:hAnsi="Times New Roman" w:cs="Times New Roman"/>
          <w:sz w:val="22"/>
          <w:szCs w:val="22"/>
        </w:rPr>
        <w:t xml:space="preserve"> </w:t>
      </w:r>
      <w:r w:rsidR="00C557D9" w:rsidRPr="00B903E5">
        <w:rPr>
          <w:rFonts w:ascii="Times New Roman" w:hAnsi="Times New Roman" w:cs="Times New Roman"/>
          <w:sz w:val="22"/>
          <w:szCs w:val="22"/>
        </w:rPr>
        <w:t>III.</w:t>
      </w:r>
      <w:r w:rsidR="00E500F7">
        <w:rPr>
          <w:rFonts w:ascii="Times New Roman" w:hAnsi="Times New Roman" w:cs="Times New Roman"/>
          <w:sz w:val="22"/>
          <w:szCs w:val="22"/>
        </w:rPr>
        <w:t> – </w:t>
      </w:r>
      <w:r w:rsidR="00C557D9" w:rsidRPr="00B903E5">
        <w:rPr>
          <w:rFonts w:ascii="Times New Roman" w:hAnsi="Times New Roman" w:cs="Times New Roman"/>
          <w:sz w:val="22"/>
          <w:szCs w:val="22"/>
        </w:rPr>
        <w:t xml:space="preserve">IV. </w:t>
      </w:r>
      <w:r w:rsidR="00C81AD1" w:rsidRPr="00B903E5">
        <w:rPr>
          <w:rFonts w:ascii="Times New Roman" w:hAnsi="Times New Roman" w:cs="Times New Roman"/>
          <w:sz w:val="22"/>
          <w:szCs w:val="22"/>
        </w:rPr>
        <w:t>s</w:t>
      </w:r>
      <w:r w:rsidR="00056AF1" w:rsidRPr="00B903E5">
        <w:rPr>
          <w:rFonts w:ascii="Times New Roman" w:hAnsi="Times New Roman" w:cs="Times New Roman"/>
          <w:sz w:val="22"/>
          <w:szCs w:val="22"/>
        </w:rPr>
        <w:t>tupňa</w:t>
      </w:r>
      <w:r w:rsidR="00C81AD1" w:rsidRPr="00B903E5">
        <w:rPr>
          <w:rFonts w:ascii="Times New Roman" w:hAnsi="Times New Roman" w:cs="Times New Roman"/>
          <w:sz w:val="22"/>
          <w:szCs w:val="22"/>
        </w:rPr>
        <w:t xml:space="preserve">, ktorá je </w:t>
      </w:r>
      <w:proofErr w:type="spellStart"/>
      <w:r w:rsidR="00C81AD1" w:rsidRPr="00B903E5">
        <w:rPr>
          <w:rFonts w:ascii="Times New Roman" w:hAnsi="Times New Roman" w:cs="Times New Roman"/>
          <w:sz w:val="22"/>
          <w:szCs w:val="22"/>
        </w:rPr>
        <w:t>refraktérna</w:t>
      </w:r>
      <w:proofErr w:type="spellEnd"/>
      <w:r w:rsidR="00C81AD1" w:rsidRPr="00B903E5">
        <w:rPr>
          <w:rFonts w:ascii="Times New Roman" w:hAnsi="Times New Roman" w:cs="Times New Roman"/>
          <w:sz w:val="22"/>
          <w:szCs w:val="22"/>
        </w:rPr>
        <w:t xml:space="preserve"> </w:t>
      </w:r>
      <w:r w:rsidR="00C075E8">
        <w:rPr>
          <w:rFonts w:ascii="Times New Roman" w:hAnsi="Times New Roman" w:cs="Times New Roman"/>
          <w:sz w:val="22"/>
          <w:szCs w:val="22"/>
        </w:rPr>
        <w:t>voči</w:t>
      </w:r>
      <w:r w:rsidR="00C81AD1" w:rsidRPr="00B903E5">
        <w:rPr>
          <w:rFonts w:ascii="Times New Roman" w:hAnsi="Times New Roman" w:cs="Times New Roman"/>
          <w:sz w:val="22"/>
          <w:szCs w:val="22"/>
        </w:rPr>
        <w:t xml:space="preserve"> štandardn</w:t>
      </w:r>
      <w:r w:rsidR="00C075E8">
        <w:rPr>
          <w:rFonts w:ascii="Times New Roman" w:hAnsi="Times New Roman" w:cs="Times New Roman"/>
          <w:sz w:val="22"/>
          <w:szCs w:val="22"/>
        </w:rPr>
        <w:t>ej</w:t>
      </w:r>
      <w:r w:rsidR="00C81AD1" w:rsidRPr="00B903E5">
        <w:rPr>
          <w:rFonts w:ascii="Times New Roman" w:hAnsi="Times New Roman" w:cs="Times New Roman"/>
          <w:sz w:val="22"/>
          <w:szCs w:val="22"/>
        </w:rPr>
        <w:t xml:space="preserve"> liečb</w:t>
      </w:r>
      <w:r w:rsidR="00C075E8">
        <w:rPr>
          <w:rFonts w:ascii="Times New Roman" w:hAnsi="Times New Roman" w:cs="Times New Roman"/>
          <w:sz w:val="22"/>
          <w:szCs w:val="22"/>
        </w:rPr>
        <w:t>e</w:t>
      </w:r>
      <w:r w:rsidR="00BB0714" w:rsidRPr="00B903E5">
        <w:rPr>
          <w:rFonts w:ascii="Times New Roman" w:hAnsi="Times New Roman" w:cs="Times New Roman"/>
          <w:sz w:val="22"/>
          <w:szCs w:val="22"/>
        </w:rPr>
        <w:t>.</w:t>
      </w:r>
    </w:p>
    <w:p w14:paraId="0A96BE6C" w14:textId="77777777" w:rsidR="00056AF1" w:rsidRPr="00056AF1" w:rsidRDefault="00056AF1" w:rsidP="00891E0E">
      <w:pPr>
        <w:pStyle w:val="Zarkazkladnhotextu3"/>
        <w:ind w:left="0"/>
        <w:rPr>
          <w:rFonts w:ascii="Times New Roman" w:hAnsi="Times New Roman" w:cs="Times New Roman"/>
          <w:sz w:val="22"/>
          <w:szCs w:val="22"/>
        </w:rPr>
      </w:pPr>
    </w:p>
    <w:p w14:paraId="5413F4B3" w14:textId="637C3CF2" w:rsidR="00891E0E" w:rsidRPr="00833612" w:rsidRDefault="00833612" w:rsidP="00891E0E">
      <w:pPr>
        <w:pStyle w:val="Zarkazkladnhotextu3"/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EC0CCA">
        <w:rPr>
          <w:rFonts w:ascii="Times New Roman" w:hAnsi="Times New Roman" w:cs="Times New Roman"/>
          <w:sz w:val="22"/>
          <w:szCs w:val="22"/>
          <w:lang w:val="cs-CZ"/>
        </w:rPr>
        <w:t>Aminoplasmal</w:t>
      </w:r>
      <w:proofErr w:type="spellEnd"/>
      <w:r w:rsidRPr="00EC0CC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C0CCA">
        <w:rPr>
          <w:rFonts w:ascii="Times New Roman" w:hAnsi="Times New Roman" w:cs="Times New Roman"/>
          <w:sz w:val="22"/>
          <w:szCs w:val="22"/>
          <w:lang w:val="cs-CZ"/>
        </w:rPr>
        <w:t>Hepa</w:t>
      </w:r>
      <w:proofErr w:type="spellEnd"/>
      <w:r w:rsidRPr="00EC0CCA">
        <w:rPr>
          <w:rFonts w:ascii="Times New Roman" w:hAnsi="Times New Roman" w:cs="Times New Roman"/>
          <w:sz w:val="22"/>
          <w:szCs w:val="22"/>
          <w:lang w:val="cs-CZ"/>
        </w:rPr>
        <w:t xml:space="preserve"> 10% je indikovaný </w:t>
      </w:r>
      <w:r w:rsidR="00891E0E" w:rsidRPr="00833612">
        <w:rPr>
          <w:rFonts w:ascii="Times New Roman" w:hAnsi="Times New Roman" w:cs="Times New Roman"/>
          <w:sz w:val="22"/>
          <w:szCs w:val="22"/>
        </w:rPr>
        <w:t>dospelý</w:t>
      </w:r>
      <w:r w:rsidRPr="00833612">
        <w:rPr>
          <w:rFonts w:ascii="Times New Roman" w:hAnsi="Times New Roman" w:cs="Times New Roman"/>
          <w:sz w:val="22"/>
          <w:szCs w:val="22"/>
        </w:rPr>
        <w:t>m</w:t>
      </w:r>
      <w:r w:rsidR="00891E0E" w:rsidRPr="00833612">
        <w:rPr>
          <w:rFonts w:ascii="Times New Roman" w:hAnsi="Times New Roman" w:cs="Times New Roman"/>
          <w:sz w:val="22"/>
          <w:szCs w:val="22"/>
        </w:rPr>
        <w:t>, dospievajúci</w:t>
      </w:r>
      <w:r w:rsidRPr="00833612">
        <w:rPr>
          <w:rFonts w:ascii="Times New Roman" w:hAnsi="Times New Roman" w:cs="Times New Roman"/>
          <w:sz w:val="22"/>
          <w:szCs w:val="22"/>
        </w:rPr>
        <w:t>m</w:t>
      </w:r>
      <w:r w:rsidR="00891E0E" w:rsidRPr="00833612">
        <w:rPr>
          <w:rFonts w:ascii="Times New Roman" w:hAnsi="Times New Roman" w:cs="Times New Roman"/>
          <w:sz w:val="22"/>
          <w:szCs w:val="22"/>
        </w:rPr>
        <w:t xml:space="preserve"> a de</w:t>
      </w:r>
      <w:r w:rsidRPr="00833612">
        <w:rPr>
          <w:rFonts w:ascii="Times New Roman" w:hAnsi="Times New Roman" w:cs="Times New Roman"/>
          <w:sz w:val="22"/>
          <w:szCs w:val="22"/>
        </w:rPr>
        <w:t>ťom</w:t>
      </w:r>
      <w:r w:rsidR="00891E0E" w:rsidRPr="00833612">
        <w:rPr>
          <w:rFonts w:ascii="Times New Roman" w:hAnsi="Times New Roman" w:cs="Times New Roman"/>
          <w:sz w:val="22"/>
          <w:szCs w:val="22"/>
        </w:rPr>
        <w:t xml:space="preserve"> starš</w:t>
      </w:r>
      <w:r w:rsidRPr="00833612">
        <w:rPr>
          <w:rFonts w:ascii="Times New Roman" w:hAnsi="Times New Roman" w:cs="Times New Roman"/>
          <w:sz w:val="22"/>
          <w:szCs w:val="22"/>
        </w:rPr>
        <w:t>ím</w:t>
      </w:r>
      <w:r w:rsidR="00891E0E" w:rsidRPr="00833612">
        <w:rPr>
          <w:rFonts w:ascii="Times New Roman" w:hAnsi="Times New Roman" w:cs="Times New Roman"/>
          <w:sz w:val="22"/>
          <w:szCs w:val="22"/>
        </w:rPr>
        <w:t xml:space="preserve"> ako 2 roky.</w:t>
      </w:r>
    </w:p>
    <w:p w14:paraId="1C9F4B19" w14:textId="77777777" w:rsidR="00BB0714" w:rsidRPr="00897B45" w:rsidRDefault="00BB0714">
      <w:pPr>
        <w:ind w:left="1428"/>
        <w:rPr>
          <w:sz w:val="22"/>
          <w:szCs w:val="22"/>
        </w:rPr>
      </w:pPr>
    </w:p>
    <w:p w14:paraId="2610D048" w14:textId="77777777" w:rsidR="00BB0714" w:rsidRPr="00C81AD1" w:rsidRDefault="00BB0714" w:rsidP="00BC0177">
      <w:pPr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C81AD1">
        <w:rPr>
          <w:b/>
          <w:sz w:val="22"/>
          <w:szCs w:val="22"/>
        </w:rPr>
        <w:t>Dávkovanie a spôsob podávania</w:t>
      </w:r>
    </w:p>
    <w:p w14:paraId="6E131798" w14:textId="77777777" w:rsidR="00BB0714" w:rsidRPr="00E759B3" w:rsidRDefault="00BB0714">
      <w:pPr>
        <w:ind w:left="708"/>
        <w:rPr>
          <w:sz w:val="22"/>
          <w:szCs w:val="22"/>
        </w:rPr>
      </w:pPr>
    </w:p>
    <w:p w14:paraId="093844DA" w14:textId="77777777" w:rsidR="00BA6E23" w:rsidRPr="002A2AF1" w:rsidRDefault="00BA6E23" w:rsidP="00EC0CCA">
      <w:pPr>
        <w:tabs>
          <w:tab w:val="left" w:pos="0"/>
        </w:tabs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Dávkovanie</w:t>
      </w:r>
    </w:p>
    <w:p w14:paraId="4EB617FE" w14:textId="77777777" w:rsidR="00BC0177" w:rsidRDefault="00BC0177" w:rsidP="00891E0E">
      <w:pPr>
        <w:tabs>
          <w:tab w:val="left" w:pos="567"/>
        </w:tabs>
        <w:rPr>
          <w:sz w:val="22"/>
          <w:szCs w:val="22"/>
        </w:rPr>
      </w:pPr>
    </w:p>
    <w:p w14:paraId="3AC338FA" w14:textId="77777777" w:rsidR="00854158" w:rsidRPr="002A2AF1" w:rsidRDefault="00BA6E23" w:rsidP="00891E0E">
      <w:pPr>
        <w:tabs>
          <w:tab w:val="left" w:pos="567"/>
        </w:tabs>
        <w:rPr>
          <w:sz w:val="22"/>
          <w:szCs w:val="22"/>
        </w:rPr>
      </w:pPr>
      <w:r w:rsidRPr="00EC0CCA">
        <w:rPr>
          <w:sz w:val="22"/>
          <w:szCs w:val="22"/>
        </w:rPr>
        <w:t>Dávka sa má upraviť podľa individuálnej potreby aminokyselín a tekutín, v závislosti od klinického stavu pacienta (nutričn</w:t>
      </w:r>
      <w:r w:rsidR="00881C6B" w:rsidRPr="002A2AF1">
        <w:rPr>
          <w:sz w:val="22"/>
          <w:szCs w:val="22"/>
        </w:rPr>
        <w:t>é</w:t>
      </w:r>
      <w:r w:rsidR="00881C6B" w:rsidRPr="00056AF1">
        <w:rPr>
          <w:sz w:val="22"/>
          <w:szCs w:val="22"/>
        </w:rPr>
        <w:t>ho</w:t>
      </w:r>
      <w:r w:rsidRPr="00EC0CCA">
        <w:rPr>
          <w:sz w:val="22"/>
          <w:szCs w:val="22"/>
        </w:rPr>
        <w:t xml:space="preserve"> stav</w:t>
      </w:r>
      <w:r w:rsidR="00881C6B" w:rsidRPr="002A2AF1">
        <w:rPr>
          <w:sz w:val="22"/>
          <w:szCs w:val="22"/>
        </w:rPr>
        <w:t>u</w:t>
      </w:r>
      <w:r w:rsidR="003267FC" w:rsidRPr="00056AF1">
        <w:rPr>
          <w:sz w:val="22"/>
          <w:szCs w:val="22"/>
        </w:rPr>
        <w:t xml:space="preserve"> a/alebo stup</w:t>
      </w:r>
      <w:r w:rsidR="00881C6B" w:rsidRPr="00056AF1">
        <w:rPr>
          <w:sz w:val="22"/>
          <w:szCs w:val="22"/>
        </w:rPr>
        <w:t>ňa</w:t>
      </w:r>
      <w:r w:rsidRPr="00EC0CCA">
        <w:rPr>
          <w:sz w:val="22"/>
          <w:szCs w:val="22"/>
        </w:rPr>
        <w:t xml:space="preserve"> </w:t>
      </w:r>
      <w:proofErr w:type="spellStart"/>
      <w:r w:rsidRPr="00EC0CCA">
        <w:rPr>
          <w:sz w:val="22"/>
          <w:szCs w:val="22"/>
        </w:rPr>
        <w:t>katabolizmu</w:t>
      </w:r>
      <w:proofErr w:type="spellEnd"/>
      <w:r w:rsidRPr="00EC0CCA">
        <w:rPr>
          <w:sz w:val="22"/>
          <w:szCs w:val="22"/>
        </w:rPr>
        <w:t xml:space="preserve"> dusíka v dôsledku ochorenia)</w:t>
      </w:r>
      <w:r w:rsidR="00854158" w:rsidRPr="002A2AF1">
        <w:rPr>
          <w:sz w:val="22"/>
          <w:szCs w:val="22"/>
        </w:rPr>
        <w:t>.</w:t>
      </w:r>
    </w:p>
    <w:p w14:paraId="6E6D9028" w14:textId="77777777" w:rsidR="00854158" w:rsidRPr="00056AF1" w:rsidRDefault="00854158" w:rsidP="00891E0E">
      <w:pPr>
        <w:tabs>
          <w:tab w:val="left" w:pos="567"/>
        </w:tabs>
        <w:rPr>
          <w:sz w:val="22"/>
          <w:szCs w:val="22"/>
        </w:rPr>
      </w:pPr>
    </w:p>
    <w:p w14:paraId="7C40375A" w14:textId="77777777" w:rsidR="00854158" w:rsidRDefault="00854158" w:rsidP="00891E0E">
      <w:pPr>
        <w:tabs>
          <w:tab w:val="left" w:pos="567"/>
        </w:tabs>
        <w:rPr>
          <w:i/>
          <w:sz w:val="22"/>
          <w:szCs w:val="22"/>
        </w:rPr>
      </w:pPr>
      <w:r w:rsidRPr="00EC0CCA">
        <w:rPr>
          <w:i/>
          <w:sz w:val="22"/>
          <w:szCs w:val="22"/>
        </w:rPr>
        <w:t>Dospelí</w:t>
      </w:r>
    </w:p>
    <w:p w14:paraId="46987C65" w14:textId="77777777" w:rsidR="00056AF1" w:rsidRPr="00EC0CCA" w:rsidRDefault="00056AF1" w:rsidP="00891E0E">
      <w:pPr>
        <w:tabs>
          <w:tab w:val="left" w:pos="567"/>
        </w:tabs>
        <w:rPr>
          <w:i/>
          <w:sz w:val="22"/>
          <w:szCs w:val="22"/>
        </w:rPr>
      </w:pPr>
    </w:p>
    <w:p w14:paraId="62E8FC8A" w14:textId="77777777" w:rsidR="00854158" w:rsidRPr="007970D3" w:rsidRDefault="00056AF1" w:rsidP="00891E0E">
      <w:pPr>
        <w:tabs>
          <w:tab w:val="left" w:pos="567"/>
        </w:tabs>
        <w:rPr>
          <w:sz w:val="22"/>
          <w:szCs w:val="22"/>
        </w:rPr>
      </w:pPr>
      <w:r w:rsidRPr="00EC0CCA">
        <w:rPr>
          <w:sz w:val="22"/>
          <w:szCs w:val="22"/>
        </w:rPr>
        <w:t>Maximálna d</w:t>
      </w:r>
      <w:r w:rsidR="00854158" w:rsidRPr="007970D3">
        <w:rPr>
          <w:sz w:val="22"/>
          <w:szCs w:val="22"/>
        </w:rPr>
        <w:t>enná dávka:</w:t>
      </w:r>
    </w:p>
    <w:p w14:paraId="1F2D2FC6" w14:textId="75F2A3AA" w:rsidR="00854158" w:rsidRPr="00EC0CCA" w:rsidRDefault="00854158" w:rsidP="00891E0E">
      <w:pPr>
        <w:tabs>
          <w:tab w:val="left" w:pos="567"/>
        </w:tabs>
        <w:rPr>
          <w:sz w:val="22"/>
          <w:szCs w:val="22"/>
        </w:rPr>
      </w:pPr>
      <w:r w:rsidRPr="00056AF1">
        <w:rPr>
          <w:sz w:val="22"/>
          <w:szCs w:val="22"/>
        </w:rPr>
        <w:t>1,5 g aminokyselín/kg telesnej hmotnosti, čo zodpovedá</w:t>
      </w:r>
      <w:r w:rsidR="00BA6E23" w:rsidRPr="00EC0CCA">
        <w:rPr>
          <w:sz w:val="22"/>
          <w:szCs w:val="22"/>
        </w:rPr>
        <w:t xml:space="preserve"> </w:t>
      </w:r>
      <w:r w:rsidRPr="00EC0CCA">
        <w:rPr>
          <w:rFonts w:ascii="Cambria Math" w:hAnsi="Cambria Math" w:cs="Cambria Math"/>
          <w:sz w:val="22"/>
          <w:szCs w:val="22"/>
        </w:rPr>
        <w:t>≙</w:t>
      </w:r>
      <w:r w:rsidRPr="00EC0CCA">
        <w:rPr>
          <w:sz w:val="22"/>
          <w:szCs w:val="22"/>
        </w:rPr>
        <w:t> 15 ml/kg telesnej hmotnosti, čo je</w:t>
      </w:r>
      <w:r w:rsidR="00904228">
        <w:rPr>
          <w:sz w:val="22"/>
          <w:szCs w:val="22"/>
        </w:rPr>
        <w:t> </w:t>
      </w:r>
      <w:r w:rsidRPr="00EC0CCA">
        <w:rPr>
          <w:rFonts w:ascii="Cambria Math" w:hAnsi="Cambria Math" w:cs="Cambria Math"/>
          <w:sz w:val="22"/>
          <w:szCs w:val="22"/>
        </w:rPr>
        <w:t>≙</w:t>
      </w:r>
      <w:r w:rsidRPr="002A2AF1">
        <w:rPr>
          <w:szCs w:val="22"/>
        </w:rPr>
        <w:t> </w:t>
      </w:r>
      <w:r w:rsidRPr="00EC0CCA">
        <w:rPr>
          <w:sz w:val="22"/>
          <w:szCs w:val="22"/>
        </w:rPr>
        <w:t>1</w:t>
      </w:r>
      <w:r w:rsidR="00904228">
        <w:rPr>
          <w:sz w:val="22"/>
          <w:szCs w:val="22"/>
        </w:rPr>
        <w:t> </w:t>
      </w:r>
      <w:r w:rsidRPr="00EC0CCA">
        <w:rPr>
          <w:sz w:val="22"/>
          <w:szCs w:val="22"/>
        </w:rPr>
        <w:t>050</w:t>
      </w:r>
      <w:r w:rsidR="00904228">
        <w:rPr>
          <w:sz w:val="22"/>
          <w:szCs w:val="22"/>
        </w:rPr>
        <w:t> </w:t>
      </w:r>
      <w:r w:rsidRPr="00EC0CCA">
        <w:rPr>
          <w:sz w:val="22"/>
          <w:szCs w:val="22"/>
        </w:rPr>
        <w:t>ml u 70 kg pacienta.</w:t>
      </w:r>
    </w:p>
    <w:p w14:paraId="238E7927" w14:textId="77777777" w:rsidR="00854158" w:rsidRPr="00AC1CDC" w:rsidRDefault="00854158" w:rsidP="00891E0E">
      <w:pPr>
        <w:tabs>
          <w:tab w:val="left" w:pos="567"/>
        </w:tabs>
        <w:rPr>
          <w:sz w:val="22"/>
          <w:szCs w:val="22"/>
          <w:u w:val="single"/>
        </w:rPr>
      </w:pPr>
    </w:p>
    <w:p w14:paraId="2BCA85D1" w14:textId="77777777" w:rsidR="00854158" w:rsidRPr="00EC0CCA" w:rsidRDefault="00854158" w:rsidP="00891E0E">
      <w:pPr>
        <w:tabs>
          <w:tab w:val="left" w:pos="567"/>
        </w:tabs>
        <w:rPr>
          <w:sz w:val="22"/>
          <w:szCs w:val="22"/>
        </w:rPr>
      </w:pPr>
      <w:r w:rsidRPr="00EC0CCA">
        <w:rPr>
          <w:sz w:val="22"/>
          <w:szCs w:val="22"/>
        </w:rPr>
        <w:t>Maximálna rýchlosť infúzie:</w:t>
      </w:r>
    </w:p>
    <w:p w14:paraId="137C62B1" w14:textId="700E7693" w:rsidR="00854158" w:rsidRPr="00056AF1" w:rsidRDefault="00854158" w:rsidP="00891E0E">
      <w:pPr>
        <w:tabs>
          <w:tab w:val="left" w:pos="567"/>
        </w:tabs>
        <w:rPr>
          <w:sz w:val="22"/>
          <w:szCs w:val="22"/>
        </w:rPr>
      </w:pPr>
      <w:r w:rsidRPr="00EC0CCA">
        <w:rPr>
          <w:sz w:val="22"/>
          <w:szCs w:val="22"/>
        </w:rPr>
        <w:t>0,1 g aminok</w:t>
      </w:r>
      <w:r w:rsidR="000C6B1B" w:rsidRPr="00C13225">
        <w:rPr>
          <w:sz w:val="22"/>
          <w:szCs w:val="22"/>
        </w:rPr>
        <w:t>yselín/kg telesnej hmotnosti/h</w:t>
      </w:r>
      <w:r w:rsidR="00C96BCF">
        <w:rPr>
          <w:sz w:val="22"/>
          <w:szCs w:val="22"/>
        </w:rPr>
        <w:t>odin</w:t>
      </w:r>
      <w:r w:rsidR="00293DFD">
        <w:rPr>
          <w:sz w:val="22"/>
          <w:szCs w:val="22"/>
        </w:rPr>
        <w:t>u</w:t>
      </w:r>
      <w:r w:rsidRPr="00EC0CCA">
        <w:rPr>
          <w:sz w:val="22"/>
          <w:szCs w:val="22"/>
        </w:rPr>
        <w:t xml:space="preserve">, čo zodpovedá </w:t>
      </w:r>
      <w:r w:rsidRPr="00056AF1">
        <w:rPr>
          <w:rFonts w:ascii="Cambria Math" w:hAnsi="Cambria Math" w:cs="Cambria Math"/>
          <w:szCs w:val="22"/>
        </w:rPr>
        <w:t>≙</w:t>
      </w:r>
      <w:r w:rsidRPr="00056AF1">
        <w:rPr>
          <w:szCs w:val="22"/>
        </w:rPr>
        <w:t> </w:t>
      </w:r>
      <w:r w:rsidR="000C6B1B">
        <w:rPr>
          <w:sz w:val="22"/>
          <w:szCs w:val="22"/>
        </w:rPr>
        <w:t>1 ml/kg telesnej hmotnosti/h</w:t>
      </w:r>
      <w:r w:rsidR="00C96BCF">
        <w:rPr>
          <w:sz w:val="22"/>
          <w:szCs w:val="22"/>
        </w:rPr>
        <w:t>odin</w:t>
      </w:r>
      <w:r w:rsidR="00293DFD">
        <w:rPr>
          <w:sz w:val="22"/>
          <w:szCs w:val="22"/>
        </w:rPr>
        <w:t>u</w:t>
      </w:r>
      <w:r w:rsidRPr="00056AF1">
        <w:rPr>
          <w:sz w:val="22"/>
          <w:szCs w:val="22"/>
        </w:rPr>
        <w:t xml:space="preserve">, čo je  </w:t>
      </w:r>
      <w:r w:rsidRPr="00EC0CCA">
        <w:rPr>
          <w:rFonts w:ascii="Cambria Math" w:hAnsi="Cambria Math" w:cs="Cambria Math"/>
          <w:sz w:val="22"/>
          <w:szCs w:val="22"/>
        </w:rPr>
        <w:t>≙</w:t>
      </w:r>
      <w:r w:rsidRPr="002A2AF1">
        <w:rPr>
          <w:szCs w:val="22"/>
        </w:rPr>
        <w:t> </w:t>
      </w:r>
      <w:r w:rsidRPr="00056AF1">
        <w:rPr>
          <w:sz w:val="22"/>
          <w:szCs w:val="22"/>
        </w:rPr>
        <w:t>1,17 ml/min</w:t>
      </w:r>
      <w:r w:rsidR="00C96BCF">
        <w:rPr>
          <w:sz w:val="22"/>
          <w:szCs w:val="22"/>
        </w:rPr>
        <w:t>út</w:t>
      </w:r>
      <w:r w:rsidR="00CF1DDF">
        <w:rPr>
          <w:sz w:val="22"/>
          <w:szCs w:val="22"/>
        </w:rPr>
        <w:t>u</w:t>
      </w:r>
      <w:r w:rsidRPr="00056AF1">
        <w:rPr>
          <w:sz w:val="22"/>
          <w:szCs w:val="22"/>
        </w:rPr>
        <w:t xml:space="preserve"> u 70 kg pacienta.</w:t>
      </w:r>
    </w:p>
    <w:p w14:paraId="25E2E9E2" w14:textId="77777777" w:rsidR="00854158" w:rsidRPr="00AC1CDC" w:rsidRDefault="00854158" w:rsidP="00891E0E">
      <w:pPr>
        <w:tabs>
          <w:tab w:val="left" w:pos="567"/>
        </w:tabs>
        <w:rPr>
          <w:sz w:val="22"/>
          <w:szCs w:val="22"/>
        </w:rPr>
      </w:pPr>
    </w:p>
    <w:p w14:paraId="0D3344D1" w14:textId="77777777" w:rsidR="00854158" w:rsidRDefault="00854158" w:rsidP="00891E0E">
      <w:pPr>
        <w:tabs>
          <w:tab w:val="left" w:pos="567"/>
        </w:tabs>
        <w:rPr>
          <w:i/>
          <w:sz w:val="22"/>
          <w:szCs w:val="22"/>
        </w:rPr>
      </w:pPr>
      <w:r w:rsidRPr="00EC0CCA">
        <w:rPr>
          <w:i/>
          <w:sz w:val="22"/>
          <w:szCs w:val="22"/>
        </w:rPr>
        <w:t xml:space="preserve">Pediatrická populácia </w:t>
      </w:r>
    </w:p>
    <w:p w14:paraId="02E3C4DF" w14:textId="77777777" w:rsidR="00056AF1" w:rsidRPr="00B903E5" w:rsidRDefault="00056AF1" w:rsidP="00891E0E">
      <w:pPr>
        <w:tabs>
          <w:tab w:val="left" w:pos="567"/>
        </w:tabs>
        <w:rPr>
          <w:sz w:val="22"/>
          <w:szCs w:val="22"/>
        </w:rPr>
      </w:pPr>
    </w:p>
    <w:p w14:paraId="7704424D" w14:textId="05FC5A39" w:rsidR="00854158" w:rsidRDefault="00854158" w:rsidP="00EC0CCA">
      <w:pPr>
        <w:pStyle w:val="Odsekzoznamu"/>
        <w:numPr>
          <w:ilvl w:val="0"/>
          <w:numId w:val="16"/>
        </w:numPr>
        <w:ind w:left="567" w:hanging="567"/>
        <w:rPr>
          <w:sz w:val="22"/>
          <w:szCs w:val="22"/>
        </w:rPr>
      </w:pPr>
      <w:r w:rsidRPr="007970D3">
        <w:rPr>
          <w:sz w:val="22"/>
          <w:szCs w:val="22"/>
        </w:rPr>
        <w:t>Novorodenci, dojča</w:t>
      </w:r>
      <w:r w:rsidRPr="00A602BA">
        <w:rPr>
          <w:sz w:val="22"/>
          <w:szCs w:val="22"/>
        </w:rPr>
        <w:t>tá a batoľatá mladšie ako 2 roky</w:t>
      </w:r>
      <w:r w:rsidR="00A602BA">
        <w:rPr>
          <w:sz w:val="22"/>
          <w:szCs w:val="22"/>
        </w:rPr>
        <w:t>:</w:t>
      </w:r>
    </w:p>
    <w:p w14:paraId="79707304" w14:textId="77777777" w:rsidR="00854158" w:rsidRPr="00AC1CDC" w:rsidRDefault="00F01BD5" w:rsidP="00EC0CCA">
      <w:pPr>
        <w:tabs>
          <w:tab w:val="left" w:pos="567"/>
        </w:tabs>
        <w:ind w:left="567"/>
        <w:rPr>
          <w:sz w:val="22"/>
          <w:szCs w:val="22"/>
        </w:rPr>
      </w:pPr>
      <w:proofErr w:type="spellStart"/>
      <w:r w:rsidRPr="002A2AF1">
        <w:rPr>
          <w:sz w:val="22"/>
          <w:szCs w:val="22"/>
        </w:rPr>
        <w:t>Aminoplasma</w:t>
      </w:r>
      <w:r w:rsidR="003267FC" w:rsidRPr="00056AF1">
        <w:rPr>
          <w:sz w:val="22"/>
          <w:szCs w:val="22"/>
        </w:rPr>
        <w:t>l</w:t>
      </w:r>
      <w:proofErr w:type="spellEnd"/>
      <w:r w:rsidRPr="00056AF1">
        <w:rPr>
          <w:sz w:val="22"/>
          <w:szCs w:val="22"/>
        </w:rPr>
        <w:t xml:space="preserve"> </w:t>
      </w:r>
      <w:proofErr w:type="spellStart"/>
      <w:r w:rsidRPr="00056AF1">
        <w:rPr>
          <w:sz w:val="22"/>
          <w:szCs w:val="22"/>
        </w:rPr>
        <w:t>Hepa</w:t>
      </w:r>
      <w:proofErr w:type="spellEnd"/>
      <w:r w:rsidR="00881C6B" w:rsidRPr="00056AF1">
        <w:rPr>
          <w:sz w:val="22"/>
          <w:szCs w:val="22"/>
        </w:rPr>
        <w:t xml:space="preserve"> </w:t>
      </w:r>
      <w:r w:rsidRPr="00056AF1">
        <w:rPr>
          <w:sz w:val="22"/>
          <w:szCs w:val="22"/>
        </w:rPr>
        <w:t>10</w:t>
      </w:r>
      <w:r w:rsidR="00854158" w:rsidRPr="00056AF1">
        <w:rPr>
          <w:sz w:val="22"/>
          <w:szCs w:val="22"/>
        </w:rPr>
        <w:t>% je kontraindikovaný u novorodencov, dojčiat a batoliat mladších ako 2 roky (pozri časť 4.</w:t>
      </w:r>
      <w:r w:rsidR="00854158" w:rsidRPr="00AC1CDC">
        <w:rPr>
          <w:sz w:val="22"/>
          <w:szCs w:val="22"/>
        </w:rPr>
        <w:t xml:space="preserve">3). </w:t>
      </w:r>
    </w:p>
    <w:p w14:paraId="69F958B6" w14:textId="77777777" w:rsidR="00854158" w:rsidRPr="00C557D9" w:rsidRDefault="00854158" w:rsidP="00891E0E">
      <w:pPr>
        <w:tabs>
          <w:tab w:val="left" w:pos="567"/>
        </w:tabs>
        <w:rPr>
          <w:sz w:val="22"/>
          <w:szCs w:val="22"/>
        </w:rPr>
      </w:pPr>
    </w:p>
    <w:p w14:paraId="1DCD2C7D" w14:textId="75E7D8F0" w:rsidR="00854158" w:rsidRPr="007970D3" w:rsidRDefault="00854158" w:rsidP="00EC0CCA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7970D3">
        <w:rPr>
          <w:sz w:val="22"/>
          <w:szCs w:val="22"/>
        </w:rPr>
        <w:t>Deti a</w:t>
      </w:r>
      <w:r w:rsidR="00A602BA">
        <w:rPr>
          <w:sz w:val="22"/>
          <w:szCs w:val="22"/>
        </w:rPr>
        <w:t> </w:t>
      </w:r>
      <w:r w:rsidRPr="007970D3">
        <w:rPr>
          <w:sz w:val="22"/>
          <w:szCs w:val="22"/>
        </w:rPr>
        <w:t>dospievajúci</w:t>
      </w:r>
      <w:r w:rsidR="00A602BA">
        <w:rPr>
          <w:sz w:val="22"/>
          <w:szCs w:val="22"/>
        </w:rPr>
        <w:t>:</w:t>
      </w:r>
    </w:p>
    <w:p w14:paraId="6330803D" w14:textId="01059104" w:rsidR="00854158" w:rsidRPr="00AC1CDC" w:rsidRDefault="00854158" w:rsidP="00EC0CCA">
      <w:pPr>
        <w:tabs>
          <w:tab w:val="left" w:pos="567"/>
        </w:tabs>
        <w:ind w:left="567"/>
        <w:rPr>
          <w:sz w:val="22"/>
          <w:szCs w:val="22"/>
        </w:rPr>
      </w:pPr>
      <w:r w:rsidRPr="002A2AF1">
        <w:rPr>
          <w:sz w:val="22"/>
          <w:szCs w:val="22"/>
        </w:rPr>
        <w:t xml:space="preserve">Bezpečnosť </w:t>
      </w:r>
      <w:r w:rsidRPr="00056AF1">
        <w:rPr>
          <w:sz w:val="22"/>
          <w:szCs w:val="22"/>
        </w:rPr>
        <w:t xml:space="preserve">a účinnosť </w:t>
      </w:r>
      <w:proofErr w:type="spellStart"/>
      <w:r w:rsidRPr="00056AF1">
        <w:rPr>
          <w:sz w:val="22"/>
          <w:szCs w:val="22"/>
        </w:rPr>
        <w:t>Aminoplasmalu</w:t>
      </w:r>
      <w:proofErr w:type="spellEnd"/>
      <w:r w:rsidRPr="00056AF1">
        <w:rPr>
          <w:sz w:val="22"/>
          <w:szCs w:val="22"/>
        </w:rPr>
        <w:t xml:space="preserve"> </w:t>
      </w:r>
      <w:proofErr w:type="spellStart"/>
      <w:r w:rsidRPr="00056AF1">
        <w:rPr>
          <w:sz w:val="22"/>
          <w:szCs w:val="22"/>
        </w:rPr>
        <w:t>Hepa</w:t>
      </w:r>
      <w:proofErr w:type="spellEnd"/>
      <w:r w:rsidRPr="00056AF1">
        <w:rPr>
          <w:sz w:val="22"/>
          <w:szCs w:val="22"/>
        </w:rPr>
        <w:t xml:space="preserve"> 10% </w:t>
      </w:r>
      <w:r w:rsidR="003B3370" w:rsidRPr="00056AF1">
        <w:rPr>
          <w:sz w:val="22"/>
          <w:szCs w:val="22"/>
        </w:rPr>
        <w:t xml:space="preserve">u detí doteraz neboli stanovené. </w:t>
      </w:r>
      <w:r w:rsidR="000E6A24">
        <w:rPr>
          <w:sz w:val="22"/>
          <w:szCs w:val="22"/>
        </w:rPr>
        <w:t>Údaje dostupné v súčasnosti</w:t>
      </w:r>
      <w:r w:rsidR="003B3370" w:rsidRPr="000E6A24">
        <w:rPr>
          <w:sz w:val="22"/>
          <w:szCs w:val="22"/>
        </w:rPr>
        <w:t xml:space="preserve"> sú </w:t>
      </w:r>
      <w:r w:rsidR="000E6A24">
        <w:rPr>
          <w:sz w:val="22"/>
          <w:szCs w:val="22"/>
        </w:rPr>
        <w:t>uvedené</w:t>
      </w:r>
      <w:r w:rsidR="003B3370" w:rsidRPr="000E6A24">
        <w:rPr>
          <w:sz w:val="22"/>
          <w:szCs w:val="22"/>
        </w:rPr>
        <w:t xml:space="preserve"> v časti 4.4.</w:t>
      </w:r>
    </w:p>
    <w:p w14:paraId="56B49347" w14:textId="77777777" w:rsidR="003B3370" w:rsidRDefault="003B3370" w:rsidP="00891E0E">
      <w:pPr>
        <w:tabs>
          <w:tab w:val="left" w:pos="567"/>
        </w:tabs>
        <w:rPr>
          <w:sz w:val="22"/>
          <w:szCs w:val="22"/>
        </w:rPr>
      </w:pPr>
    </w:p>
    <w:p w14:paraId="6882F2F1" w14:textId="67714899" w:rsidR="00056AF1" w:rsidRDefault="00056AF1" w:rsidP="00891E0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Dávk</w:t>
      </w:r>
      <w:r w:rsidR="00C557D9">
        <w:rPr>
          <w:sz w:val="22"/>
          <w:szCs w:val="22"/>
        </w:rPr>
        <w:t xml:space="preserve">ovanie pre </w:t>
      </w:r>
      <w:r w:rsidR="00B721EF">
        <w:rPr>
          <w:sz w:val="22"/>
          <w:szCs w:val="22"/>
        </w:rPr>
        <w:t xml:space="preserve">túto </w:t>
      </w:r>
      <w:r w:rsidR="00C557D9">
        <w:rPr>
          <w:sz w:val="22"/>
          <w:szCs w:val="22"/>
        </w:rPr>
        <w:t>vekovú</w:t>
      </w:r>
      <w:r>
        <w:rPr>
          <w:sz w:val="22"/>
          <w:szCs w:val="22"/>
        </w:rPr>
        <w:t xml:space="preserve"> skupin</w:t>
      </w:r>
      <w:r w:rsidR="00C557D9">
        <w:rPr>
          <w:sz w:val="22"/>
          <w:szCs w:val="22"/>
        </w:rPr>
        <w:t>u</w:t>
      </w:r>
      <w:r w:rsidR="00B721EF">
        <w:rPr>
          <w:sz w:val="22"/>
          <w:szCs w:val="22"/>
        </w:rPr>
        <w:t>,</w:t>
      </w:r>
      <w:r>
        <w:rPr>
          <w:sz w:val="22"/>
          <w:szCs w:val="22"/>
        </w:rPr>
        <w:t xml:space="preserve"> uvede</w:t>
      </w:r>
      <w:r w:rsidR="000C6B1B">
        <w:rPr>
          <w:sz w:val="22"/>
          <w:szCs w:val="22"/>
        </w:rPr>
        <w:t>né nižšie</w:t>
      </w:r>
      <w:r w:rsidR="00B721EF">
        <w:rPr>
          <w:sz w:val="22"/>
          <w:szCs w:val="22"/>
        </w:rPr>
        <w:t>,</w:t>
      </w:r>
      <w:r w:rsidR="000C6B1B">
        <w:rPr>
          <w:sz w:val="22"/>
          <w:szCs w:val="22"/>
        </w:rPr>
        <w:t xml:space="preserve"> </w:t>
      </w:r>
      <w:r w:rsidR="00C557D9">
        <w:rPr>
          <w:sz w:val="22"/>
          <w:szCs w:val="22"/>
        </w:rPr>
        <w:t>predstavuje</w:t>
      </w:r>
      <w:r w:rsidR="000C6B1B">
        <w:rPr>
          <w:sz w:val="22"/>
          <w:szCs w:val="22"/>
        </w:rPr>
        <w:t xml:space="preserve"> priemerné </w:t>
      </w:r>
      <w:r w:rsidR="00C557D9">
        <w:rPr>
          <w:sz w:val="22"/>
          <w:szCs w:val="22"/>
        </w:rPr>
        <w:t xml:space="preserve">orientačné </w:t>
      </w:r>
      <w:r w:rsidR="000C6B1B">
        <w:rPr>
          <w:sz w:val="22"/>
          <w:szCs w:val="22"/>
        </w:rPr>
        <w:t>hodnoty. Presn</w:t>
      </w:r>
      <w:r w:rsidR="00C557D9">
        <w:rPr>
          <w:sz w:val="22"/>
          <w:szCs w:val="22"/>
        </w:rPr>
        <w:t>é</w:t>
      </w:r>
      <w:r w:rsidR="000C6B1B">
        <w:rPr>
          <w:sz w:val="22"/>
          <w:szCs w:val="22"/>
        </w:rPr>
        <w:t xml:space="preserve"> dávk</w:t>
      </w:r>
      <w:r w:rsidR="00C557D9">
        <w:rPr>
          <w:sz w:val="22"/>
          <w:szCs w:val="22"/>
        </w:rPr>
        <w:t>ovanie</w:t>
      </w:r>
      <w:r w:rsidR="000C6B1B">
        <w:rPr>
          <w:sz w:val="22"/>
          <w:szCs w:val="22"/>
        </w:rPr>
        <w:t xml:space="preserve"> sa má </w:t>
      </w:r>
      <w:r w:rsidR="00C557D9">
        <w:rPr>
          <w:sz w:val="22"/>
          <w:szCs w:val="22"/>
        </w:rPr>
        <w:t>nasta</w:t>
      </w:r>
      <w:r w:rsidR="000C6B1B">
        <w:rPr>
          <w:sz w:val="22"/>
          <w:szCs w:val="22"/>
        </w:rPr>
        <w:t xml:space="preserve">viť individuálne podľa veku, </w:t>
      </w:r>
      <w:r w:rsidR="00BC0177">
        <w:rPr>
          <w:sz w:val="22"/>
          <w:szCs w:val="22"/>
        </w:rPr>
        <w:t>stupňa vývoja</w:t>
      </w:r>
      <w:r w:rsidR="00C557D9">
        <w:rPr>
          <w:sz w:val="22"/>
          <w:szCs w:val="22"/>
        </w:rPr>
        <w:t xml:space="preserve"> a</w:t>
      </w:r>
      <w:r w:rsidR="000C6B1B">
        <w:rPr>
          <w:sz w:val="22"/>
          <w:szCs w:val="22"/>
        </w:rPr>
        <w:t xml:space="preserve"> pr</w:t>
      </w:r>
      <w:r w:rsidR="00C557D9">
        <w:rPr>
          <w:sz w:val="22"/>
          <w:szCs w:val="22"/>
        </w:rPr>
        <w:t>evládajúceho</w:t>
      </w:r>
      <w:r w:rsidR="000C6B1B">
        <w:rPr>
          <w:sz w:val="22"/>
          <w:szCs w:val="22"/>
        </w:rPr>
        <w:t xml:space="preserve"> ochorenia a</w:t>
      </w:r>
      <w:r w:rsidR="00C557D9">
        <w:rPr>
          <w:sz w:val="22"/>
          <w:szCs w:val="22"/>
        </w:rPr>
        <w:t xml:space="preserve"> jeho </w:t>
      </w:r>
      <w:r w:rsidR="000C6B1B">
        <w:rPr>
          <w:sz w:val="22"/>
          <w:szCs w:val="22"/>
        </w:rPr>
        <w:t xml:space="preserve">závažnosti. </w:t>
      </w:r>
    </w:p>
    <w:p w14:paraId="02AEF3D4" w14:textId="77777777" w:rsidR="000C6B1B" w:rsidRDefault="000C6B1B" w:rsidP="00891E0E">
      <w:pPr>
        <w:tabs>
          <w:tab w:val="left" w:pos="567"/>
        </w:tabs>
        <w:rPr>
          <w:sz w:val="22"/>
          <w:szCs w:val="22"/>
        </w:rPr>
      </w:pPr>
    </w:p>
    <w:p w14:paraId="0CCCAB30" w14:textId="77777777" w:rsidR="00610C9F" w:rsidRPr="00B903E5" w:rsidRDefault="00610C9F" w:rsidP="00891E0E">
      <w:pPr>
        <w:tabs>
          <w:tab w:val="left" w:pos="567"/>
        </w:tabs>
        <w:rPr>
          <w:sz w:val="22"/>
          <w:szCs w:val="22"/>
        </w:rPr>
      </w:pPr>
      <w:r w:rsidRPr="00B903E5">
        <w:rPr>
          <w:sz w:val="22"/>
          <w:szCs w:val="22"/>
        </w:rPr>
        <w:t>Maximálna denná dávka:</w:t>
      </w:r>
    </w:p>
    <w:p w14:paraId="22D0197F" w14:textId="77777777" w:rsidR="00610C9F" w:rsidRDefault="00610C9F" w:rsidP="00891E0E">
      <w:pPr>
        <w:tabs>
          <w:tab w:val="left" w:pos="567"/>
        </w:tabs>
        <w:rPr>
          <w:sz w:val="22"/>
          <w:szCs w:val="22"/>
        </w:rPr>
      </w:pPr>
      <w:r w:rsidRPr="00B903E5">
        <w:rPr>
          <w:sz w:val="22"/>
          <w:szCs w:val="22"/>
        </w:rPr>
        <w:t xml:space="preserve">1,5 g aminokyselín/kg telesnej hmotnosti, čo zodpovedá </w:t>
      </w:r>
      <w:r w:rsidRPr="00B903E5">
        <w:rPr>
          <w:rFonts w:ascii="Cambria Math" w:hAnsi="Cambria Math" w:cs="Cambria Math"/>
          <w:sz w:val="22"/>
          <w:szCs w:val="22"/>
        </w:rPr>
        <w:t xml:space="preserve">≙ </w:t>
      </w:r>
      <w:r w:rsidRPr="00B903E5">
        <w:rPr>
          <w:sz w:val="22"/>
          <w:szCs w:val="22"/>
        </w:rPr>
        <w:t>15 ml/kg telesnej hmotnosti</w:t>
      </w:r>
      <w:r w:rsidR="00BC0177" w:rsidRPr="00B903E5">
        <w:rPr>
          <w:sz w:val="22"/>
          <w:szCs w:val="22"/>
        </w:rPr>
        <w:t>.</w:t>
      </w:r>
    </w:p>
    <w:p w14:paraId="246EEB6E" w14:textId="77777777" w:rsidR="00610C9F" w:rsidRDefault="00610C9F" w:rsidP="00891E0E">
      <w:pPr>
        <w:tabs>
          <w:tab w:val="left" w:pos="567"/>
        </w:tabs>
        <w:rPr>
          <w:sz w:val="22"/>
          <w:szCs w:val="22"/>
        </w:rPr>
      </w:pPr>
    </w:p>
    <w:p w14:paraId="4E4A9E6F" w14:textId="77777777" w:rsidR="000C6B1B" w:rsidRPr="007970D3" w:rsidRDefault="000C6B1B" w:rsidP="00891E0E">
      <w:pPr>
        <w:tabs>
          <w:tab w:val="left" w:pos="567"/>
        </w:tabs>
        <w:rPr>
          <w:sz w:val="22"/>
          <w:szCs w:val="22"/>
        </w:rPr>
      </w:pPr>
      <w:r w:rsidRPr="007970D3">
        <w:rPr>
          <w:sz w:val="22"/>
          <w:szCs w:val="22"/>
        </w:rPr>
        <w:t>Maximálna rýchlosť infúzie:</w:t>
      </w:r>
    </w:p>
    <w:p w14:paraId="1FACE4C0" w14:textId="010F2D42" w:rsidR="000C6B1B" w:rsidRDefault="000C6B1B" w:rsidP="00891E0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0,1 g aminokyselín/kg telesnej hmotnosti/h</w:t>
      </w:r>
      <w:r w:rsidR="00C96BCF">
        <w:rPr>
          <w:sz w:val="22"/>
          <w:szCs w:val="22"/>
        </w:rPr>
        <w:t>odin</w:t>
      </w:r>
      <w:r w:rsidR="00293DFD">
        <w:rPr>
          <w:sz w:val="22"/>
          <w:szCs w:val="22"/>
        </w:rPr>
        <w:t>u</w:t>
      </w:r>
      <w:r>
        <w:rPr>
          <w:sz w:val="22"/>
          <w:szCs w:val="22"/>
        </w:rPr>
        <w:t xml:space="preserve">, čo zodpovedá </w:t>
      </w:r>
      <w:r w:rsidR="00C557D9" w:rsidRPr="00A87825">
        <w:rPr>
          <w:rFonts w:ascii="Cambria Math" w:hAnsi="Cambria Math" w:cs="Cambria Math"/>
          <w:sz w:val="22"/>
          <w:szCs w:val="22"/>
        </w:rPr>
        <w:t>≙</w:t>
      </w:r>
      <w:r w:rsidR="00C557D9">
        <w:rPr>
          <w:rFonts w:ascii="Cambria Math" w:hAnsi="Cambria Math" w:cs="Cambria Math"/>
          <w:sz w:val="22"/>
          <w:szCs w:val="22"/>
        </w:rPr>
        <w:t xml:space="preserve"> </w:t>
      </w:r>
      <w:r>
        <w:rPr>
          <w:sz w:val="22"/>
          <w:szCs w:val="22"/>
        </w:rPr>
        <w:t>1 ml/kg telesnej hmotnosti/h</w:t>
      </w:r>
      <w:r w:rsidR="00C96BCF">
        <w:rPr>
          <w:sz w:val="22"/>
          <w:szCs w:val="22"/>
        </w:rPr>
        <w:t>odin</w:t>
      </w:r>
      <w:r w:rsidR="00293DFD">
        <w:rPr>
          <w:sz w:val="22"/>
          <w:szCs w:val="22"/>
        </w:rPr>
        <w:t>u</w:t>
      </w:r>
      <w:r w:rsidR="00C557D9">
        <w:rPr>
          <w:sz w:val="22"/>
          <w:szCs w:val="22"/>
        </w:rPr>
        <w:t>.</w:t>
      </w:r>
    </w:p>
    <w:p w14:paraId="46D0626E" w14:textId="77777777" w:rsidR="000C6B1B" w:rsidRPr="00C13225" w:rsidRDefault="000C6B1B" w:rsidP="00891E0E">
      <w:pPr>
        <w:tabs>
          <w:tab w:val="left" w:pos="567"/>
        </w:tabs>
        <w:rPr>
          <w:sz w:val="22"/>
          <w:szCs w:val="22"/>
        </w:rPr>
      </w:pPr>
    </w:p>
    <w:p w14:paraId="6689CFDD" w14:textId="002ACE01" w:rsidR="00D63988" w:rsidRDefault="00BB0714" w:rsidP="00EC0CCA">
      <w:pPr>
        <w:keepNext/>
        <w:keepLines/>
        <w:tabs>
          <w:tab w:val="left" w:pos="567"/>
        </w:tabs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lastRenderedPageBreak/>
        <w:t>D</w:t>
      </w:r>
      <w:r w:rsidR="003B3370" w:rsidRPr="00EC0CCA">
        <w:rPr>
          <w:sz w:val="22"/>
          <w:szCs w:val="22"/>
          <w:u w:val="single"/>
        </w:rPr>
        <w:t>ĺžk</w:t>
      </w:r>
      <w:r w:rsidRPr="00EC0CCA">
        <w:rPr>
          <w:sz w:val="22"/>
          <w:szCs w:val="22"/>
          <w:u w:val="single"/>
        </w:rPr>
        <w:t>a podávania</w:t>
      </w:r>
    </w:p>
    <w:p w14:paraId="19EACFD5" w14:textId="052DAABF" w:rsidR="00BB0714" w:rsidRPr="00056AF1" w:rsidRDefault="00BB0714" w:rsidP="00EC0CCA">
      <w:pPr>
        <w:keepNext/>
        <w:keepLines/>
        <w:tabs>
          <w:tab w:val="left" w:pos="567"/>
        </w:tabs>
        <w:rPr>
          <w:sz w:val="22"/>
          <w:szCs w:val="22"/>
        </w:rPr>
      </w:pPr>
    </w:p>
    <w:p w14:paraId="6033DDEB" w14:textId="0A2C9B4C" w:rsidR="00BB0714" w:rsidRPr="00E759B3" w:rsidRDefault="003B3370" w:rsidP="00EC0CCA">
      <w:pPr>
        <w:keepNext/>
        <w:keepLines/>
        <w:tabs>
          <w:tab w:val="left" w:pos="567"/>
        </w:tabs>
        <w:rPr>
          <w:sz w:val="22"/>
          <w:szCs w:val="22"/>
        </w:rPr>
      </w:pPr>
      <w:r w:rsidRPr="00AC1CDC">
        <w:rPr>
          <w:sz w:val="22"/>
          <w:szCs w:val="22"/>
        </w:rPr>
        <w:t xml:space="preserve">Tento roztok sa môže podávať, pokiaľ to vyžaduje klinický stav pacienta alebo kým sa u pacienta </w:t>
      </w:r>
      <w:r w:rsidR="009A3D01" w:rsidRPr="00C557D9">
        <w:rPr>
          <w:sz w:val="22"/>
          <w:szCs w:val="22"/>
        </w:rPr>
        <w:t>neupraví nerovnováha aminokyselín</w:t>
      </w:r>
      <w:r w:rsidR="00BB0714" w:rsidRPr="00E759B3">
        <w:rPr>
          <w:sz w:val="22"/>
          <w:szCs w:val="22"/>
        </w:rPr>
        <w:t>.</w:t>
      </w:r>
    </w:p>
    <w:p w14:paraId="40D55B69" w14:textId="77777777" w:rsidR="00BB0714" w:rsidRPr="00610C9F" w:rsidRDefault="00BB0714" w:rsidP="00891E0E">
      <w:pPr>
        <w:tabs>
          <w:tab w:val="left" w:pos="567"/>
        </w:tabs>
        <w:ind w:left="1056"/>
        <w:rPr>
          <w:sz w:val="22"/>
          <w:szCs w:val="22"/>
        </w:rPr>
      </w:pPr>
    </w:p>
    <w:p w14:paraId="01A2DD87" w14:textId="181DC61C" w:rsidR="00C13225" w:rsidRPr="00EC0CCA" w:rsidRDefault="00C13225" w:rsidP="009A3D01">
      <w:pPr>
        <w:tabs>
          <w:tab w:val="left" w:pos="567"/>
        </w:tabs>
        <w:rPr>
          <w:bCs/>
          <w:sz w:val="22"/>
          <w:szCs w:val="22"/>
        </w:rPr>
      </w:pPr>
      <w:r w:rsidRPr="00EC0CCA">
        <w:rPr>
          <w:bCs/>
          <w:sz w:val="22"/>
          <w:szCs w:val="22"/>
        </w:rPr>
        <w:t xml:space="preserve">Odporúčaná dĺžka </w:t>
      </w:r>
      <w:r w:rsidR="00057641">
        <w:rPr>
          <w:bCs/>
          <w:sz w:val="22"/>
          <w:szCs w:val="22"/>
        </w:rPr>
        <w:t xml:space="preserve">podávania </w:t>
      </w:r>
      <w:r>
        <w:rPr>
          <w:bCs/>
          <w:sz w:val="22"/>
          <w:szCs w:val="22"/>
        </w:rPr>
        <w:t>infúzie</w:t>
      </w:r>
      <w:r w:rsidRPr="00EC0CCA">
        <w:rPr>
          <w:bCs/>
          <w:sz w:val="22"/>
          <w:szCs w:val="22"/>
        </w:rPr>
        <w:t xml:space="preserve"> </w:t>
      </w:r>
      <w:r w:rsidR="00C557D9">
        <w:rPr>
          <w:bCs/>
          <w:sz w:val="22"/>
          <w:szCs w:val="22"/>
        </w:rPr>
        <w:t>z</w:t>
      </w:r>
      <w:r w:rsidRPr="00EC0CCA">
        <w:rPr>
          <w:bCs/>
          <w:sz w:val="22"/>
          <w:szCs w:val="22"/>
        </w:rPr>
        <w:t> jednej fľaše je maximálne 24 h</w:t>
      </w:r>
      <w:r w:rsidR="00C96BCF">
        <w:rPr>
          <w:bCs/>
          <w:sz w:val="22"/>
          <w:szCs w:val="22"/>
        </w:rPr>
        <w:t>odín</w:t>
      </w:r>
      <w:r w:rsidRPr="00EC0CCA">
        <w:rPr>
          <w:bCs/>
          <w:sz w:val="22"/>
          <w:szCs w:val="22"/>
        </w:rPr>
        <w:t>.</w:t>
      </w:r>
    </w:p>
    <w:p w14:paraId="601931E6" w14:textId="77777777" w:rsidR="00C13225" w:rsidRDefault="00C13225" w:rsidP="009A3D01">
      <w:pPr>
        <w:tabs>
          <w:tab w:val="left" w:pos="567"/>
        </w:tabs>
        <w:rPr>
          <w:bCs/>
          <w:sz w:val="22"/>
          <w:szCs w:val="22"/>
          <w:u w:val="single"/>
        </w:rPr>
      </w:pPr>
    </w:p>
    <w:p w14:paraId="419C24B0" w14:textId="4945EE66" w:rsidR="00BB0714" w:rsidRPr="00EC0CCA" w:rsidRDefault="00BB0714" w:rsidP="009A3D01">
      <w:pPr>
        <w:tabs>
          <w:tab w:val="left" w:pos="567"/>
        </w:tabs>
        <w:rPr>
          <w:bCs/>
          <w:sz w:val="22"/>
          <w:szCs w:val="22"/>
        </w:rPr>
      </w:pPr>
      <w:r w:rsidRPr="00EC0CCA">
        <w:rPr>
          <w:bCs/>
          <w:sz w:val="22"/>
          <w:szCs w:val="22"/>
          <w:u w:val="single"/>
        </w:rPr>
        <w:t>Spôsob podávania</w:t>
      </w:r>
    </w:p>
    <w:p w14:paraId="1E385AF7" w14:textId="77777777" w:rsidR="00BC0177" w:rsidRDefault="00BC0177" w:rsidP="009A3D01">
      <w:pPr>
        <w:tabs>
          <w:tab w:val="left" w:pos="567"/>
        </w:tabs>
        <w:rPr>
          <w:sz w:val="22"/>
          <w:szCs w:val="22"/>
        </w:rPr>
      </w:pPr>
    </w:p>
    <w:p w14:paraId="73068633" w14:textId="77777777" w:rsidR="009A3D01" w:rsidRPr="00056AF1" w:rsidRDefault="0059575C" w:rsidP="009A3D01">
      <w:pPr>
        <w:tabs>
          <w:tab w:val="left" w:pos="567"/>
        </w:tabs>
        <w:rPr>
          <w:sz w:val="22"/>
          <w:szCs w:val="22"/>
        </w:rPr>
      </w:pPr>
      <w:r w:rsidRPr="002A2AF1">
        <w:rPr>
          <w:sz w:val="22"/>
          <w:szCs w:val="22"/>
        </w:rPr>
        <w:t>Intravenózne použitie</w:t>
      </w:r>
      <w:r w:rsidR="009A3D01" w:rsidRPr="00056AF1">
        <w:rPr>
          <w:sz w:val="22"/>
          <w:szCs w:val="22"/>
        </w:rPr>
        <w:t>.</w:t>
      </w:r>
    </w:p>
    <w:p w14:paraId="5C5755E0" w14:textId="1AD7A1D0" w:rsidR="0059575C" w:rsidRPr="00C557D9" w:rsidRDefault="009A3D01" w:rsidP="009A3D01">
      <w:pPr>
        <w:tabs>
          <w:tab w:val="left" w:pos="567"/>
        </w:tabs>
        <w:rPr>
          <w:sz w:val="22"/>
          <w:szCs w:val="22"/>
        </w:rPr>
      </w:pPr>
      <w:r w:rsidRPr="00AC1CDC">
        <w:rPr>
          <w:sz w:val="22"/>
          <w:szCs w:val="22"/>
        </w:rPr>
        <w:t xml:space="preserve">Len na centrálnu </w:t>
      </w:r>
      <w:proofErr w:type="spellStart"/>
      <w:r w:rsidRPr="00AC1CDC">
        <w:rPr>
          <w:sz w:val="22"/>
          <w:szCs w:val="22"/>
        </w:rPr>
        <w:t>venóznu</w:t>
      </w:r>
      <w:proofErr w:type="spellEnd"/>
      <w:r w:rsidRPr="00AC1CDC">
        <w:rPr>
          <w:sz w:val="22"/>
          <w:szCs w:val="22"/>
        </w:rPr>
        <w:t xml:space="preserve"> infúziu.</w:t>
      </w:r>
      <w:r w:rsidR="0059575C" w:rsidRPr="00AC1CDC">
        <w:rPr>
          <w:sz w:val="22"/>
          <w:szCs w:val="22"/>
        </w:rPr>
        <w:t xml:space="preserve"> </w:t>
      </w:r>
    </w:p>
    <w:p w14:paraId="1D865C40" w14:textId="77777777" w:rsidR="00BB0714" w:rsidRPr="00897B45" w:rsidRDefault="00BB0714" w:rsidP="008A69B3">
      <w:pPr>
        <w:ind w:left="1056"/>
        <w:rPr>
          <w:sz w:val="22"/>
          <w:szCs w:val="22"/>
        </w:rPr>
      </w:pPr>
    </w:p>
    <w:p w14:paraId="468DCFFA" w14:textId="77777777" w:rsidR="00BB0714" w:rsidRPr="00C81AD1" w:rsidRDefault="00BB0714" w:rsidP="00D044C4">
      <w:pPr>
        <w:numPr>
          <w:ilvl w:val="1"/>
          <w:numId w:val="1"/>
        </w:numPr>
        <w:tabs>
          <w:tab w:val="clear" w:pos="502"/>
          <w:tab w:val="num" w:pos="0"/>
          <w:tab w:val="num" w:pos="567"/>
        </w:tabs>
        <w:ind w:left="0" w:firstLine="0"/>
        <w:rPr>
          <w:b/>
          <w:sz w:val="22"/>
          <w:szCs w:val="22"/>
        </w:rPr>
      </w:pPr>
      <w:r w:rsidRPr="00C81AD1">
        <w:rPr>
          <w:b/>
          <w:sz w:val="22"/>
          <w:szCs w:val="22"/>
        </w:rPr>
        <w:t>Kontraindikácie</w:t>
      </w:r>
    </w:p>
    <w:p w14:paraId="497083A9" w14:textId="77777777" w:rsidR="008A69B3" w:rsidRPr="00E759B3" w:rsidRDefault="008A69B3" w:rsidP="008A69B3">
      <w:pPr>
        <w:tabs>
          <w:tab w:val="left" w:pos="360"/>
        </w:tabs>
        <w:rPr>
          <w:b/>
          <w:sz w:val="22"/>
          <w:szCs w:val="22"/>
        </w:rPr>
      </w:pPr>
    </w:p>
    <w:p w14:paraId="7C77BC10" w14:textId="64C06190" w:rsidR="0059575C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821265" w:rsidRPr="00610C9F">
        <w:rPr>
          <w:sz w:val="22"/>
          <w:szCs w:val="22"/>
        </w:rPr>
        <w:t xml:space="preserve">recitlivenosť na liečivá alebo na </w:t>
      </w:r>
      <w:r w:rsidR="008A69B3" w:rsidRPr="00610C9F">
        <w:rPr>
          <w:sz w:val="22"/>
          <w:szCs w:val="22"/>
        </w:rPr>
        <w:t xml:space="preserve">ktorúkoľvek </w:t>
      </w:r>
      <w:r w:rsidR="00821265" w:rsidRPr="00610C9F">
        <w:rPr>
          <w:sz w:val="22"/>
          <w:szCs w:val="22"/>
        </w:rPr>
        <w:t>z pomocných látok</w:t>
      </w:r>
      <w:r w:rsidR="0059575C" w:rsidRPr="00610C9F">
        <w:rPr>
          <w:sz w:val="22"/>
          <w:szCs w:val="22"/>
        </w:rPr>
        <w:t xml:space="preserve"> </w:t>
      </w:r>
      <w:r w:rsidR="009A3D01" w:rsidRPr="00610C9F">
        <w:rPr>
          <w:sz w:val="22"/>
          <w:szCs w:val="22"/>
        </w:rPr>
        <w:t>uvedených v časti 6.1</w:t>
      </w:r>
      <w:r>
        <w:rPr>
          <w:sz w:val="22"/>
          <w:szCs w:val="22"/>
        </w:rPr>
        <w:t>.</w:t>
      </w:r>
    </w:p>
    <w:p w14:paraId="1876B191" w14:textId="18B958FE" w:rsidR="0059575C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9A3D01" w:rsidRPr="002A2AF1">
        <w:rPr>
          <w:sz w:val="22"/>
          <w:szCs w:val="22"/>
        </w:rPr>
        <w:t xml:space="preserve">rodené </w:t>
      </w:r>
      <w:r w:rsidR="00FF03CC" w:rsidRPr="002A2AF1">
        <w:rPr>
          <w:sz w:val="22"/>
          <w:szCs w:val="22"/>
        </w:rPr>
        <w:t xml:space="preserve">poruchy </w:t>
      </w:r>
      <w:r w:rsidR="0059575C" w:rsidRPr="002A2AF1">
        <w:rPr>
          <w:sz w:val="22"/>
          <w:szCs w:val="22"/>
        </w:rPr>
        <w:t>metabolizm</w:t>
      </w:r>
      <w:r>
        <w:rPr>
          <w:sz w:val="22"/>
          <w:szCs w:val="22"/>
        </w:rPr>
        <w:t>u</w:t>
      </w:r>
      <w:r w:rsidR="0059575C" w:rsidRPr="002A2AF1">
        <w:rPr>
          <w:sz w:val="22"/>
          <w:szCs w:val="22"/>
        </w:rPr>
        <w:t xml:space="preserve"> aminokyselín</w:t>
      </w:r>
      <w:r>
        <w:rPr>
          <w:sz w:val="22"/>
          <w:szCs w:val="22"/>
        </w:rPr>
        <w:t>.</w:t>
      </w:r>
    </w:p>
    <w:p w14:paraId="1C86D5FA" w14:textId="5904980B" w:rsidR="0059575C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Z</w:t>
      </w:r>
      <w:r w:rsidR="00FF03CC" w:rsidRPr="002A2AF1">
        <w:rPr>
          <w:sz w:val="22"/>
          <w:szCs w:val="22"/>
        </w:rPr>
        <w:t>ávažn</w:t>
      </w:r>
      <w:r w:rsidR="009A3D01" w:rsidRPr="002A2AF1">
        <w:rPr>
          <w:sz w:val="22"/>
          <w:szCs w:val="22"/>
        </w:rPr>
        <w:t>é</w:t>
      </w:r>
      <w:r w:rsidR="00FF03CC" w:rsidRPr="002A2AF1">
        <w:rPr>
          <w:sz w:val="22"/>
          <w:szCs w:val="22"/>
        </w:rPr>
        <w:t xml:space="preserve"> </w:t>
      </w:r>
      <w:r w:rsidR="0059575C" w:rsidRPr="002A2AF1">
        <w:rPr>
          <w:sz w:val="22"/>
          <w:szCs w:val="22"/>
        </w:rPr>
        <w:t>poruch</w:t>
      </w:r>
      <w:r w:rsidR="00F46440" w:rsidRPr="002A2AF1">
        <w:rPr>
          <w:sz w:val="22"/>
          <w:szCs w:val="22"/>
        </w:rPr>
        <w:t>y</w:t>
      </w:r>
      <w:r w:rsidR="0059575C" w:rsidRPr="002A2AF1">
        <w:rPr>
          <w:sz w:val="22"/>
          <w:szCs w:val="22"/>
        </w:rPr>
        <w:t xml:space="preserve"> </w:t>
      </w:r>
      <w:r w:rsidR="00F46440" w:rsidRPr="002A2AF1">
        <w:rPr>
          <w:sz w:val="22"/>
          <w:szCs w:val="22"/>
        </w:rPr>
        <w:t>cirkulácie</w:t>
      </w:r>
      <w:r w:rsidR="0059575C" w:rsidRPr="002A2AF1">
        <w:rPr>
          <w:sz w:val="22"/>
          <w:szCs w:val="22"/>
        </w:rPr>
        <w:t xml:space="preserve"> s ohrozením </w:t>
      </w:r>
      <w:r w:rsidR="00F46440" w:rsidRPr="002A2AF1">
        <w:rPr>
          <w:sz w:val="22"/>
          <w:szCs w:val="22"/>
        </w:rPr>
        <w:t>vitálnych funkcií</w:t>
      </w:r>
      <w:r w:rsidR="0059575C" w:rsidRPr="002A2AF1">
        <w:rPr>
          <w:sz w:val="22"/>
          <w:szCs w:val="22"/>
        </w:rPr>
        <w:t xml:space="preserve"> (</w:t>
      </w:r>
      <w:r w:rsidR="009A3D01" w:rsidRPr="002A2AF1">
        <w:rPr>
          <w:sz w:val="22"/>
          <w:szCs w:val="22"/>
        </w:rPr>
        <w:t xml:space="preserve">napr. </w:t>
      </w:r>
      <w:r w:rsidR="0059575C" w:rsidRPr="002A2AF1">
        <w:rPr>
          <w:sz w:val="22"/>
          <w:szCs w:val="22"/>
        </w:rPr>
        <w:t>šok)</w:t>
      </w:r>
      <w:r>
        <w:rPr>
          <w:sz w:val="22"/>
          <w:szCs w:val="22"/>
        </w:rPr>
        <w:t>.</w:t>
      </w:r>
    </w:p>
    <w:p w14:paraId="7BCBAA8A" w14:textId="488B6DFD" w:rsidR="0059575C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="00FF03CC" w:rsidRPr="002A2AF1">
        <w:rPr>
          <w:sz w:val="22"/>
          <w:szCs w:val="22"/>
        </w:rPr>
        <w:t>ypoxia</w:t>
      </w:r>
      <w:proofErr w:type="spellEnd"/>
      <w:r>
        <w:rPr>
          <w:sz w:val="22"/>
          <w:szCs w:val="22"/>
        </w:rPr>
        <w:t>.</w:t>
      </w:r>
    </w:p>
    <w:p w14:paraId="4F5A5E5A" w14:textId="3F7ACC88" w:rsidR="0059575C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M</w:t>
      </w:r>
      <w:r w:rsidR="00FF03CC" w:rsidRPr="002A2AF1">
        <w:rPr>
          <w:sz w:val="22"/>
          <w:szCs w:val="22"/>
        </w:rPr>
        <w:t xml:space="preserve">etabolická </w:t>
      </w:r>
      <w:proofErr w:type="spellStart"/>
      <w:r w:rsidR="0059575C" w:rsidRPr="002A2AF1">
        <w:rPr>
          <w:sz w:val="22"/>
          <w:szCs w:val="22"/>
        </w:rPr>
        <w:t>acidóza</w:t>
      </w:r>
      <w:proofErr w:type="spellEnd"/>
      <w:r>
        <w:rPr>
          <w:sz w:val="22"/>
          <w:szCs w:val="22"/>
        </w:rPr>
        <w:t>.</w:t>
      </w:r>
    </w:p>
    <w:p w14:paraId="58E28407" w14:textId="77777777" w:rsidR="00F46440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Z</w:t>
      </w:r>
      <w:r w:rsidR="00F46440" w:rsidRPr="002A2AF1">
        <w:rPr>
          <w:sz w:val="22"/>
          <w:szCs w:val="22"/>
        </w:rPr>
        <w:t xml:space="preserve">ávažná </w:t>
      </w:r>
      <w:proofErr w:type="spellStart"/>
      <w:r w:rsidR="00F46440" w:rsidRPr="002A2AF1">
        <w:rPr>
          <w:sz w:val="22"/>
          <w:szCs w:val="22"/>
        </w:rPr>
        <w:t>insuficiencia</w:t>
      </w:r>
      <w:proofErr w:type="spellEnd"/>
      <w:r w:rsidR="00F46440" w:rsidRPr="002A2A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obličiek </w:t>
      </w:r>
      <w:r w:rsidR="00F46440" w:rsidRPr="002A2AF1">
        <w:rPr>
          <w:sz w:val="22"/>
          <w:szCs w:val="22"/>
        </w:rPr>
        <w:t>bez n</w:t>
      </w:r>
      <w:r>
        <w:rPr>
          <w:sz w:val="22"/>
          <w:szCs w:val="22"/>
        </w:rPr>
        <w:t>áhrady</w:t>
      </w:r>
      <w:r w:rsidR="00F46440" w:rsidRPr="002A2AF1">
        <w:rPr>
          <w:sz w:val="22"/>
          <w:szCs w:val="22"/>
        </w:rPr>
        <w:t xml:space="preserve"> </w:t>
      </w:r>
      <w:r>
        <w:rPr>
          <w:sz w:val="22"/>
          <w:szCs w:val="22"/>
        </w:rPr>
        <w:t>funkcie obličiek.</w:t>
      </w:r>
    </w:p>
    <w:p w14:paraId="5E9F068D" w14:textId="45BA6DB3" w:rsidR="0059575C" w:rsidRPr="00BC0177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 w:rsidRPr="00BC0177">
        <w:rPr>
          <w:sz w:val="22"/>
          <w:szCs w:val="22"/>
        </w:rPr>
        <w:t>D</w:t>
      </w:r>
      <w:r w:rsidR="00F46440" w:rsidRPr="00BC0177">
        <w:rPr>
          <w:sz w:val="22"/>
          <w:szCs w:val="22"/>
        </w:rPr>
        <w:t xml:space="preserve">ekompenzovaná </w:t>
      </w:r>
      <w:proofErr w:type="spellStart"/>
      <w:r w:rsidR="00F46440" w:rsidRPr="00BC0177">
        <w:rPr>
          <w:sz w:val="22"/>
          <w:szCs w:val="22"/>
        </w:rPr>
        <w:t>insufic</w:t>
      </w:r>
      <w:r>
        <w:rPr>
          <w:sz w:val="22"/>
          <w:szCs w:val="22"/>
        </w:rPr>
        <w:t>i</w:t>
      </w:r>
      <w:r w:rsidR="00F46440" w:rsidRPr="00BC0177">
        <w:rPr>
          <w:sz w:val="22"/>
          <w:szCs w:val="22"/>
        </w:rPr>
        <w:t>encia</w:t>
      </w:r>
      <w:proofErr w:type="spellEnd"/>
      <w:r>
        <w:rPr>
          <w:sz w:val="22"/>
          <w:szCs w:val="22"/>
        </w:rPr>
        <w:t xml:space="preserve"> srdca.</w:t>
      </w:r>
    </w:p>
    <w:p w14:paraId="15CB3A73" w14:textId="123A18D7" w:rsidR="0059575C" w:rsidRPr="002A2AF1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A</w:t>
      </w:r>
      <w:r w:rsidR="00FF03CC" w:rsidRPr="002A2AF1">
        <w:rPr>
          <w:sz w:val="22"/>
          <w:szCs w:val="22"/>
        </w:rPr>
        <w:t xml:space="preserve">kútny </w:t>
      </w:r>
      <w:r w:rsidR="0059575C" w:rsidRPr="002A2AF1">
        <w:rPr>
          <w:sz w:val="22"/>
          <w:szCs w:val="22"/>
        </w:rPr>
        <w:t>pľúcny edém</w:t>
      </w:r>
      <w:r>
        <w:rPr>
          <w:sz w:val="22"/>
          <w:szCs w:val="22"/>
        </w:rPr>
        <w:t>.</w:t>
      </w:r>
    </w:p>
    <w:p w14:paraId="3B6C7F92" w14:textId="77777777" w:rsidR="00592F03" w:rsidRDefault="00BC0177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F46440" w:rsidRPr="002A2AF1">
        <w:rPr>
          <w:sz w:val="22"/>
          <w:szCs w:val="22"/>
        </w:rPr>
        <w:t>oruchy rovnováhy elektrolytov a</w:t>
      </w:r>
      <w:r w:rsidR="00C03F07">
        <w:rPr>
          <w:sz w:val="22"/>
          <w:szCs w:val="22"/>
        </w:rPr>
        <w:t> </w:t>
      </w:r>
      <w:r w:rsidR="00F46440" w:rsidRPr="002A2AF1">
        <w:rPr>
          <w:sz w:val="22"/>
          <w:szCs w:val="22"/>
        </w:rPr>
        <w:t>tekutín</w:t>
      </w:r>
      <w:r w:rsidR="00C03F07">
        <w:rPr>
          <w:sz w:val="22"/>
          <w:szCs w:val="22"/>
        </w:rPr>
        <w:t>.</w:t>
      </w:r>
    </w:p>
    <w:p w14:paraId="4561A2F6" w14:textId="116623CD" w:rsidR="00BB0714" w:rsidRPr="002A2AF1" w:rsidRDefault="00E14000" w:rsidP="00EC0CCA">
      <w:pPr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N</w:t>
      </w:r>
      <w:r w:rsidR="00C96F21" w:rsidRPr="002A2AF1">
        <w:rPr>
          <w:sz w:val="22"/>
          <w:szCs w:val="22"/>
        </w:rPr>
        <w:t>ovorodenc</w:t>
      </w:r>
      <w:r>
        <w:rPr>
          <w:sz w:val="22"/>
          <w:szCs w:val="22"/>
        </w:rPr>
        <w:t>i</w:t>
      </w:r>
      <w:r w:rsidR="00C96F21" w:rsidRPr="002A2AF1">
        <w:rPr>
          <w:sz w:val="22"/>
          <w:szCs w:val="22"/>
        </w:rPr>
        <w:t>, dojčatá a batoľatá mladš</w:t>
      </w:r>
      <w:r>
        <w:rPr>
          <w:sz w:val="22"/>
          <w:szCs w:val="22"/>
        </w:rPr>
        <w:t>ie</w:t>
      </w:r>
      <w:r w:rsidR="00C96F21" w:rsidRPr="002A2AF1">
        <w:rPr>
          <w:sz w:val="22"/>
          <w:szCs w:val="22"/>
        </w:rPr>
        <w:t xml:space="preserve"> ako 2 roky, pretože zloženie aminokyselín úplne nespĺňa špeciálne pediatrické požiadavky pre túto vekovú skupinu.</w:t>
      </w:r>
    </w:p>
    <w:p w14:paraId="4DB5994C" w14:textId="77777777" w:rsidR="00391A35" w:rsidRDefault="00391A35" w:rsidP="00C96F21">
      <w:pPr>
        <w:rPr>
          <w:sz w:val="22"/>
          <w:szCs w:val="22"/>
        </w:rPr>
      </w:pPr>
    </w:p>
    <w:p w14:paraId="4AC6E1F5" w14:textId="7C331C55" w:rsidR="00BB0714" w:rsidRPr="002A2AF1" w:rsidRDefault="00BB0714" w:rsidP="00C96F21">
      <w:pPr>
        <w:rPr>
          <w:sz w:val="22"/>
          <w:szCs w:val="22"/>
        </w:rPr>
      </w:pPr>
      <w:r w:rsidRPr="002A2AF1">
        <w:rPr>
          <w:sz w:val="22"/>
          <w:szCs w:val="22"/>
        </w:rPr>
        <w:t>Kvôli svoj</w:t>
      </w:r>
      <w:r w:rsidR="00C96F21" w:rsidRPr="002A2AF1">
        <w:rPr>
          <w:sz w:val="22"/>
          <w:szCs w:val="22"/>
        </w:rPr>
        <w:t>mu zloženiu</w:t>
      </w:r>
      <w:r w:rsidRPr="002A2AF1">
        <w:rPr>
          <w:sz w:val="22"/>
          <w:szCs w:val="22"/>
        </w:rPr>
        <w:t xml:space="preserve"> môže </w:t>
      </w:r>
      <w:proofErr w:type="spellStart"/>
      <w:r w:rsidRPr="002A2AF1">
        <w:rPr>
          <w:sz w:val="22"/>
          <w:szCs w:val="22"/>
        </w:rPr>
        <w:t>Aminoplasmal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Hepa</w:t>
      </w:r>
      <w:proofErr w:type="spellEnd"/>
      <w:r w:rsidR="007F1789" w:rsidRPr="002A2AF1">
        <w:rPr>
          <w:sz w:val="22"/>
          <w:szCs w:val="22"/>
        </w:rPr>
        <w:t xml:space="preserve"> </w:t>
      </w:r>
      <w:r w:rsidRPr="002A2AF1">
        <w:rPr>
          <w:sz w:val="22"/>
          <w:szCs w:val="22"/>
        </w:rPr>
        <w:t>10% spôsobiť značné metabolické poruchy pri</w:t>
      </w:r>
      <w:r w:rsidR="00D63988">
        <w:rPr>
          <w:sz w:val="22"/>
          <w:szCs w:val="22"/>
        </w:rPr>
        <w:t> </w:t>
      </w:r>
      <w:r w:rsidRPr="002A2AF1">
        <w:rPr>
          <w:sz w:val="22"/>
          <w:szCs w:val="22"/>
        </w:rPr>
        <w:t xml:space="preserve">podaní </w:t>
      </w:r>
      <w:r w:rsidR="0059575C" w:rsidRPr="002A2AF1">
        <w:rPr>
          <w:sz w:val="22"/>
          <w:szCs w:val="22"/>
        </w:rPr>
        <w:t xml:space="preserve">mimo </w:t>
      </w:r>
      <w:r w:rsidR="00E9692C" w:rsidRPr="002A2AF1">
        <w:rPr>
          <w:sz w:val="22"/>
          <w:szCs w:val="22"/>
        </w:rPr>
        <w:t xml:space="preserve">indikácií </w:t>
      </w:r>
      <w:r w:rsidR="0059575C" w:rsidRPr="002A2AF1">
        <w:rPr>
          <w:sz w:val="22"/>
          <w:szCs w:val="22"/>
        </w:rPr>
        <w:t>uvedených v </w:t>
      </w:r>
      <w:r w:rsidR="00821265" w:rsidRPr="002A2AF1">
        <w:rPr>
          <w:sz w:val="22"/>
          <w:szCs w:val="22"/>
        </w:rPr>
        <w:t>časti</w:t>
      </w:r>
      <w:r w:rsidR="0059575C" w:rsidRPr="002A2AF1">
        <w:rPr>
          <w:sz w:val="22"/>
          <w:szCs w:val="22"/>
        </w:rPr>
        <w:t xml:space="preserve"> 4.1</w:t>
      </w:r>
      <w:r w:rsidRPr="002A2AF1">
        <w:rPr>
          <w:sz w:val="22"/>
          <w:szCs w:val="22"/>
        </w:rPr>
        <w:t>. Neindikovanému po</w:t>
      </w:r>
      <w:r w:rsidR="00191794" w:rsidRPr="002A2AF1">
        <w:rPr>
          <w:sz w:val="22"/>
          <w:szCs w:val="22"/>
        </w:rPr>
        <w:t>u</w:t>
      </w:r>
      <w:r w:rsidRPr="002A2AF1">
        <w:rPr>
          <w:sz w:val="22"/>
          <w:szCs w:val="22"/>
        </w:rPr>
        <w:t xml:space="preserve">žitiu </w:t>
      </w:r>
      <w:r w:rsidR="00191794" w:rsidRPr="002A2AF1">
        <w:rPr>
          <w:sz w:val="22"/>
          <w:szCs w:val="22"/>
        </w:rPr>
        <w:t>je potrebné sa prísne vyvarovať.</w:t>
      </w:r>
    </w:p>
    <w:p w14:paraId="4AD75CAE" w14:textId="77777777" w:rsidR="008E46C9" w:rsidRPr="002A2AF1" w:rsidRDefault="008E46C9">
      <w:pPr>
        <w:ind w:left="1068"/>
        <w:jc w:val="both"/>
        <w:rPr>
          <w:sz w:val="22"/>
          <w:szCs w:val="22"/>
        </w:rPr>
      </w:pPr>
    </w:p>
    <w:p w14:paraId="430B4F89" w14:textId="77777777" w:rsidR="00BB0714" w:rsidRPr="002A2AF1" w:rsidRDefault="00706542" w:rsidP="00391A35">
      <w:pPr>
        <w:pStyle w:val="Zarkazkladnhotextu"/>
        <w:numPr>
          <w:ilvl w:val="1"/>
          <w:numId w:val="1"/>
        </w:numPr>
        <w:tabs>
          <w:tab w:val="clear" w:pos="502"/>
          <w:tab w:val="num" w:pos="567"/>
          <w:tab w:val="left" w:pos="1800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Osobitné</w:t>
      </w:r>
      <w:r w:rsidR="00BB0714" w:rsidRPr="002A2AF1">
        <w:rPr>
          <w:b/>
          <w:sz w:val="22"/>
          <w:szCs w:val="22"/>
        </w:rPr>
        <w:t xml:space="preserve"> upozornenia</w:t>
      </w:r>
      <w:r w:rsidR="008E46C9" w:rsidRPr="002A2AF1">
        <w:rPr>
          <w:b/>
          <w:sz w:val="22"/>
          <w:szCs w:val="22"/>
        </w:rPr>
        <w:t xml:space="preserve"> a opatrenia pri </w:t>
      </w:r>
      <w:r w:rsidR="000F759D" w:rsidRPr="002A2AF1">
        <w:rPr>
          <w:b/>
          <w:sz w:val="22"/>
          <w:szCs w:val="22"/>
        </w:rPr>
        <w:t>používaní</w:t>
      </w:r>
    </w:p>
    <w:p w14:paraId="23F709D2" w14:textId="77777777" w:rsidR="008A69B3" w:rsidRPr="002A2AF1" w:rsidRDefault="008A69B3" w:rsidP="008A69B3">
      <w:pPr>
        <w:ind w:left="1077"/>
        <w:rPr>
          <w:sz w:val="22"/>
          <w:szCs w:val="22"/>
        </w:rPr>
      </w:pPr>
    </w:p>
    <w:p w14:paraId="3912B53D" w14:textId="77777777" w:rsidR="008E46C9" w:rsidRPr="002A2AF1" w:rsidRDefault="00391A35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6478F2" w:rsidRPr="002A2AF1">
        <w:rPr>
          <w:sz w:val="22"/>
          <w:szCs w:val="22"/>
        </w:rPr>
        <w:t>ri poruchách metabolizmu aminokyselín iného pôvodu, ako je uvedené v časti 4.3</w:t>
      </w:r>
      <w:r w:rsidR="000E1A6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A2AF1">
        <w:rPr>
          <w:sz w:val="22"/>
          <w:szCs w:val="22"/>
        </w:rPr>
        <w:t xml:space="preserve">sa má </w:t>
      </w:r>
      <w:r w:rsidR="000E1A68">
        <w:rPr>
          <w:sz w:val="22"/>
          <w:szCs w:val="22"/>
        </w:rPr>
        <w:t xml:space="preserve">tento </w:t>
      </w:r>
      <w:r>
        <w:rPr>
          <w:sz w:val="22"/>
          <w:szCs w:val="22"/>
        </w:rPr>
        <w:t xml:space="preserve">liek </w:t>
      </w:r>
      <w:r w:rsidRPr="002A2AF1">
        <w:rPr>
          <w:sz w:val="22"/>
          <w:szCs w:val="22"/>
        </w:rPr>
        <w:t>podávať len po starostlivom zvážení prínosu a rizika</w:t>
      </w:r>
      <w:r w:rsidR="006478F2" w:rsidRPr="002A2AF1">
        <w:rPr>
          <w:sz w:val="22"/>
          <w:szCs w:val="22"/>
        </w:rPr>
        <w:t>.</w:t>
      </w:r>
    </w:p>
    <w:p w14:paraId="1DBFBD48" w14:textId="77777777" w:rsidR="006478F2" w:rsidRPr="002A2AF1" w:rsidRDefault="006478F2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5BC8CC9A" w14:textId="4EDC98F6" w:rsidR="00BB0714" w:rsidRPr="002A2AF1" w:rsidRDefault="00BB0714" w:rsidP="00EC0CCA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Pre svoje zloženie </w:t>
      </w:r>
      <w:r w:rsidR="00C0482C" w:rsidRPr="002A2AF1">
        <w:rPr>
          <w:sz w:val="22"/>
          <w:szCs w:val="22"/>
        </w:rPr>
        <w:t xml:space="preserve">sa má </w:t>
      </w:r>
      <w:proofErr w:type="spellStart"/>
      <w:r w:rsidR="00C0482C" w:rsidRPr="002A2AF1">
        <w:rPr>
          <w:sz w:val="22"/>
          <w:szCs w:val="22"/>
        </w:rPr>
        <w:t>Aminoplasmal</w:t>
      </w:r>
      <w:proofErr w:type="spellEnd"/>
      <w:r w:rsidR="00C0482C" w:rsidRPr="002A2AF1">
        <w:rPr>
          <w:sz w:val="22"/>
          <w:szCs w:val="22"/>
        </w:rPr>
        <w:t xml:space="preserve"> </w:t>
      </w:r>
      <w:proofErr w:type="spellStart"/>
      <w:r w:rsidR="00C0482C" w:rsidRPr="002A2AF1">
        <w:rPr>
          <w:sz w:val="22"/>
          <w:szCs w:val="22"/>
        </w:rPr>
        <w:t>Hepa</w:t>
      </w:r>
      <w:proofErr w:type="spellEnd"/>
      <w:r w:rsidR="007F1789" w:rsidRPr="002A2AF1">
        <w:rPr>
          <w:sz w:val="22"/>
          <w:szCs w:val="22"/>
        </w:rPr>
        <w:t xml:space="preserve"> </w:t>
      </w:r>
      <w:r w:rsidR="00C0482C" w:rsidRPr="002A2AF1">
        <w:rPr>
          <w:sz w:val="22"/>
          <w:szCs w:val="22"/>
        </w:rPr>
        <w:t>10% podať</w:t>
      </w:r>
      <w:r w:rsidRPr="002A2AF1">
        <w:rPr>
          <w:sz w:val="22"/>
          <w:szCs w:val="22"/>
        </w:rPr>
        <w:t xml:space="preserve"> pacientom so sprievodnou </w:t>
      </w:r>
      <w:proofErr w:type="spellStart"/>
      <w:r w:rsidRPr="002A2AF1">
        <w:rPr>
          <w:sz w:val="22"/>
          <w:szCs w:val="22"/>
        </w:rPr>
        <w:t>insuficienciou</w:t>
      </w:r>
      <w:proofErr w:type="spellEnd"/>
      <w:r w:rsidRPr="002A2AF1">
        <w:rPr>
          <w:sz w:val="22"/>
          <w:szCs w:val="22"/>
        </w:rPr>
        <w:t xml:space="preserve"> </w:t>
      </w:r>
      <w:r w:rsidR="00391A35">
        <w:rPr>
          <w:sz w:val="22"/>
          <w:szCs w:val="22"/>
        </w:rPr>
        <w:t xml:space="preserve">obličiek </w:t>
      </w:r>
      <w:r w:rsidRPr="002A2AF1">
        <w:rPr>
          <w:sz w:val="22"/>
          <w:szCs w:val="22"/>
        </w:rPr>
        <w:t xml:space="preserve">iba po individuálnom zvážení </w:t>
      </w:r>
      <w:r w:rsidR="006478F2" w:rsidRPr="002A2AF1">
        <w:rPr>
          <w:sz w:val="22"/>
          <w:szCs w:val="22"/>
        </w:rPr>
        <w:t>prínosu</w:t>
      </w:r>
      <w:r w:rsidRPr="002A2AF1">
        <w:rPr>
          <w:sz w:val="22"/>
          <w:szCs w:val="22"/>
        </w:rPr>
        <w:t>/riz</w:t>
      </w:r>
      <w:r w:rsidR="006478F2" w:rsidRPr="002A2AF1">
        <w:rPr>
          <w:sz w:val="22"/>
          <w:szCs w:val="22"/>
        </w:rPr>
        <w:t>i</w:t>
      </w:r>
      <w:r w:rsidRPr="002A2AF1">
        <w:rPr>
          <w:sz w:val="22"/>
          <w:szCs w:val="22"/>
        </w:rPr>
        <w:t>k</w:t>
      </w:r>
      <w:r w:rsidR="006478F2" w:rsidRPr="002A2AF1">
        <w:rPr>
          <w:sz w:val="22"/>
          <w:szCs w:val="22"/>
        </w:rPr>
        <w:t>a</w:t>
      </w:r>
      <w:r w:rsidRPr="002A2AF1">
        <w:rPr>
          <w:sz w:val="22"/>
          <w:szCs w:val="22"/>
        </w:rPr>
        <w:t>.</w:t>
      </w:r>
      <w:r w:rsidR="006478F2" w:rsidRPr="002A2AF1">
        <w:rPr>
          <w:sz w:val="22"/>
          <w:szCs w:val="22"/>
        </w:rPr>
        <w:t xml:space="preserve"> </w:t>
      </w:r>
      <w:r w:rsidRPr="002A2AF1">
        <w:rPr>
          <w:sz w:val="22"/>
          <w:szCs w:val="22"/>
        </w:rPr>
        <w:t xml:space="preserve">Dávku treba </w:t>
      </w:r>
      <w:r w:rsidR="006478F2" w:rsidRPr="002A2AF1">
        <w:rPr>
          <w:sz w:val="22"/>
          <w:szCs w:val="22"/>
        </w:rPr>
        <w:t>upraviť podľa</w:t>
      </w:r>
      <w:r w:rsidRPr="002A2AF1">
        <w:rPr>
          <w:sz w:val="22"/>
          <w:szCs w:val="22"/>
        </w:rPr>
        <w:t xml:space="preserve"> sérov</w:t>
      </w:r>
      <w:r w:rsidR="006478F2" w:rsidRPr="002A2AF1">
        <w:rPr>
          <w:sz w:val="22"/>
          <w:szCs w:val="22"/>
        </w:rPr>
        <w:t>ých</w:t>
      </w:r>
      <w:r w:rsidRPr="002A2AF1">
        <w:rPr>
          <w:sz w:val="22"/>
          <w:szCs w:val="22"/>
        </w:rPr>
        <w:t xml:space="preserve"> koncentráci</w:t>
      </w:r>
      <w:r w:rsidR="007B44DC" w:rsidRPr="002A2AF1">
        <w:rPr>
          <w:sz w:val="22"/>
          <w:szCs w:val="22"/>
        </w:rPr>
        <w:t>í</w:t>
      </w:r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urey</w:t>
      </w:r>
      <w:proofErr w:type="spellEnd"/>
      <w:r w:rsidRPr="002A2AF1">
        <w:rPr>
          <w:sz w:val="22"/>
          <w:szCs w:val="22"/>
        </w:rPr>
        <w:t xml:space="preserve"> a </w:t>
      </w:r>
      <w:proofErr w:type="spellStart"/>
      <w:r w:rsidRPr="002A2AF1">
        <w:rPr>
          <w:sz w:val="22"/>
          <w:szCs w:val="22"/>
        </w:rPr>
        <w:t>kreatinínu</w:t>
      </w:r>
      <w:proofErr w:type="spellEnd"/>
      <w:r w:rsidRPr="002A2AF1">
        <w:rPr>
          <w:sz w:val="22"/>
          <w:szCs w:val="22"/>
        </w:rPr>
        <w:t>.</w:t>
      </w:r>
    </w:p>
    <w:p w14:paraId="415E0B35" w14:textId="77777777" w:rsidR="006478F2" w:rsidRPr="002A2AF1" w:rsidRDefault="006478F2" w:rsidP="00EC0CCA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4FE0D33C" w14:textId="77777777" w:rsidR="006478F2" w:rsidRPr="002A2AF1" w:rsidRDefault="006478F2" w:rsidP="00EC0CCA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Pri podávaní veľkých objemov </w:t>
      </w:r>
      <w:proofErr w:type="spellStart"/>
      <w:r w:rsidRPr="002A2AF1">
        <w:rPr>
          <w:sz w:val="22"/>
          <w:szCs w:val="22"/>
        </w:rPr>
        <w:t>infúznych</w:t>
      </w:r>
      <w:proofErr w:type="spellEnd"/>
      <w:r w:rsidRPr="002A2AF1">
        <w:rPr>
          <w:sz w:val="22"/>
          <w:szCs w:val="22"/>
        </w:rPr>
        <w:t xml:space="preserve"> tekutín sa má venovať pozornosť pacientom s</w:t>
      </w:r>
      <w:r w:rsidR="00391A35">
        <w:rPr>
          <w:sz w:val="22"/>
          <w:szCs w:val="22"/>
        </w:rPr>
        <w:t> </w:t>
      </w:r>
      <w:proofErr w:type="spellStart"/>
      <w:r w:rsidRPr="002A2AF1">
        <w:rPr>
          <w:sz w:val="22"/>
          <w:szCs w:val="22"/>
        </w:rPr>
        <w:t>insuficienciou</w:t>
      </w:r>
      <w:proofErr w:type="spellEnd"/>
      <w:r w:rsidR="00391A35">
        <w:rPr>
          <w:sz w:val="22"/>
          <w:szCs w:val="22"/>
        </w:rPr>
        <w:t xml:space="preserve"> srdca</w:t>
      </w:r>
      <w:r w:rsidRPr="002A2AF1">
        <w:rPr>
          <w:sz w:val="22"/>
          <w:szCs w:val="22"/>
        </w:rPr>
        <w:t>.</w:t>
      </w:r>
    </w:p>
    <w:p w14:paraId="7F147C9C" w14:textId="77777777" w:rsidR="006478F2" w:rsidRPr="002A2AF1" w:rsidRDefault="006478F2" w:rsidP="00EC0CCA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4FFD6861" w14:textId="7814F941" w:rsidR="008E46C9" w:rsidRPr="002A2AF1" w:rsidRDefault="00BB0714" w:rsidP="006478F2">
      <w:pPr>
        <w:pStyle w:val="Zarkazkladnhotextu"/>
        <w:tabs>
          <w:tab w:val="left" w:pos="1800"/>
        </w:tabs>
        <w:ind w:left="0"/>
        <w:rPr>
          <w:sz w:val="22"/>
          <w:szCs w:val="22"/>
        </w:rPr>
      </w:pPr>
      <w:r w:rsidRPr="002A2AF1">
        <w:rPr>
          <w:sz w:val="22"/>
          <w:szCs w:val="22"/>
        </w:rPr>
        <w:tab/>
      </w:r>
      <w:r w:rsidR="00391A35">
        <w:rPr>
          <w:sz w:val="22"/>
          <w:szCs w:val="22"/>
        </w:rPr>
        <w:t>U</w:t>
      </w:r>
      <w:r w:rsidRPr="002A2AF1">
        <w:rPr>
          <w:sz w:val="22"/>
          <w:szCs w:val="22"/>
        </w:rPr>
        <w:t xml:space="preserve"> pacientov so zvýšenou </w:t>
      </w:r>
      <w:proofErr w:type="spellStart"/>
      <w:r w:rsidRPr="002A2AF1">
        <w:rPr>
          <w:sz w:val="22"/>
          <w:szCs w:val="22"/>
        </w:rPr>
        <w:t>osmolaritou</w:t>
      </w:r>
      <w:proofErr w:type="spellEnd"/>
      <w:r w:rsidRPr="002A2AF1">
        <w:rPr>
          <w:sz w:val="22"/>
          <w:szCs w:val="22"/>
        </w:rPr>
        <w:t xml:space="preserve"> séra</w:t>
      </w:r>
      <w:r w:rsidR="00391A35">
        <w:rPr>
          <w:sz w:val="22"/>
          <w:szCs w:val="22"/>
        </w:rPr>
        <w:t xml:space="preserve"> sa má postupovať opatrne</w:t>
      </w:r>
      <w:r w:rsidRPr="002A2AF1">
        <w:rPr>
          <w:sz w:val="22"/>
          <w:szCs w:val="22"/>
        </w:rPr>
        <w:t>.</w:t>
      </w:r>
    </w:p>
    <w:p w14:paraId="479A26E2" w14:textId="57AB2DB8" w:rsidR="008E46C9" w:rsidRPr="002A2AF1" w:rsidRDefault="008E46C9" w:rsidP="006478F2">
      <w:pPr>
        <w:pStyle w:val="Zarkazkladnhotextu"/>
        <w:tabs>
          <w:tab w:val="left" w:pos="1800"/>
        </w:tabs>
        <w:ind w:left="0"/>
        <w:rPr>
          <w:sz w:val="22"/>
          <w:szCs w:val="22"/>
        </w:rPr>
      </w:pPr>
      <w:r w:rsidRPr="002A2AF1">
        <w:rPr>
          <w:sz w:val="22"/>
          <w:szCs w:val="22"/>
        </w:rPr>
        <w:t xml:space="preserve">      </w:t>
      </w:r>
    </w:p>
    <w:p w14:paraId="7FD2772D" w14:textId="77777777" w:rsidR="006478F2" w:rsidRPr="002A2AF1" w:rsidRDefault="00911AC0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P</w:t>
      </w:r>
      <w:r w:rsidR="000E1A68">
        <w:rPr>
          <w:sz w:val="22"/>
          <w:szCs w:val="22"/>
        </w:rPr>
        <w:t xml:space="preserve">red podaním </w:t>
      </w:r>
      <w:proofErr w:type="spellStart"/>
      <w:r w:rsidR="000E1A68">
        <w:rPr>
          <w:sz w:val="22"/>
          <w:szCs w:val="22"/>
        </w:rPr>
        <w:t>parenterálnej</w:t>
      </w:r>
      <w:proofErr w:type="spellEnd"/>
      <w:r w:rsidR="000E1A68">
        <w:rPr>
          <w:sz w:val="22"/>
          <w:szCs w:val="22"/>
        </w:rPr>
        <w:t xml:space="preserve"> výživy sa majú upraviť p</w:t>
      </w:r>
      <w:r w:rsidRPr="002A2AF1">
        <w:rPr>
          <w:sz w:val="22"/>
          <w:szCs w:val="22"/>
        </w:rPr>
        <w:t xml:space="preserve">oruchy rovnováhy tekutín a elektrolytov (napr. hypotonická dehydratácia, hyponatriémia, </w:t>
      </w:r>
      <w:proofErr w:type="spellStart"/>
      <w:r w:rsidRPr="002A2AF1">
        <w:rPr>
          <w:sz w:val="22"/>
          <w:szCs w:val="22"/>
        </w:rPr>
        <w:t>hypokaliémia</w:t>
      </w:r>
      <w:proofErr w:type="spellEnd"/>
      <w:r w:rsidRPr="002A2AF1">
        <w:rPr>
          <w:sz w:val="22"/>
          <w:szCs w:val="22"/>
        </w:rPr>
        <w:t>).</w:t>
      </w:r>
    </w:p>
    <w:p w14:paraId="4832F9B3" w14:textId="77777777" w:rsidR="00911AC0" w:rsidRPr="002A2AF1" w:rsidRDefault="00911AC0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66A227B5" w14:textId="77777777" w:rsidR="00911AC0" w:rsidRPr="002A2AF1" w:rsidRDefault="00911AC0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Pravidelne sa majú monitorovať elektrolyty</w:t>
      </w:r>
      <w:r w:rsidR="00391A35">
        <w:rPr>
          <w:sz w:val="22"/>
          <w:szCs w:val="22"/>
        </w:rPr>
        <w:t xml:space="preserve"> v sére</w:t>
      </w:r>
      <w:r w:rsidRPr="002A2AF1">
        <w:rPr>
          <w:sz w:val="22"/>
          <w:szCs w:val="22"/>
        </w:rPr>
        <w:t>, glukóz</w:t>
      </w:r>
      <w:r w:rsidR="000E1A68">
        <w:rPr>
          <w:sz w:val="22"/>
          <w:szCs w:val="22"/>
        </w:rPr>
        <w:t>a</w:t>
      </w:r>
      <w:r w:rsidRPr="002A2AF1">
        <w:rPr>
          <w:sz w:val="22"/>
          <w:szCs w:val="22"/>
        </w:rPr>
        <w:t xml:space="preserve"> v krvi, rovnováha tekutín, acidobázická rovnováha a funkcia obličiek.</w:t>
      </w:r>
    </w:p>
    <w:p w14:paraId="75DA493B" w14:textId="77777777" w:rsidR="00911AC0" w:rsidRPr="002A2AF1" w:rsidRDefault="00911AC0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52384DA6" w14:textId="77777777" w:rsidR="00911AC0" w:rsidRPr="002A2AF1" w:rsidRDefault="00911AC0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Monitorovať sa majú </w:t>
      </w:r>
      <w:r w:rsidR="000E1A68">
        <w:rPr>
          <w:sz w:val="22"/>
          <w:szCs w:val="22"/>
        </w:rPr>
        <w:t>aj</w:t>
      </w:r>
      <w:r w:rsidRPr="002A2AF1">
        <w:rPr>
          <w:sz w:val="22"/>
          <w:szCs w:val="22"/>
        </w:rPr>
        <w:t xml:space="preserve"> proteíny </w:t>
      </w:r>
      <w:r w:rsidR="00391A35">
        <w:rPr>
          <w:sz w:val="22"/>
          <w:szCs w:val="22"/>
        </w:rPr>
        <w:t xml:space="preserve">v sére </w:t>
      </w:r>
      <w:r w:rsidRPr="002A2AF1">
        <w:rPr>
          <w:sz w:val="22"/>
          <w:szCs w:val="22"/>
        </w:rPr>
        <w:t>a funk</w:t>
      </w:r>
      <w:r w:rsidR="00391A35">
        <w:rPr>
          <w:sz w:val="22"/>
          <w:szCs w:val="22"/>
        </w:rPr>
        <w:t>cia</w:t>
      </w:r>
      <w:r w:rsidRPr="002A2AF1">
        <w:rPr>
          <w:sz w:val="22"/>
          <w:szCs w:val="22"/>
        </w:rPr>
        <w:t xml:space="preserve"> pečene.</w:t>
      </w:r>
    </w:p>
    <w:p w14:paraId="5507C4D3" w14:textId="77777777" w:rsidR="00911AC0" w:rsidRPr="002A2AF1" w:rsidRDefault="00911AC0" w:rsidP="006478F2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2616C598" w14:textId="5E4D070F" w:rsidR="00BB0714" w:rsidRPr="002A2AF1" w:rsidRDefault="00BB0714" w:rsidP="006478F2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Terapia aminokyselinami pr</w:t>
      </w:r>
      <w:r w:rsidR="00C0482C" w:rsidRPr="002A2AF1">
        <w:rPr>
          <w:sz w:val="22"/>
          <w:szCs w:val="22"/>
        </w:rPr>
        <w:t>i</w:t>
      </w:r>
      <w:r w:rsidRPr="002A2AF1">
        <w:rPr>
          <w:sz w:val="22"/>
          <w:szCs w:val="22"/>
        </w:rPr>
        <w:t xml:space="preserve"> liečbe </w:t>
      </w:r>
      <w:proofErr w:type="spellStart"/>
      <w:r w:rsidRPr="002A2AF1">
        <w:rPr>
          <w:sz w:val="22"/>
          <w:szCs w:val="22"/>
        </w:rPr>
        <w:t>hepatálnej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encefalopatie</w:t>
      </w:r>
      <w:proofErr w:type="spellEnd"/>
      <w:r w:rsidRPr="002A2AF1">
        <w:rPr>
          <w:sz w:val="22"/>
          <w:szCs w:val="22"/>
        </w:rPr>
        <w:t xml:space="preserve"> nie je náhradou </w:t>
      </w:r>
      <w:r w:rsidR="00911AC0" w:rsidRPr="002A2AF1">
        <w:rPr>
          <w:sz w:val="22"/>
          <w:szCs w:val="22"/>
        </w:rPr>
        <w:t>stanovených</w:t>
      </w:r>
      <w:r w:rsidRPr="002A2AF1">
        <w:rPr>
          <w:sz w:val="22"/>
          <w:szCs w:val="22"/>
        </w:rPr>
        <w:t xml:space="preserve"> terapeutick</w:t>
      </w:r>
      <w:r w:rsidR="00911AC0" w:rsidRPr="002A2AF1">
        <w:rPr>
          <w:sz w:val="22"/>
          <w:szCs w:val="22"/>
        </w:rPr>
        <w:t>ých</w:t>
      </w:r>
      <w:r w:rsidRPr="002A2AF1">
        <w:rPr>
          <w:sz w:val="22"/>
          <w:szCs w:val="22"/>
        </w:rPr>
        <w:t xml:space="preserve"> opatren</w:t>
      </w:r>
      <w:r w:rsidR="00911AC0" w:rsidRPr="002A2AF1">
        <w:rPr>
          <w:sz w:val="22"/>
          <w:szCs w:val="22"/>
        </w:rPr>
        <w:t>í,</w:t>
      </w:r>
      <w:r w:rsidRPr="002A2AF1">
        <w:rPr>
          <w:sz w:val="22"/>
          <w:szCs w:val="22"/>
        </w:rPr>
        <w:t xml:space="preserve"> ako </w:t>
      </w:r>
      <w:r w:rsidR="00911AC0" w:rsidRPr="002A2AF1">
        <w:rPr>
          <w:sz w:val="22"/>
          <w:szCs w:val="22"/>
        </w:rPr>
        <w:t xml:space="preserve">je </w:t>
      </w:r>
      <w:r w:rsidRPr="002A2AF1">
        <w:rPr>
          <w:sz w:val="22"/>
          <w:szCs w:val="22"/>
        </w:rPr>
        <w:t>prečis</w:t>
      </w:r>
      <w:r w:rsidR="00911AC0" w:rsidRPr="002A2AF1">
        <w:rPr>
          <w:sz w:val="22"/>
          <w:szCs w:val="22"/>
        </w:rPr>
        <w:t>ťova</w:t>
      </w:r>
      <w:r w:rsidRPr="002A2AF1">
        <w:rPr>
          <w:sz w:val="22"/>
          <w:szCs w:val="22"/>
        </w:rPr>
        <w:t>nie, pod</w:t>
      </w:r>
      <w:r w:rsidR="00911AC0" w:rsidRPr="002A2AF1">
        <w:rPr>
          <w:sz w:val="22"/>
          <w:szCs w:val="22"/>
        </w:rPr>
        <w:t>áv</w:t>
      </w:r>
      <w:r w:rsidRPr="002A2AF1">
        <w:rPr>
          <w:sz w:val="22"/>
          <w:szCs w:val="22"/>
        </w:rPr>
        <w:t xml:space="preserve">anie laktózy a/alebo </w:t>
      </w:r>
      <w:r w:rsidR="00911AC0" w:rsidRPr="002A2AF1">
        <w:rPr>
          <w:sz w:val="22"/>
          <w:szCs w:val="22"/>
        </w:rPr>
        <w:t>antibiotík na črevnú sterilizáciu</w:t>
      </w:r>
      <w:r w:rsidRPr="002A2AF1">
        <w:rPr>
          <w:sz w:val="22"/>
          <w:szCs w:val="22"/>
        </w:rPr>
        <w:t>.</w:t>
      </w:r>
    </w:p>
    <w:p w14:paraId="54141E2F" w14:textId="77777777" w:rsidR="008A69B3" w:rsidRPr="002A2AF1" w:rsidRDefault="008A69B3" w:rsidP="006478F2">
      <w:pPr>
        <w:rPr>
          <w:sz w:val="22"/>
          <w:szCs w:val="22"/>
        </w:rPr>
      </w:pPr>
    </w:p>
    <w:p w14:paraId="45C1DDBA" w14:textId="77777777" w:rsidR="008A69B3" w:rsidRPr="002A2AF1" w:rsidRDefault="000E1A68" w:rsidP="00EC0CCA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lastRenderedPageBreak/>
        <w:t>Roztoky aminokyselín sú len</w:t>
      </w:r>
      <w:r w:rsidR="00911AC0" w:rsidRPr="002A2AF1">
        <w:rPr>
          <w:sz w:val="22"/>
          <w:szCs w:val="22"/>
        </w:rPr>
        <w:t xml:space="preserve"> jednou zložkou </w:t>
      </w:r>
      <w:proofErr w:type="spellStart"/>
      <w:r w:rsidR="00911AC0" w:rsidRPr="002A2AF1">
        <w:rPr>
          <w:sz w:val="22"/>
          <w:szCs w:val="22"/>
        </w:rPr>
        <w:t>parenterálnej</w:t>
      </w:r>
      <w:proofErr w:type="spellEnd"/>
      <w:r w:rsidR="00911AC0" w:rsidRPr="002A2AF1">
        <w:rPr>
          <w:sz w:val="22"/>
          <w:szCs w:val="22"/>
        </w:rPr>
        <w:t xml:space="preserve"> výživy. </w:t>
      </w:r>
      <w:r>
        <w:rPr>
          <w:sz w:val="22"/>
          <w:szCs w:val="22"/>
        </w:rPr>
        <w:t>Aby bola</w:t>
      </w:r>
      <w:r w:rsidR="00911AC0" w:rsidRPr="002A2AF1">
        <w:rPr>
          <w:sz w:val="22"/>
          <w:szCs w:val="22"/>
        </w:rPr>
        <w:t xml:space="preserve"> </w:t>
      </w:r>
      <w:proofErr w:type="spellStart"/>
      <w:r w:rsidR="00911AC0" w:rsidRPr="002A2AF1">
        <w:rPr>
          <w:sz w:val="22"/>
          <w:szCs w:val="22"/>
        </w:rPr>
        <w:t>parenteráln</w:t>
      </w:r>
      <w:r>
        <w:rPr>
          <w:sz w:val="22"/>
          <w:szCs w:val="22"/>
        </w:rPr>
        <w:t>a</w:t>
      </w:r>
      <w:proofErr w:type="spellEnd"/>
      <w:r w:rsidR="00911AC0" w:rsidRPr="002A2AF1">
        <w:rPr>
          <w:sz w:val="22"/>
          <w:szCs w:val="22"/>
        </w:rPr>
        <w:t xml:space="preserve"> výživ</w:t>
      </w:r>
      <w:r>
        <w:rPr>
          <w:sz w:val="22"/>
          <w:szCs w:val="22"/>
        </w:rPr>
        <w:t>a</w:t>
      </w:r>
      <w:r w:rsidR="00911AC0" w:rsidRPr="002A2AF1">
        <w:rPr>
          <w:sz w:val="22"/>
          <w:szCs w:val="22"/>
        </w:rPr>
        <w:t xml:space="preserve"> </w:t>
      </w:r>
      <w:r>
        <w:rPr>
          <w:sz w:val="22"/>
          <w:szCs w:val="22"/>
        </w:rPr>
        <w:t>kompletná,</w:t>
      </w:r>
      <w:r w:rsidR="00911AC0" w:rsidRPr="002A2AF1">
        <w:rPr>
          <w:sz w:val="22"/>
          <w:szCs w:val="22"/>
        </w:rPr>
        <w:t xml:space="preserve"> musia </w:t>
      </w:r>
      <w:r>
        <w:rPr>
          <w:sz w:val="22"/>
          <w:szCs w:val="22"/>
        </w:rPr>
        <w:t xml:space="preserve">sa </w:t>
      </w:r>
      <w:r w:rsidR="00911AC0" w:rsidRPr="002A2AF1">
        <w:rPr>
          <w:sz w:val="22"/>
          <w:szCs w:val="22"/>
        </w:rPr>
        <w:t xml:space="preserve">spolu s aminokyselinami </w:t>
      </w:r>
      <w:r>
        <w:rPr>
          <w:sz w:val="22"/>
          <w:szCs w:val="22"/>
        </w:rPr>
        <w:t>p</w:t>
      </w:r>
      <w:r w:rsidR="00746A00" w:rsidRPr="002A2AF1">
        <w:rPr>
          <w:sz w:val="22"/>
          <w:szCs w:val="22"/>
        </w:rPr>
        <w:t xml:space="preserve">odávať </w:t>
      </w:r>
      <w:r>
        <w:rPr>
          <w:sz w:val="22"/>
          <w:szCs w:val="22"/>
        </w:rPr>
        <w:t>substráty nebielkovinovej energie</w:t>
      </w:r>
      <w:r w:rsidR="00746A00" w:rsidRPr="002A2AF1">
        <w:rPr>
          <w:sz w:val="22"/>
          <w:szCs w:val="22"/>
        </w:rPr>
        <w:t>, esenciálne mastné kyseliny, elektrolyty, vitamíny, tekutiny a stopové prvky.</w:t>
      </w:r>
      <w:r w:rsidR="00911AC0" w:rsidRPr="002A2AF1">
        <w:rPr>
          <w:sz w:val="22"/>
          <w:szCs w:val="22"/>
        </w:rPr>
        <w:t xml:space="preserve"> </w:t>
      </w:r>
    </w:p>
    <w:p w14:paraId="396411C5" w14:textId="77777777" w:rsidR="002B7957" w:rsidRPr="002A2AF1" w:rsidRDefault="002B7957" w:rsidP="006478F2">
      <w:pPr>
        <w:rPr>
          <w:sz w:val="22"/>
          <w:szCs w:val="22"/>
        </w:rPr>
      </w:pPr>
    </w:p>
    <w:p w14:paraId="4F0A8D4E" w14:textId="77777777" w:rsidR="00C81AD1" w:rsidRDefault="00C81AD1" w:rsidP="006478F2">
      <w:pPr>
        <w:rPr>
          <w:sz w:val="22"/>
          <w:szCs w:val="22"/>
        </w:rPr>
      </w:pPr>
      <w:r w:rsidRPr="00B903E5">
        <w:rPr>
          <w:sz w:val="22"/>
          <w:szCs w:val="22"/>
        </w:rPr>
        <w:t xml:space="preserve">Miesto </w:t>
      </w:r>
      <w:r w:rsidRPr="00EC0CCA">
        <w:rPr>
          <w:sz w:val="22"/>
          <w:szCs w:val="22"/>
        </w:rPr>
        <w:t>podávania</w:t>
      </w:r>
      <w:r w:rsidRPr="00B903E5">
        <w:rPr>
          <w:sz w:val="22"/>
          <w:szCs w:val="22"/>
        </w:rPr>
        <w:t xml:space="preserve"> infúzie sa má </w:t>
      </w:r>
      <w:r w:rsidRPr="00EC0CCA">
        <w:rPr>
          <w:sz w:val="22"/>
          <w:szCs w:val="22"/>
        </w:rPr>
        <w:t>denne</w:t>
      </w:r>
      <w:r w:rsidRPr="00B903E5">
        <w:rPr>
          <w:sz w:val="22"/>
          <w:szCs w:val="22"/>
        </w:rPr>
        <w:t xml:space="preserve"> kontrolovať, či </w:t>
      </w:r>
      <w:r w:rsidRPr="00EC0CCA">
        <w:rPr>
          <w:sz w:val="22"/>
          <w:szCs w:val="22"/>
        </w:rPr>
        <w:t>sa neobjavili prejavy</w:t>
      </w:r>
      <w:r w:rsidRPr="00B903E5">
        <w:rPr>
          <w:sz w:val="22"/>
          <w:szCs w:val="22"/>
        </w:rPr>
        <w:t xml:space="preserve"> zápalu alebo infekcie.</w:t>
      </w:r>
    </w:p>
    <w:p w14:paraId="62DBC1E6" w14:textId="77777777" w:rsidR="00C81AD1" w:rsidRDefault="00C81AD1" w:rsidP="006478F2">
      <w:pPr>
        <w:rPr>
          <w:sz w:val="22"/>
          <w:szCs w:val="22"/>
        </w:rPr>
      </w:pPr>
    </w:p>
    <w:p w14:paraId="23AA8938" w14:textId="7BA6F433" w:rsidR="002B7957" w:rsidRPr="00C81AD1" w:rsidRDefault="002B7957" w:rsidP="006478F2">
      <w:pPr>
        <w:rPr>
          <w:sz w:val="22"/>
          <w:szCs w:val="22"/>
        </w:rPr>
      </w:pPr>
      <w:r w:rsidRPr="00C81AD1">
        <w:rPr>
          <w:sz w:val="22"/>
          <w:szCs w:val="22"/>
        </w:rPr>
        <w:t xml:space="preserve">Tento liek obsahuje </w:t>
      </w:r>
      <w:r w:rsidR="000C4C41" w:rsidRPr="00C81AD1">
        <w:rPr>
          <w:sz w:val="22"/>
          <w:szCs w:val="22"/>
        </w:rPr>
        <w:t>6,9</w:t>
      </w:r>
      <w:r w:rsidR="007C2A98">
        <w:rPr>
          <w:sz w:val="22"/>
          <w:szCs w:val="22"/>
        </w:rPr>
        <w:t xml:space="preserve"> – </w:t>
      </w:r>
      <w:r w:rsidRPr="00C81AD1">
        <w:rPr>
          <w:sz w:val="22"/>
          <w:szCs w:val="22"/>
        </w:rPr>
        <w:t>52,9 mg sodíka na 1</w:t>
      </w:r>
      <w:r w:rsidR="00391A35">
        <w:rPr>
          <w:sz w:val="22"/>
          <w:szCs w:val="22"/>
        </w:rPr>
        <w:t xml:space="preserve"> </w:t>
      </w:r>
      <w:r w:rsidRPr="00C81AD1">
        <w:rPr>
          <w:sz w:val="22"/>
          <w:szCs w:val="22"/>
        </w:rPr>
        <w:t xml:space="preserve">000 ml, čo zodpovedá </w:t>
      </w:r>
      <w:r w:rsidR="000C4C41" w:rsidRPr="00C81AD1">
        <w:rPr>
          <w:sz w:val="22"/>
          <w:szCs w:val="22"/>
        </w:rPr>
        <w:t>0,3</w:t>
      </w:r>
      <w:r w:rsidR="007C2A98">
        <w:rPr>
          <w:sz w:val="22"/>
          <w:szCs w:val="22"/>
        </w:rPr>
        <w:t> – </w:t>
      </w:r>
      <w:r w:rsidRPr="00C81AD1">
        <w:rPr>
          <w:sz w:val="22"/>
          <w:szCs w:val="22"/>
        </w:rPr>
        <w:t>2,6 % WHO odporúčaného maximálneho denného príjmu 2 g sodíka pre dospelú osobu.</w:t>
      </w:r>
    </w:p>
    <w:p w14:paraId="0CF04042" w14:textId="77777777" w:rsidR="00BB0714" w:rsidRPr="002A2AF1" w:rsidRDefault="00BB0714">
      <w:pPr>
        <w:pStyle w:val="Zarkazkladnhotextu"/>
        <w:ind w:hanging="12"/>
        <w:rPr>
          <w:sz w:val="22"/>
          <w:szCs w:val="22"/>
        </w:rPr>
      </w:pPr>
    </w:p>
    <w:p w14:paraId="77DDE503" w14:textId="77777777" w:rsidR="00BB0714" w:rsidRPr="002A2AF1" w:rsidRDefault="00BB0714" w:rsidP="00391A35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Liekové a iné interakcie</w:t>
      </w:r>
    </w:p>
    <w:p w14:paraId="16A79768" w14:textId="77777777" w:rsidR="008D3BD4" w:rsidRPr="002A2AF1" w:rsidRDefault="008D3BD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</w:p>
    <w:p w14:paraId="3668393D" w14:textId="1FC5A667" w:rsidR="00BB0714" w:rsidRPr="002A2AF1" w:rsidRDefault="00250578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  <w:r w:rsidRPr="002A2AF1">
        <w:rPr>
          <w:sz w:val="22"/>
          <w:szCs w:val="22"/>
        </w:rPr>
        <w:t>N</w:t>
      </w:r>
      <w:r w:rsidR="00BB0714" w:rsidRPr="002A2AF1">
        <w:rPr>
          <w:sz w:val="22"/>
          <w:szCs w:val="22"/>
        </w:rPr>
        <w:t>ie sú známe.</w:t>
      </w:r>
    </w:p>
    <w:p w14:paraId="5768A570" w14:textId="77777777" w:rsidR="00BB0714" w:rsidRPr="002A2AF1" w:rsidRDefault="00BB071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</w:p>
    <w:p w14:paraId="649F9014" w14:textId="77777777" w:rsidR="00BB0714" w:rsidRPr="002A2AF1" w:rsidRDefault="000F759D" w:rsidP="00391A35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proofErr w:type="spellStart"/>
      <w:r w:rsidRPr="002A2AF1">
        <w:rPr>
          <w:b/>
          <w:sz w:val="22"/>
          <w:szCs w:val="22"/>
        </w:rPr>
        <w:t>Fertilita</w:t>
      </w:r>
      <w:proofErr w:type="spellEnd"/>
      <w:r w:rsidRPr="002A2AF1">
        <w:rPr>
          <w:b/>
          <w:sz w:val="22"/>
          <w:szCs w:val="22"/>
        </w:rPr>
        <w:t xml:space="preserve">, gravidita </w:t>
      </w:r>
      <w:r w:rsidR="008D3BD4" w:rsidRPr="002A2AF1">
        <w:rPr>
          <w:b/>
          <w:sz w:val="22"/>
          <w:szCs w:val="22"/>
        </w:rPr>
        <w:t>a laktácia</w:t>
      </w:r>
      <w:r w:rsidR="00A838FC" w:rsidRPr="002A2AF1">
        <w:rPr>
          <w:strike/>
          <w:sz w:val="22"/>
          <w:szCs w:val="22"/>
        </w:rPr>
        <w:t xml:space="preserve"> </w:t>
      </w:r>
    </w:p>
    <w:p w14:paraId="586739AA" w14:textId="77777777" w:rsidR="008D3BD4" w:rsidRPr="002A2AF1" w:rsidRDefault="008D3BD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</w:p>
    <w:p w14:paraId="0B1C05E7" w14:textId="77777777" w:rsidR="00250578" w:rsidRPr="00EC0CCA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Gravidita</w:t>
      </w:r>
    </w:p>
    <w:p w14:paraId="4D1B2BE9" w14:textId="77777777" w:rsidR="000E1A68" w:rsidRDefault="000E1A6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</w:p>
    <w:p w14:paraId="26705DF1" w14:textId="713D2570" w:rsidR="00BB0714" w:rsidRPr="002A2AF1" w:rsidRDefault="00BB0714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Nie sú k dispozícii </w:t>
      </w:r>
      <w:r w:rsidR="00250578" w:rsidRPr="00056AF1">
        <w:rPr>
          <w:sz w:val="22"/>
          <w:szCs w:val="22"/>
        </w:rPr>
        <w:t xml:space="preserve">alebo </w:t>
      </w:r>
      <w:r w:rsidR="000E1A68">
        <w:rPr>
          <w:sz w:val="22"/>
          <w:szCs w:val="22"/>
        </w:rPr>
        <w:t>je iba</w:t>
      </w:r>
      <w:r w:rsidR="00250578" w:rsidRPr="00056AF1">
        <w:rPr>
          <w:sz w:val="22"/>
          <w:szCs w:val="22"/>
        </w:rPr>
        <w:t xml:space="preserve"> obmedzené </w:t>
      </w:r>
      <w:r w:rsidR="000E1A68">
        <w:rPr>
          <w:sz w:val="22"/>
          <w:szCs w:val="22"/>
        </w:rPr>
        <w:t xml:space="preserve">množstvo </w:t>
      </w:r>
      <w:r w:rsidRPr="00056AF1">
        <w:rPr>
          <w:sz w:val="22"/>
          <w:szCs w:val="22"/>
        </w:rPr>
        <w:t>údaj</w:t>
      </w:r>
      <w:r w:rsidR="000E1A68">
        <w:rPr>
          <w:sz w:val="22"/>
          <w:szCs w:val="22"/>
        </w:rPr>
        <w:t>ov</w:t>
      </w:r>
      <w:r w:rsidRPr="00056AF1">
        <w:rPr>
          <w:sz w:val="22"/>
          <w:szCs w:val="22"/>
        </w:rPr>
        <w:t xml:space="preserve"> o použ</w:t>
      </w:r>
      <w:r w:rsidR="000E1A68">
        <w:rPr>
          <w:sz w:val="22"/>
          <w:szCs w:val="22"/>
        </w:rPr>
        <w:t>ití</w:t>
      </w:r>
      <w:r w:rsidRPr="00C13225">
        <w:rPr>
          <w:sz w:val="22"/>
          <w:szCs w:val="22"/>
        </w:rPr>
        <w:t xml:space="preserve"> </w:t>
      </w:r>
      <w:proofErr w:type="spellStart"/>
      <w:r w:rsidRPr="00C13225">
        <w:rPr>
          <w:sz w:val="22"/>
          <w:szCs w:val="22"/>
        </w:rPr>
        <w:t>Aminoplasmal</w:t>
      </w:r>
      <w:r w:rsidR="00250578" w:rsidRPr="00AC1CDC">
        <w:rPr>
          <w:sz w:val="22"/>
          <w:szCs w:val="22"/>
        </w:rPr>
        <w:t>u</w:t>
      </w:r>
      <w:proofErr w:type="spellEnd"/>
      <w:r w:rsidRPr="00AC1CDC">
        <w:rPr>
          <w:sz w:val="22"/>
          <w:szCs w:val="22"/>
        </w:rPr>
        <w:t xml:space="preserve"> </w:t>
      </w:r>
      <w:proofErr w:type="spellStart"/>
      <w:r w:rsidRPr="00AC1CDC">
        <w:rPr>
          <w:sz w:val="22"/>
          <w:szCs w:val="22"/>
        </w:rPr>
        <w:t>Hepa</w:t>
      </w:r>
      <w:proofErr w:type="spellEnd"/>
      <w:r w:rsidR="007F1789" w:rsidRPr="00AC1CDC">
        <w:rPr>
          <w:sz w:val="22"/>
          <w:szCs w:val="22"/>
        </w:rPr>
        <w:t xml:space="preserve"> </w:t>
      </w:r>
      <w:r w:rsidRPr="00C557D9">
        <w:rPr>
          <w:sz w:val="22"/>
          <w:szCs w:val="22"/>
        </w:rPr>
        <w:t>10%</w:t>
      </w:r>
      <w:r w:rsidR="00250578" w:rsidRPr="00C557D9">
        <w:rPr>
          <w:sz w:val="22"/>
          <w:szCs w:val="22"/>
        </w:rPr>
        <w:t xml:space="preserve"> u gravidných žien</w:t>
      </w:r>
      <w:r w:rsidR="00A838FC" w:rsidRPr="00C81AD1">
        <w:rPr>
          <w:sz w:val="22"/>
          <w:szCs w:val="22"/>
        </w:rPr>
        <w:t>. P</w:t>
      </w:r>
      <w:r w:rsidR="00250578" w:rsidRPr="00C81AD1">
        <w:rPr>
          <w:sz w:val="22"/>
          <w:szCs w:val="22"/>
        </w:rPr>
        <w:t>oužitie</w:t>
      </w:r>
      <w:r w:rsidR="00A838FC" w:rsidRPr="00C81AD1">
        <w:rPr>
          <w:sz w:val="22"/>
          <w:szCs w:val="22"/>
        </w:rPr>
        <w:t xml:space="preserve"> </w:t>
      </w:r>
      <w:proofErr w:type="spellStart"/>
      <w:r w:rsidR="00A838FC" w:rsidRPr="00C81AD1">
        <w:rPr>
          <w:sz w:val="22"/>
          <w:szCs w:val="22"/>
        </w:rPr>
        <w:t>Aminoplasmal</w:t>
      </w:r>
      <w:r w:rsidR="00250578" w:rsidRPr="00C81AD1">
        <w:rPr>
          <w:sz w:val="22"/>
          <w:szCs w:val="22"/>
        </w:rPr>
        <w:t>u</w:t>
      </w:r>
      <w:proofErr w:type="spellEnd"/>
      <w:r w:rsidR="00A838FC" w:rsidRPr="00C81AD1">
        <w:rPr>
          <w:sz w:val="22"/>
          <w:szCs w:val="22"/>
        </w:rPr>
        <w:t xml:space="preserve"> </w:t>
      </w:r>
      <w:proofErr w:type="spellStart"/>
      <w:r w:rsidR="00A838FC" w:rsidRPr="00C81AD1">
        <w:rPr>
          <w:sz w:val="22"/>
          <w:szCs w:val="22"/>
        </w:rPr>
        <w:t>Hepa</w:t>
      </w:r>
      <w:proofErr w:type="spellEnd"/>
      <w:r w:rsidR="00A838FC" w:rsidRPr="00C81AD1">
        <w:rPr>
          <w:sz w:val="22"/>
          <w:szCs w:val="22"/>
        </w:rPr>
        <w:t xml:space="preserve"> 10% </w:t>
      </w:r>
      <w:r w:rsidR="00A838FC" w:rsidRPr="00E759B3">
        <w:rPr>
          <w:sz w:val="22"/>
          <w:szCs w:val="22"/>
        </w:rPr>
        <w:t xml:space="preserve">počas </w:t>
      </w:r>
      <w:r w:rsidR="00250578" w:rsidRPr="00E759B3">
        <w:rPr>
          <w:sz w:val="22"/>
          <w:szCs w:val="22"/>
        </w:rPr>
        <w:t>gravidity sa má v prípade potreby zvážiť</w:t>
      </w:r>
      <w:r w:rsidR="00A838FC" w:rsidRPr="002A2AF1">
        <w:rPr>
          <w:sz w:val="22"/>
          <w:szCs w:val="22"/>
        </w:rPr>
        <w:t>.</w:t>
      </w:r>
    </w:p>
    <w:p w14:paraId="3FD0A74A" w14:textId="77777777" w:rsidR="00250578" w:rsidRPr="002A2AF1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</w:p>
    <w:p w14:paraId="42AE9953" w14:textId="77777777" w:rsidR="00250578" w:rsidRPr="00EC0CCA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Dojčenie</w:t>
      </w:r>
    </w:p>
    <w:p w14:paraId="3F3CDE05" w14:textId="77777777" w:rsidR="000E1A68" w:rsidRDefault="000E1A6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</w:p>
    <w:p w14:paraId="1D1E29A1" w14:textId="0A09607B" w:rsidR="00250578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Aminokyseliny a ich </w:t>
      </w:r>
      <w:proofErr w:type="spellStart"/>
      <w:r w:rsidRPr="002A2AF1">
        <w:rPr>
          <w:sz w:val="22"/>
          <w:szCs w:val="22"/>
        </w:rPr>
        <w:t>metabolity</w:t>
      </w:r>
      <w:proofErr w:type="spellEnd"/>
      <w:r w:rsidRPr="002A2AF1">
        <w:rPr>
          <w:sz w:val="22"/>
          <w:szCs w:val="22"/>
        </w:rPr>
        <w:t xml:space="preserve"> sa vylučujú do </w:t>
      </w:r>
      <w:r w:rsidR="000E1A68">
        <w:rPr>
          <w:sz w:val="22"/>
          <w:szCs w:val="22"/>
        </w:rPr>
        <w:t>ľudské</w:t>
      </w:r>
      <w:r w:rsidRPr="002A2AF1">
        <w:rPr>
          <w:sz w:val="22"/>
          <w:szCs w:val="22"/>
        </w:rPr>
        <w:t xml:space="preserve">ho mlieka, ale </w:t>
      </w:r>
      <w:r w:rsidR="000E1A68">
        <w:rPr>
          <w:sz w:val="22"/>
          <w:szCs w:val="22"/>
        </w:rPr>
        <w:t>pri</w:t>
      </w:r>
      <w:r w:rsidRPr="002A2AF1">
        <w:rPr>
          <w:sz w:val="22"/>
          <w:szCs w:val="22"/>
        </w:rPr>
        <w:t xml:space="preserve"> terapeutických dávkach podávaného </w:t>
      </w:r>
      <w:proofErr w:type="spellStart"/>
      <w:r w:rsidRPr="002A2AF1">
        <w:rPr>
          <w:sz w:val="22"/>
          <w:szCs w:val="22"/>
        </w:rPr>
        <w:t>Aminoplasmalu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Hepa</w:t>
      </w:r>
      <w:proofErr w:type="spellEnd"/>
      <w:r w:rsidRPr="00056AF1">
        <w:rPr>
          <w:sz w:val="22"/>
          <w:szCs w:val="22"/>
        </w:rPr>
        <w:t xml:space="preserve"> 10% sa neočakávajú žiadne účinky</w:t>
      </w:r>
      <w:r w:rsidR="000E1A68">
        <w:rPr>
          <w:sz w:val="22"/>
          <w:szCs w:val="22"/>
        </w:rPr>
        <w:t xml:space="preserve"> </w:t>
      </w:r>
      <w:r w:rsidR="00A66E1C">
        <w:rPr>
          <w:sz w:val="22"/>
          <w:szCs w:val="22"/>
        </w:rPr>
        <w:t>na</w:t>
      </w:r>
      <w:r w:rsidRPr="00056AF1">
        <w:rPr>
          <w:sz w:val="22"/>
          <w:szCs w:val="22"/>
        </w:rPr>
        <w:t xml:space="preserve"> dojčen</w:t>
      </w:r>
      <w:r w:rsidR="00A66E1C">
        <w:rPr>
          <w:sz w:val="22"/>
          <w:szCs w:val="22"/>
        </w:rPr>
        <w:t>ého</w:t>
      </w:r>
      <w:r w:rsidRPr="00056AF1">
        <w:rPr>
          <w:sz w:val="22"/>
          <w:szCs w:val="22"/>
        </w:rPr>
        <w:t xml:space="preserve"> novorodenc</w:t>
      </w:r>
      <w:r w:rsidR="00A66E1C">
        <w:rPr>
          <w:sz w:val="22"/>
          <w:szCs w:val="22"/>
        </w:rPr>
        <w:t>a</w:t>
      </w:r>
      <w:r w:rsidR="000E1A68">
        <w:rPr>
          <w:sz w:val="22"/>
          <w:szCs w:val="22"/>
        </w:rPr>
        <w:t>/</w:t>
      </w:r>
      <w:r w:rsidR="000C4C41" w:rsidRPr="00056AF1">
        <w:rPr>
          <w:sz w:val="22"/>
          <w:szCs w:val="22"/>
        </w:rPr>
        <w:t>dojč</w:t>
      </w:r>
      <w:r w:rsidR="00A66E1C">
        <w:rPr>
          <w:sz w:val="22"/>
          <w:szCs w:val="22"/>
        </w:rPr>
        <w:t>a</w:t>
      </w:r>
      <w:r w:rsidRPr="00AC1CDC">
        <w:rPr>
          <w:sz w:val="22"/>
          <w:szCs w:val="22"/>
        </w:rPr>
        <w:t xml:space="preserve">. </w:t>
      </w:r>
    </w:p>
    <w:p w14:paraId="292FC7BA" w14:textId="77777777" w:rsidR="00C81AD1" w:rsidRPr="00AC1CDC" w:rsidRDefault="00C81AD1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  <w:proofErr w:type="spellStart"/>
      <w:r w:rsidRPr="00B903E5">
        <w:rPr>
          <w:sz w:val="22"/>
          <w:szCs w:val="22"/>
        </w:rPr>
        <w:t>Amin</w:t>
      </w:r>
      <w:r w:rsidRPr="00EC0CCA">
        <w:rPr>
          <w:sz w:val="22"/>
          <w:szCs w:val="22"/>
        </w:rPr>
        <w:t>oplasmal</w:t>
      </w:r>
      <w:proofErr w:type="spellEnd"/>
      <w:r w:rsidRPr="00EC0CCA">
        <w:rPr>
          <w:sz w:val="22"/>
          <w:szCs w:val="22"/>
        </w:rPr>
        <w:t xml:space="preserve"> </w:t>
      </w:r>
      <w:proofErr w:type="spellStart"/>
      <w:r w:rsidRPr="00EC0CCA">
        <w:rPr>
          <w:sz w:val="22"/>
          <w:szCs w:val="22"/>
        </w:rPr>
        <w:t>Hepa</w:t>
      </w:r>
      <w:proofErr w:type="spellEnd"/>
      <w:r w:rsidRPr="00EC0CCA">
        <w:rPr>
          <w:sz w:val="22"/>
          <w:szCs w:val="22"/>
        </w:rPr>
        <w:t xml:space="preserve"> 10% sa môže používať</w:t>
      </w:r>
      <w:r w:rsidRPr="00B903E5">
        <w:rPr>
          <w:sz w:val="22"/>
          <w:szCs w:val="22"/>
        </w:rPr>
        <w:t xml:space="preserve"> počas dojčenia.</w:t>
      </w:r>
    </w:p>
    <w:p w14:paraId="290DF3ED" w14:textId="77777777" w:rsidR="00250578" w:rsidRPr="00C557D9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</w:p>
    <w:p w14:paraId="17539E45" w14:textId="77777777" w:rsidR="00250578" w:rsidRPr="00EC0CCA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  <w:u w:val="single"/>
        </w:rPr>
      </w:pPr>
      <w:proofErr w:type="spellStart"/>
      <w:r w:rsidRPr="00EC0CCA">
        <w:rPr>
          <w:sz w:val="22"/>
          <w:szCs w:val="22"/>
          <w:u w:val="single"/>
        </w:rPr>
        <w:t>Fertilita</w:t>
      </w:r>
      <w:proofErr w:type="spellEnd"/>
    </w:p>
    <w:p w14:paraId="7DEB885E" w14:textId="77777777" w:rsidR="000E1A68" w:rsidRDefault="000E1A6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</w:p>
    <w:p w14:paraId="4FDB6D0B" w14:textId="77777777" w:rsidR="00250578" w:rsidRPr="00056AF1" w:rsidRDefault="00250578" w:rsidP="00746A00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Nie sú k dispozícii žiadne údaje</w:t>
      </w:r>
      <w:r w:rsidR="000C4C41" w:rsidRPr="00056AF1">
        <w:rPr>
          <w:sz w:val="22"/>
          <w:szCs w:val="22"/>
        </w:rPr>
        <w:t>.</w:t>
      </w:r>
    </w:p>
    <w:p w14:paraId="2FF3123E" w14:textId="77777777" w:rsidR="00BB0714" w:rsidRPr="00AC1CDC" w:rsidRDefault="00BB071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</w:p>
    <w:p w14:paraId="1B0FA6CC" w14:textId="77777777" w:rsidR="00BB0714" w:rsidRPr="00C557D9" w:rsidRDefault="00BB0714" w:rsidP="000E1A68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C557D9">
        <w:rPr>
          <w:b/>
          <w:sz w:val="22"/>
          <w:szCs w:val="22"/>
        </w:rPr>
        <w:t>Ovplyvnenie schopnosti viesť vozidlá a obsluhovať stroje</w:t>
      </w:r>
    </w:p>
    <w:p w14:paraId="427EA485" w14:textId="77777777" w:rsidR="008D3BD4" w:rsidRPr="00897B45" w:rsidRDefault="008D3BD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</w:p>
    <w:p w14:paraId="0F7A55F1" w14:textId="24C70F0D" w:rsidR="00BB0714" w:rsidRPr="00C81AD1" w:rsidRDefault="00BB071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  <w:r w:rsidRPr="00C81AD1">
        <w:rPr>
          <w:sz w:val="22"/>
          <w:szCs w:val="22"/>
        </w:rPr>
        <w:t>Ne</w:t>
      </w:r>
      <w:r w:rsidR="00250578" w:rsidRPr="00C81AD1">
        <w:rPr>
          <w:sz w:val="22"/>
          <w:szCs w:val="22"/>
        </w:rPr>
        <w:t>týka sa.</w:t>
      </w:r>
    </w:p>
    <w:p w14:paraId="633FA6EF" w14:textId="77777777" w:rsidR="00BB0714" w:rsidRPr="00E759B3" w:rsidRDefault="00BB0714" w:rsidP="00746A00">
      <w:pPr>
        <w:pStyle w:val="Zarkazkladnhotextu"/>
        <w:tabs>
          <w:tab w:val="num" w:pos="567"/>
        </w:tabs>
        <w:ind w:left="567" w:hanging="567"/>
        <w:rPr>
          <w:sz w:val="22"/>
          <w:szCs w:val="22"/>
        </w:rPr>
      </w:pPr>
    </w:p>
    <w:p w14:paraId="1BF41B5C" w14:textId="77777777" w:rsidR="00BB0714" w:rsidRPr="00610C9F" w:rsidRDefault="00BB0714" w:rsidP="000A1102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610C9F">
        <w:rPr>
          <w:b/>
          <w:sz w:val="22"/>
          <w:szCs w:val="22"/>
        </w:rPr>
        <w:t>Nežiaduce účinky</w:t>
      </w:r>
    </w:p>
    <w:p w14:paraId="7ECA478C" w14:textId="77777777" w:rsidR="00693967" w:rsidRPr="002A2AF1" w:rsidRDefault="00693967" w:rsidP="00693967">
      <w:pPr>
        <w:ind w:left="1080"/>
        <w:rPr>
          <w:sz w:val="22"/>
          <w:szCs w:val="22"/>
        </w:rPr>
      </w:pPr>
    </w:p>
    <w:p w14:paraId="3127CFBB" w14:textId="5F055134" w:rsidR="0069191D" w:rsidRPr="002A2AF1" w:rsidRDefault="000E1A68" w:rsidP="00746A00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250578" w:rsidRPr="002A2AF1">
        <w:rPr>
          <w:sz w:val="22"/>
          <w:szCs w:val="22"/>
        </w:rPr>
        <w:t xml:space="preserve">ôžu </w:t>
      </w:r>
      <w:r>
        <w:rPr>
          <w:sz w:val="22"/>
          <w:szCs w:val="22"/>
        </w:rPr>
        <w:t xml:space="preserve">sa </w:t>
      </w:r>
      <w:r w:rsidR="00250578" w:rsidRPr="002A2AF1">
        <w:rPr>
          <w:sz w:val="22"/>
          <w:szCs w:val="22"/>
        </w:rPr>
        <w:t>vyskytnúť n</w:t>
      </w:r>
      <w:r w:rsidR="0069191D" w:rsidRPr="002A2AF1">
        <w:rPr>
          <w:sz w:val="22"/>
          <w:szCs w:val="22"/>
        </w:rPr>
        <w:t>ežiaduce účinky</w:t>
      </w:r>
      <w:r w:rsidR="00250578" w:rsidRPr="002A2AF1">
        <w:rPr>
          <w:sz w:val="22"/>
          <w:szCs w:val="22"/>
        </w:rPr>
        <w:t>, ktoré však</w:t>
      </w:r>
      <w:r w:rsidR="0069191D" w:rsidRPr="002A2AF1">
        <w:rPr>
          <w:sz w:val="22"/>
          <w:szCs w:val="22"/>
        </w:rPr>
        <w:t xml:space="preserve"> ne</w:t>
      </w:r>
      <w:r>
        <w:rPr>
          <w:sz w:val="22"/>
          <w:szCs w:val="22"/>
        </w:rPr>
        <w:t>súvisia</w:t>
      </w:r>
      <w:r w:rsidR="0069191D" w:rsidRPr="002A2AF1">
        <w:rPr>
          <w:sz w:val="22"/>
          <w:szCs w:val="22"/>
        </w:rPr>
        <w:t xml:space="preserve"> špecificky </w:t>
      </w:r>
      <w:r>
        <w:rPr>
          <w:sz w:val="22"/>
          <w:szCs w:val="22"/>
        </w:rPr>
        <w:t>s týmto liekom</w:t>
      </w:r>
      <w:r w:rsidR="0069191D" w:rsidRPr="002A2AF1">
        <w:rPr>
          <w:sz w:val="22"/>
          <w:szCs w:val="22"/>
        </w:rPr>
        <w:t xml:space="preserve">, ale </w:t>
      </w:r>
      <w:r>
        <w:rPr>
          <w:sz w:val="22"/>
          <w:szCs w:val="22"/>
        </w:rPr>
        <w:t>s</w:t>
      </w:r>
      <w:r w:rsidR="007970D3">
        <w:rPr>
          <w:sz w:val="22"/>
          <w:szCs w:val="22"/>
        </w:rPr>
        <w:t> </w:t>
      </w:r>
      <w:proofErr w:type="spellStart"/>
      <w:r w:rsidR="0069191D" w:rsidRPr="002A2AF1">
        <w:rPr>
          <w:sz w:val="22"/>
          <w:szCs w:val="22"/>
        </w:rPr>
        <w:t>parenteráln</w:t>
      </w:r>
      <w:r>
        <w:rPr>
          <w:sz w:val="22"/>
          <w:szCs w:val="22"/>
        </w:rPr>
        <w:t>o</w:t>
      </w:r>
      <w:r w:rsidR="00250578" w:rsidRPr="002A2AF1">
        <w:rPr>
          <w:sz w:val="22"/>
          <w:szCs w:val="22"/>
        </w:rPr>
        <w:t>u</w:t>
      </w:r>
      <w:proofErr w:type="spellEnd"/>
      <w:r w:rsidR="0069191D" w:rsidRPr="002A2AF1">
        <w:rPr>
          <w:sz w:val="22"/>
          <w:szCs w:val="22"/>
        </w:rPr>
        <w:t xml:space="preserve"> výživ</w:t>
      </w:r>
      <w:r>
        <w:rPr>
          <w:sz w:val="22"/>
          <w:szCs w:val="22"/>
        </w:rPr>
        <w:t>o</w:t>
      </w:r>
      <w:r w:rsidR="00250578" w:rsidRPr="002A2AF1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všeobecne, najmä na začiatku </w:t>
      </w:r>
      <w:proofErr w:type="spellStart"/>
      <w:r>
        <w:rPr>
          <w:sz w:val="22"/>
          <w:szCs w:val="22"/>
        </w:rPr>
        <w:t>parenterálnej</w:t>
      </w:r>
      <w:proofErr w:type="spellEnd"/>
      <w:r>
        <w:rPr>
          <w:sz w:val="22"/>
          <w:szCs w:val="22"/>
        </w:rPr>
        <w:t xml:space="preserve"> liečby</w:t>
      </w:r>
      <w:r w:rsidR="0069191D" w:rsidRPr="002A2AF1">
        <w:rPr>
          <w:sz w:val="22"/>
          <w:szCs w:val="22"/>
        </w:rPr>
        <w:t>.</w:t>
      </w:r>
    </w:p>
    <w:p w14:paraId="5F58F4CD" w14:textId="77777777" w:rsidR="00250578" w:rsidRPr="002A2AF1" w:rsidRDefault="00250578" w:rsidP="00746A00">
      <w:pPr>
        <w:rPr>
          <w:sz w:val="22"/>
          <w:szCs w:val="22"/>
        </w:rPr>
      </w:pPr>
    </w:p>
    <w:p w14:paraId="72B43B54" w14:textId="6A0918EC" w:rsidR="00250578" w:rsidRPr="002A2AF1" w:rsidRDefault="00250578" w:rsidP="00250578">
      <w:pPr>
        <w:rPr>
          <w:sz w:val="22"/>
          <w:szCs w:val="22"/>
        </w:rPr>
      </w:pPr>
      <w:r w:rsidRPr="002A2AF1">
        <w:rPr>
          <w:sz w:val="22"/>
          <w:szCs w:val="22"/>
        </w:rPr>
        <w:t xml:space="preserve">Nežiaduce účinky sú uvedené podľa </w:t>
      </w:r>
      <w:r w:rsidR="00F85E6E">
        <w:rPr>
          <w:sz w:val="22"/>
          <w:szCs w:val="22"/>
        </w:rPr>
        <w:t>frekvencie</w:t>
      </w:r>
      <w:r w:rsidRPr="002A2AF1">
        <w:rPr>
          <w:sz w:val="22"/>
          <w:szCs w:val="22"/>
        </w:rPr>
        <w:t xml:space="preserve"> výskytu nasledovne:</w:t>
      </w:r>
    </w:p>
    <w:p w14:paraId="07550413" w14:textId="77777777" w:rsidR="00250578" w:rsidRPr="002A2AF1" w:rsidRDefault="000E1A68" w:rsidP="00250578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250578" w:rsidRPr="002A2AF1">
        <w:rPr>
          <w:sz w:val="22"/>
          <w:szCs w:val="22"/>
        </w:rPr>
        <w:t>eľmi časté</w:t>
      </w:r>
      <w:r w:rsidR="00250578" w:rsidRPr="002A2AF1">
        <w:rPr>
          <w:sz w:val="22"/>
          <w:szCs w:val="22"/>
        </w:rPr>
        <w:tab/>
      </w:r>
      <w:r w:rsidR="00250578" w:rsidRPr="002A2AF1">
        <w:rPr>
          <w:sz w:val="22"/>
          <w:szCs w:val="22"/>
        </w:rPr>
        <w:tab/>
        <w:t>(</w:t>
      </w:r>
      <w:r w:rsidR="00250578" w:rsidRPr="002A2AF1">
        <w:rPr>
          <w:sz w:val="22"/>
          <w:szCs w:val="22"/>
        </w:rPr>
        <w:sym w:font="Symbol" w:char="F0B3"/>
      </w:r>
      <w:r w:rsidR="00250578" w:rsidRPr="002A2AF1">
        <w:rPr>
          <w:sz w:val="22"/>
          <w:szCs w:val="22"/>
        </w:rPr>
        <w:t> 1/10)</w:t>
      </w:r>
      <w:r>
        <w:rPr>
          <w:sz w:val="22"/>
          <w:szCs w:val="22"/>
        </w:rPr>
        <w:t>,</w:t>
      </w:r>
    </w:p>
    <w:p w14:paraId="6389F86F" w14:textId="77777777" w:rsidR="00250578" w:rsidRPr="002A2AF1" w:rsidRDefault="000E1A68" w:rsidP="00250578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="00250578" w:rsidRPr="002A2AF1">
        <w:rPr>
          <w:sz w:val="22"/>
          <w:szCs w:val="22"/>
        </w:rPr>
        <w:t>asté</w:t>
      </w:r>
      <w:r w:rsidR="00250578" w:rsidRPr="002A2AF1">
        <w:rPr>
          <w:sz w:val="22"/>
          <w:szCs w:val="22"/>
        </w:rPr>
        <w:tab/>
      </w:r>
      <w:r w:rsidR="00250578" w:rsidRPr="002A2AF1">
        <w:rPr>
          <w:sz w:val="22"/>
          <w:szCs w:val="22"/>
        </w:rPr>
        <w:tab/>
      </w:r>
      <w:r w:rsidR="00250578" w:rsidRPr="002A2AF1">
        <w:rPr>
          <w:sz w:val="22"/>
          <w:szCs w:val="22"/>
        </w:rPr>
        <w:tab/>
        <w:t>(</w:t>
      </w:r>
      <w:r w:rsidR="00250578" w:rsidRPr="002A2AF1">
        <w:rPr>
          <w:sz w:val="22"/>
          <w:szCs w:val="22"/>
        </w:rPr>
        <w:sym w:font="Symbol" w:char="F0B3"/>
      </w:r>
      <w:r w:rsidR="00250578" w:rsidRPr="002A2AF1">
        <w:rPr>
          <w:sz w:val="22"/>
          <w:szCs w:val="22"/>
        </w:rPr>
        <w:t> 1/100 až &lt; 1/10)</w:t>
      </w:r>
      <w:r>
        <w:rPr>
          <w:sz w:val="22"/>
          <w:szCs w:val="22"/>
        </w:rPr>
        <w:t>,</w:t>
      </w:r>
    </w:p>
    <w:p w14:paraId="3F0CA89E" w14:textId="77777777" w:rsidR="00250578" w:rsidRPr="002A2AF1" w:rsidRDefault="000E1A68" w:rsidP="00250578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250578" w:rsidRPr="002A2AF1">
        <w:rPr>
          <w:sz w:val="22"/>
          <w:szCs w:val="22"/>
        </w:rPr>
        <w:t>enej časté</w:t>
      </w:r>
      <w:r w:rsidR="00250578" w:rsidRPr="002A2AF1">
        <w:rPr>
          <w:sz w:val="22"/>
          <w:szCs w:val="22"/>
        </w:rPr>
        <w:tab/>
      </w:r>
      <w:r w:rsidR="00250578" w:rsidRPr="002A2AF1">
        <w:rPr>
          <w:sz w:val="22"/>
          <w:szCs w:val="22"/>
        </w:rPr>
        <w:tab/>
        <w:t>(</w:t>
      </w:r>
      <w:r w:rsidR="00250578" w:rsidRPr="002A2AF1">
        <w:rPr>
          <w:sz w:val="22"/>
          <w:szCs w:val="22"/>
        </w:rPr>
        <w:sym w:font="Symbol" w:char="F0B3"/>
      </w:r>
      <w:r w:rsidR="00250578" w:rsidRPr="002A2AF1">
        <w:rPr>
          <w:sz w:val="22"/>
          <w:szCs w:val="22"/>
        </w:rPr>
        <w:t> 1/1 000 až &lt; 1/100)</w:t>
      </w:r>
      <w:r>
        <w:rPr>
          <w:sz w:val="22"/>
          <w:szCs w:val="22"/>
        </w:rPr>
        <w:t>,</w:t>
      </w:r>
    </w:p>
    <w:p w14:paraId="63AD9D9F" w14:textId="77777777" w:rsidR="00250578" w:rsidRPr="002A2AF1" w:rsidRDefault="000E1A68" w:rsidP="00250578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250578" w:rsidRPr="002A2AF1">
        <w:rPr>
          <w:sz w:val="22"/>
          <w:szCs w:val="22"/>
        </w:rPr>
        <w:t>riedkavé</w:t>
      </w:r>
      <w:r w:rsidR="00250578" w:rsidRPr="002A2AF1">
        <w:rPr>
          <w:sz w:val="22"/>
          <w:szCs w:val="22"/>
        </w:rPr>
        <w:tab/>
      </w:r>
      <w:r w:rsidR="00250578" w:rsidRPr="002A2AF1">
        <w:rPr>
          <w:sz w:val="22"/>
          <w:szCs w:val="22"/>
        </w:rPr>
        <w:tab/>
        <w:t>(</w:t>
      </w:r>
      <w:r w:rsidR="00250578" w:rsidRPr="002A2AF1">
        <w:rPr>
          <w:sz w:val="22"/>
          <w:szCs w:val="22"/>
        </w:rPr>
        <w:sym w:font="Symbol" w:char="F0B3"/>
      </w:r>
      <w:r w:rsidR="00250578" w:rsidRPr="002A2AF1">
        <w:rPr>
          <w:sz w:val="22"/>
          <w:szCs w:val="22"/>
        </w:rPr>
        <w:t> 1/10 000 až &lt; 1/1 000)</w:t>
      </w:r>
      <w:r>
        <w:rPr>
          <w:sz w:val="22"/>
          <w:szCs w:val="22"/>
        </w:rPr>
        <w:t>,</w:t>
      </w:r>
    </w:p>
    <w:p w14:paraId="1684D001" w14:textId="77777777" w:rsidR="00250578" w:rsidRPr="002A2AF1" w:rsidRDefault="000E1A68" w:rsidP="00250578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250578" w:rsidRPr="002A2AF1">
        <w:rPr>
          <w:sz w:val="22"/>
          <w:szCs w:val="22"/>
        </w:rPr>
        <w:t>eľmi zriedkavé</w:t>
      </w:r>
      <w:r w:rsidR="00250578" w:rsidRPr="002A2AF1">
        <w:rPr>
          <w:sz w:val="22"/>
          <w:szCs w:val="22"/>
        </w:rPr>
        <w:tab/>
        <w:t>(&lt; 1/10 000)</w:t>
      </w:r>
      <w:r>
        <w:rPr>
          <w:sz w:val="22"/>
          <w:szCs w:val="22"/>
        </w:rPr>
        <w:t>,</w:t>
      </w:r>
    </w:p>
    <w:p w14:paraId="002C77C8" w14:textId="77777777" w:rsidR="00250578" w:rsidRPr="002A2AF1" w:rsidRDefault="000E1A68" w:rsidP="00250578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250578" w:rsidRPr="002A2AF1">
        <w:rPr>
          <w:sz w:val="22"/>
          <w:szCs w:val="22"/>
        </w:rPr>
        <w:t>eznáme</w:t>
      </w:r>
      <w:r w:rsidR="00250578" w:rsidRPr="002A2AF1">
        <w:rPr>
          <w:sz w:val="22"/>
          <w:szCs w:val="22"/>
        </w:rPr>
        <w:tab/>
      </w:r>
      <w:r w:rsidR="00250578" w:rsidRPr="002A2AF1">
        <w:rPr>
          <w:sz w:val="22"/>
          <w:szCs w:val="22"/>
        </w:rPr>
        <w:tab/>
        <w:t>(z dostupných údajov)</w:t>
      </w:r>
      <w:r>
        <w:rPr>
          <w:sz w:val="22"/>
          <w:szCs w:val="22"/>
        </w:rPr>
        <w:t>.</w:t>
      </w:r>
    </w:p>
    <w:p w14:paraId="44FBD6B9" w14:textId="77777777" w:rsidR="00250578" w:rsidRPr="002A2AF1" w:rsidRDefault="00250578" w:rsidP="00250578">
      <w:pPr>
        <w:rPr>
          <w:sz w:val="22"/>
          <w:szCs w:val="22"/>
        </w:rPr>
      </w:pPr>
    </w:p>
    <w:p w14:paraId="0C69515A" w14:textId="77777777" w:rsidR="00250578" w:rsidRDefault="00250578" w:rsidP="00EC0CCA">
      <w:pPr>
        <w:keepNext/>
        <w:keepLines/>
        <w:tabs>
          <w:tab w:val="left" w:pos="3402"/>
        </w:tabs>
        <w:jc w:val="both"/>
        <w:rPr>
          <w:bCs/>
          <w:sz w:val="22"/>
          <w:szCs w:val="22"/>
          <w:u w:val="single"/>
        </w:rPr>
      </w:pPr>
      <w:r w:rsidRPr="00EC0CCA">
        <w:rPr>
          <w:bCs/>
          <w:sz w:val="22"/>
          <w:szCs w:val="22"/>
          <w:u w:val="single"/>
        </w:rPr>
        <w:t>Poruchy imunitného systému</w:t>
      </w:r>
    </w:p>
    <w:p w14:paraId="3F6298E7" w14:textId="77777777" w:rsidR="006D7884" w:rsidRPr="00EC0CCA" w:rsidRDefault="006D7884" w:rsidP="00EC0CCA">
      <w:pPr>
        <w:keepNext/>
        <w:keepLines/>
        <w:tabs>
          <w:tab w:val="left" w:pos="3402"/>
        </w:tabs>
        <w:jc w:val="both"/>
        <w:rPr>
          <w:bCs/>
          <w:sz w:val="22"/>
          <w:szCs w:val="22"/>
          <w:u w:val="single"/>
        </w:rPr>
      </w:pPr>
    </w:p>
    <w:p w14:paraId="44909A07" w14:textId="77777777" w:rsidR="00250578" w:rsidRPr="002A2AF1" w:rsidRDefault="00250578" w:rsidP="00EC0CCA">
      <w:pPr>
        <w:keepNext/>
        <w:keepLines/>
        <w:tabs>
          <w:tab w:val="left" w:pos="2127"/>
        </w:tabs>
        <w:jc w:val="both"/>
        <w:rPr>
          <w:sz w:val="22"/>
          <w:szCs w:val="22"/>
        </w:rPr>
      </w:pPr>
      <w:r w:rsidRPr="00EC0CCA">
        <w:rPr>
          <w:i/>
          <w:sz w:val="22"/>
          <w:szCs w:val="22"/>
        </w:rPr>
        <w:t>Neznáme:</w:t>
      </w:r>
      <w:r w:rsidR="006D7884">
        <w:rPr>
          <w:i/>
          <w:sz w:val="22"/>
          <w:szCs w:val="22"/>
        </w:rPr>
        <w:t xml:space="preserve"> </w:t>
      </w:r>
      <w:r w:rsidRPr="002A2AF1">
        <w:rPr>
          <w:sz w:val="22"/>
          <w:szCs w:val="22"/>
        </w:rPr>
        <w:t>alergické reakcie</w:t>
      </w:r>
      <w:r w:rsidR="006D7884">
        <w:rPr>
          <w:sz w:val="22"/>
          <w:szCs w:val="22"/>
        </w:rPr>
        <w:t>.</w:t>
      </w:r>
    </w:p>
    <w:p w14:paraId="7A71DCA6" w14:textId="77777777" w:rsidR="00250578" w:rsidRPr="002A2AF1" w:rsidRDefault="00250578" w:rsidP="00250578">
      <w:pPr>
        <w:tabs>
          <w:tab w:val="left" w:pos="2127"/>
        </w:tabs>
        <w:jc w:val="both"/>
        <w:rPr>
          <w:sz w:val="22"/>
          <w:szCs w:val="22"/>
        </w:rPr>
      </w:pPr>
    </w:p>
    <w:p w14:paraId="7D2AD1E6" w14:textId="77777777" w:rsidR="00250578" w:rsidRPr="00EC0CCA" w:rsidRDefault="00250578" w:rsidP="00250578">
      <w:pPr>
        <w:tabs>
          <w:tab w:val="left" w:pos="3402"/>
        </w:tabs>
        <w:jc w:val="both"/>
        <w:rPr>
          <w:bCs/>
          <w:sz w:val="22"/>
          <w:szCs w:val="22"/>
          <w:u w:val="single"/>
        </w:rPr>
      </w:pPr>
      <w:r w:rsidRPr="00EC0CCA">
        <w:rPr>
          <w:bCs/>
          <w:sz w:val="22"/>
          <w:szCs w:val="22"/>
          <w:u w:val="single"/>
        </w:rPr>
        <w:t xml:space="preserve">Poruchy </w:t>
      </w:r>
      <w:proofErr w:type="spellStart"/>
      <w:r w:rsidRPr="00EC0CCA">
        <w:rPr>
          <w:bCs/>
          <w:sz w:val="22"/>
          <w:szCs w:val="22"/>
          <w:u w:val="single"/>
        </w:rPr>
        <w:t>gastrointestinálneho</w:t>
      </w:r>
      <w:proofErr w:type="spellEnd"/>
      <w:r w:rsidRPr="00EC0CCA">
        <w:rPr>
          <w:bCs/>
          <w:sz w:val="22"/>
          <w:szCs w:val="22"/>
          <w:u w:val="single"/>
        </w:rPr>
        <w:t xml:space="preserve"> traktu </w:t>
      </w:r>
    </w:p>
    <w:p w14:paraId="6EC35FA9" w14:textId="77777777" w:rsidR="006D7884" w:rsidRDefault="006D7884" w:rsidP="00746A00">
      <w:pPr>
        <w:rPr>
          <w:sz w:val="22"/>
          <w:szCs w:val="22"/>
          <w:u w:val="single"/>
        </w:rPr>
      </w:pPr>
    </w:p>
    <w:p w14:paraId="5839C104" w14:textId="77777777" w:rsidR="00250578" w:rsidRPr="002A2AF1" w:rsidRDefault="00250578" w:rsidP="00746A00">
      <w:pPr>
        <w:rPr>
          <w:sz w:val="22"/>
          <w:szCs w:val="22"/>
        </w:rPr>
      </w:pPr>
      <w:r w:rsidRPr="00EC0CCA">
        <w:rPr>
          <w:i/>
          <w:sz w:val="22"/>
          <w:szCs w:val="22"/>
        </w:rPr>
        <w:t>Menej časté:</w:t>
      </w:r>
      <w:r w:rsidR="006D7884">
        <w:rPr>
          <w:i/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nauzea</w:t>
      </w:r>
      <w:proofErr w:type="spellEnd"/>
      <w:r w:rsidRPr="002A2AF1">
        <w:rPr>
          <w:sz w:val="22"/>
          <w:szCs w:val="22"/>
        </w:rPr>
        <w:t>, vracanie</w:t>
      </w:r>
      <w:r w:rsidR="006D7884">
        <w:rPr>
          <w:sz w:val="22"/>
          <w:szCs w:val="22"/>
        </w:rPr>
        <w:t>.</w:t>
      </w:r>
    </w:p>
    <w:p w14:paraId="46DD1521" w14:textId="77777777" w:rsidR="00A838FC" w:rsidRPr="002A2AF1" w:rsidRDefault="00A838FC">
      <w:pPr>
        <w:pStyle w:val="Zarkazkladnhotextu"/>
        <w:ind w:left="1068" w:firstLine="0"/>
        <w:rPr>
          <w:sz w:val="22"/>
          <w:szCs w:val="22"/>
        </w:rPr>
      </w:pPr>
    </w:p>
    <w:p w14:paraId="2A8063B1" w14:textId="77777777" w:rsidR="000F759D" w:rsidRPr="002A2AF1" w:rsidRDefault="000F759D" w:rsidP="00746A00">
      <w:pPr>
        <w:tabs>
          <w:tab w:val="right" w:pos="4253"/>
        </w:tabs>
        <w:rPr>
          <w:sz w:val="22"/>
          <w:szCs w:val="22"/>
        </w:rPr>
      </w:pPr>
      <w:r w:rsidRPr="002A2AF1">
        <w:rPr>
          <w:sz w:val="22"/>
          <w:szCs w:val="22"/>
          <w:u w:val="single"/>
        </w:rPr>
        <w:t>Hlásenie podozrení na nežiaduce reakcie</w:t>
      </w:r>
    </w:p>
    <w:p w14:paraId="1A7D3979" w14:textId="77777777" w:rsidR="006D7884" w:rsidRDefault="006D7884" w:rsidP="00746A00">
      <w:pPr>
        <w:tabs>
          <w:tab w:val="right" w:pos="4253"/>
        </w:tabs>
        <w:rPr>
          <w:sz w:val="22"/>
          <w:szCs w:val="22"/>
        </w:rPr>
      </w:pPr>
    </w:p>
    <w:p w14:paraId="511284F6" w14:textId="35DB3D61" w:rsidR="000F759D" w:rsidRPr="002A2AF1" w:rsidRDefault="000F759D" w:rsidP="00746A00">
      <w:pPr>
        <w:tabs>
          <w:tab w:val="right" w:pos="4253"/>
        </w:tabs>
        <w:rPr>
          <w:sz w:val="22"/>
          <w:szCs w:val="22"/>
        </w:rPr>
      </w:pPr>
      <w:r w:rsidRPr="002A2AF1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250578" w:rsidRPr="002A2AF1">
        <w:rPr>
          <w:sz w:val="22"/>
          <w:szCs w:val="22"/>
        </w:rPr>
        <w:t>na</w:t>
      </w:r>
      <w:r w:rsidRPr="002A2AF1">
        <w:rPr>
          <w:sz w:val="22"/>
          <w:szCs w:val="22"/>
        </w:rPr>
        <w:t xml:space="preserve"> </w:t>
      </w:r>
      <w:r w:rsidRPr="0028398D">
        <w:rPr>
          <w:sz w:val="22"/>
          <w:szCs w:val="22"/>
          <w:highlight w:val="lightGray"/>
        </w:rPr>
        <w:t xml:space="preserve">národné </w:t>
      </w:r>
      <w:r w:rsidR="00250578" w:rsidRPr="008109C9">
        <w:rPr>
          <w:sz w:val="22"/>
          <w:szCs w:val="22"/>
          <w:highlight w:val="lightGray"/>
        </w:rPr>
        <w:t>centrum</w:t>
      </w:r>
      <w:r w:rsidRPr="0028398D">
        <w:rPr>
          <w:sz w:val="22"/>
          <w:szCs w:val="22"/>
          <w:highlight w:val="lightGray"/>
        </w:rPr>
        <w:t xml:space="preserve"> hlásenia uvedené v </w:t>
      </w:r>
      <w:hyperlink r:id="rId9" w:history="1">
        <w:r w:rsidR="00ED7AEE"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EC0CCA">
        <w:rPr>
          <w:sz w:val="22"/>
          <w:szCs w:val="22"/>
        </w:rPr>
        <w:t>.</w:t>
      </w:r>
    </w:p>
    <w:p w14:paraId="4E83BF70" w14:textId="77777777" w:rsidR="000F759D" w:rsidRPr="00056AF1" w:rsidRDefault="000F759D">
      <w:pPr>
        <w:pStyle w:val="Zarkazkladnhotextu"/>
        <w:ind w:left="1068" w:firstLine="0"/>
        <w:rPr>
          <w:sz w:val="22"/>
          <w:szCs w:val="22"/>
        </w:rPr>
      </w:pPr>
    </w:p>
    <w:p w14:paraId="2F53FF02" w14:textId="77777777" w:rsidR="00BB0714" w:rsidRPr="00AC1CDC" w:rsidRDefault="00BB0714" w:rsidP="006D7884">
      <w:pPr>
        <w:pStyle w:val="Zarkazkladnhotextu"/>
        <w:keepNext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AC1CDC">
        <w:rPr>
          <w:b/>
          <w:sz w:val="22"/>
          <w:szCs w:val="22"/>
        </w:rPr>
        <w:t>Predávkovanie</w:t>
      </w:r>
    </w:p>
    <w:p w14:paraId="446AC8F7" w14:textId="77777777" w:rsidR="00BB0714" w:rsidRPr="00C557D9" w:rsidRDefault="00BB0714" w:rsidP="008D3BD4">
      <w:pPr>
        <w:pStyle w:val="Zarkazkladnhotextu"/>
        <w:keepNext/>
        <w:ind w:left="1066" w:firstLine="0"/>
        <w:rPr>
          <w:sz w:val="22"/>
          <w:szCs w:val="22"/>
        </w:rPr>
      </w:pPr>
    </w:p>
    <w:p w14:paraId="4FAC9262" w14:textId="77777777" w:rsidR="00BB0714" w:rsidRPr="00EC0CCA" w:rsidRDefault="00BB0714" w:rsidP="00746A00">
      <w:pPr>
        <w:pStyle w:val="Zarkazkladnhotextu"/>
        <w:keepNext/>
        <w:ind w:left="0" w:firstLine="0"/>
        <w:rPr>
          <w:bCs/>
          <w:sz w:val="22"/>
          <w:szCs w:val="22"/>
          <w:u w:val="single"/>
        </w:rPr>
      </w:pPr>
      <w:r w:rsidRPr="00EC0CCA">
        <w:rPr>
          <w:bCs/>
          <w:sz w:val="22"/>
          <w:szCs w:val="22"/>
          <w:u w:val="single"/>
        </w:rPr>
        <w:t>Príznaky</w:t>
      </w:r>
      <w:r w:rsidR="00250578" w:rsidRPr="00EC0CCA">
        <w:rPr>
          <w:bCs/>
          <w:sz w:val="22"/>
          <w:szCs w:val="22"/>
          <w:u w:val="single"/>
        </w:rPr>
        <w:t xml:space="preserve"> predávkovania tekutinami</w:t>
      </w:r>
    </w:p>
    <w:p w14:paraId="2A788D99" w14:textId="77777777" w:rsidR="006D7884" w:rsidRDefault="006D7884" w:rsidP="00746A00">
      <w:pPr>
        <w:pStyle w:val="Zarkazkladnhotextu"/>
        <w:ind w:left="0" w:firstLine="0"/>
        <w:rPr>
          <w:sz w:val="22"/>
          <w:szCs w:val="22"/>
        </w:rPr>
      </w:pPr>
    </w:p>
    <w:p w14:paraId="6DDCF1CF" w14:textId="3EC7BEAA" w:rsidR="00250578" w:rsidRPr="002A2AF1" w:rsidRDefault="00BB0714" w:rsidP="00746A00">
      <w:pPr>
        <w:pStyle w:val="Zarkazkladnhotextu"/>
        <w:ind w:left="0" w:firstLine="0"/>
        <w:rPr>
          <w:sz w:val="22"/>
          <w:szCs w:val="22"/>
        </w:rPr>
      </w:pPr>
      <w:r w:rsidRPr="00E759B3">
        <w:rPr>
          <w:sz w:val="22"/>
          <w:szCs w:val="22"/>
        </w:rPr>
        <w:t xml:space="preserve">Predávkovanie alebo </w:t>
      </w:r>
      <w:r w:rsidR="00250578" w:rsidRPr="00E759B3">
        <w:rPr>
          <w:sz w:val="22"/>
          <w:szCs w:val="22"/>
        </w:rPr>
        <w:t xml:space="preserve">príliš </w:t>
      </w:r>
      <w:r w:rsidRPr="00E759B3">
        <w:rPr>
          <w:sz w:val="22"/>
          <w:szCs w:val="22"/>
        </w:rPr>
        <w:t>rýchl</w:t>
      </w:r>
      <w:r w:rsidR="006D7884">
        <w:rPr>
          <w:sz w:val="22"/>
          <w:szCs w:val="22"/>
        </w:rPr>
        <w:t>e</w:t>
      </w:r>
      <w:r w:rsidRPr="00E759B3">
        <w:rPr>
          <w:sz w:val="22"/>
          <w:szCs w:val="22"/>
        </w:rPr>
        <w:t xml:space="preserve"> </w:t>
      </w:r>
      <w:r w:rsidR="006D7884">
        <w:rPr>
          <w:sz w:val="22"/>
          <w:szCs w:val="22"/>
        </w:rPr>
        <w:t>podávanie</w:t>
      </w:r>
      <w:r w:rsidRPr="00E759B3">
        <w:rPr>
          <w:sz w:val="22"/>
          <w:szCs w:val="22"/>
        </w:rPr>
        <w:t xml:space="preserve"> infúzie </w:t>
      </w:r>
      <w:r w:rsidR="00A838FC" w:rsidRPr="00610C9F">
        <w:rPr>
          <w:sz w:val="22"/>
          <w:szCs w:val="22"/>
        </w:rPr>
        <w:t>môž</w:t>
      </w:r>
      <w:r w:rsidR="00250578" w:rsidRPr="00610C9F">
        <w:rPr>
          <w:sz w:val="22"/>
          <w:szCs w:val="22"/>
        </w:rPr>
        <w:t>u</w:t>
      </w:r>
      <w:r w:rsidR="00A838FC" w:rsidRPr="00610C9F">
        <w:rPr>
          <w:sz w:val="22"/>
          <w:szCs w:val="22"/>
        </w:rPr>
        <w:t xml:space="preserve"> </w:t>
      </w:r>
      <w:r w:rsidR="006D7884">
        <w:rPr>
          <w:sz w:val="22"/>
          <w:szCs w:val="22"/>
        </w:rPr>
        <w:t>viesť k</w:t>
      </w:r>
      <w:r w:rsidR="00250578" w:rsidRPr="00610C9F">
        <w:rPr>
          <w:sz w:val="22"/>
          <w:szCs w:val="22"/>
        </w:rPr>
        <w:t xml:space="preserve"> </w:t>
      </w:r>
      <w:proofErr w:type="spellStart"/>
      <w:r w:rsidR="00250578" w:rsidRPr="00610C9F">
        <w:rPr>
          <w:sz w:val="22"/>
          <w:szCs w:val="22"/>
        </w:rPr>
        <w:t>hyperhydratáci</w:t>
      </w:r>
      <w:r w:rsidR="006D7884">
        <w:rPr>
          <w:sz w:val="22"/>
          <w:szCs w:val="22"/>
        </w:rPr>
        <w:t>i</w:t>
      </w:r>
      <w:proofErr w:type="spellEnd"/>
      <w:r w:rsidR="00250578" w:rsidRPr="00610C9F">
        <w:rPr>
          <w:sz w:val="22"/>
          <w:szCs w:val="22"/>
        </w:rPr>
        <w:t>, nerovnováh</w:t>
      </w:r>
      <w:r w:rsidR="006D7884">
        <w:rPr>
          <w:sz w:val="22"/>
          <w:szCs w:val="22"/>
        </w:rPr>
        <w:t>e</w:t>
      </w:r>
      <w:r w:rsidR="00250578" w:rsidRPr="00610C9F">
        <w:rPr>
          <w:sz w:val="22"/>
          <w:szCs w:val="22"/>
        </w:rPr>
        <w:t xml:space="preserve"> elektrolytov a</w:t>
      </w:r>
      <w:r w:rsidR="00250578" w:rsidRPr="002A2AF1">
        <w:rPr>
          <w:sz w:val="22"/>
          <w:szCs w:val="22"/>
        </w:rPr>
        <w:t> pľúcn</w:t>
      </w:r>
      <w:r w:rsidR="006D7884">
        <w:rPr>
          <w:sz w:val="22"/>
          <w:szCs w:val="22"/>
        </w:rPr>
        <w:t>emu</w:t>
      </w:r>
      <w:r w:rsidR="00250578" w:rsidRPr="002A2AF1">
        <w:rPr>
          <w:sz w:val="22"/>
          <w:szCs w:val="22"/>
        </w:rPr>
        <w:t xml:space="preserve"> edém</w:t>
      </w:r>
      <w:r w:rsidR="006D7884">
        <w:rPr>
          <w:sz w:val="22"/>
          <w:szCs w:val="22"/>
        </w:rPr>
        <w:t>u</w:t>
      </w:r>
      <w:r w:rsidR="00250578" w:rsidRPr="002A2AF1">
        <w:rPr>
          <w:sz w:val="22"/>
          <w:szCs w:val="22"/>
        </w:rPr>
        <w:t>.</w:t>
      </w:r>
    </w:p>
    <w:p w14:paraId="50357A20" w14:textId="77777777" w:rsidR="00250578" w:rsidRPr="002A2AF1" w:rsidRDefault="00250578" w:rsidP="00746A00">
      <w:pPr>
        <w:pStyle w:val="Zarkazkladnhotextu"/>
        <w:ind w:left="0" w:firstLine="0"/>
        <w:rPr>
          <w:sz w:val="22"/>
          <w:szCs w:val="22"/>
        </w:rPr>
      </w:pPr>
    </w:p>
    <w:p w14:paraId="2E9AF511" w14:textId="77777777" w:rsidR="00250578" w:rsidRPr="00EC0CCA" w:rsidRDefault="00250578" w:rsidP="00746A00">
      <w:pPr>
        <w:pStyle w:val="Zarkazkladnhotextu"/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Príznaky predávkovania aminokyselinami</w:t>
      </w:r>
    </w:p>
    <w:p w14:paraId="09B8660B" w14:textId="77777777" w:rsidR="006D7884" w:rsidRDefault="006D7884" w:rsidP="009B2F56">
      <w:pPr>
        <w:pStyle w:val="Zarkazkladnhotextu"/>
        <w:ind w:left="0" w:firstLine="0"/>
        <w:rPr>
          <w:sz w:val="22"/>
          <w:szCs w:val="22"/>
        </w:rPr>
      </w:pPr>
    </w:p>
    <w:p w14:paraId="022F77CF" w14:textId="450967A0" w:rsidR="00BB0714" w:rsidRPr="00C81AD1" w:rsidRDefault="00250578" w:rsidP="009B2F56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Predávkovanie alebo </w:t>
      </w:r>
      <w:r w:rsidRPr="00056AF1">
        <w:rPr>
          <w:sz w:val="22"/>
          <w:szCs w:val="22"/>
        </w:rPr>
        <w:t xml:space="preserve">príliš </w:t>
      </w:r>
      <w:r w:rsidR="006D7884">
        <w:rPr>
          <w:sz w:val="22"/>
          <w:szCs w:val="22"/>
        </w:rPr>
        <w:t>rýchle</w:t>
      </w:r>
      <w:r w:rsidR="001574B0" w:rsidRPr="00056AF1">
        <w:rPr>
          <w:sz w:val="22"/>
          <w:szCs w:val="22"/>
        </w:rPr>
        <w:t xml:space="preserve"> p</w:t>
      </w:r>
      <w:r w:rsidR="006D7884">
        <w:rPr>
          <w:sz w:val="22"/>
          <w:szCs w:val="22"/>
        </w:rPr>
        <w:t>odávanie</w:t>
      </w:r>
      <w:r w:rsidRPr="00056AF1">
        <w:rPr>
          <w:sz w:val="22"/>
          <w:szCs w:val="22"/>
        </w:rPr>
        <w:t xml:space="preserve"> infúzie </w:t>
      </w:r>
      <w:r w:rsidR="001574B0" w:rsidRPr="00C13225">
        <w:rPr>
          <w:sz w:val="22"/>
          <w:szCs w:val="22"/>
        </w:rPr>
        <w:t>môžu viesť k</w:t>
      </w:r>
      <w:r w:rsidR="006D7884">
        <w:rPr>
          <w:sz w:val="22"/>
          <w:szCs w:val="22"/>
        </w:rPr>
        <w:t> </w:t>
      </w:r>
      <w:r w:rsidR="00A838FC" w:rsidRPr="00C13225">
        <w:rPr>
          <w:sz w:val="22"/>
          <w:szCs w:val="22"/>
        </w:rPr>
        <w:t>intoleranci</w:t>
      </w:r>
      <w:r w:rsidR="006D7884">
        <w:rPr>
          <w:sz w:val="22"/>
          <w:szCs w:val="22"/>
        </w:rPr>
        <w:t>i,</w:t>
      </w:r>
      <w:r w:rsidR="00A838FC" w:rsidRPr="00AC1CDC">
        <w:rPr>
          <w:sz w:val="22"/>
          <w:szCs w:val="22"/>
        </w:rPr>
        <w:t xml:space="preserve"> </w:t>
      </w:r>
      <w:r w:rsidR="006D7884">
        <w:rPr>
          <w:sz w:val="22"/>
          <w:szCs w:val="22"/>
        </w:rPr>
        <w:t xml:space="preserve">ktorá </w:t>
      </w:r>
      <w:r w:rsidR="001574B0" w:rsidRPr="00C557D9">
        <w:rPr>
          <w:sz w:val="22"/>
          <w:szCs w:val="22"/>
        </w:rPr>
        <w:t>s</w:t>
      </w:r>
      <w:r w:rsidR="006D7884">
        <w:rPr>
          <w:sz w:val="22"/>
          <w:szCs w:val="22"/>
        </w:rPr>
        <w:t>a</w:t>
      </w:r>
      <w:r w:rsidR="001574B0" w:rsidRPr="00C557D9">
        <w:rPr>
          <w:sz w:val="22"/>
          <w:szCs w:val="22"/>
        </w:rPr>
        <w:t> prejav</w:t>
      </w:r>
      <w:r w:rsidR="006D7884">
        <w:rPr>
          <w:sz w:val="22"/>
          <w:szCs w:val="22"/>
        </w:rPr>
        <w:t>í</w:t>
      </w:r>
      <w:r w:rsidR="001574B0" w:rsidRPr="00C557D9">
        <w:rPr>
          <w:sz w:val="22"/>
          <w:szCs w:val="22"/>
        </w:rPr>
        <w:t xml:space="preserve"> </w:t>
      </w:r>
      <w:r w:rsidR="00BB0714" w:rsidRPr="009B2F56">
        <w:rPr>
          <w:sz w:val="22"/>
          <w:szCs w:val="22"/>
        </w:rPr>
        <w:t>nevoľnos</w:t>
      </w:r>
      <w:r w:rsidR="006D7884">
        <w:rPr>
          <w:sz w:val="22"/>
          <w:szCs w:val="22"/>
        </w:rPr>
        <w:t>ťou</w:t>
      </w:r>
      <w:r w:rsidR="00BB0714" w:rsidRPr="009B2F56">
        <w:rPr>
          <w:sz w:val="22"/>
          <w:szCs w:val="22"/>
        </w:rPr>
        <w:t>, vracan</w:t>
      </w:r>
      <w:r w:rsidR="006D7884">
        <w:rPr>
          <w:sz w:val="22"/>
          <w:szCs w:val="22"/>
        </w:rPr>
        <w:t>ím</w:t>
      </w:r>
      <w:r w:rsidR="001574B0" w:rsidRPr="009B2F56">
        <w:rPr>
          <w:sz w:val="22"/>
          <w:szCs w:val="22"/>
        </w:rPr>
        <w:t xml:space="preserve">, </w:t>
      </w:r>
      <w:r w:rsidR="006D7884">
        <w:rPr>
          <w:sz w:val="22"/>
          <w:szCs w:val="22"/>
        </w:rPr>
        <w:t>triaškou</w:t>
      </w:r>
      <w:r w:rsidR="001574B0" w:rsidRPr="009B2F56">
        <w:rPr>
          <w:sz w:val="22"/>
          <w:szCs w:val="22"/>
        </w:rPr>
        <w:t>, boles</w:t>
      </w:r>
      <w:r w:rsidR="006D7884">
        <w:rPr>
          <w:sz w:val="22"/>
          <w:szCs w:val="22"/>
        </w:rPr>
        <w:t>ťou</w:t>
      </w:r>
      <w:r w:rsidR="001574B0" w:rsidRPr="009B2F56">
        <w:rPr>
          <w:sz w:val="22"/>
          <w:szCs w:val="22"/>
        </w:rPr>
        <w:t xml:space="preserve"> hlavy, metabolick</w:t>
      </w:r>
      <w:r w:rsidR="006D7884">
        <w:rPr>
          <w:sz w:val="22"/>
          <w:szCs w:val="22"/>
        </w:rPr>
        <w:t>ou</w:t>
      </w:r>
      <w:r w:rsidR="001574B0" w:rsidRPr="009B2F56">
        <w:rPr>
          <w:sz w:val="22"/>
          <w:szCs w:val="22"/>
        </w:rPr>
        <w:t xml:space="preserve"> </w:t>
      </w:r>
      <w:proofErr w:type="spellStart"/>
      <w:r w:rsidR="001574B0" w:rsidRPr="009B2F56">
        <w:rPr>
          <w:sz w:val="22"/>
          <w:szCs w:val="22"/>
        </w:rPr>
        <w:t>acidóz</w:t>
      </w:r>
      <w:r w:rsidR="006D7884">
        <w:rPr>
          <w:sz w:val="22"/>
          <w:szCs w:val="22"/>
        </w:rPr>
        <w:t>ou</w:t>
      </w:r>
      <w:proofErr w:type="spellEnd"/>
      <w:r w:rsidR="001574B0" w:rsidRPr="009B2F56">
        <w:rPr>
          <w:sz w:val="22"/>
          <w:szCs w:val="22"/>
        </w:rPr>
        <w:t xml:space="preserve">, </w:t>
      </w:r>
      <w:proofErr w:type="spellStart"/>
      <w:r w:rsidR="001574B0" w:rsidRPr="009B2F56">
        <w:rPr>
          <w:sz w:val="22"/>
          <w:szCs w:val="22"/>
        </w:rPr>
        <w:t>hyperamonémi</w:t>
      </w:r>
      <w:r w:rsidR="006D7884">
        <w:rPr>
          <w:sz w:val="22"/>
          <w:szCs w:val="22"/>
        </w:rPr>
        <w:t>ou</w:t>
      </w:r>
      <w:proofErr w:type="spellEnd"/>
      <w:r w:rsidR="00BB0714" w:rsidRPr="00897B45">
        <w:rPr>
          <w:sz w:val="22"/>
          <w:szCs w:val="22"/>
        </w:rPr>
        <w:t xml:space="preserve"> a </w:t>
      </w:r>
      <w:r w:rsidR="00BB0714" w:rsidRPr="00C81AD1">
        <w:rPr>
          <w:sz w:val="22"/>
          <w:szCs w:val="22"/>
        </w:rPr>
        <w:t>stratami aminokyselín</w:t>
      </w:r>
      <w:r w:rsidR="001574B0" w:rsidRPr="00C81AD1">
        <w:rPr>
          <w:sz w:val="22"/>
          <w:szCs w:val="22"/>
        </w:rPr>
        <w:t xml:space="preserve"> obličkami</w:t>
      </w:r>
      <w:r w:rsidR="00BB0714" w:rsidRPr="00C81AD1">
        <w:rPr>
          <w:sz w:val="22"/>
          <w:szCs w:val="22"/>
        </w:rPr>
        <w:t>.</w:t>
      </w:r>
    </w:p>
    <w:p w14:paraId="7214026F" w14:textId="77777777" w:rsidR="00BB0714" w:rsidRPr="00E759B3" w:rsidRDefault="00BB0714" w:rsidP="00746A00">
      <w:pPr>
        <w:pStyle w:val="Zarkazkladnhotextu"/>
        <w:ind w:left="0" w:firstLine="0"/>
        <w:rPr>
          <w:sz w:val="22"/>
          <w:szCs w:val="22"/>
        </w:rPr>
      </w:pPr>
    </w:p>
    <w:p w14:paraId="04AE4C0C" w14:textId="14D942DD" w:rsidR="00BB0714" w:rsidRPr="00EC0CCA" w:rsidRDefault="001574B0" w:rsidP="00746A00">
      <w:pPr>
        <w:pStyle w:val="Zarkazkladnhotextu"/>
        <w:ind w:left="0" w:firstLine="0"/>
        <w:rPr>
          <w:bCs/>
          <w:sz w:val="22"/>
          <w:szCs w:val="22"/>
          <w:u w:val="single"/>
        </w:rPr>
      </w:pPr>
      <w:r w:rsidRPr="00EC0CCA">
        <w:rPr>
          <w:bCs/>
          <w:sz w:val="22"/>
          <w:szCs w:val="22"/>
          <w:u w:val="single"/>
        </w:rPr>
        <w:t>Liečba</w:t>
      </w:r>
    </w:p>
    <w:p w14:paraId="2DA82C2C" w14:textId="77777777" w:rsidR="006D7884" w:rsidRDefault="006D7884" w:rsidP="00746A00">
      <w:pPr>
        <w:pStyle w:val="Zarkazkladnhotextu"/>
        <w:ind w:left="0" w:firstLine="0"/>
        <w:rPr>
          <w:sz w:val="22"/>
          <w:szCs w:val="22"/>
        </w:rPr>
      </w:pPr>
    </w:p>
    <w:p w14:paraId="27B35639" w14:textId="55A85463" w:rsidR="005367E1" w:rsidRDefault="006D7884" w:rsidP="00746A00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>Pri výskyte</w:t>
      </w:r>
      <w:r w:rsidR="005367E1" w:rsidRPr="00610C9F">
        <w:rPr>
          <w:sz w:val="22"/>
          <w:szCs w:val="22"/>
        </w:rPr>
        <w:t xml:space="preserve"> intolerancie</w:t>
      </w:r>
      <w:r>
        <w:rPr>
          <w:sz w:val="22"/>
          <w:szCs w:val="22"/>
        </w:rPr>
        <w:t xml:space="preserve"> sa infúzia aminokyselín</w:t>
      </w:r>
      <w:r w:rsidR="005367E1" w:rsidRPr="00610C9F">
        <w:rPr>
          <w:sz w:val="22"/>
          <w:szCs w:val="22"/>
        </w:rPr>
        <w:t xml:space="preserve"> </w:t>
      </w:r>
      <w:r>
        <w:rPr>
          <w:sz w:val="22"/>
          <w:szCs w:val="22"/>
        </w:rPr>
        <w:t>má</w:t>
      </w:r>
      <w:r w:rsidR="001574B0" w:rsidRPr="009B2F56">
        <w:rPr>
          <w:sz w:val="22"/>
          <w:szCs w:val="22"/>
        </w:rPr>
        <w:t xml:space="preserve"> </w:t>
      </w:r>
      <w:r w:rsidR="00C13225">
        <w:rPr>
          <w:sz w:val="22"/>
          <w:szCs w:val="22"/>
        </w:rPr>
        <w:t xml:space="preserve">okamžite </w:t>
      </w:r>
      <w:r w:rsidR="005367E1" w:rsidRPr="00C13225">
        <w:rPr>
          <w:sz w:val="22"/>
          <w:szCs w:val="22"/>
        </w:rPr>
        <w:t>prerušiť</w:t>
      </w:r>
      <w:r w:rsidR="005367E1" w:rsidRPr="00C557D9">
        <w:rPr>
          <w:sz w:val="22"/>
          <w:szCs w:val="22"/>
        </w:rPr>
        <w:t>.</w:t>
      </w:r>
    </w:p>
    <w:p w14:paraId="25FF9210" w14:textId="77777777" w:rsidR="00C13225" w:rsidRDefault="00C13225" w:rsidP="00746A00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Ďalšie </w:t>
      </w:r>
      <w:r w:rsidR="00C557D9">
        <w:rPr>
          <w:sz w:val="22"/>
          <w:szCs w:val="22"/>
        </w:rPr>
        <w:t>liečebn</w:t>
      </w:r>
      <w:r>
        <w:rPr>
          <w:sz w:val="22"/>
          <w:szCs w:val="22"/>
        </w:rPr>
        <w:t>é opatrenia (napr. symptomatická liečba) závis</w:t>
      </w:r>
      <w:r w:rsidR="00C557D9">
        <w:rPr>
          <w:sz w:val="22"/>
          <w:szCs w:val="22"/>
        </w:rPr>
        <w:t>ia</w:t>
      </w:r>
      <w:r>
        <w:rPr>
          <w:sz w:val="22"/>
          <w:szCs w:val="22"/>
        </w:rPr>
        <w:t xml:space="preserve"> od konkrétnych </w:t>
      </w:r>
      <w:r w:rsidR="00C557D9">
        <w:rPr>
          <w:sz w:val="22"/>
          <w:szCs w:val="22"/>
        </w:rPr>
        <w:t>príznako</w:t>
      </w:r>
      <w:r>
        <w:rPr>
          <w:sz w:val="22"/>
          <w:szCs w:val="22"/>
        </w:rPr>
        <w:t>v a ich závažnosti.</w:t>
      </w:r>
    </w:p>
    <w:p w14:paraId="589342FB" w14:textId="77777777" w:rsidR="00C13225" w:rsidRPr="00C13225" w:rsidRDefault="00C557D9" w:rsidP="00746A00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>Ak sa p</w:t>
      </w:r>
      <w:r w:rsidR="00C13225">
        <w:rPr>
          <w:sz w:val="22"/>
          <w:szCs w:val="22"/>
        </w:rPr>
        <w:t>o odznení príznakov</w:t>
      </w:r>
      <w:r>
        <w:rPr>
          <w:sz w:val="22"/>
          <w:szCs w:val="22"/>
        </w:rPr>
        <w:t xml:space="preserve"> odporúča podávanie infúzie,</w:t>
      </w:r>
      <w:r w:rsidR="00C13225">
        <w:rPr>
          <w:sz w:val="22"/>
          <w:szCs w:val="22"/>
        </w:rPr>
        <w:t xml:space="preserve"> odporúča </w:t>
      </w:r>
      <w:r>
        <w:rPr>
          <w:sz w:val="22"/>
          <w:szCs w:val="22"/>
        </w:rPr>
        <w:t>sa zvyšovať</w:t>
      </w:r>
      <w:r w:rsidR="00C13225">
        <w:rPr>
          <w:sz w:val="22"/>
          <w:szCs w:val="22"/>
        </w:rPr>
        <w:t xml:space="preserve"> rýchlos</w:t>
      </w:r>
      <w:r>
        <w:rPr>
          <w:sz w:val="22"/>
          <w:szCs w:val="22"/>
        </w:rPr>
        <w:t>ť infúzie postupne</w:t>
      </w:r>
      <w:r w:rsidR="00C13225">
        <w:rPr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 w:rsidR="00C13225">
        <w:rPr>
          <w:sz w:val="22"/>
          <w:szCs w:val="22"/>
        </w:rPr>
        <w:t> </w:t>
      </w:r>
      <w:r>
        <w:rPr>
          <w:sz w:val="22"/>
          <w:szCs w:val="22"/>
        </w:rPr>
        <w:t>sledovaním</w:t>
      </w:r>
      <w:r w:rsidR="00C13225">
        <w:rPr>
          <w:sz w:val="22"/>
          <w:szCs w:val="22"/>
        </w:rPr>
        <w:t xml:space="preserve"> v </w:t>
      </w:r>
      <w:r>
        <w:rPr>
          <w:sz w:val="22"/>
          <w:szCs w:val="22"/>
        </w:rPr>
        <w:t>krátkych</w:t>
      </w:r>
      <w:r w:rsidR="00C13225">
        <w:rPr>
          <w:sz w:val="22"/>
          <w:szCs w:val="22"/>
        </w:rPr>
        <w:t xml:space="preserve"> intervaloch.</w:t>
      </w:r>
    </w:p>
    <w:p w14:paraId="247D88DA" w14:textId="77777777" w:rsidR="005367E1" w:rsidRPr="00AC1CDC" w:rsidRDefault="005367E1">
      <w:pPr>
        <w:pStyle w:val="Zarkazkladnhotextu"/>
        <w:ind w:left="1068" w:firstLine="0"/>
        <w:rPr>
          <w:sz w:val="22"/>
          <w:szCs w:val="22"/>
        </w:rPr>
      </w:pPr>
    </w:p>
    <w:p w14:paraId="7EF7DBB9" w14:textId="77777777" w:rsidR="005367E1" w:rsidRPr="00C557D9" w:rsidRDefault="005367E1">
      <w:pPr>
        <w:pStyle w:val="Zarkazkladnhotextu"/>
        <w:ind w:left="1068" w:firstLine="0"/>
        <w:rPr>
          <w:sz w:val="22"/>
          <w:szCs w:val="22"/>
        </w:rPr>
      </w:pPr>
    </w:p>
    <w:p w14:paraId="05B541D2" w14:textId="77777777" w:rsidR="00BB0714" w:rsidRPr="00897B45" w:rsidRDefault="00BB0714" w:rsidP="00746A00">
      <w:pPr>
        <w:pStyle w:val="Zarkazkladnhotextu"/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b/>
          <w:sz w:val="22"/>
          <w:szCs w:val="22"/>
        </w:rPr>
      </w:pPr>
      <w:r w:rsidRPr="00897B45">
        <w:rPr>
          <w:b/>
          <w:sz w:val="22"/>
          <w:szCs w:val="22"/>
        </w:rPr>
        <w:t>FARMAKOLOGICKÉ VLASTNOSTI</w:t>
      </w:r>
    </w:p>
    <w:p w14:paraId="15AAC146" w14:textId="77777777" w:rsidR="00BB0714" w:rsidRPr="00C81AD1" w:rsidRDefault="00BB0714">
      <w:pPr>
        <w:pStyle w:val="Zarkazkladnhotextu"/>
        <w:ind w:left="360" w:firstLine="0"/>
        <w:rPr>
          <w:sz w:val="22"/>
          <w:szCs w:val="22"/>
        </w:rPr>
      </w:pPr>
    </w:p>
    <w:p w14:paraId="52C565CF" w14:textId="77777777" w:rsidR="00BB0714" w:rsidRPr="00E759B3" w:rsidRDefault="00BB0714" w:rsidP="00E0308C">
      <w:pPr>
        <w:pStyle w:val="Zarkazkladnhotextu"/>
        <w:numPr>
          <w:ilvl w:val="1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proofErr w:type="spellStart"/>
      <w:r w:rsidRPr="00E759B3">
        <w:rPr>
          <w:b/>
          <w:sz w:val="22"/>
          <w:szCs w:val="22"/>
        </w:rPr>
        <w:t>Farmakodynamické</w:t>
      </w:r>
      <w:proofErr w:type="spellEnd"/>
      <w:r w:rsidRPr="00E759B3">
        <w:rPr>
          <w:b/>
          <w:sz w:val="22"/>
          <w:szCs w:val="22"/>
        </w:rPr>
        <w:t xml:space="preserve"> vlastnosti</w:t>
      </w:r>
    </w:p>
    <w:p w14:paraId="79DF85B2" w14:textId="77777777" w:rsidR="008D3BD4" w:rsidRPr="00610C9F" w:rsidRDefault="008D3BD4">
      <w:pPr>
        <w:pStyle w:val="Zarkazkladnhotextu"/>
        <w:ind w:left="1068" w:firstLine="0"/>
        <w:rPr>
          <w:sz w:val="22"/>
          <w:szCs w:val="22"/>
        </w:rPr>
      </w:pPr>
    </w:p>
    <w:p w14:paraId="0F18F328" w14:textId="77777777" w:rsidR="00473B7F" w:rsidRDefault="00BB0714" w:rsidP="00E0308C">
      <w:pPr>
        <w:pStyle w:val="Zarkazkladnhotextu"/>
        <w:ind w:left="0" w:firstLine="0"/>
        <w:rPr>
          <w:sz w:val="22"/>
          <w:szCs w:val="22"/>
        </w:rPr>
      </w:pPr>
      <w:proofErr w:type="spellStart"/>
      <w:r w:rsidRPr="002A2AF1">
        <w:rPr>
          <w:sz w:val="22"/>
          <w:szCs w:val="22"/>
        </w:rPr>
        <w:t>Farmakoterapeutická</w:t>
      </w:r>
      <w:proofErr w:type="spellEnd"/>
      <w:r w:rsidRPr="002A2AF1">
        <w:rPr>
          <w:sz w:val="22"/>
          <w:szCs w:val="22"/>
        </w:rPr>
        <w:t xml:space="preserve"> skupina:</w:t>
      </w:r>
      <w:r w:rsidR="00915A99" w:rsidRPr="002A2AF1">
        <w:rPr>
          <w:sz w:val="22"/>
          <w:szCs w:val="22"/>
        </w:rPr>
        <w:t xml:space="preserve"> </w:t>
      </w:r>
      <w:r w:rsidR="0028398D">
        <w:rPr>
          <w:sz w:val="22"/>
          <w:szCs w:val="22"/>
        </w:rPr>
        <w:t>n</w:t>
      </w:r>
      <w:r w:rsidR="001574B0" w:rsidRPr="002A2AF1">
        <w:rPr>
          <w:sz w:val="22"/>
          <w:szCs w:val="22"/>
        </w:rPr>
        <w:t>áhrady krvi a </w:t>
      </w:r>
      <w:proofErr w:type="spellStart"/>
      <w:r w:rsidR="001574B0" w:rsidRPr="002A2AF1">
        <w:rPr>
          <w:sz w:val="22"/>
          <w:szCs w:val="22"/>
        </w:rPr>
        <w:t>perfúzne</w:t>
      </w:r>
      <w:proofErr w:type="spellEnd"/>
      <w:r w:rsidR="001574B0" w:rsidRPr="002A2AF1">
        <w:rPr>
          <w:sz w:val="22"/>
          <w:szCs w:val="22"/>
        </w:rPr>
        <w:t xml:space="preserve"> roztoky, roztoky</w:t>
      </w:r>
      <w:r w:rsidR="00D86965" w:rsidRPr="002A2AF1">
        <w:rPr>
          <w:sz w:val="22"/>
          <w:szCs w:val="22"/>
        </w:rPr>
        <w:t xml:space="preserve"> na </w:t>
      </w:r>
      <w:proofErr w:type="spellStart"/>
      <w:r w:rsidR="00D86965" w:rsidRPr="002A2AF1">
        <w:rPr>
          <w:sz w:val="22"/>
          <w:szCs w:val="22"/>
        </w:rPr>
        <w:t>pa</w:t>
      </w:r>
      <w:r w:rsidR="0028398D">
        <w:rPr>
          <w:sz w:val="22"/>
          <w:szCs w:val="22"/>
        </w:rPr>
        <w:t>renterálnu</w:t>
      </w:r>
      <w:proofErr w:type="spellEnd"/>
      <w:r w:rsidR="0028398D">
        <w:rPr>
          <w:sz w:val="22"/>
          <w:szCs w:val="22"/>
        </w:rPr>
        <w:t xml:space="preserve"> výživu</w:t>
      </w:r>
      <w:r w:rsidR="00D86965" w:rsidRPr="002A2AF1">
        <w:rPr>
          <w:sz w:val="22"/>
          <w:szCs w:val="22"/>
        </w:rPr>
        <w:t xml:space="preserve"> </w:t>
      </w:r>
    </w:p>
    <w:p w14:paraId="492D9FD0" w14:textId="77777777" w:rsidR="00BB0714" w:rsidRPr="002A2AF1" w:rsidRDefault="00BB0714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ATC </w:t>
      </w:r>
      <w:r w:rsidR="00364D2D" w:rsidRPr="002A2AF1">
        <w:rPr>
          <w:sz w:val="22"/>
          <w:szCs w:val="22"/>
        </w:rPr>
        <w:t>kód</w:t>
      </w:r>
      <w:r w:rsidRPr="002A2AF1">
        <w:rPr>
          <w:sz w:val="22"/>
          <w:szCs w:val="22"/>
        </w:rPr>
        <w:t>:</w:t>
      </w:r>
      <w:r w:rsidR="00915A99" w:rsidRPr="002A2AF1">
        <w:rPr>
          <w:sz w:val="22"/>
          <w:szCs w:val="22"/>
        </w:rPr>
        <w:t xml:space="preserve"> </w:t>
      </w:r>
      <w:r w:rsidR="00E9692C" w:rsidRPr="002A2AF1">
        <w:rPr>
          <w:sz w:val="22"/>
          <w:szCs w:val="22"/>
        </w:rPr>
        <w:t>B</w:t>
      </w:r>
      <w:r w:rsidRPr="002A2AF1">
        <w:rPr>
          <w:sz w:val="22"/>
          <w:szCs w:val="22"/>
        </w:rPr>
        <w:t>05BA01</w:t>
      </w:r>
    </w:p>
    <w:p w14:paraId="7658D3F0" w14:textId="77777777" w:rsidR="00BB0714" w:rsidRPr="002A2AF1" w:rsidRDefault="00BB0714" w:rsidP="00E0308C">
      <w:pPr>
        <w:pStyle w:val="Zarkazkladnhotextu"/>
        <w:ind w:left="0" w:firstLine="12"/>
        <w:rPr>
          <w:sz w:val="22"/>
          <w:szCs w:val="22"/>
        </w:rPr>
      </w:pPr>
    </w:p>
    <w:p w14:paraId="48C7952C" w14:textId="0A2E008B" w:rsidR="00BB0714" w:rsidRPr="002A2AF1" w:rsidRDefault="00BB0714" w:rsidP="00E0308C">
      <w:pPr>
        <w:pStyle w:val="Zarkazkladnhotextu"/>
        <w:ind w:left="0" w:firstLine="12"/>
        <w:rPr>
          <w:sz w:val="22"/>
          <w:szCs w:val="22"/>
        </w:rPr>
      </w:pPr>
      <w:r w:rsidRPr="002A2AF1">
        <w:rPr>
          <w:sz w:val="22"/>
          <w:szCs w:val="22"/>
        </w:rPr>
        <w:t xml:space="preserve">Pri podaní </w:t>
      </w:r>
      <w:proofErr w:type="spellStart"/>
      <w:r w:rsidRPr="002A2AF1">
        <w:rPr>
          <w:sz w:val="22"/>
          <w:szCs w:val="22"/>
        </w:rPr>
        <w:t>Aminoplasmal</w:t>
      </w:r>
      <w:r w:rsidR="00D86965" w:rsidRPr="002A2AF1">
        <w:rPr>
          <w:sz w:val="22"/>
          <w:szCs w:val="22"/>
        </w:rPr>
        <w:t>u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Hepa</w:t>
      </w:r>
      <w:proofErr w:type="spellEnd"/>
      <w:r w:rsidRPr="002A2AF1">
        <w:rPr>
          <w:sz w:val="22"/>
          <w:szCs w:val="22"/>
        </w:rPr>
        <w:t xml:space="preserve"> 10% s jeho zložením aminokyselín špeciálne prispôsobeným patologickým zmenám metabolizmu u pacientov s cirhózou pečene je možné dosiahnuť normalizáciu nerovnováhy aminokyselín. Tak </w:t>
      </w:r>
      <w:r w:rsidR="00D86965" w:rsidRPr="002A2AF1">
        <w:rPr>
          <w:sz w:val="22"/>
          <w:szCs w:val="22"/>
        </w:rPr>
        <w:t xml:space="preserve">sa zabráni </w:t>
      </w:r>
      <w:r w:rsidRPr="002A2AF1">
        <w:rPr>
          <w:sz w:val="22"/>
          <w:szCs w:val="22"/>
        </w:rPr>
        <w:t>mozgový</w:t>
      </w:r>
      <w:r w:rsidR="00D86965" w:rsidRPr="002A2AF1">
        <w:rPr>
          <w:sz w:val="22"/>
          <w:szCs w:val="22"/>
        </w:rPr>
        <w:t>m</w:t>
      </w:r>
      <w:r w:rsidRPr="002A2AF1">
        <w:rPr>
          <w:sz w:val="22"/>
          <w:szCs w:val="22"/>
        </w:rPr>
        <w:t xml:space="preserve"> </w:t>
      </w:r>
      <w:r w:rsidR="00D86965" w:rsidRPr="002A2AF1">
        <w:rPr>
          <w:sz w:val="22"/>
          <w:szCs w:val="22"/>
        </w:rPr>
        <w:t>prejavom</w:t>
      </w:r>
      <w:r w:rsidRPr="002A2AF1">
        <w:rPr>
          <w:sz w:val="22"/>
          <w:szCs w:val="22"/>
        </w:rPr>
        <w:t xml:space="preserve"> ochorenia, t.</w:t>
      </w:r>
      <w:r w:rsidR="00473B7F">
        <w:rPr>
          <w:sz w:val="22"/>
          <w:szCs w:val="22"/>
        </w:rPr>
        <w:t xml:space="preserve"> </w:t>
      </w:r>
      <w:r w:rsidRPr="002A2AF1">
        <w:rPr>
          <w:sz w:val="22"/>
          <w:szCs w:val="22"/>
        </w:rPr>
        <w:t xml:space="preserve">j. </w:t>
      </w:r>
      <w:proofErr w:type="spellStart"/>
      <w:r w:rsidR="00D86965" w:rsidRPr="002A2AF1">
        <w:rPr>
          <w:sz w:val="22"/>
          <w:szCs w:val="22"/>
        </w:rPr>
        <w:t>hepatálnej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encefalopati</w:t>
      </w:r>
      <w:r w:rsidR="00CA7B69" w:rsidRPr="002A2AF1">
        <w:rPr>
          <w:sz w:val="22"/>
          <w:szCs w:val="22"/>
        </w:rPr>
        <w:t>i</w:t>
      </w:r>
      <w:proofErr w:type="spellEnd"/>
      <w:r w:rsidRPr="002A2AF1">
        <w:rPr>
          <w:sz w:val="22"/>
          <w:szCs w:val="22"/>
        </w:rPr>
        <w:t xml:space="preserve"> alebo </w:t>
      </w:r>
      <w:proofErr w:type="spellStart"/>
      <w:r w:rsidRPr="002A2AF1">
        <w:rPr>
          <w:sz w:val="22"/>
          <w:szCs w:val="22"/>
        </w:rPr>
        <w:t>hepatálnej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prekómy</w:t>
      </w:r>
      <w:proofErr w:type="spellEnd"/>
      <w:r w:rsidRPr="002A2AF1">
        <w:rPr>
          <w:sz w:val="22"/>
          <w:szCs w:val="22"/>
        </w:rPr>
        <w:t xml:space="preserve"> alebo kómy a znášanlivosť proteínov a ich </w:t>
      </w:r>
      <w:proofErr w:type="spellStart"/>
      <w:r w:rsidRPr="002A2AF1">
        <w:rPr>
          <w:sz w:val="22"/>
          <w:szCs w:val="22"/>
        </w:rPr>
        <w:t>biosyntéza</w:t>
      </w:r>
      <w:proofErr w:type="spellEnd"/>
      <w:r w:rsidRPr="002A2AF1">
        <w:rPr>
          <w:sz w:val="22"/>
          <w:szCs w:val="22"/>
        </w:rPr>
        <w:t xml:space="preserve"> sú značne zlepšené.</w:t>
      </w:r>
    </w:p>
    <w:p w14:paraId="2BB2A3E9" w14:textId="77777777" w:rsidR="00D86965" w:rsidRPr="002A2AF1" w:rsidRDefault="00D86965" w:rsidP="00E0308C">
      <w:pPr>
        <w:pStyle w:val="Zarkazkladnhotextu"/>
        <w:ind w:left="0" w:firstLine="12"/>
        <w:rPr>
          <w:sz w:val="22"/>
          <w:szCs w:val="22"/>
        </w:rPr>
      </w:pPr>
    </w:p>
    <w:p w14:paraId="7F46DCD6" w14:textId="77777777" w:rsidR="00D86965" w:rsidRPr="00EC0CCA" w:rsidRDefault="00D86965" w:rsidP="00E0308C">
      <w:pPr>
        <w:pStyle w:val="Zarkazkladnhotextu"/>
        <w:ind w:left="0" w:firstLine="12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Mechanizmus účinku</w:t>
      </w:r>
    </w:p>
    <w:p w14:paraId="5C92EA9D" w14:textId="77777777" w:rsidR="00473B7F" w:rsidRDefault="00473B7F" w:rsidP="00D86965">
      <w:pPr>
        <w:pStyle w:val="Zarkazkladnhotextu"/>
        <w:ind w:left="0" w:firstLine="0"/>
        <w:rPr>
          <w:sz w:val="22"/>
          <w:szCs w:val="22"/>
        </w:rPr>
      </w:pPr>
    </w:p>
    <w:p w14:paraId="0B3F6008" w14:textId="77777777" w:rsidR="00D86965" w:rsidRPr="00C13225" w:rsidRDefault="00D86965" w:rsidP="00D86965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Cieľom </w:t>
      </w:r>
      <w:proofErr w:type="spellStart"/>
      <w:r w:rsidRPr="002A2AF1">
        <w:rPr>
          <w:sz w:val="22"/>
          <w:szCs w:val="22"/>
        </w:rPr>
        <w:t>parenterálnej</w:t>
      </w:r>
      <w:proofErr w:type="spellEnd"/>
      <w:r w:rsidRPr="002A2AF1">
        <w:rPr>
          <w:sz w:val="22"/>
          <w:szCs w:val="22"/>
        </w:rPr>
        <w:t xml:space="preserve"> výživy je </w:t>
      </w:r>
      <w:r w:rsidRPr="00056AF1">
        <w:rPr>
          <w:sz w:val="22"/>
          <w:szCs w:val="22"/>
        </w:rPr>
        <w:t>doda</w:t>
      </w:r>
      <w:r w:rsidR="00473B7F">
        <w:rPr>
          <w:sz w:val="22"/>
          <w:szCs w:val="22"/>
        </w:rPr>
        <w:t>ť</w:t>
      </w:r>
      <w:r w:rsidRPr="00056AF1">
        <w:rPr>
          <w:sz w:val="22"/>
          <w:szCs w:val="22"/>
        </w:rPr>
        <w:t xml:space="preserve"> všetk</w:t>
      </w:r>
      <w:r w:rsidR="00473B7F">
        <w:rPr>
          <w:sz w:val="22"/>
          <w:szCs w:val="22"/>
        </w:rPr>
        <w:t>y</w:t>
      </w:r>
      <w:r w:rsidRPr="00056AF1">
        <w:rPr>
          <w:sz w:val="22"/>
          <w:szCs w:val="22"/>
        </w:rPr>
        <w:t xml:space="preserve"> potrebn</w:t>
      </w:r>
      <w:r w:rsidR="00473B7F">
        <w:rPr>
          <w:sz w:val="22"/>
          <w:szCs w:val="22"/>
        </w:rPr>
        <w:t>é</w:t>
      </w:r>
      <w:r w:rsidRPr="00C13225">
        <w:rPr>
          <w:sz w:val="22"/>
          <w:szCs w:val="22"/>
        </w:rPr>
        <w:t xml:space="preserve"> </w:t>
      </w:r>
      <w:r w:rsidR="00473B7F">
        <w:rPr>
          <w:sz w:val="22"/>
          <w:szCs w:val="22"/>
        </w:rPr>
        <w:t>živiny na</w:t>
      </w:r>
      <w:r w:rsidRPr="00C13225">
        <w:rPr>
          <w:sz w:val="22"/>
          <w:szCs w:val="22"/>
        </w:rPr>
        <w:t xml:space="preserve"> rast, udržiavanie a regeneráciu tkanív</w:t>
      </w:r>
      <w:r w:rsidR="00473B7F">
        <w:rPr>
          <w:sz w:val="22"/>
          <w:szCs w:val="22"/>
        </w:rPr>
        <w:t xml:space="preserve"> organizmu</w:t>
      </w:r>
      <w:r w:rsidRPr="00C13225">
        <w:rPr>
          <w:sz w:val="22"/>
          <w:szCs w:val="22"/>
        </w:rPr>
        <w:t xml:space="preserve"> atď.</w:t>
      </w:r>
    </w:p>
    <w:p w14:paraId="1953C1F7" w14:textId="77777777" w:rsidR="00473B7F" w:rsidRDefault="00473B7F" w:rsidP="00D86965">
      <w:pPr>
        <w:pStyle w:val="Zarkazkladnhotextu"/>
        <w:ind w:left="0" w:firstLine="0"/>
        <w:rPr>
          <w:sz w:val="22"/>
          <w:szCs w:val="22"/>
        </w:rPr>
      </w:pPr>
    </w:p>
    <w:p w14:paraId="3D44D6E7" w14:textId="77777777" w:rsidR="00D86965" w:rsidRPr="00610C9F" w:rsidRDefault="00D86965" w:rsidP="00D86965">
      <w:pPr>
        <w:pStyle w:val="Zarkazkladnhotextu"/>
        <w:ind w:left="0" w:firstLine="0"/>
        <w:rPr>
          <w:sz w:val="22"/>
          <w:szCs w:val="22"/>
        </w:rPr>
      </w:pPr>
      <w:r w:rsidRPr="00AC1CDC">
        <w:rPr>
          <w:sz w:val="22"/>
          <w:szCs w:val="22"/>
        </w:rPr>
        <w:t xml:space="preserve">Aminokyseliny majú </w:t>
      </w:r>
      <w:r w:rsidR="00606BA3" w:rsidRPr="00AC1CDC">
        <w:rPr>
          <w:sz w:val="22"/>
          <w:szCs w:val="22"/>
        </w:rPr>
        <w:t>osobitný</w:t>
      </w:r>
      <w:r w:rsidRPr="00C557D9">
        <w:rPr>
          <w:sz w:val="22"/>
          <w:szCs w:val="22"/>
        </w:rPr>
        <w:t xml:space="preserve"> význam, </w:t>
      </w:r>
      <w:r w:rsidR="00606BA3" w:rsidRPr="00C557D9">
        <w:rPr>
          <w:sz w:val="22"/>
          <w:szCs w:val="22"/>
        </w:rPr>
        <w:t>preto</w:t>
      </w:r>
      <w:r w:rsidRPr="00C557D9">
        <w:rPr>
          <w:sz w:val="22"/>
          <w:szCs w:val="22"/>
        </w:rPr>
        <w:t>že sú čiastočne nevyhnutné pre syntézu</w:t>
      </w:r>
      <w:r w:rsidR="00606BA3" w:rsidRPr="009B2F56">
        <w:rPr>
          <w:sz w:val="22"/>
          <w:szCs w:val="22"/>
        </w:rPr>
        <w:t xml:space="preserve"> </w:t>
      </w:r>
      <w:r w:rsidR="00473B7F">
        <w:rPr>
          <w:sz w:val="22"/>
          <w:szCs w:val="22"/>
        </w:rPr>
        <w:t>proteínov</w:t>
      </w:r>
      <w:r w:rsidRPr="009B2F56">
        <w:rPr>
          <w:sz w:val="22"/>
          <w:szCs w:val="22"/>
        </w:rPr>
        <w:t>. Intravenózne pod</w:t>
      </w:r>
      <w:r w:rsidR="00473B7F">
        <w:rPr>
          <w:sz w:val="22"/>
          <w:szCs w:val="22"/>
        </w:rPr>
        <w:t>áv</w:t>
      </w:r>
      <w:r w:rsidRPr="009B2F56">
        <w:rPr>
          <w:sz w:val="22"/>
          <w:szCs w:val="22"/>
        </w:rPr>
        <w:t>ané aminokyseliny s</w:t>
      </w:r>
      <w:r w:rsidR="00473B7F">
        <w:rPr>
          <w:sz w:val="22"/>
          <w:szCs w:val="22"/>
        </w:rPr>
        <w:t>a</w:t>
      </w:r>
      <w:r w:rsidR="00606BA3" w:rsidRPr="00897B45">
        <w:rPr>
          <w:sz w:val="22"/>
          <w:szCs w:val="22"/>
        </w:rPr>
        <w:t xml:space="preserve"> inkorpor</w:t>
      </w:r>
      <w:r w:rsidR="00473B7F">
        <w:rPr>
          <w:sz w:val="22"/>
          <w:szCs w:val="22"/>
        </w:rPr>
        <w:t>ujú</w:t>
      </w:r>
      <w:r w:rsidRPr="00897B45">
        <w:rPr>
          <w:sz w:val="22"/>
          <w:szCs w:val="22"/>
        </w:rPr>
        <w:t xml:space="preserve"> do príslušných </w:t>
      </w:r>
      <w:proofErr w:type="spellStart"/>
      <w:r w:rsidRPr="00897B45">
        <w:rPr>
          <w:sz w:val="22"/>
          <w:szCs w:val="22"/>
        </w:rPr>
        <w:t>intravaskulá</w:t>
      </w:r>
      <w:r w:rsidRPr="00C81AD1">
        <w:rPr>
          <w:sz w:val="22"/>
          <w:szCs w:val="22"/>
        </w:rPr>
        <w:t>rnych</w:t>
      </w:r>
      <w:proofErr w:type="spellEnd"/>
      <w:r w:rsidRPr="00C81AD1">
        <w:rPr>
          <w:sz w:val="22"/>
          <w:szCs w:val="22"/>
        </w:rPr>
        <w:t xml:space="preserve"> a intracelulárnych zásob</w:t>
      </w:r>
      <w:r w:rsidR="00473B7F">
        <w:rPr>
          <w:sz w:val="22"/>
          <w:szCs w:val="22"/>
        </w:rPr>
        <w:t xml:space="preserve"> („</w:t>
      </w:r>
      <w:proofErr w:type="spellStart"/>
      <w:r w:rsidR="00473B7F">
        <w:rPr>
          <w:sz w:val="22"/>
          <w:szCs w:val="22"/>
        </w:rPr>
        <w:t>pools</w:t>
      </w:r>
      <w:proofErr w:type="spellEnd"/>
      <w:r w:rsidR="00473B7F">
        <w:rPr>
          <w:sz w:val="22"/>
          <w:szCs w:val="22"/>
        </w:rPr>
        <w:t>“)</w:t>
      </w:r>
      <w:r w:rsidR="00606BA3" w:rsidRPr="00E759B3">
        <w:rPr>
          <w:sz w:val="22"/>
          <w:szCs w:val="22"/>
        </w:rPr>
        <w:t xml:space="preserve"> aminokyselín</w:t>
      </w:r>
      <w:r w:rsidRPr="00E759B3">
        <w:rPr>
          <w:sz w:val="22"/>
          <w:szCs w:val="22"/>
        </w:rPr>
        <w:t>.</w:t>
      </w:r>
      <w:r w:rsidR="00473B7F">
        <w:rPr>
          <w:sz w:val="22"/>
          <w:szCs w:val="22"/>
        </w:rPr>
        <w:t xml:space="preserve"> </w:t>
      </w:r>
      <w:r w:rsidRPr="00610C9F">
        <w:rPr>
          <w:sz w:val="22"/>
          <w:szCs w:val="22"/>
        </w:rPr>
        <w:t>Endogénne a</w:t>
      </w:r>
      <w:r w:rsidR="00473B7F">
        <w:rPr>
          <w:sz w:val="22"/>
          <w:szCs w:val="22"/>
        </w:rPr>
        <w:t>j</w:t>
      </w:r>
      <w:r w:rsidRPr="00610C9F">
        <w:rPr>
          <w:sz w:val="22"/>
          <w:szCs w:val="22"/>
        </w:rPr>
        <w:t xml:space="preserve"> exogénne aminokyseliny slúžia ako substrát </w:t>
      </w:r>
      <w:r w:rsidR="00473B7F">
        <w:rPr>
          <w:sz w:val="22"/>
          <w:szCs w:val="22"/>
        </w:rPr>
        <w:t>na</w:t>
      </w:r>
      <w:r w:rsidRPr="00610C9F">
        <w:rPr>
          <w:sz w:val="22"/>
          <w:szCs w:val="22"/>
        </w:rPr>
        <w:t xml:space="preserve"> syntézu funkčných a štrukturálnych proteínov.</w:t>
      </w:r>
    </w:p>
    <w:p w14:paraId="14F54246" w14:textId="77777777" w:rsidR="00473B7F" w:rsidRDefault="00473B7F" w:rsidP="00D86965">
      <w:pPr>
        <w:pStyle w:val="Zarkazkladnhotextu"/>
        <w:ind w:left="0" w:firstLine="0"/>
        <w:rPr>
          <w:sz w:val="22"/>
          <w:szCs w:val="22"/>
        </w:rPr>
      </w:pPr>
    </w:p>
    <w:p w14:paraId="1FFC2F8E" w14:textId="77777777" w:rsidR="00D86965" w:rsidRPr="002A2AF1" w:rsidRDefault="00606BA3" w:rsidP="00D86965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Aby sa</w:t>
      </w:r>
      <w:r w:rsidR="00D86965" w:rsidRPr="002A2AF1">
        <w:rPr>
          <w:sz w:val="22"/>
          <w:szCs w:val="22"/>
        </w:rPr>
        <w:t xml:space="preserve"> </w:t>
      </w:r>
      <w:r w:rsidR="00473B7F">
        <w:rPr>
          <w:sz w:val="22"/>
          <w:szCs w:val="22"/>
        </w:rPr>
        <w:t>však predišlo</w:t>
      </w:r>
      <w:r w:rsidR="00D86965" w:rsidRPr="002A2AF1">
        <w:rPr>
          <w:sz w:val="22"/>
          <w:szCs w:val="22"/>
        </w:rPr>
        <w:t xml:space="preserve"> metaboliz</w:t>
      </w:r>
      <w:r w:rsidR="00473B7F">
        <w:rPr>
          <w:sz w:val="22"/>
          <w:szCs w:val="22"/>
        </w:rPr>
        <w:t>mu</w:t>
      </w:r>
      <w:r w:rsidR="00D86965" w:rsidRPr="002A2AF1">
        <w:rPr>
          <w:sz w:val="22"/>
          <w:szCs w:val="22"/>
        </w:rPr>
        <w:t xml:space="preserve"> aminokyselín </w:t>
      </w:r>
      <w:r w:rsidR="00473B7F">
        <w:rPr>
          <w:sz w:val="22"/>
          <w:szCs w:val="22"/>
        </w:rPr>
        <w:t>na</w:t>
      </w:r>
      <w:r w:rsidR="00D86965" w:rsidRPr="002A2AF1">
        <w:rPr>
          <w:sz w:val="22"/>
          <w:szCs w:val="22"/>
        </w:rPr>
        <w:t xml:space="preserve"> </w:t>
      </w:r>
      <w:r w:rsidR="00473B7F">
        <w:rPr>
          <w:sz w:val="22"/>
          <w:szCs w:val="22"/>
        </w:rPr>
        <w:t>tvor</w:t>
      </w:r>
      <w:r w:rsidRPr="002A2AF1">
        <w:rPr>
          <w:sz w:val="22"/>
          <w:szCs w:val="22"/>
        </w:rPr>
        <w:t>bu</w:t>
      </w:r>
      <w:r w:rsidR="00D86965" w:rsidRPr="002A2AF1">
        <w:rPr>
          <w:sz w:val="22"/>
          <w:szCs w:val="22"/>
        </w:rPr>
        <w:t xml:space="preserve"> energie a tiež </w:t>
      </w:r>
      <w:r w:rsidRPr="002A2AF1">
        <w:rPr>
          <w:sz w:val="22"/>
          <w:szCs w:val="22"/>
        </w:rPr>
        <w:t xml:space="preserve">ako </w:t>
      </w:r>
      <w:r w:rsidR="00473B7F">
        <w:rPr>
          <w:sz w:val="22"/>
          <w:szCs w:val="22"/>
        </w:rPr>
        <w:t>zdroja energie</w:t>
      </w:r>
      <w:r w:rsidRPr="002A2AF1">
        <w:rPr>
          <w:sz w:val="22"/>
          <w:szCs w:val="22"/>
        </w:rPr>
        <w:t xml:space="preserve"> pre </w:t>
      </w:r>
      <w:r w:rsidR="00473B7F">
        <w:rPr>
          <w:sz w:val="22"/>
          <w:szCs w:val="22"/>
        </w:rPr>
        <w:t xml:space="preserve">ďalšie </w:t>
      </w:r>
      <w:r w:rsidRPr="002A2AF1">
        <w:rPr>
          <w:sz w:val="22"/>
          <w:szCs w:val="22"/>
        </w:rPr>
        <w:t xml:space="preserve">procesy v organizme, </w:t>
      </w:r>
      <w:r w:rsidR="00946DE5">
        <w:rPr>
          <w:sz w:val="22"/>
          <w:szCs w:val="22"/>
        </w:rPr>
        <w:t xml:space="preserve">ktoré spotrebúvajú energiu, </w:t>
      </w:r>
      <w:r w:rsidRPr="002A2AF1">
        <w:rPr>
          <w:sz w:val="22"/>
          <w:szCs w:val="22"/>
        </w:rPr>
        <w:t xml:space="preserve">je </w:t>
      </w:r>
      <w:r w:rsidR="00946DE5">
        <w:rPr>
          <w:sz w:val="22"/>
          <w:szCs w:val="22"/>
        </w:rPr>
        <w:t>potrebné</w:t>
      </w:r>
      <w:r w:rsidRPr="002A2AF1">
        <w:rPr>
          <w:sz w:val="22"/>
          <w:szCs w:val="22"/>
        </w:rPr>
        <w:t xml:space="preserve"> sú</w:t>
      </w:r>
      <w:r w:rsidR="00946DE5">
        <w:rPr>
          <w:sz w:val="22"/>
          <w:szCs w:val="22"/>
        </w:rPr>
        <w:t>bežne</w:t>
      </w:r>
      <w:r w:rsidRPr="002A2AF1">
        <w:rPr>
          <w:sz w:val="22"/>
          <w:szCs w:val="22"/>
        </w:rPr>
        <w:t xml:space="preserve"> doda</w:t>
      </w:r>
      <w:r w:rsidR="00946DE5">
        <w:rPr>
          <w:sz w:val="22"/>
          <w:szCs w:val="22"/>
        </w:rPr>
        <w:t>ť</w:t>
      </w:r>
      <w:r w:rsidRPr="002A2AF1">
        <w:rPr>
          <w:sz w:val="22"/>
          <w:szCs w:val="22"/>
        </w:rPr>
        <w:t xml:space="preserve"> neproteínov</w:t>
      </w:r>
      <w:r w:rsidR="00946DE5">
        <w:rPr>
          <w:sz w:val="22"/>
          <w:szCs w:val="22"/>
        </w:rPr>
        <w:t>ú energiu</w:t>
      </w:r>
      <w:r w:rsidRPr="002A2AF1">
        <w:rPr>
          <w:sz w:val="22"/>
          <w:szCs w:val="22"/>
        </w:rPr>
        <w:t xml:space="preserve"> (vo forme sacharidov alebo tukov)</w:t>
      </w:r>
      <w:r w:rsidR="00D86965" w:rsidRPr="002A2AF1">
        <w:rPr>
          <w:sz w:val="22"/>
          <w:szCs w:val="22"/>
        </w:rPr>
        <w:t>.</w:t>
      </w:r>
    </w:p>
    <w:p w14:paraId="28B90FF0" w14:textId="77777777" w:rsidR="00BB0714" w:rsidRPr="002A2AF1" w:rsidRDefault="00BB0714">
      <w:pPr>
        <w:pStyle w:val="Zarkazkladnhotextu"/>
        <w:ind w:left="0" w:firstLine="0"/>
        <w:rPr>
          <w:sz w:val="22"/>
          <w:szCs w:val="22"/>
        </w:rPr>
      </w:pPr>
    </w:p>
    <w:p w14:paraId="5EA52A40" w14:textId="77777777" w:rsidR="00BB0714" w:rsidRPr="002A2AF1" w:rsidRDefault="00BB0714" w:rsidP="00946DE5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hanging="502"/>
        <w:rPr>
          <w:b/>
          <w:sz w:val="22"/>
          <w:szCs w:val="22"/>
        </w:rPr>
      </w:pPr>
      <w:proofErr w:type="spellStart"/>
      <w:r w:rsidRPr="002A2AF1">
        <w:rPr>
          <w:b/>
          <w:sz w:val="22"/>
          <w:szCs w:val="22"/>
        </w:rPr>
        <w:lastRenderedPageBreak/>
        <w:t>Farmakokinetické</w:t>
      </w:r>
      <w:proofErr w:type="spellEnd"/>
      <w:r w:rsidRPr="002A2AF1">
        <w:rPr>
          <w:b/>
          <w:sz w:val="22"/>
          <w:szCs w:val="22"/>
        </w:rPr>
        <w:t xml:space="preserve"> vlastnosti</w:t>
      </w:r>
    </w:p>
    <w:p w14:paraId="0152BEB5" w14:textId="77777777" w:rsidR="008D3BD4" w:rsidRPr="002A2AF1" w:rsidRDefault="008D3BD4" w:rsidP="00AC01B9">
      <w:pPr>
        <w:pStyle w:val="Zarkazkladnhotextu"/>
        <w:ind w:hanging="12"/>
        <w:rPr>
          <w:sz w:val="22"/>
          <w:szCs w:val="22"/>
        </w:rPr>
      </w:pPr>
    </w:p>
    <w:p w14:paraId="5E6AD6FB" w14:textId="77777777" w:rsidR="00606BA3" w:rsidRPr="00EC0CCA" w:rsidRDefault="00606BA3" w:rsidP="00E0308C">
      <w:pPr>
        <w:pStyle w:val="Zarkazkladnhotextu"/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Absorpcia</w:t>
      </w:r>
    </w:p>
    <w:p w14:paraId="43C641FD" w14:textId="77777777" w:rsidR="00946DE5" w:rsidRDefault="00946DE5" w:rsidP="00606BA3">
      <w:pPr>
        <w:pStyle w:val="Zarkazkladnhotextu"/>
        <w:ind w:left="0" w:firstLine="0"/>
        <w:rPr>
          <w:sz w:val="22"/>
          <w:szCs w:val="22"/>
        </w:rPr>
      </w:pPr>
    </w:p>
    <w:p w14:paraId="27DE4DF2" w14:textId="77777777" w:rsidR="00606BA3" w:rsidRPr="00AC1CDC" w:rsidRDefault="00946DE5" w:rsidP="00606BA3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>T</w:t>
      </w:r>
      <w:r w:rsidR="00606BA3" w:rsidRPr="00056AF1">
        <w:rPr>
          <w:sz w:val="22"/>
          <w:szCs w:val="22"/>
        </w:rPr>
        <w:t>ento liek sa podáva intravenózn</w:t>
      </w:r>
      <w:r>
        <w:rPr>
          <w:sz w:val="22"/>
          <w:szCs w:val="22"/>
        </w:rPr>
        <w:t>ou infúziou</w:t>
      </w:r>
      <w:r w:rsidR="00606BA3" w:rsidRPr="00056AF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preto je </w:t>
      </w:r>
      <w:r w:rsidR="00606BA3" w:rsidRPr="00056AF1">
        <w:rPr>
          <w:sz w:val="22"/>
          <w:szCs w:val="22"/>
        </w:rPr>
        <w:t xml:space="preserve">biologická dostupnosť aminokyselín </w:t>
      </w:r>
      <w:r>
        <w:rPr>
          <w:sz w:val="22"/>
          <w:szCs w:val="22"/>
        </w:rPr>
        <w:t>obsiahnutých</w:t>
      </w:r>
      <w:r w:rsidR="00606BA3" w:rsidRPr="00056AF1">
        <w:rPr>
          <w:sz w:val="22"/>
          <w:szCs w:val="22"/>
        </w:rPr>
        <w:t xml:space="preserve"> </w:t>
      </w:r>
      <w:r w:rsidR="00606BA3" w:rsidRPr="00AC1CDC">
        <w:rPr>
          <w:sz w:val="22"/>
          <w:szCs w:val="22"/>
        </w:rPr>
        <w:t>v roztoku 100 %.</w:t>
      </w:r>
    </w:p>
    <w:p w14:paraId="1660F7E3" w14:textId="77777777" w:rsidR="00606BA3" w:rsidRPr="00C557D9" w:rsidRDefault="00606BA3" w:rsidP="00606BA3">
      <w:pPr>
        <w:pStyle w:val="Zarkazkladnhotextu"/>
        <w:ind w:left="0" w:firstLine="0"/>
        <w:rPr>
          <w:sz w:val="22"/>
          <w:szCs w:val="22"/>
        </w:rPr>
      </w:pPr>
    </w:p>
    <w:p w14:paraId="21127112" w14:textId="77777777" w:rsidR="00606BA3" w:rsidRPr="00EC0CCA" w:rsidRDefault="00606BA3" w:rsidP="00606BA3">
      <w:pPr>
        <w:pStyle w:val="Zarkazkladnhotextu"/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Distribúcia</w:t>
      </w:r>
    </w:p>
    <w:p w14:paraId="5B887C74" w14:textId="77777777" w:rsidR="00946DE5" w:rsidRDefault="00946DE5" w:rsidP="00606BA3">
      <w:pPr>
        <w:pStyle w:val="Zarkazkladnhotextu"/>
        <w:ind w:left="0" w:firstLine="0"/>
        <w:rPr>
          <w:sz w:val="22"/>
          <w:szCs w:val="22"/>
        </w:rPr>
      </w:pPr>
    </w:p>
    <w:p w14:paraId="1E1B61D5" w14:textId="77777777" w:rsidR="00606BA3" w:rsidRPr="00AC1CDC" w:rsidRDefault="00606BA3" w:rsidP="00606BA3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Aminokyseliny sú </w:t>
      </w:r>
      <w:r w:rsidR="00946DE5">
        <w:rPr>
          <w:sz w:val="22"/>
          <w:szCs w:val="22"/>
        </w:rPr>
        <w:t>súčasťou mnohých</w:t>
      </w:r>
      <w:r w:rsidRPr="00056AF1">
        <w:rPr>
          <w:sz w:val="22"/>
          <w:szCs w:val="22"/>
        </w:rPr>
        <w:t xml:space="preserve"> proteínov v rôznych tkanivách tela. Okrem toho</w:t>
      </w:r>
      <w:r w:rsidR="00946DE5">
        <w:rPr>
          <w:sz w:val="22"/>
          <w:szCs w:val="22"/>
        </w:rPr>
        <w:t xml:space="preserve"> je každá aminokyselina</w:t>
      </w:r>
      <w:r w:rsidR="00397C2C" w:rsidRPr="00AC1CDC">
        <w:rPr>
          <w:sz w:val="22"/>
          <w:szCs w:val="22"/>
        </w:rPr>
        <w:t xml:space="preserve"> </w:t>
      </w:r>
      <w:r w:rsidRPr="00AC1CDC">
        <w:rPr>
          <w:sz w:val="22"/>
          <w:szCs w:val="22"/>
        </w:rPr>
        <w:t xml:space="preserve">prítomná </w:t>
      </w:r>
      <w:r w:rsidR="00946DE5">
        <w:rPr>
          <w:sz w:val="22"/>
          <w:szCs w:val="22"/>
        </w:rPr>
        <w:t>vo voľnej forme</w:t>
      </w:r>
      <w:r w:rsidRPr="00AC1CDC">
        <w:rPr>
          <w:sz w:val="22"/>
          <w:szCs w:val="22"/>
        </w:rPr>
        <w:t xml:space="preserve"> </w:t>
      </w:r>
      <w:r w:rsidR="00946DE5">
        <w:rPr>
          <w:sz w:val="22"/>
          <w:szCs w:val="22"/>
        </w:rPr>
        <w:t xml:space="preserve">v krvi </w:t>
      </w:r>
      <w:r w:rsidRPr="00AC1CDC">
        <w:rPr>
          <w:sz w:val="22"/>
          <w:szCs w:val="22"/>
        </w:rPr>
        <w:t>a vo vnútri buniek.</w:t>
      </w:r>
    </w:p>
    <w:p w14:paraId="1B84ED3E" w14:textId="77777777" w:rsidR="00946DE5" w:rsidRDefault="00946DE5" w:rsidP="00606BA3">
      <w:pPr>
        <w:pStyle w:val="Zarkazkladnhotextu"/>
        <w:ind w:left="0" w:firstLine="0"/>
        <w:rPr>
          <w:sz w:val="22"/>
          <w:szCs w:val="22"/>
        </w:rPr>
      </w:pPr>
    </w:p>
    <w:p w14:paraId="558E143A" w14:textId="77777777" w:rsidR="00606BA3" w:rsidRPr="002A2AF1" w:rsidRDefault="00606BA3" w:rsidP="00606BA3">
      <w:pPr>
        <w:pStyle w:val="Zarkazkladnhotextu"/>
        <w:ind w:left="0" w:firstLine="0"/>
        <w:rPr>
          <w:sz w:val="22"/>
          <w:szCs w:val="22"/>
        </w:rPr>
      </w:pPr>
      <w:r w:rsidRPr="00C557D9">
        <w:rPr>
          <w:sz w:val="22"/>
          <w:szCs w:val="22"/>
        </w:rPr>
        <w:t xml:space="preserve">Zloženie roztoku aminokyselín </w:t>
      </w:r>
      <w:r w:rsidR="00946DE5">
        <w:rPr>
          <w:sz w:val="22"/>
          <w:szCs w:val="22"/>
        </w:rPr>
        <w:t>je založené na výsledkoch</w:t>
      </w:r>
      <w:r w:rsidR="00397C2C" w:rsidRPr="00C557D9">
        <w:rPr>
          <w:sz w:val="22"/>
          <w:szCs w:val="22"/>
        </w:rPr>
        <w:t> klinických skúšaní</w:t>
      </w:r>
      <w:r w:rsidRPr="009B2F56">
        <w:rPr>
          <w:sz w:val="22"/>
          <w:szCs w:val="22"/>
        </w:rPr>
        <w:t xml:space="preserve"> metabolizmu intravenózne pod</w:t>
      </w:r>
      <w:r w:rsidR="00946DE5">
        <w:rPr>
          <w:sz w:val="22"/>
          <w:szCs w:val="22"/>
        </w:rPr>
        <w:t>áv</w:t>
      </w:r>
      <w:r w:rsidRPr="009B2F56">
        <w:rPr>
          <w:sz w:val="22"/>
          <w:szCs w:val="22"/>
        </w:rPr>
        <w:t>aných</w:t>
      </w:r>
      <w:r w:rsidR="00397C2C" w:rsidRPr="009B2F56">
        <w:rPr>
          <w:sz w:val="22"/>
          <w:szCs w:val="22"/>
        </w:rPr>
        <w:t xml:space="preserve"> </w:t>
      </w:r>
      <w:r w:rsidRPr="00897B45">
        <w:rPr>
          <w:sz w:val="22"/>
          <w:szCs w:val="22"/>
        </w:rPr>
        <w:t>aminokyselín. Množstvá aminokyselín</w:t>
      </w:r>
      <w:r w:rsidR="00946DE5">
        <w:rPr>
          <w:sz w:val="22"/>
          <w:szCs w:val="22"/>
        </w:rPr>
        <w:t>, ktoré sú v roztoku, sa vybrali</w:t>
      </w:r>
      <w:r w:rsidRPr="00C81AD1">
        <w:rPr>
          <w:sz w:val="22"/>
          <w:szCs w:val="22"/>
        </w:rPr>
        <w:t xml:space="preserve"> tak, aby </w:t>
      </w:r>
      <w:r w:rsidR="00946DE5">
        <w:rPr>
          <w:sz w:val="22"/>
          <w:szCs w:val="22"/>
        </w:rPr>
        <w:t>sa dosiahlo</w:t>
      </w:r>
      <w:r w:rsidRPr="00E759B3">
        <w:rPr>
          <w:sz w:val="22"/>
          <w:szCs w:val="22"/>
        </w:rPr>
        <w:t xml:space="preserve"> homogénne zvýšenie koncentráci</w:t>
      </w:r>
      <w:r w:rsidR="00946DE5">
        <w:rPr>
          <w:sz w:val="22"/>
          <w:szCs w:val="22"/>
        </w:rPr>
        <w:t xml:space="preserve">í </w:t>
      </w:r>
      <w:r w:rsidRPr="00E759B3">
        <w:rPr>
          <w:sz w:val="22"/>
          <w:szCs w:val="22"/>
        </w:rPr>
        <w:t>všetký</w:t>
      </w:r>
      <w:r w:rsidRPr="00610C9F">
        <w:rPr>
          <w:sz w:val="22"/>
          <w:szCs w:val="22"/>
        </w:rPr>
        <w:t>ch aminokyselín</w:t>
      </w:r>
      <w:r w:rsidR="00397C2C" w:rsidRPr="00610C9F">
        <w:rPr>
          <w:sz w:val="22"/>
          <w:szCs w:val="22"/>
        </w:rPr>
        <w:t xml:space="preserve"> v plazme</w:t>
      </w:r>
      <w:r w:rsidRPr="00610C9F">
        <w:rPr>
          <w:sz w:val="22"/>
          <w:szCs w:val="22"/>
        </w:rPr>
        <w:t xml:space="preserve">. </w:t>
      </w:r>
      <w:r w:rsidR="00946DE5">
        <w:rPr>
          <w:sz w:val="22"/>
          <w:szCs w:val="22"/>
        </w:rPr>
        <w:t>Počas infúzie tohto lieku sa udržiavajú f</w:t>
      </w:r>
      <w:r w:rsidRPr="00610C9F">
        <w:rPr>
          <w:sz w:val="22"/>
          <w:szCs w:val="22"/>
        </w:rPr>
        <w:t xml:space="preserve">yziologické pomery </w:t>
      </w:r>
      <w:r w:rsidR="00397C2C" w:rsidRPr="002A2AF1">
        <w:rPr>
          <w:sz w:val="22"/>
          <w:szCs w:val="22"/>
        </w:rPr>
        <w:t>a</w:t>
      </w:r>
      <w:r w:rsidRPr="002A2AF1">
        <w:rPr>
          <w:sz w:val="22"/>
          <w:szCs w:val="22"/>
        </w:rPr>
        <w:t>minokyselín</w:t>
      </w:r>
      <w:r w:rsidR="00397C2C" w:rsidRPr="002A2AF1">
        <w:rPr>
          <w:sz w:val="22"/>
          <w:szCs w:val="22"/>
        </w:rPr>
        <w:t xml:space="preserve"> v plazme</w:t>
      </w:r>
      <w:r w:rsidRPr="002A2AF1">
        <w:rPr>
          <w:sz w:val="22"/>
          <w:szCs w:val="22"/>
        </w:rPr>
        <w:t xml:space="preserve">, </w:t>
      </w:r>
      <w:r w:rsidR="00397C2C" w:rsidRPr="002A2AF1">
        <w:rPr>
          <w:sz w:val="22"/>
          <w:szCs w:val="22"/>
        </w:rPr>
        <w:t>t. j.</w:t>
      </w:r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homeostáza</w:t>
      </w:r>
      <w:proofErr w:type="spellEnd"/>
      <w:r w:rsidR="00397C2C" w:rsidRPr="002A2AF1">
        <w:rPr>
          <w:sz w:val="22"/>
          <w:szCs w:val="22"/>
        </w:rPr>
        <w:t xml:space="preserve"> aminokyselín</w:t>
      </w:r>
      <w:r w:rsidRPr="002A2AF1">
        <w:rPr>
          <w:sz w:val="22"/>
          <w:szCs w:val="22"/>
        </w:rPr>
        <w:t>.</w:t>
      </w:r>
    </w:p>
    <w:p w14:paraId="46AAD175" w14:textId="77777777" w:rsidR="00946DE5" w:rsidRDefault="00946DE5" w:rsidP="00606BA3">
      <w:pPr>
        <w:pStyle w:val="Zarkazkladnhotextu"/>
        <w:ind w:left="0" w:firstLine="0"/>
        <w:rPr>
          <w:sz w:val="22"/>
          <w:szCs w:val="22"/>
        </w:rPr>
      </w:pPr>
    </w:p>
    <w:p w14:paraId="22324DEC" w14:textId="77777777" w:rsidR="00606BA3" w:rsidRPr="002A2AF1" w:rsidRDefault="00606BA3" w:rsidP="00606BA3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Normálny rast a výv</w:t>
      </w:r>
      <w:r w:rsidR="00397C2C" w:rsidRPr="002A2AF1">
        <w:rPr>
          <w:sz w:val="22"/>
          <w:szCs w:val="22"/>
        </w:rPr>
        <w:t>in</w:t>
      </w:r>
      <w:r w:rsidRPr="002A2AF1">
        <w:rPr>
          <w:sz w:val="22"/>
          <w:szCs w:val="22"/>
        </w:rPr>
        <w:t xml:space="preserve"> </w:t>
      </w:r>
      <w:r w:rsidR="00397C2C" w:rsidRPr="002A2AF1">
        <w:rPr>
          <w:sz w:val="22"/>
          <w:szCs w:val="22"/>
        </w:rPr>
        <w:t xml:space="preserve">plodu </w:t>
      </w:r>
      <w:r w:rsidRPr="002A2AF1">
        <w:rPr>
          <w:sz w:val="22"/>
          <w:szCs w:val="22"/>
        </w:rPr>
        <w:t xml:space="preserve">závisia od nepretržitého </w:t>
      </w:r>
      <w:r w:rsidR="00946DE5">
        <w:rPr>
          <w:sz w:val="22"/>
          <w:szCs w:val="22"/>
        </w:rPr>
        <w:t>prísunu</w:t>
      </w:r>
      <w:r w:rsidRPr="002A2AF1">
        <w:rPr>
          <w:sz w:val="22"/>
          <w:szCs w:val="22"/>
        </w:rPr>
        <w:t xml:space="preserve"> aminokyselín </w:t>
      </w:r>
      <w:r w:rsidR="00946DE5">
        <w:rPr>
          <w:sz w:val="22"/>
          <w:szCs w:val="22"/>
        </w:rPr>
        <w:t>od</w:t>
      </w:r>
      <w:r w:rsidRPr="002A2AF1">
        <w:rPr>
          <w:sz w:val="22"/>
          <w:szCs w:val="22"/>
        </w:rPr>
        <w:t xml:space="preserve"> matky </w:t>
      </w:r>
      <w:r w:rsidR="00946DE5">
        <w:rPr>
          <w:sz w:val="22"/>
          <w:szCs w:val="22"/>
        </w:rPr>
        <w:t>k</w:t>
      </w:r>
      <w:r w:rsidRPr="002A2AF1">
        <w:rPr>
          <w:sz w:val="22"/>
          <w:szCs w:val="22"/>
        </w:rPr>
        <w:t xml:space="preserve"> plod</w:t>
      </w:r>
      <w:r w:rsidR="00946DE5">
        <w:rPr>
          <w:sz w:val="22"/>
          <w:szCs w:val="22"/>
        </w:rPr>
        <w:t>u</w:t>
      </w:r>
      <w:r w:rsidRPr="002A2AF1">
        <w:rPr>
          <w:sz w:val="22"/>
          <w:szCs w:val="22"/>
        </w:rPr>
        <w:t>. Placenta zodpoved</w:t>
      </w:r>
      <w:r w:rsidR="00946DE5">
        <w:rPr>
          <w:sz w:val="22"/>
          <w:szCs w:val="22"/>
        </w:rPr>
        <w:t>á</w:t>
      </w:r>
      <w:r w:rsidRPr="002A2AF1">
        <w:rPr>
          <w:sz w:val="22"/>
          <w:szCs w:val="22"/>
        </w:rPr>
        <w:t xml:space="preserve"> za transfer aminokyselín medzi </w:t>
      </w:r>
      <w:r w:rsidR="00946DE5">
        <w:rPr>
          <w:sz w:val="22"/>
          <w:szCs w:val="22"/>
        </w:rPr>
        <w:t xml:space="preserve">týmito </w:t>
      </w:r>
      <w:r w:rsidRPr="002A2AF1">
        <w:rPr>
          <w:sz w:val="22"/>
          <w:szCs w:val="22"/>
        </w:rPr>
        <w:t xml:space="preserve">dvoma </w:t>
      </w:r>
      <w:r w:rsidR="00397C2C" w:rsidRPr="002A2AF1">
        <w:rPr>
          <w:sz w:val="22"/>
          <w:szCs w:val="22"/>
        </w:rPr>
        <w:t>cirkuláciami</w:t>
      </w:r>
      <w:r w:rsidRPr="002A2AF1">
        <w:rPr>
          <w:sz w:val="22"/>
          <w:szCs w:val="22"/>
        </w:rPr>
        <w:t>.</w:t>
      </w:r>
    </w:p>
    <w:p w14:paraId="7EE41718" w14:textId="77777777" w:rsidR="00606BA3" w:rsidRPr="002A2AF1" w:rsidRDefault="00606BA3" w:rsidP="00606BA3">
      <w:pPr>
        <w:pStyle w:val="Zarkazkladnhotextu"/>
        <w:ind w:left="0" w:firstLine="0"/>
        <w:rPr>
          <w:sz w:val="22"/>
          <w:szCs w:val="22"/>
        </w:rPr>
      </w:pPr>
    </w:p>
    <w:p w14:paraId="0F56F50C" w14:textId="77777777" w:rsidR="00606BA3" w:rsidRPr="00EC0CCA" w:rsidRDefault="00397C2C" w:rsidP="00606BA3">
      <w:pPr>
        <w:pStyle w:val="Zarkazkladnhotextu"/>
        <w:ind w:left="0" w:firstLine="0"/>
        <w:rPr>
          <w:sz w:val="22"/>
          <w:szCs w:val="22"/>
          <w:u w:val="single"/>
        </w:rPr>
      </w:pPr>
      <w:proofErr w:type="spellStart"/>
      <w:r w:rsidRPr="00EC0CCA">
        <w:rPr>
          <w:sz w:val="22"/>
          <w:szCs w:val="22"/>
          <w:u w:val="single"/>
        </w:rPr>
        <w:t>Biotransformácia</w:t>
      </w:r>
      <w:proofErr w:type="spellEnd"/>
    </w:p>
    <w:p w14:paraId="1603949E" w14:textId="77777777" w:rsidR="00946DE5" w:rsidRDefault="00946DE5" w:rsidP="00397C2C">
      <w:pPr>
        <w:pStyle w:val="Zarkazkladnhotextu"/>
        <w:ind w:left="0" w:firstLine="0"/>
        <w:rPr>
          <w:sz w:val="22"/>
          <w:szCs w:val="22"/>
        </w:rPr>
      </w:pPr>
    </w:p>
    <w:p w14:paraId="22694146" w14:textId="77777777" w:rsidR="00397C2C" w:rsidRPr="00C81AD1" w:rsidRDefault="00397C2C" w:rsidP="00397C2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Aminokyseliny, ktoré </w:t>
      </w:r>
      <w:r w:rsidR="00946DE5">
        <w:rPr>
          <w:sz w:val="22"/>
          <w:szCs w:val="22"/>
        </w:rPr>
        <w:t>nevstupujú</w:t>
      </w:r>
      <w:r w:rsidRPr="00056AF1">
        <w:rPr>
          <w:sz w:val="22"/>
          <w:szCs w:val="22"/>
        </w:rPr>
        <w:t xml:space="preserve"> </w:t>
      </w:r>
      <w:r w:rsidR="00946DE5">
        <w:rPr>
          <w:sz w:val="22"/>
          <w:szCs w:val="22"/>
        </w:rPr>
        <w:t xml:space="preserve">do </w:t>
      </w:r>
      <w:proofErr w:type="spellStart"/>
      <w:r w:rsidRPr="00056AF1">
        <w:rPr>
          <w:sz w:val="22"/>
          <w:szCs w:val="22"/>
        </w:rPr>
        <w:t>prote</w:t>
      </w:r>
      <w:r w:rsidR="00946DE5">
        <w:rPr>
          <w:sz w:val="22"/>
          <w:szCs w:val="22"/>
        </w:rPr>
        <w:t>osyntézy</w:t>
      </w:r>
      <w:proofErr w:type="spellEnd"/>
      <w:r w:rsidR="00552182" w:rsidRPr="00EC0CCA">
        <w:rPr>
          <w:sz w:val="22"/>
          <w:szCs w:val="22"/>
        </w:rPr>
        <w:t>,</w:t>
      </w:r>
      <w:r w:rsidRPr="002A2AF1">
        <w:rPr>
          <w:sz w:val="22"/>
          <w:szCs w:val="22"/>
        </w:rPr>
        <w:t xml:space="preserve"> s</w:t>
      </w:r>
      <w:r w:rsidR="00946DE5">
        <w:rPr>
          <w:sz w:val="22"/>
          <w:szCs w:val="22"/>
        </w:rPr>
        <w:t>a</w:t>
      </w:r>
      <w:r w:rsidRPr="00056AF1">
        <w:rPr>
          <w:sz w:val="22"/>
          <w:szCs w:val="22"/>
        </w:rPr>
        <w:t xml:space="preserve"> metaboliz</w:t>
      </w:r>
      <w:r w:rsidR="00946DE5">
        <w:rPr>
          <w:sz w:val="22"/>
          <w:szCs w:val="22"/>
        </w:rPr>
        <w:t>ujú</w:t>
      </w:r>
      <w:r w:rsidRPr="00056AF1">
        <w:rPr>
          <w:sz w:val="22"/>
          <w:szCs w:val="22"/>
        </w:rPr>
        <w:t xml:space="preserve"> nasledovne: </w:t>
      </w:r>
      <w:proofErr w:type="spellStart"/>
      <w:r w:rsidR="00946DE5">
        <w:rPr>
          <w:sz w:val="22"/>
          <w:szCs w:val="22"/>
        </w:rPr>
        <w:t>amino</w:t>
      </w:r>
      <w:r w:rsidRPr="00056AF1">
        <w:rPr>
          <w:sz w:val="22"/>
          <w:szCs w:val="22"/>
        </w:rPr>
        <w:t>skupina</w:t>
      </w:r>
      <w:proofErr w:type="spellEnd"/>
      <w:r w:rsidRPr="00056AF1">
        <w:rPr>
          <w:sz w:val="22"/>
          <w:szCs w:val="22"/>
        </w:rPr>
        <w:t xml:space="preserve"> sa oddelí od uhlíkového </w:t>
      </w:r>
      <w:r w:rsidRPr="00AC1CDC">
        <w:rPr>
          <w:sz w:val="22"/>
          <w:szCs w:val="22"/>
        </w:rPr>
        <w:t xml:space="preserve">skeletu </w:t>
      </w:r>
      <w:proofErr w:type="spellStart"/>
      <w:r w:rsidRPr="00AC1CDC">
        <w:rPr>
          <w:sz w:val="22"/>
          <w:szCs w:val="22"/>
        </w:rPr>
        <w:t>transamináciou</w:t>
      </w:r>
      <w:proofErr w:type="spellEnd"/>
      <w:r w:rsidRPr="00AC1CDC">
        <w:rPr>
          <w:sz w:val="22"/>
          <w:szCs w:val="22"/>
        </w:rPr>
        <w:t xml:space="preserve">. Uhlíkový reťazec </w:t>
      </w:r>
      <w:r w:rsidR="008109C9">
        <w:rPr>
          <w:sz w:val="22"/>
          <w:szCs w:val="22"/>
        </w:rPr>
        <w:t>sa</w:t>
      </w:r>
      <w:r w:rsidRPr="00C557D9">
        <w:rPr>
          <w:sz w:val="22"/>
          <w:szCs w:val="22"/>
        </w:rPr>
        <w:t xml:space="preserve"> buď oxid</w:t>
      </w:r>
      <w:r w:rsidR="00946DE5">
        <w:rPr>
          <w:sz w:val="22"/>
          <w:szCs w:val="22"/>
        </w:rPr>
        <w:t>uje</w:t>
      </w:r>
      <w:r w:rsidRPr="009B2F56">
        <w:rPr>
          <w:sz w:val="22"/>
          <w:szCs w:val="22"/>
        </w:rPr>
        <w:t xml:space="preserve"> priamo na CO</w:t>
      </w:r>
      <w:r w:rsidRPr="00897B45">
        <w:rPr>
          <w:sz w:val="22"/>
          <w:szCs w:val="22"/>
          <w:vertAlign w:val="subscript"/>
        </w:rPr>
        <w:t>2</w:t>
      </w:r>
      <w:r w:rsidRPr="00897B45">
        <w:rPr>
          <w:sz w:val="22"/>
          <w:szCs w:val="22"/>
        </w:rPr>
        <w:t xml:space="preserve"> alebo </w:t>
      </w:r>
      <w:r w:rsidR="00946DE5">
        <w:rPr>
          <w:sz w:val="22"/>
          <w:szCs w:val="22"/>
        </w:rPr>
        <w:t xml:space="preserve">sa </w:t>
      </w:r>
      <w:r w:rsidRPr="00C81AD1">
        <w:rPr>
          <w:sz w:val="22"/>
          <w:szCs w:val="22"/>
        </w:rPr>
        <w:t>využi</w:t>
      </w:r>
      <w:r w:rsidR="00946DE5">
        <w:rPr>
          <w:sz w:val="22"/>
          <w:szCs w:val="22"/>
        </w:rPr>
        <w:t>je</w:t>
      </w:r>
      <w:r w:rsidRPr="00C81AD1">
        <w:rPr>
          <w:sz w:val="22"/>
          <w:szCs w:val="22"/>
        </w:rPr>
        <w:t xml:space="preserve"> ako substrát pre </w:t>
      </w:r>
      <w:proofErr w:type="spellStart"/>
      <w:r w:rsidRPr="00C81AD1">
        <w:rPr>
          <w:sz w:val="22"/>
          <w:szCs w:val="22"/>
        </w:rPr>
        <w:t>gluko</w:t>
      </w:r>
      <w:r w:rsidR="00946DE5">
        <w:rPr>
          <w:sz w:val="22"/>
          <w:szCs w:val="22"/>
        </w:rPr>
        <w:t>neo</w:t>
      </w:r>
      <w:r w:rsidRPr="00C81AD1">
        <w:rPr>
          <w:sz w:val="22"/>
          <w:szCs w:val="22"/>
        </w:rPr>
        <w:t>genézu</w:t>
      </w:r>
      <w:proofErr w:type="spellEnd"/>
      <w:r w:rsidRPr="00C81AD1">
        <w:rPr>
          <w:sz w:val="22"/>
          <w:szCs w:val="22"/>
        </w:rPr>
        <w:t xml:space="preserve"> v pečeni. </w:t>
      </w:r>
      <w:proofErr w:type="spellStart"/>
      <w:r w:rsidRPr="00C81AD1">
        <w:rPr>
          <w:sz w:val="22"/>
          <w:szCs w:val="22"/>
        </w:rPr>
        <w:t>Aminoskupina</w:t>
      </w:r>
      <w:proofErr w:type="spellEnd"/>
      <w:r w:rsidRPr="00C81AD1">
        <w:rPr>
          <w:sz w:val="22"/>
          <w:szCs w:val="22"/>
        </w:rPr>
        <w:t xml:space="preserve"> sa tiež metabolizuje v pečeni na močovinu.</w:t>
      </w:r>
    </w:p>
    <w:p w14:paraId="3AF9E608" w14:textId="77777777" w:rsidR="00397C2C" w:rsidRPr="00C81AD1" w:rsidRDefault="00397C2C" w:rsidP="00606BA3">
      <w:pPr>
        <w:pStyle w:val="Zarkazkladnhotextu"/>
        <w:ind w:left="0" w:firstLine="0"/>
        <w:rPr>
          <w:sz w:val="22"/>
          <w:szCs w:val="22"/>
        </w:rPr>
      </w:pPr>
    </w:p>
    <w:p w14:paraId="1FFAA550" w14:textId="77777777" w:rsidR="00397C2C" w:rsidRPr="00EC0CCA" w:rsidRDefault="00397C2C" w:rsidP="00606BA3">
      <w:pPr>
        <w:pStyle w:val="Zarkazkladnhotextu"/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>Eliminácia</w:t>
      </w:r>
    </w:p>
    <w:p w14:paraId="6DA4B0D2" w14:textId="77777777" w:rsidR="00946DE5" w:rsidRDefault="00946DE5" w:rsidP="00397C2C">
      <w:pPr>
        <w:pStyle w:val="Zarkazkladnhotextu"/>
        <w:ind w:left="0" w:firstLine="0"/>
        <w:rPr>
          <w:sz w:val="22"/>
          <w:szCs w:val="22"/>
        </w:rPr>
      </w:pPr>
    </w:p>
    <w:p w14:paraId="6220626C" w14:textId="77777777" w:rsidR="00397C2C" w:rsidRPr="00056AF1" w:rsidRDefault="00946DE5" w:rsidP="00397C2C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>Len</w:t>
      </w:r>
      <w:r w:rsidR="00397C2C" w:rsidRPr="002A2AF1">
        <w:rPr>
          <w:sz w:val="22"/>
          <w:szCs w:val="22"/>
        </w:rPr>
        <w:t xml:space="preserve"> malé množstvo </w:t>
      </w:r>
      <w:r w:rsidR="00397C2C" w:rsidRPr="00056AF1">
        <w:rPr>
          <w:sz w:val="22"/>
          <w:szCs w:val="22"/>
        </w:rPr>
        <w:t>aminokyselín sa vyl</w:t>
      </w:r>
      <w:r>
        <w:rPr>
          <w:sz w:val="22"/>
          <w:szCs w:val="22"/>
        </w:rPr>
        <w:t>u</w:t>
      </w:r>
      <w:r w:rsidR="00397C2C" w:rsidRPr="00056AF1">
        <w:rPr>
          <w:sz w:val="22"/>
          <w:szCs w:val="22"/>
        </w:rPr>
        <w:t>č</w:t>
      </w:r>
      <w:r>
        <w:rPr>
          <w:sz w:val="22"/>
          <w:szCs w:val="22"/>
        </w:rPr>
        <w:t>uje</w:t>
      </w:r>
      <w:r w:rsidR="00397C2C" w:rsidRPr="00056A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močom </w:t>
      </w:r>
      <w:r w:rsidR="00397C2C" w:rsidRPr="00056AF1">
        <w:rPr>
          <w:sz w:val="22"/>
          <w:szCs w:val="22"/>
        </w:rPr>
        <w:t>v nezmenenej forme.</w:t>
      </w:r>
    </w:p>
    <w:p w14:paraId="562BDC66" w14:textId="77777777" w:rsidR="00BB0714" w:rsidRPr="00610C9F" w:rsidRDefault="00BB0714">
      <w:pPr>
        <w:pStyle w:val="Zarkazkladnhotextu"/>
        <w:rPr>
          <w:sz w:val="22"/>
          <w:szCs w:val="22"/>
        </w:rPr>
      </w:pPr>
    </w:p>
    <w:p w14:paraId="6BB3296A" w14:textId="77777777" w:rsidR="00BB0714" w:rsidRPr="002A2AF1" w:rsidRDefault="00BB0714" w:rsidP="00E0308C">
      <w:pPr>
        <w:pStyle w:val="Zarkazkladnhotextu"/>
        <w:numPr>
          <w:ilvl w:val="1"/>
          <w:numId w:val="1"/>
        </w:numPr>
        <w:tabs>
          <w:tab w:val="clear" w:pos="502"/>
          <w:tab w:val="num" w:pos="0"/>
          <w:tab w:val="left" w:pos="567"/>
        </w:tabs>
        <w:ind w:left="0" w:firstLine="0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Predklinické údaje o bezpečnosti</w:t>
      </w:r>
    </w:p>
    <w:p w14:paraId="5348CB15" w14:textId="77777777" w:rsidR="008D3BD4" w:rsidRPr="002A2AF1" w:rsidRDefault="008D3BD4">
      <w:pPr>
        <w:pStyle w:val="Zarkazkladnhotextu"/>
        <w:ind w:left="1068" w:firstLine="0"/>
        <w:rPr>
          <w:sz w:val="22"/>
          <w:szCs w:val="22"/>
        </w:rPr>
      </w:pPr>
    </w:p>
    <w:p w14:paraId="2AA3BCF9" w14:textId="45BDF334" w:rsidR="00BB0714" w:rsidRPr="002A2AF1" w:rsidRDefault="00397C2C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Predklinické údaje pre jednotlivé zložky lieku </w:t>
      </w:r>
      <w:r w:rsidRPr="002A2AF1">
        <w:rPr>
          <w:noProof/>
          <w:sz w:val="22"/>
          <w:szCs w:val="22"/>
        </w:rPr>
        <w:t xml:space="preserve">získané </w:t>
      </w:r>
      <w:r w:rsidRPr="002A2AF1">
        <w:rPr>
          <w:sz w:val="22"/>
          <w:szCs w:val="22"/>
        </w:rPr>
        <w:t xml:space="preserve">na základe obvyklých </w:t>
      </w:r>
      <w:r w:rsidRPr="002A2AF1">
        <w:rPr>
          <w:noProof/>
          <w:sz w:val="22"/>
          <w:szCs w:val="22"/>
        </w:rPr>
        <w:t>farmakologických</w:t>
      </w:r>
      <w:r w:rsidRPr="002A2AF1">
        <w:rPr>
          <w:sz w:val="22"/>
          <w:szCs w:val="22"/>
        </w:rPr>
        <w:t xml:space="preserve"> štúdií bezpečnosti, toxicity po opakovanom podávaní, </w:t>
      </w:r>
      <w:proofErr w:type="spellStart"/>
      <w:r w:rsidRPr="002A2AF1">
        <w:rPr>
          <w:sz w:val="22"/>
          <w:szCs w:val="22"/>
        </w:rPr>
        <w:t>genotoxicity</w:t>
      </w:r>
      <w:proofErr w:type="spellEnd"/>
      <w:r w:rsidRPr="002A2AF1">
        <w:rPr>
          <w:sz w:val="22"/>
          <w:szCs w:val="22"/>
        </w:rPr>
        <w:t xml:space="preserve">, karcinogénneho potenciálu, reprodukčnej toxicity </w:t>
      </w:r>
      <w:r w:rsidRPr="002A2AF1">
        <w:rPr>
          <w:noProof/>
          <w:sz w:val="22"/>
          <w:szCs w:val="22"/>
        </w:rPr>
        <w:t xml:space="preserve">a vývinu </w:t>
      </w:r>
      <w:r w:rsidRPr="002A2AF1">
        <w:rPr>
          <w:sz w:val="22"/>
          <w:szCs w:val="22"/>
        </w:rPr>
        <w:t xml:space="preserve">neodhalili pri zvyčajných dávkach žiadne osobitné riziko pre ľudí. </w:t>
      </w:r>
    </w:p>
    <w:p w14:paraId="669555DA" w14:textId="77777777" w:rsidR="00BB0714" w:rsidRPr="002A2AF1" w:rsidRDefault="00BB0714">
      <w:pPr>
        <w:pStyle w:val="Zarkazkladnhotextu"/>
        <w:ind w:left="0" w:firstLine="0"/>
        <w:rPr>
          <w:sz w:val="22"/>
          <w:szCs w:val="22"/>
        </w:rPr>
      </w:pPr>
    </w:p>
    <w:p w14:paraId="0A0B6B48" w14:textId="77777777" w:rsidR="0004591D" w:rsidRPr="002A2AF1" w:rsidRDefault="0004591D">
      <w:pPr>
        <w:pStyle w:val="Zarkazkladnhotextu"/>
        <w:ind w:left="0" w:firstLine="0"/>
        <w:rPr>
          <w:sz w:val="22"/>
          <w:szCs w:val="22"/>
        </w:rPr>
      </w:pPr>
    </w:p>
    <w:p w14:paraId="731F6FE3" w14:textId="77777777" w:rsidR="00BB0714" w:rsidRPr="002A2AF1" w:rsidRDefault="00BB0714" w:rsidP="00E0308C">
      <w:pPr>
        <w:pStyle w:val="Zarkazkladnhotextu"/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FARMACEUTICKÉ INFORMÁCIE</w:t>
      </w:r>
    </w:p>
    <w:p w14:paraId="1814434A" w14:textId="77777777" w:rsidR="00BB0714" w:rsidRPr="002A2AF1" w:rsidRDefault="00BB0714">
      <w:pPr>
        <w:pStyle w:val="Zarkazkladnhotextu"/>
        <w:ind w:left="708" w:firstLine="0"/>
        <w:rPr>
          <w:sz w:val="22"/>
          <w:szCs w:val="22"/>
        </w:rPr>
      </w:pPr>
    </w:p>
    <w:p w14:paraId="5C66300B" w14:textId="77777777" w:rsidR="00BB0714" w:rsidRPr="002A2AF1" w:rsidRDefault="00BB0714" w:rsidP="00F57492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Zoznam pomocných látok</w:t>
      </w:r>
    </w:p>
    <w:p w14:paraId="574DFEBF" w14:textId="77777777" w:rsidR="0004591D" w:rsidRPr="002A2AF1" w:rsidRDefault="0004591D">
      <w:pPr>
        <w:pStyle w:val="Zarkazkladnhotextu"/>
        <w:ind w:left="1068" w:firstLine="0"/>
        <w:rPr>
          <w:sz w:val="22"/>
          <w:szCs w:val="22"/>
        </w:rPr>
      </w:pPr>
    </w:p>
    <w:p w14:paraId="6632BCAD" w14:textId="2219ABE7" w:rsidR="00BB0714" w:rsidRPr="002A2AF1" w:rsidRDefault="008732A1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hydroxid sodný</w:t>
      </w:r>
      <w:r w:rsidR="00BB0714" w:rsidRPr="002A2AF1">
        <w:rPr>
          <w:sz w:val="22"/>
          <w:szCs w:val="22"/>
        </w:rPr>
        <w:t xml:space="preserve"> alebo </w:t>
      </w:r>
      <w:r w:rsidRPr="002A2AF1">
        <w:rPr>
          <w:sz w:val="22"/>
          <w:szCs w:val="22"/>
        </w:rPr>
        <w:t>kyselina chlorovodíková</w:t>
      </w:r>
      <w:r w:rsidR="00BB0714" w:rsidRPr="002A2AF1">
        <w:rPr>
          <w:sz w:val="22"/>
          <w:szCs w:val="22"/>
        </w:rPr>
        <w:t xml:space="preserve"> (na </w:t>
      </w:r>
      <w:r w:rsidRPr="002A2AF1">
        <w:rPr>
          <w:sz w:val="22"/>
          <w:szCs w:val="22"/>
        </w:rPr>
        <w:t>úpravu</w:t>
      </w:r>
      <w:r w:rsidR="00BB0714" w:rsidRPr="002A2AF1">
        <w:rPr>
          <w:sz w:val="22"/>
          <w:szCs w:val="22"/>
        </w:rPr>
        <w:t xml:space="preserve"> pH)</w:t>
      </w:r>
    </w:p>
    <w:p w14:paraId="437D2A24" w14:textId="7753B1EC" w:rsidR="00BB0714" w:rsidRPr="002A2AF1" w:rsidRDefault="003E1F91" w:rsidP="00E0308C">
      <w:pPr>
        <w:pStyle w:val="Zarkazkladnhotextu"/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dihydrát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732A1" w:rsidRPr="002A2AF1">
        <w:rPr>
          <w:sz w:val="22"/>
          <w:szCs w:val="22"/>
        </w:rPr>
        <w:t>edet</w:t>
      </w:r>
      <w:r w:rsidR="008109C9">
        <w:rPr>
          <w:sz w:val="22"/>
          <w:szCs w:val="22"/>
        </w:rPr>
        <w:t>an</w:t>
      </w:r>
      <w:r>
        <w:rPr>
          <w:sz w:val="22"/>
          <w:szCs w:val="22"/>
        </w:rPr>
        <w:t>u</w:t>
      </w:r>
      <w:proofErr w:type="spellEnd"/>
      <w:r w:rsidR="008732A1" w:rsidRPr="002A2AF1">
        <w:rPr>
          <w:sz w:val="22"/>
          <w:szCs w:val="22"/>
        </w:rPr>
        <w:t xml:space="preserve"> </w:t>
      </w:r>
      <w:proofErr w:type="spellStart"/>
      <w:r w:rsidR="008732A1" w:rsidRPr="002A2AF1">
        <w:rPr>
          <w:sz w:val="22"/>
          <w:szCs w:val="22"/>
        </w:rPr>
        <w:t>disodn</w:t>
      </w:r>
      <w:r>
        <w:rPr>
          <w:sz w:val="22"/>
          <w:szCs w:val="22"/>
        </w:rPr>
        <w:t>ého</w:t>
      </w:r>
      <w:proofErr w:type="spellEnd"/>
      <w:r w:rsidR="008109C9">
        <w:rPr>
          <w:sz w:val="22"/>
          <w:szCs w:val="22"/>
        </w:rPr>
        <w:t xml:space="preserve"> </w:t>
      </w:r>
    </w:p>
    <w:p w14:paraId="33C67322" w14:textId="2ED77A45" w:rsidR="00BB0714" w:rsidRPr="002A2AF1" w:rsidRDefault="00F57492" w:rsidP="00E0308C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>voda na injekcie</w:t>
      </w:r>
    </w:p>
    <w:p w14:paraId="5F3BA0D6" w14:textId="77777777" w:rsidR="00BB0714" w:rsidRPr="002A2AF1" w:rsidRDefault="00BB0714">
      <w:pPr>
        <w:pStyle w:val="Zarkazkladnhotextu"/>
        <w:rPr>
          <w:sz w:val="22"/>
          <w:szCs w:val="22"/>
        </w:rPr>
      </w:pPr>
    </w:p>
    <w:p w14:paraId="0D962882" w14:textId="77777777" w:rsidR="00BB0714" w:rsidRPr="002A2AF1" w:rsidRDefault="00BB0714" w:rsidP="00EC0CCA">
      <w:pPr>
        <w:pStyle w:val="Zarkazkladnhotextu"/>
        <w:keepNext/>
        <w:keepLines/>
        <w:numPr>
          <w:ilvl w:val="1"/>
          <w:numId w:val="1"/>
        </w:numPr>
        <w:tabs>
          <w:tab w:val="clear" w:pos="502"/>
          <w:tab w:val="num" w:pos="567"/>
        </w:tabs>
        <w:ind w:left="709" w:hanging="709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Inkompatibility</w:t>
      </w:r>
    </w:p>
    <w:p w14:paraId="549CB2E1" w14:textId="77777777" w:rsidR="0004591D" w:rsidRPr="002A2AF1" w:rsidRDefault="0004591D" w:rsidP="00EC0CCA">
      <w:pPr>
        <w:pStyle w:val="Zarkazkladnhotextu"/>
        <w:keepNext/>
        <w:keepLines/>
        <w:ind w:left="1068" w:firstLine="0"/>
        <w:rPr>
          <w:sz w:val="22"/>
          <w:szCs w:val="22"/>
        </w:rPr>
      </w:pPr>
    </w:p>
    <w:p w14:paraId="1A874FA9" w14:textId="4308D1F7" w:rsidR="00BB0714" w:rsidRPr="002A2AF1" w:rsidRDefault="00BB0714" w:rsidP="00EC0CCA">
      <w:pPr>
        <w:pStyle w:val="Zarkazkladnhotextu"/>
        <w:keepNext/>
        <w:keepLines/>
        <w:ind w:left="0" w:firstLine="0"/>
        <w:rPr>
          <w:sz w:val="22"/>
          <w:szCs w:val="22"/>
        </w:rPr>
      </w:pPr>
      <w:proofErr w:type="spellStart"/>
      <w:r w:rsidRPr="002A2AF1">
        <w:rPr>
          <w:sz w:val="22"/>
          <w:szCs w:val="22"/>
        </w:rPr>
        <w:t>Aminoplasmal</w:t>
      </w:r>
      <w:proofErr w:type="spellEnd"/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Hepa</w:t>
      </w:r>
      <w:proofErr w:type="spellEnd"/>
      <w:r w:rsidR="007F1789" w:rsidRPr="002A2AF1">
        <w:rPr>
          <w:sz w:val="22"/>
          <w:szCs w:val="22"/>
        </w:rPr>
        <w:t xml:space="preserve"> </w:t>
      </w:r>
      <w:r w:rsidRPr="002A2AF1">
        <w:rPr>
          <w:sz w:val="22"/>
          <w:szCs w:val="22"/>
        </w:rPr>
        <w:t>10%</w:t>
      </w:r>
      <w:r w:rsidR="008732A1" w:rsidRPr="002A2AF1">
        <w:rPr>
          <w:sz w:val="22"/>
          <w:szCs w:val="22"/>
        </w:rPr>
        <w:t xml:space="preserve"> sa môže miešať </w:t>
      </w:r>
      <w:r w:rsidR="00F26F86">
        <w:rPr>
          <w:sz w:val="22"/>
          <w:szCs w:val="22"/>
        </w:rPr>
        <w:t>iba</w:t>
      </w:r>
      <w:r w:rsidR="008732A1" w:rsidRPr="002A2AF1">
        <w:rPr>
          <w:sz w:val="22"/>
          <w:szCs w:val="22"/>
        </w:rPr>
        <w:t xml:space="preserve"> s </w:t>
      </w:r>
      <w:r w:rsidR="00F57492">
        <w:rPr>
          <w:sz w:val="22"/>
          <w:szCs w:val="22"/>
        </w:rPr>
        <w:t>takými</w:t>
      </w:r>
      <w:r w:rsidR="008732A1" w:rsidRPr="002A2AF1">
        <w:rPr>
          <w:sz w:val="22"/>
          <w:szCs w:val="22"/>
        </w:rPr>
        <w:t xml:space="preserve"> živinami, ako sú sacharidy, </w:t>
      </w:r>
      <w:proofErr w:type="spellStart"/>
      <w:r w:rsidR="008732A1" w:rsidRPr="002A2AF1">
        <w:rPr>
          <w:sz w:val="22"/>
          <w:szCs w:val="22"/>
        </w:rPr>
        <w:t>lipidy</w:t>
      </w:r>
      <w:proofErr w:type="spellEnd"/>
      <w:r w:rsidR="008732A1" w:rsidRPr="002A2AF1">
        <w:rPr>
          <w:sz w:val="22"/>
          <w:szCs w:val="22"/>
        </w:rPr>
        <w:t xml:space="preserve">, vitamíny a stopové prvky, ktoré </w:t>
      </w:r>
      <w:r w:rsidR="00F57492">
        <w:rPr>
          <w:sz w:val="22"/>
          <w:szCs w:val="22"/>
        </w:rPr>
        <w:t>majú</w:t>
      </w:r>
      <w:r w:rsidR="008732A1" w:rsidRPr="002A2AF1">
        <w:rPr>
          <w:sz w:val="22"/>
          <w:szCs w:val="22"/>
        </w:rPr>
        <w:t xml:space="preserve"> </w:t>
      </w:r>
      <w:r w:rsidR="00F57492">
        <w:rPr>
          <w:sz w:val="22"/>
          <w:szCs w:val="22"/>
        </w:rPr>
        <w:t xml:space="preserve">zdokumentovanú </w:t>
      </w:r>
      <w:r w:rsidR="008732A1" w:rsidRPr="002A2AF1">
        <w:rPr>
          <w:sz w:val="22"/>
          <w:szCs w:val="22"/>
        </w:rPr>
        <w:t>kompatibilit</w:t>
      </w:r>
      <w:r w:rsidR="00F57492">
        <w:rPr>
          <w:sz w:val="22"/>
          <w:szCs w:val="22"/>
        </w:rPr>
        <w:t>u</w:t>
      </w:r>
      <w:r w:rsidRPr="002A2AF1">
        <w:rPr>
          <w:sz w:val="22"/>
          <w:szCs w:val="22"/>
        </w:rPr>
        <w:t>.</w:t>
      </w:r>
    </w:p>
    <w:p w14:paraId="5407CBC7" w14:textId="77777777" w:rsidR="008732A1" w:rsidRPr="002A2AF1" w:rsidRDefault="008732A1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Údaje o kompatibilite pre rôzne </w:t>
      </w:r>
      <w:proofErr w:type="spellStart"/>
      <w:r w:rsidRPr="002A2AF1">
        <w:rPr>
          <w:sz w:val="22"/>
          <w:szCs w:val="22"/>
        </w:rPr>
        <w:t>aditíva</w:t>
      </w:r>
      <w:proofErr w:type="spellEnd"/>
      <w:r w:rsidRPr="002A2AF1">
        <w:rPr>
          <w:sz w:val="22"/>
          <w:szCs w:val="22"/>
        </w:rPr>
        <w:t xml:space="preserve"> (napr. elektrolyty, stopové prvky, vitamíny) a</w:t>
      </w:r>
      <w:r w:rsidR="004E5660" w:rsidRPr="002A2AF1">
        <w:rPr>
          <w:sz w:val="22"/>
          <w:szCs w:val="22"/>
        </w:rPr>
        <w:t> </w:t>
      </w:r>
      <w:r w:rsidRPr="002A2AF1">
        <w:rPr>
          <w:sz w:val="22"/>
          <w:szCs w:val="22"/>
        </w:rPr>
        <w:t>prís</w:t>
      </w:r>
      <w:r w:rsidR="004E5660" w:rsidRPr="002A2AF1">
        <w:rPr>
          <w:sz w:val="22"/>
          <w:szCs w:val="22"/>
        </w:rPr>
        <w:t xml:space="preserve">lušnom čase použiteľnosti týchto zmesí môže na vyžiadanie poskytnúť výrobca. Pozri </w:t>
      </w:r>
      <w:r w:rsidR="00F57492">
        <w:rPr>
          <w:sz w:val="22"/>
          <w:szCs w:val="22"/>
        </w:rPr>
        <w:t xml:space="preserve">tiež </w:t>
      </w:r>
      <w:r w:rsidR="004E5660" w:rsidRPr="002A2AF1">
        <w:rPr>
          <w:sz w:val="22"/>
          <w:szCs w:val="22"/>
        </w:rPr>
        <w:t xml:space="preserve">časť 6.6. </w:t>
      </w:r>
    </w:p>
    <w:p w14:paraId="4A2172C6" w14:textId="77777777" w:rsidR="00BB0714" w:rsidRPr="002A2AF1" w:rsidRDefault="00BB0714">
      <w:pPr>
        <w:pStyle w:val="Zarkazkladnhotextu"/>
        <w:ind w:left="0" w:firstLine="0"/>
        <w:rPr>
          <w:sz w:val="22"/>
          <w:szCs w:val="22"/>
        </w:rPr>
      </w:pPr>
    </w:p>
    <w:p w14:paraId="003CFBD6" w14:textId="77777777" w:rsidR="00BB0714" w:rsidRPr="002A2AF1" w:rsidRDefault="00BB0714" w:rsidP="00EC0CCA">
      <w:pPr>
        <w:pStyle w:val="Zarkazkladnhotextu"/>
        <w:keepNext/>
        <w:keepLines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lastRenderedPageBreak/>
        <w:t>Čas použiteľnosti</w:t>
      </w:r>
    </w:p>
    <w:p w14:paraId="3E95F56B" w14:textId="77777777" w:rsidR="0004591D" w:rsidRPr="002A2AF1" w:rsidRDefault="0004591D" w:rsidP="00EC0CCA">
      <w:pPr>
        <w:pStyle w:val="Zarkazkladnhotextu"/>
        <w:keepNext/>
        <w:keepLines/>
        <w:ind w:left="1068" w:hanging="502"/>
        <w:rPr>
          <w:bCs/>
          <w:i/>
          <w:sz w:val="22"/>
          <w:szCs w:val="22"/>
        </w:rPr>
      </w:pPr>
    </w:p>
    <w:p w14:paraId="19F4D7F3" w14:textId="446BD3C9" w:rsidR="00BB0714" w:rsidRPr="00EC0CCA" w:rsidRDefault="004E5660" w:rsidP="00EC0CCA">
      <w:pPr>
        <w:pStyle w:val="Zarkazkladnhotextu"/>
        <w:keepNext/>
        <w:keepLines/>
        <w:ind w:left="0" w:firstLine="0"/>
        <w:rPr>
          <w:bCs/>
          <w:sz w:val="22"/>
          <w:szCs w:val="22"/>
          <w:u w:val="single"/>
        </w:rPr>
      </w:pPr>
      <w:r w:rsidRPr="00EC0CCA">
        <w:rPr>
          <w:bCs/>
          <w:sz w:val="22"/>
          <w:szCs w:val="22"/>
          <w:u w:val="single"/>
        </w:rPr>
        <w:t>Neotvorené</w:t>
      </w:r>
    </w:p>
    <w:p w14:paraId="610D517A" w14:textId="77777777" w:rsidR="00F57492" w:rsidRDefault="00F57492" w:rsidP="00EC0CCA">
      <w:pPr>
        <w:pStyle w:val="Zarkazkladnhotextu"/>
        <w:keepNext/>
        <w:keepLines/>
        <w:ind w:left="0" w:firstLine="0"/>
        <w:rPr>
          <w:sz w:val="22"/>
          <w:szCs w:val="22"/>
        </w:rPr>
      </w:pPr>
    </w:p>
    <w:p w14:paraId="56FBAB1B" w14:textId="77777777" w:rsidR="00BB0714" w:rsidRPr="002A2AF1" w:rsidRDefault="00BB0714" w:rsidP="00EC0CCA">
      <w:pPr>
        <w:pStyle w:val="Zarkazkladnhotextu"/>
        <w:keepNext/>
        <w:keepLines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3 roky</w:t>
      </w:r>
    </w:p>
    <w:p w14:paraId="0FE01955" w14:textId="77777777" w:rsidR="00BB0714" w:rsidRPr="002A2AF1" w:rsidRDefault="00BB0714" w:rsidP="00E0308C">
      <w:pPr>
        <w:pStyle w:val="Zarkazkladnhotextu"/>
        <w:ind w:left="0" w:firstLine="0"/>
        <w:rPr>
          <w:sz w:val="22"/>
          <w:szCs w:val="22"/>
        </w:rPr>
      </w:pPr>
    </w:p>
    <w:p w14:paraId="23388249" w14:textId="77A8A4CD" w:rsidR="00BB0714" w:rsidRPr="00EC0CCA" w:rsidRDefault="004E5660" w:rsidP="00E0308C">
      <w:pPr>
        <w:pStyle w:val="Zarkazkladnhotextu"/>
        <w:keepNext/>
        <w:ind w:left="0" w:firstLine="0"/>
        <w:rPr>
          <w:bCs/>
          <w:sz w:val="22"/>
          <w:szCs w:val="22"/>
          <w:u w:val="single"/>
        </w:rPr>
      </w:pPr>
      <w:r w:rsidRPr="00EC0CCA">
        <w:rPr>
          <w:bCs/>
          <w:sz w:val="22"/>
          <w:szCs w:val="22"/>
          <w:u w:val="single"/>
        </w:rPr>
        <w:t>Po prvom otvorení</w:t>
      </w:r>
    </w:p>
    <w:p w14:paraId="49EAEB08" w14:textId="77777777" w:rsidR="00F57492" w:rsidRDefault="00F57492" w:rsidP="00E0308C">
      <w:pPr>
        <w:pStyle w:val="Zarkazkladnhotextu"/>
        <w:ind w:left="0" w:firstLine="0"/>
        <w:rPr>
          <w:sz w:val="22"/>
          <w:szCs w:val="22"/>
        </w:rPr>
      </w:pPr>
    </w:p>
    <w:p w14:paraId="54477ACE" w14:textId="6847DBA9" w:rsidR="00BB0714" w:rsidRPr="002A2AF1" w:rsidRDefault="00E45E67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Liek</w:t>
      </w:r>
      <w:r w:rsidR="00BB0714" w:rsidRPr="002A2AF1">
        <w:rPr>
          <w:sz w:val="22"/>
          <w:szCs w:val="22"/>
        </w:rPr>
        <w:t xml:space="preserve"> sa m</w:t>
      </w:r>
      <w:r w:rsidR="004E5660" w:rsidRPr="002A2AF1">
        <w:rPr>
          <w:sz w:val="22"/>
          <w:szCs w:val="22"/>
        </w:rPr>
        <w:t>á</w:t>
      </w:r>
      <w:r w:rsidR="00BB0714" w:rsidRPr="002A2AF1">
        <w:rPr>
          <w:sz w:val="22"/>
          <w:szCs w:val="22"/>
        </w:rPr>
        <w:t xml:space="preserve"> použiť </w:t>
      </w:r>
      <w:r w:rsidR="00F57492">
        <w:rPr>
          <w:sz w:val="22"/>
          <w:szCs w:val="22"/>
        </w:rPr>
        <w:t>okamžite</w:t>
      </w:r>
      <w:r w:rsidR="00BB0714" w:rsidRPr="002A2AF1">
        <w:rPr>
          <w:sz w:val="22"/>
          <w:szCs w:val="22"/>
        </w:rPr>
        <w:t>.</w:t>
      </w:r>
    </w:p>
    <w:p w14:paraId="553F1610" w14:textId="77777777" w:rsidR="006C5969" w:rsidRPr="002A2AF1" w:rsidRDefault="00BB0714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 </w:t>
      </w:r>
    </w:p>
    <w:p w14:paraId="703E4CDC" w14:textId="75D2EEEC" w:rsidR="006C5969" w:rsidRPr="00EC0CCA" w:rsidRDefault="004E5660" w:rsidP="00E0308C">
      <w:pPr>
        <w:pStyle w:val="Zarkazkladnhotextu"/>
        <w:ind w:left="0" w:firstLine="0"/>
        <w:rPr>
          <w:sz w:val="22"/>
          <w:szCs w:val="22"/>
          <w:u w:val="single"/>
        </w:rPr>
      </w:pPr>
      <w:r w:rsidRPr="00EC0CCA">
        <w:rPr>
          <w:sz w:val="22"/>
          <w:szCs w:val="22"/>
          <w:u w:val="single"/>
        </w:rPr>
        <w:t xml:space="preserve">Po pridaní </w:t>
      </w:r>
      <w:proofErr w:type="spellStart"/>
      <w:r w:rsidRPr="00EC0CCA">
        <w:rPr>
          <w:sz w:val="22"/>
          <w:szCs w:val="22"/>
          <w:u w:val="single"/>
        </w:rPr>
        <w:t>aditív</w:t>
      </w:r>
      <w:proofErr w:type="spellEnd"/>
    </w:p>
    <w:p w14:paraId="21178717" w14:textId="77777777" w:rsidR="00F57492" w:rsidRDefault="00F57492" w:rsidP="00E0308C">
      <w:pPr>
        <w:pStyle w:val="Zarkazkladnhotextu"/>
        <w:ind w:left="0" w:firstLine="0"/>
        <w:rPr>
          <w:sz w:val="22"/>
          <w:szCs w:val="22"/>
        </w:rPr>
      </w:pPr>
    </w:p>
    <w:p w14:paraId="1EA637E0" w14:textId="0B6F593D" w:rsidR="006C5969" w:rsidRPr="002A2AF1" w:rsidRDefault="004E5660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Z mikrobiologického hľadiska sa m</w:t>
      </w:r>
      <w:r w:rsidR="00F57492">
        <w:rPr>
          <w:sz w:val="22"/>
          <w:szCs w:val="22"/>
        </w:rPr>
        <w:t>ajú</w:t>
      </w:r>
      <w:r w:rsidRPr="002A2AF1">
        <w:rPr>
          <w:sz w:val="22"/>
          <w:szCs w:val="22"/>
        </w:rPr>
        <w:t xml:space="preserve"> zmes</w:t>
      </w:r>
      <w:r w:rsidR="00F57492">
        <w:rPr>
          <w:sz w:val="22"/>
          <w:szCs w:val="22"/>
        </w:rPr>
        <w:t>i</w:t>
      </w:r>
      <w:r w:rsidRPr="002A2AF1">
        <w:rPr>
          <w:sz w:val="22"/>
          <w:szCs w:val="22"/>
        </w:rPr>
        <w:t xml:space="preserve"> podať </w:t>
      </w:r>
      <w:r w:rsidR="00F57492">
        <w:rPr>
          <w:sz w:val="22"/>
          <w:szCs w:val="22"/>
        </w:rPr>
        <w:t>ihneď po príprave. Ak sa nepodajú</w:t>
      </w:r>
      <w:r w:rsidRPr="002A2AF1">
        <w:rPr>
          <w:sz w:val="22"/>
          <w:szCs w:val="22"/>
        </w:rPr>
        <w:t xml:space="preserve"> </w:t>
      </w:r>
      <w:r w:rsidR="00F57492">
        <w:rPr>
          <w:sz w:val="22"/>
          <w:szCs w:val="22"/>
        </w:rPr>
        <w:t>ihneď</w:t>
      </w:r>
      <w:r w:rsidRPr="002A2AF1">
        <w:rPr>
          <w:sz w:val="22"/>
          <w:szCs w:val="22"/>
        </w:rPr>
        <w:t>, za čas a podmienky uchovávania zmes</w:t>
      </w:r>
      <w:r w:rsidR="00F57492">
        <w:rPr>
          <w:sz w:val="22"/>
          <w:szCs w:val="22"/>
        </w:rPr>
        <w:t>í pred použitím</w:t>
      </w:r>
      <w:r w:rsidRPr="002A2AF1">
        <w:rPr>
          <w:sz w:val="22"/>
          <w:szCs w:val="22"/>
        </w:rPr>
        <w:t xml:space="preserve"> zodpoved</w:t>
      </w:r>
      <w:r w:rsidR="00F57492">
        <w:rPr>
          <w:sz w:val="22"/>
          <w:szCs w:val="22"/>
        </w:rPr>
        <w:t>á</w:t>
      </w:r>
      <w:r w:rsidRPr="002A2AF1">
        <w:rPr>
          <w:sz w:val="22"/>
          <w:szCs w:val="22"/>
        </w:rPr>
        <w:t xml:space="preserve"> používateľ a</w:t>
      </w:r>
      <w:r w:rsidR="00F57492">
        <w:rPr>
          <w:sz w:val="22"/>
          <w:szCs w:val="22"/>
        </w:rPr>
        <w:t xml:space="preserve"> za </w:t>
      </w:r>
      <w:r w:rsidRPr="002A2AF1">
        <w:rPr>
          <w:sz w:val="22"/>
          <w:szCs w:val="22"/>
        </w:rPr>
        <w:t>normáln</w:t>
      </w:r>
      <w:r w:rsidR="00F57492">
        <w:rPr>
          <w:sz w:val="22"/>
          <w:szCs w:val="22"/>
        </w:rPr>
        <w:t>ych okolností nesmú</w:t>
      </w:r>
      <w:r w:rsidRPr="002A2AF1">
        <w:rPr>
          <w:sz w:val="22"/>
          <w:szCs w:val="22"/>
        </w:rPr>
        <w:t xml:space="preserve"> </w:t>
      </w:r>
      <w:r w:rsidR="00F57492">
        <w:rPr>
          <w:sz w:val="22"/>
          <w:szCs w:val="22"/>
        </w:rPr>
        <w:t xml:space="preserve">prekročiť </w:t>
      </w:r>
      <w:r w:rsidRPr="002A2AF1">
        <w:rPr>
          <w:sz w:val="22"/>
          <w:szCs w:val="22"/>
        </w:rPr>
        <w:t xml:space="preserve">24 hodín pri </w:t>
      </w:r>
      <w:r w:rsidR="008109C9">
        <w:rPr>
          <w:sz w:val="22"/>
          <w:szCs w:val="22"/>
        </w:rPr>
        <w:t xml:space="preserve">teplote </w:t>
      </w:r>
      <w:r w:rsidRPr="002A2AF1">
        <w:rPr>
          <w:sz w:val="22"/>
          <w:szCs w:val="22"/>
        </w:rPr>
        <w:t>2 °C </w:t>
      </w:r>
      <w:r w:rsidR="00A75741">
        <w:rPr>
          <w:sz w:val="22"/>
          <w:szCs w:val="22"/>
        </w:rPr>
        <w:t xml:space="preserve">– </w:t>
      </w:r>
      <w:r w:rsidRPr="002A2AF1">
        <w:rPr>
          <w:sz w:val="22"/>
          <w:szCs w:val="22"/>
        </w:rPr>
        <w:t xml:space="preserve">8 °C, pokiaľ miešanie neprebehlo </w:t>
      </w:r>
      <w:r w:rsidR="00F57492">
        <w:rPr>
          <w:sz w:val="22"/>
          <w:szCs w:val="22"/>
        </w:rPr>
        <w:t>v</w:t>
      </w:r>
      <w:r w:rsidRPr="002A2AF1">
        <w:rPr>
          <w:sz w:val="22"/>
          <w:szCs w:val="22"/>
        </w:rPr>
        <w:t xml:space="preserve"> kontrolovaných a validovaných aseptických podmienk</w:t>
      </w:r>
      <w:r w:rsidR="00F57492">
        <w:rPr>
          <w:sz w:val="22"/>
          <w:szCs w:val="22"/>
        </w:rPr>
        <w:t>ach.</w:t>
      </w:r>
    </w:p>
    <w:p w14:paraId="69BA60E4" w14:textId="77777777" w:rsidR="006C5969" w:rsidRPr="002A2AF1" w:rsidRDefault="006C5969">
      <w:pPr>
        <w:pStyle w:val="Zarkazkladnhotextu"/>
        <w:ind w:left="1068" w:firstLine="0"/>
        <w:rPr>
          <w:sz w:val="22"/>
          <w:szCs w:val="22"/>
        </w:rPr>
      </w:pPr>
    </w:p>
    <w:p w14:paraId="2E2406D6" w14:textId="77777777" w:rsidR="00BB0714" w:rsidRPr="002A2AF1" w:rsidRDefault="0004591D" w:rsidP="00F57492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Špeciálne u</w:t>
      </w:r>
      <w:r w:rsidR="00BB0714" w:rsidRPr="002A2AF1">
        <w:rPr>
          <w:b/>
          <w:sz w:val="22"/>
          <w:szCs w:val="22"/>
        </w:rPr>
        <w:t xml:space="preserve">pozornenia na </w:t>
      </w:r>
      <w:r w:rsidRPr="002A2AF1">
        <w:rPr>
          <w:b/>
          <w:sz w:val="22"/>
          <w:szCs w:val="22"/>
        </w:rPr>
        <w:t>uchovávanie</w:t>
      </w:r>
    </w:p>
    <w:p w14:paraId="37270AD2" w14:textId="77777777" w:rsidR="0004591D" w:rsidRPr="002A2AF1" w:rsidRDefault="0004591D">
      <w:pPr>
        <w:pStyle w:val="Zarkazkladnhotextu"/>
        <w:ind w:left="1068" w:firstLine="0"/>
        <w:rPr>
          <w:sz w:val="22"/>
          <w:szCs w:val="22"/>
        </w:rPr>
      </w:pPr>
    </w:p>
    <w:p w14:paraId="6FD6F446" w14:textId="77777777" w:rsidR="00A437C4" w:rsidRPr="00056AF1" w:rsidRDefault="00D53858" w:rsidP="00E0308C">
      <w:pPr>
        <w:pStyle w:val="Zarkazkladnhotextu"/>
        <w:ind w:left="0" w:firstLine="0"/>
        <w:rPr>
          <w:sz w:val="22"/>
          <w:szCs w:val="22"/>
        </w:rPr>
      </w:pPr>
      <w:r w:rsidRPr="00EC0CCA">
        <w:rPr>
          <w:sz w:val="22"/>
          <w:szCs w:val="22"/>
        </w:rPr>
        <w:t>Tento liek nevyžaduje žiadne zvláštne</w:t>
      </w:r>
      <w:r w:rsidRPr="002A2AF1">
        <w:rPr>
          <w:sz w:val="22"/>
          <w:szCs w:val="22"/>
        </w:rPr>
        <w:t xml:space="preserve"> podmienky na </w:t>
      </w:r>
      <w:r w:rsidRPr="00056AF1">
        <w:rPr>
          <w:sz w:val="22"/>
          <w:szCs w:val="22"/>
        </w:rPr>
        <w:t>uchovávanie.</w:t>
      </w:r>
    </w:p>
    <w:p w14:paraId="24662767" w14:textId="2D300CB4" w:rsidR="006C5969" w:rsidRPr="009B2F56" w:rsidRDefault="006C5969" w:rsidP="00E0308C">
      <w:pPr>
        <w:pStyle w:val="Zarkazkladnhotextu"/>
        <w:ind w:left="0" w:firstLine="0"/>
        <w:rPr>
          <w:sz w:val="22"/>
          <w:szCs w:val="22"/>
        </w:rPr>
      </w:pPr>
      <w:r w:rsidRPr="00AC1CDC">
        <w:rPr>
          <w:sz w:val="22"/>
          <w:szCs w:val="22"/>
        </w:rPr>
        <w:t>Fľaš</w:t>
      </w:r>
      <w:r w:rsidR="00911A5A">
        <w:rPr>
          <w:sz w:val="22"/>
          <w:szCs w:val="22"/>
        </w:rPr>
        <w:t>e</w:t>
      </w:r>
      <w:r w:rsidRPr="00C557D9">
        <w:rPr>
          <w:sz w:val="22"/>
          <w:szCs w:val="22"/>
        </w:rPr>
        <w:t xml:space="preserve"> uchovávajte v</w:t>
      </w:r>
      <w:r w:rsidR="00911A5A">
        <w:rPr>
          <w:sz w:val="22"/>
          <w:szCs w:val="22"/>
        </w:rPr>
        <w:t xml:space="preserve"> škatuli</w:t>
      </w:r>
      <w:r w:rsidRPr="00C557D9">
        <w:rPr>
          <w:sz w:val="22"/>
          <w:szCs w:val="22"/>
        </w:rPr>
        <w:t xml:space="preserve"> </w:t>
      </w:r>
      <w:r w:rsidR="00A437C4" w:rsidRPr="00C557D9">
        <w:rPr>
          <w:sz w:val="22"/>
          <w:szCs w:val="22"/>
        </w:rPr>
        <w:t xml:space="preserve">na ochranu </w:t>
      </w:r>
      <w:r w:rsidRPr="009B2F56">
        <w:rPr>
          <w:sz w:val="22"/>
          <w:szCs w:val="22"/>
        </w:rPr>
        <w:t>pred svetlom.</w:t>
      </w:r>
    </w:p>
    <w:p w14:paraId="7E026B90" w14:textId="77777777" w:rsidR="00A437C4" w:rsidRPr="00897B45" w:rsidRDefault="00A437C4" w:rsidP="00E0308C">
      <w:pPr>
        <w:pStyle w:val="Zarkazkladnhotextu"/>
        <w:ind w:left="0" w:firstLine="0"/>
        <w:rPr>
          <w:sz w:val="22"/>
          <w:szCs w:val="22"/>
        </w:rPr>
      </w:pPr>
      <w:r w:rsidRPr="00897B45">
        <w:rPr>
          <w:sz w:val="22"/>
          <w:szCs w:val="22"/>
        </w:rPr>
        <w:t>Neuchovávajte v mrazničke.</w:t>
      </w:r>
    </w:p>
    <w:p w14:paraId="3DE568A7" w14:textId="77777777" w:rsidR="00BB0714" w:rsidRPr="00C81AD1" w:rsidRDefault="00BB0714">
      <w:pPr>
        <w:pStyle w:val="Zarkazkladnhotextu"/>
        <w:ind w:left="1068" w:firstLine="0"/>
        <w:rPr>
          <w:sz w:val="22"/>
          <w:szCs w:val="22"/>
        </w:rPr>
      </w:pPr>
    </w:p>
    <w:p w14:paraId="24EC9387" w14:textId="77777777" w:rsidR="00BB0714" w:rsidRPr="00E759B3" w:rsidRDefault="00A65E28" w:rsidP="00F57492">
      <w:pPr>
        <w:pStyle w:val="Zarkazkladnhotextu"/>
        <w:numPr>
          <w:ilvl w:val="1"/>
          <w:numId w:val="1"/>
        </w:numPr>
        <w:tabs>
          <w:tab w:val="clear" w:pos="502"/>
          <w:tab w:val="num" w:pos="567"/>
        </w:tabs>
        <w:ind w:left="567" w:hanging="567"/>
        <w:rPr>
          <w:b/>
          <w:sz w:val="22"/>
          <w:szCs w:val="22"/>
        </w:rPr>
      </w:pPr>
      <w:r w:rsidRPr="00E759B3">
        <w:rPr>
          <w:b/>
          <w:sz w:val="22"/>
          <w:szCs w:val="22"/>
        </w:rPr>
        <w:t xml:space="preserve">Druh </w:t>
      </w:r>
      <w:r w:rsidR="00BB0714" w:rsidRPr="00E759B3">
        <w:rPr>
          <w:b/>
          <w:sz w:val="22"/>
          <w:szCs w:val="22"/>
        </w:rPr>
        <w:t>obalu</w:t>
      </w:r>
      <w:r w:rsidRPr="00E759B3">
        <w:rPr>
          <w:b/>
          <w:sz w:val="22"/>
          <w:szCs w:val="22"/>
        </w:rPr>
        <w:t xml:space="preserve"> a obsah balenia</w:t>
      </w:r>
    </w:p>
    <w:p w14:paraId="22E4791D" w14:textId="77777777" w:rsidR="0004591D" w:rsidRPr="00610C9F" w:rsidRDefault="0004591D">
      <w:pPr>
        <w:pStyle w:val="Zarkazkladnhotextu"/>
        <w:tabs>
          <w:tab w:val="left" w:pos="1800"/>
        </w:tabs>
        <w:ind w:left="1056" w:firstLine="0"/>
        <w:rPr>
          <w:sz w:val="22"/>
          <w:szCs w:val="22"/>
        </w:rPr>
      </w:pPr>
    </w:p>
    <w:p w14:paraId="3207038F" w14:textId="77777777" w:rsidR="00123101" w:rsidRPr="002A2AF1" w:rsidRDefault="00123101" w:rsidP="00123101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Fľaše z bezfarebného skla (typ II) uzatvorené </w:t>
      </w:r>
      <w:proofErr w:type="spellStart"/>
      <w:r w:rsidRPr="002A2AF1">
        <w:rPr>
          <w:sz w:val="22"/>
          <w:szCs w:val="22"/>
        </w:rPr>
        <w:t>elastomérovou</w:t>
      </w:r>
      <w:proofErr w:type="spellEnd"/>
      <w:r w:rsidRPr="002A2AF1">
        <w:rPr>
          <w:sz w:val="22"/>
          <w:szCs w:val="22"/>
        </w:rPr>
        <w:t xml:space="preserve"> zátkou s obsahom 500 ml roztoku. </w:t>
      </w:r>
    </w:p>
    <w:p w14:paraId="64CC6675" w14:textId="77777777" w:rsidR="004D799E" w:rsidRDefault="004D799E" w:rsidP="00123101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52205D5D" w14:textId="77777777" w:rsidR="00123101" w:rsidRPr="002A2AF1" w:rsidRDefault="00F57492" w:rsidP="00123101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Veľkosti</w:t>
      </w:r>
      <w:r w:rsidR="00123101" w:rsidRPr="002A2AF1">
        <w:rPr>
          <w:sz w:val="22"/>
          <w:szCs w:val="22"/>
        </w:rPr>
        <w:t xml:space="preserve"> balenia: </w:t>
      </w:r>
      <w:r w:rsidR="0049708E" w:rsidRPr="002A2AF1">
        <w:rPr>
          <w:sz w:val="22"/>
          <w:szCs w:val="22"/>
        </w:rPr>
        <w:t xml:space="preserve">1 x 500 ml, </w:t>
      </w:r>
      <w:r w:rsidR="00123101" w:rsidRPr="002A2AF1">
        <w:rPr>
          <w:sz w:val="22"/>
          <w:szCs w:val="22"/>
        </w:rPr>
        <w:t>10 x 500 ml</w:t>
      </w:r>
      <w:r w:rsidR="0049708E" w:rsidRPr="002A2AF1">
        <w:rPr>
          <w:sz w:val="22"/>
          <w:szCs w:val="22"/>
        </w:rPr>
        <w:t>.</w:t>
      </w:r>
    </w:p>
    <w:p w14:paraId="32B63F8E" w14:textId="77777777" w:rsidR="00123101" w:rsidRPr="002A2AF1" w:rsidRDefault="00123101" w:rsidP="00123101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Na trh nemusia byť uvedené všetky veľkosti balenia.</w:t>
      </w:r>
    </w:p>
    <w:p w14:paraId="02A516CB" w14:textId="77777777" w:rsidR="00BB0714" w:rsidRPr="002A2AF1" w:rsidRDefault="00BB0714" w:rsidP="00EC0CCA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1268270A" w14:textId="77777777" w:rsidR="00BB0714" w:rsidRPr="002A2AF1" w:rsidRDefault="00A65E28" w:rsidP="00F57492">
      <w:pPr>
        <w:pStyle w:val="Zarkazkladnhotextu"/>
        <w:numPr>
          <w:ilvl w:val="1"/>
          <w:numId w:val="1"/>
        </w:numPr>
        <w:tabs>
          <w:tab w:val="clear" w:pos="502"/>
          <w:tab w:val="left" w:pos="1800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 xml:space="preserve">Špeciálne opatrenia na likvidáciu a iné </w:t>
      </w:r>
      <w:r w:rsidR="00BB0714" w:rsidRPr="002A2AF1">
        <w:rPr>
          <w:b/>
          <w:sz w:val="22"/>
          <w:szCs w:val="22"/>
        </w:rPr>
        <w:t>zaobchádzania s liekom</w:t>
      </w:r>
    </w:p>
    <w:p w14:paraId="40AE7471" w14:textId="77777777" w:rsidR="0004591D" w:rsidRPr="002A2AF1" w:rsidRDefault="0004591D">
      <w:pPr>
        <w:pStyle w:val="Zarkazkladnhotextu"/>
        <w:tabs>
          <w:tab w:val="left" w:pos="1800"/>
        </w:tabs>
        <w:ind w:left="1068" w:firstLine="0"/>
        <w:rPr>
          <w:sz w:val="22"/>
          <w:szCs w:val="22"/>
        </w:rPr>
      </w:pPr>
    </w:p>
    <w:p w14:paraId="7FB5DA4E" w14:textId="77777777" w:rsidR="00123101" w:rsidRPr="002A2AF1" w:rsidRDefault="00123101" w:rsidP="00E0308C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Žiadne zvláštne požiadavky na likvidáciu.</w:t>
      </w:r>
    </w:p>
    <w:p w14:paraId="7E84D892" w14:textId="77777777" w:rsidR="00123101" w:rsidRPr="002A2AF1" w:rsidRDefault="00123101" w:rsidP="00E0308C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49754B28" w14:textId="1B312F9C" w:rsidR="00123101" w:rsidRPr="002A2AF1" w:rsidRDefault="00123101" w:rsidP="00E0308C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Obaly sú určené len na jednorazové použitie. Obal a </w:t>
      </w:r>
      <w:r w:rsidR="00440904">
        <w:rPr>
          <w:sz w:val="22"/>
          <w:szCs w:val="22"/>
        </w:rPr>
        <w:t>všetok</w:t>
      </w:r>
      <w:r w:rsidRPr="002A2AF1">
        <w:rPr>
          <w:sz w:val="22"/>
          <w:szCs w:val="22"/>
        </w:rPr>
        <w:t xml:space="preserve"> nepoužitý obsah po použití zlikvidujte.</w:t>
      </w:r>
    </w:p>
    <w:p w14:paraId="33D10996" w14:textId="77777777" w:rsidR="00123101" w:rsidRPr="002A2AF1" w:rsidRDefault="00123101" w:rsidP="00E0308C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756980FA" w14:textId="0F03311F" w:rsidR="00123101" w:rsidRPr="002A2AF1" w:rsidRDefault="00123101" w:rsidP="00E0308C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Používajte </w:t>
      </w:r>
      <w:r w:rsidR="00CD62D5">
        <w:rPr>
          <w:sz w:val="22"/>
          <w:szCs w:val="22"/>
        </w:rPr>
        <w:t>len</w:t>
      </w:r>
      <w:r w:rsidRPr="002A2AF1">
        <w:rPr>
          <w:sz w:val="22"/>
          <w:szCs w:val="22"/>
        </w:rPr>
        <w:t xml:space="preserve"> </w:t>
      </w:r>
      <w:r w:rsidR="007D237A" w:rsidRPr="002A2AF1">
        <w:rPr>
          <w:sz w:val="22"/>
          <w:szCs w:val="22"/>
        </w:rPr>
        <w:t xml:space="preserve">vtedy, </w:t>
      </w:r>
      <w:r w:rsidRPr="002A2AF1">
        <w:rPr>
          <w:sz w:val="22"/>
          <w:szCs w:val="22"/>
        </w:rPr>
        <w:t xml:space="preserve">ak je roztok číry a bezfarebný až jemne slamovo </w:t>
      </w:r>
      <w:r w:rsidR="00546AF8">
        <w:rPr>
          <w:sz w:val="22"/>
          <w:szCs w:val="22"/>
        </w:rPr>
        <w:t>žltkastý</w:t>
      </w:r>
      <w:r w:rsidR="007D237A" w:rsidRPr="002A2AF1">
        <w:rPr>
          <w:sz w:val="22"/>
          <w:szCs w:val="22"/>
        </w:rPr>
        <w:t>,</w:t>
      </w:r>
      <w:r w:rsidRPr="002A2AF1">
        <w:rPr>
          <w:sz w:val="22"/>
          <w:szCs w:val="22"/>
        </w:rPr>
        <w:t xml:space="preserve"> a ak fľaša a jej uzáver nie sú poškodené.</w:t>
      </w:r>
    </w:p>
    <w:p w14:paraId="4E37B04E" w14:textId="3E96C1B5" w:rsidR="00123101" w:rsidRPr="002A2AF1" w:rsidRDefault="00123101" w:rsidP="00EC0CCA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49738EEE" w14:textId="38921911" w:rsidR="00BB0714" w:rsidRPr="002A2AF1" w:rsidRDefault="00BB0714" w:rsidP="00E0308C">
      <w:pPr>
        <w:pStyle w:val="Zarkazkladnhotextu"/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Použ</w:t>
      </w:r>
      <w:r w:rsidR="00123101" w:rsidRPr="002A2AF1">
        <w:rPr>
          <w:sz w:val="22"/>
          <w:szCs w:val="22"/>
        </w:rPr>
        <w:t>i</w:t>
      </w:r>
      <w:r w:rsidRPr="002A2AF1">
        <w:rPr>
          <w:sz w:val="22"/>
          <w:szCs w:val="22"/>
        </w:rPr>
        <w:t xml:space="preserve">te sterilnú </w:t>
      </w:r>
      <w:proofErr w:type="spellStart"/>
      <w:r w:rsidRPr="002A2AF1">
        <w:rPr>
          <w:sz w:val="22"/>
          <w:szCs w:val="22"/>
        </w:rPr>
        <w:t>infúznu</w:t>
      </w:r>
      <w:proofErr w:type="spellEnd"/>
      <w:r w:rsidRPr="002A2AF1">
        <w:rPr>
          <w:sz w:val="22"/>
          <w:szCs w:val="22"/>
        </w:rPr>
        <w:t xml:space="preserve"> súpravu.</w:t>
      </w:r>
    </w:p>
    <w:p w14:paraId="713F1E32" w14:textId="77777777" w:rsidR="00BB0714" w:rsidRPr="002A2AF1" w:rsidRDefault="00BB0714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1D7646EC" w14:textId="57D8729F" w:rsidR="00123101" w:rsidRPr="002A2AF1" w:rsidRDefault="00123101" w:rsidP="00123101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bookmarkStart w:id="1" w:name="_Hlk529178716"/>
      <w:r w:rsidRPr="002A2AF1">
        <w:rPr>
          <w:sz w:val="22"/>
          <w:szCs w:val="22"/>
        </w:rPr>
        <w:t xml:space="preserve">Ak je pre nastavenie </w:t>
      </w:r>
      <w:r w:rsidR="00F57492">
        <w:rPr>
          <w:sz w:val="22"/>
          <w:szCs w:val="22"/>
        </w:rPr>
        <w:t>kompletnej</w:t>
      </w:r>
      <w:r w:rsidRPr="002A2AF1">
        <w:rPr>
          <w:sz w:val="22"/>
          <w:szCs w:val="22"/>
        </w:rPr>
        <w:t xml:space="preserve"> </w:t>
      </w:r>
      <w:proofErr w:type="spellStart"/>
      <w:r w:rsidRPr="002A2AF1">
        <w:rPr>
          <w:sz w:val="22"/>
          <w:szCs w:val="22"/>
        </w:rPr>
        <w:t>parenterálnej</w:t>
      </w:r>
      <w:proofErr w:type="spellEnd"/>
      <w:r w:rsidRPr="002A2AF1">
        <w:rPr>
          <w:sz w:val="22"/>
          <w:szCs w:val="22"/>
        </w:rPr>
        <w:t xml:space="preserve"> výživy potrebné </w:t>
      </w:r>
      <w:r w:rsidR="00423F63">
        <w:rPr>
          <w:sz w:val="22"/>
          <w:szCs w:val="22"/>
        </w:rPr>
        <w:t xml:space="preserve">pridať </w:t>
      </w:r>
      <w:r w:rsidRPr="002A2AF1">
        <w:rPr>
          <w:sz w:val="22"/>
          <w:szCs w:val="22"/>
        </w:rPr>
        <w:t xml:space="preserve">k tomuto lieku ďalšie živiny, ako sú sacharidy, </w:t>
      </w:r>
      <w:proofErr w:type="spellStart"/>
      <w:r w:rsidRPr="002A2AF1">
        <w:rPr>
          <w:sz w:val="22"/>
          <w:szCs w:val="22"/>
        </w:rPr>
        <w:t>lipidy</w:t>
      </w:r>
      <w:proofErr w:type="spellEnd"/>
      <w:r w:rsidRPr="002A2AF1">
        <w:rPr>
          <w:sz w:val="22"/>
          <w:szCs w:val="22"/>
        </w:rPr>
        <w:t>, vitamíny, elektrolyty a stopové prvky, mus</w:t>
      </w:r>
      <w:r w:rsidR="00F57492">
        <w:rPr>
          <w:sz w:val="22"/>
          <w:szCs w:val="22"/>
        </w:rPr>
        <w:t>ia sa pridať</w:t>
      </w:r>
      <w:r w:rsidRPr="002A2AF1">
        <w:rPr>
          <w:sz w:val="22"/>
          <w:szCs w:val="22"/>
        </w:rPr>
        <w:t xml:space="preserve"> za </w:t>
      </w:r>
      <w:r w:rsidR="00E44A84" w:rsidRPr="002A2AF1">
        <w:rPr>
          <w:sz w:val="22"/>
          <w:szCs w:val="22"/>
        </w:rPr>
        <w:t>prísnych aseptických podmienok</w:t>
      </w:r>
      <w:r w:rsidRPr="002A2AF1">
        <w:rPr>
          <w:sz w:val="22"/>
          <w:szCs w:val="22"/>
        </w:rPr>
        <w:t xml:space="preserve">. </w:t>
      </w:r>
      <w:r w:rsidR="00F57492">
        <w:rPr>
          <w:sz w:val="22"/>
          <w:szCs w:val="22"/>
        </w:rPr>
        <w:t>P</w:t>
      </w:r>
      <w:r w:rsidRPr="002A2AF1">
        <w:rPr>
          <w:sz w:val="22"/>
          <w:szCs w:val="22"/>
        </w:rPr>
        <w:t xml:space="preserve">o pridaní akéhokoľvek </w:t>
      </w:r>
      <w:proofErr w:type="spellStart"/>
      <w:r w:rsidRPr="002A2AF1">
        <w:rPr>
          <w:sz w:val="22"/>
          <w:szCs w:val="22"/>
        </w:rPr>
        <w:t>aditíva</w:t>
      </w:r>
      <w:proofErr w:type="spellEnd"/>
      <w:r w:rsidR="00F57492">
        <w:rPr>
          <w:sz w:val="22"/>
          <w:szCs w:val="22"/>
        </w:rPr>
        <w:t xml:space="preserve"> poriadne zamiešajte</w:t>
      </w:r>
      <w:r w:rsidRPr="002A2AF1">
        <w:rPr>
          <w:sz w:val="22"/>
          <w:szCs w:val="22"/>
        </w:rPr>
        <w:t xml:space="preserve">. </w:t>
      </w:r>
      <w:bookmarkEnd w:id="1"/>
      <w:r w:rsidRPr="002A2AF1">
        <w:rPr>
          <w:sz w:val="22"/>
          <w:szCs w:val="22"/>
        </w:rPr>
        <w:t>Venujte zvláštnu pozornosť kompatibilite.</w:t>
      </w:r>
    </w:p>
    <w:p w14:paraId="5D8B8ECB" w14:textId="77777777" w:rsidR="0004591D" w:rsidRDefault="0004591D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4DF1F164" w14:textId="77777777" w:rsidR="00C13225" w:rsidRPr="00C13225" w:rsidRDefault="00C13225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55C65587" w14:textId="25B2289D" w:rsidR="00BB0714" w:rsidRPr="00EC0CCA" w:rsidRDefault="00BB0714" w:rsidP="00EC0CCA">
      <w:pPr>
        <w:pStyle w:val="Zarkazkladnhotextu"/>
        <w:keepNext/>
        <w:keepLines/>
        <w:numPr>
          <w:ilvl w:val="0"/>
          <w:numId w:val="1"/>
        </w:numPr>
        <w:tabs>
          <w:tab w:val="clear" w:pos="720"/>
          <w:tab w:val="num" w:pos="567"/>
          <w:tab w:val="left" w:pos="1800"/>
        </w:tabs>
        <w:ind w:left="567" w:hanging="567"/>
        <w:rPr>
          <w:b/>
          <w:sz w:val="22"/>
          <w:szCs w:val="22"/>
        </w:rPr>
      </w:pPr>
      <w:r w:rsidRPr="00AC1CDC">
        <w:rPr>
          <w:b/>
          <w:sz w:val="22"/>
          <w:szCs w:val="22"/>
        </w:rPr>
        <w:t>DRŽITEĽ ROZHODNUTIA O REGISTRÁCII</w:t>
      </w:r>
    </w:p>
    <w:p w14:paraId="34CC11D5" w14:textId="77777777" w:rsidR="0004591D" w:rsidRPr="002A2AF1" w:rsidRDefault="0004591D" w:rsidP="00EC0CCA">
      <w:pPr>
        <w:pStyle w:val="Zarkazkladnhotextu"/>
        <w:keepNext/>
        <w:keepLines/>
        <w:tabs>
          <w:tab w:val="left" w:pos="1800"/>
        </w:tabs>
        <w:ind w:firstLine="0"/>
        <w:rPr>
          <w:sz w:val="22"/>
          <w:szCs w:val="22"/>
        </w:rPr>
      </w:pPr>
    </w:p>
    <w:p w14:paraId="13D4E08A" w14:textId="77777777" w:rsidR="00BB0714" w:rsidRPr="00056AF1" w:rsidRDefault="00BB0714" w:rsidP="00EC0CCA">
      <w:pPr>
        <w:pStyle w:val="Zarkazkladnhotextu"/>
        <w:keepNext/>
        <w:keepLines/>
        <w:tabs>
          <w:tab w:val="left" w:pos="1800"/>
        </w:tabs>
        <w:ind w:left="0" w:firstLine="0"/>
        <w:rPr>
          <w:sz w:val="22"/>
          <w:szCs w:val="22"/>
        </w:rPr>
      </w:pPr>
      <w:r w:rsidRPr="00056AF1">
        <w:rPr>
          <w:sz w:val="22"/>
          <w:szCs w:val="22"/>
        </w:rPr>
        <w:t>B.</w:t>
      </w:r>
      <w:r w:rsidR="00123101" w:rsidRPr="00056AF1">
        <w:rPr>
          <w:sz w:val="22"/>
          <w:szCs w:val="22"/>
        </w:rPr>
        <w:t xml:space="preserve"> </w:t>
      </w:r>
      <w:proofErr w:type="spellStart"/>
      <w:r w:rsidRPr="00056AF1">
        <w:rPr>
          <w:sz w:val="22"/>
          <w:szCs w:val="22"/>
        </w:rPr>
        <w:t>Braun</w:t>
      </w:r>
      <w:proofErr w:type="spellEnd"/>
      <w:r w:rsidRPr="00056AF1">
        <w:rPr>
          <w:sz w:val="22"/>
          <w:szCs w:val="22"/>
        </w:rPr>
        <w:t xml:space="preserve"> </w:t>
      </w:r>
      <w:proofErr w:type="spellStart"/>
      <w:r w:rsidRPr="00056AF1">
        <w:rPr>
          <w:sz w:val="22"/>
          <w:szCs w:val="22"/>
        </w:rPr>
        <w:t>Melsungen</w:t>
      </w:r>
      <w:proofErr w:type="spellEnd"/>
      <w:r w:rsidRPr="00056AF1">
        <w:rPr>
          <w:sz w:val="22"/>
          <w:szCs w:val="22"/>
        </w:rPr>
        <w:t xml:space="preserve"> AG</w:t>
      </w:r>
    </w:p>
    <w:p w14:paraId="68B6BE89" w14:textId="3ECCC343" w:rsidR="00BB0714" w:rsidRPr="00C557D9" w:rsidRDefault="00BB0714" w:rsidP="00E0308C">
      <w:pPr>
        <w:pStyle w:val="Zarkazkladnhotextu"/>
        <w:tabs>
          <w:tab w:val="left" w:pos="1080"/>
        </w:tabs>
        <w:ind w:left="0" w:firstLine="0"/>
        <w:rPr>
          <w:sz w:val="22"/>
          <w:szCs w:val="22"/>
        </w:rPr>
      </w:pPr>
      <w:proofErr w:type="spellStart"/>
      <w:r w:rsidRPr="00AC1CDC">
        <w:rPr>
          <w:sz w:val="22"/>
          <w:szCs w:val="22"/>
        </w:rPr>
        <w:t>Carl</w:t>
      </w:r>
      <w:r w:rsidR="00E24584" w:rsidRPr="00C557D9">
        <w:rPr>
          <w:sz w:val="22"/>
          <w:szCs w:val="22"/>
        </w:rPr>
        <w:t>-</w:t>
      </w:r>
      <w:r w:rsidRPr="00C557D9">
        <w:rPr>
          <w:sz w:val="22"/>
          <w:szCs w:val="22"/>
        </w:rPr>
        <w:t>Braun-Strasse</w:t>
      </w:r>
      <w:proofErr w:type="spellEnd"/>
      <w:r w:rsidRPr="00C557D9">
        <w:rPr>
          <w:sz w:val="22"/>
          <w:szCs w:val="22"/>
        </w:rPr>
        <w:t xml:space="preserve"> 1</w:t>
      </w:r>
    </w:p>
    <w:p w14:paraId="71D79112" w14:textId="1F178230" w:rsidR="00DC655C" w:rsidRDefault="00BB0714" w:rsidP="00E0308C">
      <w:pPr>
        <w:pStyle w:val="Zarkazkladnhotextu"/>
        <w:tabs>
          <w:tab w:val="left" w:pos="1080"/>
        </w:tabs>
        <w:ind w:left="0" w:firstLine="0"/>
        <w:rPr>
          <w:sz w:val="22"/>
          <w:szCs w:val="22"/>
        </w:rPr>
      </w:pPr>
      <w:r w:rsidRPr="00897B45">
        <w:rPr>
          <w:sz w:val="22"/>
          <w:szCs w:val="22"/>
        </w:rPr>
        <w:t xml:space="preserve">34212 </w:t>
      </w:r>
      <w:proofErr w:type="spellStart"/>
      <w:r w:rsidRPr="00897B45">
        <w:rPr>
          <w:sz w:val="22"/>
          <w:szCs w:val="22"/>
        </w:rPr>
        <w:t>Melsungen</w:t>
      </w:r>
      <w:proofErr w:type="spellEnd"/>
    </w:p>
    <w:p w14:paraId="45B874A5" w14:textId="75E544D7" w:rsidR="00BB0714" w:rsidRPr="00897B45" w:rsidRDefault="00BB0714" w:rsidP="00E0308C">
      <w:pPr>
        <w:pStyle w:val="Zarkazkladnhotextu"/>
        <w:tabs>
          <w:tab w:val="left" w:pos="1080"/>
        </w:tabs>
        <w:ind w:left="0" w:firstLine="0"/>
        <w:rPr>
          <w:sz w:val="22"/>
          <w:szCs w:val="22"/>
        </w:rPr>
      </w:pPr>
      <w:r w:rsidRPr="00897B45">
        <w:rPr>
          <w:sz w:val="22"/>
          <w:szCs w:val="22"/>
        </w:rPr>
        <w:t>Nemecko</w:t>
      </w:r>
    </w:p>
    <w:p w14:paraId="505FC6D7" w14:textId="77777777" w:rsidR="00123101" w:rsidRPr="00C81AD1" w:rsidRDefault="00123101" w:rsidP="00E0308C">
      <w:pPr>
        <w:pStyle w:val="Zarkazkladnhotextu"/>
        <w:tabs>
          <w:tab w:val="left" w:pos="1080"/>
        </w:tabs>
        <w:ind w:left="0" w:firstLine="0"/>
        <w:rPr>
          <w:sz w:val="22"/>
          <w:szCs w:val="22"/>
        </w:rPr>
      </w:pPr>
    </w:p>
    <w:p w14:paraId="055C0B56" w14:textId="77777777" w:rsidR="00123101" w:rsidRPr="00EC0CCA" w:rsidRDefault="00123101" w:rsidP="00123101">
      <w:pPr>
        <w:pStyle w:val="Zarkazkladnhotextu"/>
        <w:tabs>
          <w:tab w:val="left" w:pos="1800"/>
        </w:tabs>
        <w:ind w:left="0" w:firstLine="0"/>
        <w:rPr>
          <w:i/>
          <w:sz w:val="22"/>
          <w:szCs w:val="22"/>
        </w:rPr>
      </w:pPr>
      <w:r w:rsidRPr="00EC0CCA">
        <w:rPr>
          <w:i/>
          <w:sz w:val="22"/>
          <w:szCs w:val="22"/>
        </w:rPr>
        <w:t>Poštová adresa:</w:t>
      </w:r>
    </w:p>
    <w:p w14:paraId="080CF178" w14:textId="63EA3A56" w:rsidR="00DC655C" w:rsidRDefault="00123101" w:rsidP="00123101">
      <w:pPr>
        <w:rPr>
          <w:sz w:val="22"/>
          <w:szCs w:val="22"/>
        </w:rPr>
      </w:pPr>
      <w:r w:rsidRPr="002A2AF1">
        <w:rPr>
          <w:sz w:val="22"/>
          <w:szCs w:val="22"/>
        </w:rPr>
        <w:t xml:space="preserve">34209 </w:t>
      </w:r>
      <w:proofErr w:type="spellStart"/>
      <w:r w:rsidRPr="002A2AF1">
        <w:rPr>
          <w:sz w:val="22"/>
          <w:szCs w:val="22"/>
        </w:rPr>
        <w:t>Melsungen</w:t>
      </w:r>
      <w:proofErr w:type="spellEnd"/>
    </w:p>
    <w:p w14:paraId="372BA4EE" w14:textId="73982F1B" w:rsidR="00123101" w:rsidRPr="00056AF1" w:rsidRDefault="00123101" w:rsidP="00123101">
      <w:pPr>
        <w:rPr>
          <w:sz w:val="22"/>
          <w:szCs w:val="22"/>
        </w:rPr>
      </w:pPr>
      <w:r w:rsidRPr="00056AF1">
        <w:rPr>
          <w:sz w:val="22"/>
          <w:szCs w:val="22"/>
        </w:rPr>
        <w:lastRenderedPageBreak/>
        <w:t>Nemecko</w:t>
      </w:r>
    </w:p>
    <w:p w14:paraId="20630B44" w14:textId="77777777" w:rsidR="00123101" w:rsidRPr="00AC1CDC" w:rsidRDefault="00123101" w:rsidP="00123101">
      <w:pPr>
        <w:rPr>
          <w:sz w:val="22"/>
          <w:szCs w:val="22"/>
        </w:rPr>
      </w:pPr>
    </w:p>
    <w:p w14:paraId="12B3EA26" w14:textId="77777777" w:rsidR="00123101" w:rsidRPr="00C557D9" w:rsidRDefault="008109C9" w:rsidP="00123101">
      <w:pPr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123101" w:rsidRPr="00C557D9">
        <w:rPr>
          <w:sz w:val="22"/>
          <w:szCs w:val="22"/>
        </w:rPr>
        <w:t>+49 5661 71 0</w:t>
      </w:r>
    </w:p>
    <w:p w14:paraId="1B2A815C" w14:textId="77777777" w:rsidR="00123101" w:rsidRPr="00897B45" w:rsidRDefault="00123101" w:rsidP="00123101">
      <w:pPr>
        <w:rPr>
          <w:sz w:val="22"/>
          <w:szCs w:val="22"/>
        </w:rPr>
      </w:pPr>
      <w:r w:rsidRPr="00897B45">
        <w:rPr>
          <w:sz w:val="22"/>
          <w:szCs w:val="22"/>
        </w:rPr>
        <w:t>Fax: +49 5661 71 4567</w:t>
      </w:r>
    </w:p>
    <w:p w14:paraId="48B159D3" w14:textId="77777777" w:rsidR="00123101" w:rsidRPr="00C81AD1" w:rsidRDefault="00123101" w:rsidP="00E0308C">
      <w:pPr>
        <w:pStyle w:val="Zarkazkladnhotextu"/>
        <w:tabs>
          <w:tab w:val="left" w:pos="1080"/>
        </w:tabs>
        <w:ind w:left="0" w:firstLine="0"/>
        <w:rPr>
          <w:sz w:val="22"/>
          <w:szCs w:val="22"/>
        </w:rPr>
      </w:pPr>
    </w:p>
    <w:p w14:paraId="7AC68691" w14:textId="77777777" w:rsidR="0004591D" w:rsidRPr="00610C9F" w:rsidRDefault="0004591D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</w:p>
    <w:p w14:paraId="2D255CE4" w14:textId="2BCCD959" w:rsidR="00BB0714" w:rsidRPr="00610C9F" w:rsidRDefault="00BB0714" w:rsidP="00EC0CCA">
      <w:pPr>
        <w:pStyle w:val="Zarkazkladnhotextu"/>
        <w:numPr>
          <w:ilvl w:val="0"/>
          <w:numId w:val="1"/>
        </w:numPr>
        <w:tabs>
          <w:tab w:val="clear" w:pos="720"/>
          <w:tab w:val="num" w:pos="567"/>
          <w:tab w:val="left" w:pos="1800"/>
        </w:tabs>
        <w:ind w:left="567" w:hanging="567"/>
        <w:rPr>
          <w:b/>
          <w:sz w:val="22"/>
          <w:szCs w:val="22"/>
        </w:rPr>
      </w:pPr>
      <w:r w:rsidRPr="00610C9F">
        <w:rPr>
          <w:b/>
          <w:sz w:val="22"/>
          <w:szCs w:val="22"/>
        </w:rPr>
        <w:t>REGISTRAČNÉ ČÍSLO</w:t>
      </w:r>
    </w:p>
    <w:p w14:paraId="0D69662E" w14:textId="77777777" w:rsidR="0004591D" w:rsidRPr="002A2AF1" w:rsidRDefault="0004591D">
      <w:pPr>
        <w:pStyle w:val="Zarkazkladnhotextu"/>
        <w:tabs>
          <w:tab w:val="left" w:pos="1800"/>
        </w:tabs>
        <w:ind w:firstLine="0"/>
        <w:rPr>
          <w:sz w:val="22"/>
          <w:szCs w:val="22"/>
        </w:rPr>
      </w:pPr>
    </w:p>
    <w:p w14:paraId="1F81B3E7" w14:textId="5BDF5062" w:rsidR="00BB0714" w:rsidRPr="002A2AF1" w:rsidRDefault="00BB0714" w:rsidP="00D06304">
      <w:pPr>
        <w:pStyle w:val="Zarkazkladnhotextu"/>
        <w:tabs>
          <w:tab w:val="left" w:pos="180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>47/0751/92</w:t>
      </w:r>
      <w:r w:rsidR="00993C06">
        <w:rPr>
          <w:sz w:val="22"/>
          <w:szCs w:val="22"/>
        </w:rPr>
        <w:t>-</w:t>
      </w:r>
      <w:r w:rsidRPr="002A2AF1">
        <w:rPr>
          <w:sz w:val="22"/>
          <w:szCs w:val="22"/>
        </w:rPr>
        <w:t>CS</w:t>
      </w:r>
    </w:p>
    <w:p w14:paraId="4DDF5971" w14:textId="77777777" w:rsidR="00BB0714" w:rsidRPr="002A2AF1" w:rsidRDefault="00BB0714">
      <w:pPr>
        <w:pStyle w:val="Zarkazkladnhotextu"/>
        <w:tabs>
          <w:tab w:val="left" w:pos="1800"/>
        </w:tabs>
        <w:ind w:left="720" w:firstLine="0"/>
        <w:rPr>
          <w:sz w:val="22"/>
          <w:szCs w:val="22"/>
        </w:rPr>
      </w:pPr>
    </w:p>
    <w:p w14:paraId="0C772A8E" w14:textId="77777777" w:rsidR="0004591D" w:rsidRPr="002A2AF1" w:rsidRDefault="0004591D">
      <w:pPr>
        <w:pStyle w:val="Zarkazkladnhotextu"/>
        <w:tabs>
          <w:tab w:val="left" w:pos="1800"/>
        </w:tabs>
        <w:ind w:left="720" w:firstLine="0"/>
        <w:rPr>
          <w:sz w:val="22"/>
          <w:szCs w:val="22"/>
        </w:rPr>
      </w:pPr>
    </w:p>
    <w:p w14:paraId="52A84FA5" w14:textId="211B9AF1" w:rsidR="00BB0714" w:rsidRPr="002A2AF1" w:rsidRDefault="00BB0714" w:rsidP="00EC0CCA">
      <w:pPr>
        <w:pStyle w:val="Zarkazkladnhotextu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 xml:space="preserve">DÁTUM </w:t>
      </w:r>
      <w:r w:rsidR="0004591D" w:rsidRPr="002A2AF1">
        <w:rPr>
          <w:b/>
          <w:sz w:val="22"/>
          <w:szCs w:val="22"/>
        </w:rPr>
        <w:t xml:space="preserve">PRVEJ </w:t>
      </w:r>
      <w:r w:rsidRPr="002A2AF1">
        <w:rPr>
          <w:b/>
          <w:sz w:val="22"/>
          <w:szCs w:val="22"/>
        </w:rPr>
        <w:t>REGIST</w:t>
      </w:r>
      <w:bookmarkStart w:id="2" w:name="_GoBack"/>
      <w:bookmarkEnd w:id="2"/>
      <w:r w:rsidRPr="002A2AF1">
        <w:rPr>
          <w:b/>
          <w:sz w:val="22"/>
          <w:szCs w:val="22"/>
        </w:rPr>
        <w:t>RÁCIE/PREDĹŽENIA REGISTRÁCIE</w:t>
      </w:r>
    </w:p>
    <w:p w14:paraId="1E04406A" w14:textId="77777777" w:rsidR="0004591D" w:rsidRPr="002A2AF1" w:rsidRDefault="00BB0714">
      <w:pPr>
        <w:pStyle w:val="Zarkazkladnhotextu"/>
        <w:tabs>
          <w:tab w:val="num" w:pos="1080"/>
        </w:tabs>
        <w:ind w:hanging="540"/>
        <w:rPr>
          <w:sz w:val="22"/>
          <w:szCs w:val="22"/>
        </w:rPr>
      </w:pPr>
      <w:r w:rsidRPr="002A2AF1">
        <w:rPr>
          <w:sz w:val="22"/>
          <w:szCs w:val="22"/>
        </w:rPr>
        <w:tab/>
      </w:r>
    </w:p>
    <w:p w14:paraId="2427E353" w14:textId="0297B96A" w:rsidR="00BB0714" w:rsidRPr="002A2AF1" w:rsidRDefault="005B0D36" w:rsidP="00D06304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Dátum prvej registrácie: </w:t>
      </w:r>
      <w:r w:rsidR="00BB0714" w:rsidRPr="002A2AF1">
        <w:rPr>
          <w:sz w:val="22"/>
          <w:szCs w:val="22"/>
        </w:rPr>
        <w:t>4.</w:t>
      </w:r>
      <w:r w:rsidR="00D044C4">
        <w:rPr>
          <w:sz w:val="22"/>
          <w:szCs w:val="22"/>
        </w:rPr>
        <w:t xml:space="preserve"> november </w:t>
      </w:r>
      <w:r w:rsidR="00BB0714" w:rsidRPr="002A2AF1">
        <w:rPr>
          <w:sz w:val="22"/>
          <w:szCs w:val="22"/>
        </w:rPr>
        <w:t>1997</w:t>
      </w:r>
    </w:p>
    <w:p w14:paraId="29489F33" w14:textId="45C9DE55" w:rsidR="005B0D36" w:rsidRPr="002A2AF1" w:rsidRDefault="005B0D36" w:rsidP="00D06304">
      <w:pPr>
        <w:pStyle w:val="Zarkazkladnhotextu"/>
        <w:tabs>
          <w:tab w:val="num" w:pos="0"/>
        </w:tabs>
        <w:ind w:left="0" w:firstLine="0"/>
        <w:rPr>
          <w:sz w:val="22"/>
          <w:szCs w:val="22"/>
        </w:rPr>
      </w:pPr>
      <w:r w:rsidRPr="002A2AF1">
        <w:rPr>
          <w:sz w:val="22"/>
          <w:szCs w:val="22"/>
        </w:rPr>
        <w:t xml:space="preserve">Dátum </w:t>
      </w:r>
      <w:r w:rsidR="00693967" w:rsidRPr="002A2AF1">
        <w:rPr>
          <w:sz w:val="22"/>
          <w:szCs w:val="22"/>
        </w:rPr>
        <w:t xml:space="preserve">posledného </w:t>
      </w:r>
      <w:r w:rsidRPr="002A2AF1">
        <w:rPr>
          <w:sz w:val="22"/>
          <w:szCs w:val="22"/>
        </w:rPr>
        <w:t xml:space="preserve">predĺženia registrácie: </w:t>
      </w:r>
      <w:r w:rsidR="009E67F7" w:rsidRPr="002A2AF1">
        <w:rPr>
          <w:sz w:val="22"/>
          <w:szCs w:val="22"/>
        </w:rPr>
        <w:t>24.</w:t>
      </w:r>
      <w:r w:rsidR="00D044C4">
        <w:rPr>
          <w:sz w:val="22"/>
          <w:szCs w:val="22"/>
        </w:rPr>
        <w:t xml:space="preserve"> september </w:t>
      </w:r>
      <w:r w:rsidR="009E67F7" w:rsidRPr="002A2AF1">
        <w:rPr>
          <w:sz w:val="22"/>
          <w:szCs w:val="22"/>
        </w:rPr>
        <w:t>2007</w:t>
      </w:r>
    </w:p>
    <w:p w14:paraId="62103C45" w14:textId="77777777" w:rsidR="00BB0714" w:rsidRPr="002A2AF1" w:rsidRDefault="00BB0714">
      <w:pPr>
        <w:pStyle w:val="Zarkazkladnhotextu"/>
        <w:tabs>
          <w:tab w:val="num" w:pos="1080"/>
        </w:tabs>
        <w:ind w:hanging="540"/>
        <w:rPr>
          <w:sz w:val="22"/>
          <w:szCs w:val="22"/>
        </w:rPr>
      </w:pPr>
    </w:p>
    <w:p w14:paraId="23E50D9E" w14:textId="77777777" w:rsidR="0004591D" w:rsidRPr="002A2AF1" w:rsidRDefault="0004591D">
      <w:pPr>
        <w:pStyle w:val="Zarkazkladnhotextu"/>
        <w:tabs>
          <w:tab w:val="num" w:pos="1080"/>
        </w:tabs>
        <w:ind w:hanging="540"/>
        <w:rPr>
          <w:sz w:val="22"/>
          <w:szCs w:val="22"/>
        </w:rPr>
      </w:pPr>
    </w:p>
    <w:p w14:paraId="2548251E" w14:textId="77777777" w:rsidR="00BB0714" w:rsidRPr="002A2AF1" w:rsidRDefault="00BB0714" w:rsidP="00D06304">
      <w:pPr>
        <w:pStyle w:val="Zarkazkladnhotextu"/>
        <w:numPr>
          <w:ilvl w:val="0"/>
          <w:numId w:val="12"/>
        </w:numPr>
        <w:tabs>
          <w:tab w:val="clear" w:pos="1035"/>
          <w:tab w:val="num" w:pos="567"/>
        </w:tabs>
        <w:ind w:left="567" w:hanging="567"/>
        <w:rPr>
          <w:b/>
          <w:sz w:val="22"/>
          <w:szCs w:val="22"/>
        </w:rPr>
      </w:pPr>
      <w:r w:rsidRPr="002A2AF1">
        <w:rPr>
          <w:b/>
          <w:sz w:val="22"/>
          <w:szCs w:val="22"/>
        </w:rPr>
        <w:t>DÁTUM REVÍZIE TEXTU</w:t>
      </w:r>
    </w:p>
    <w:p w14:paraId="5BC4A4A6" w14:textId="77777777" w:rsidR="0004591D" w:rsidRPr="002A2AF1" w:rsidRDefault="0004591D" w:rsidP="0004591D">
      <w:pPr>
        <w:pStyle w:val="Zarkazkladnhotextu"/>
        <w:ind w:left="360" w:firstLine="0"/>
        <w:rPr>
          <w:b/>
          <w:sz w:val="22"/>
          <w:szCs w:val="22"/>
        </w:rPr>
      </w:pPr>
    </w:p>
    <w:p w14:paraId="21ED495A" w14:textId="38F74FAB" w:rsidR="0004591D" w:rsidRPr="005B0D36" w:rsidRDefault="006A7DDD" w:rsidP="00882928">
      <w:pPr>
        <w:pStyle w:val="Zarkazkladnhotextu"/>
        <w:ind w:left="0" w:firstLine="0"/>
        <w:rPr>
          <w:sz w:val="22"/>
          <w:szCs w:val="22"/>
        </w:rPr>
      </w:pPr>
      <w:r>
        <w:rPr>
          <w:sz w:val="22"/>
          <w:szCs w:val="22"/>
        </w:rPr>
        <w:t>11/2020</w:t>
      </w:r>
    </w:p>
    <w:sectPr w:rsidR="0004591D" w:rsidRPr="005B0D36" w:rsidSect="00EC0CCA">
      <w:headerReference w:type="default" r:id="rId10"/>
      <w:footerReference w:type="even" r:id="rId11"/>
      <w:footerReference w:type="default" r:id="rId12"/>
      <w:pgSz w:w="11906" w:h="16838" w:code="9"/>
      <w:pgMar w:top="1134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D8BFED" w15:done="0"/>
  <w15:commentEx w15:paraId="1A0824EA" w15:done="0"/>
  <w15:commentEx w15:paraId="60CEE84E" w15:paraIdParent="1A0824EA" w15:done="0"/>
  <w15:commentEx w15:paraId="21F3AFAE" w15:done="0"/>
  <w15:commentEx w15:paraId="7EE40D42" w15:done="0"/>
  <w15:commentEx w15:paraId="4EC6C3A9" w15:done="0"/>
  <w15:commentEx w15:paraId="0D2B637D" w15:paraIdParent="4EC6C3A9" w15:done="0"/>
  <w15:commentEx w15:paraId="181A8698" w15:done="0"/>
  <w15:commentEx w15:paraId="7CF69995" w15:done="0"/>
  <w15:commentEx w15:paraId="1F3F8433" w15:done="0"/>
  <w15:commentEx w15:paraId="05E1AA90" w15:done="0"/>
  <w15:commentEx w15:paraId="2F7E8368" w15:done="0"/>
  <w15:commentEx w15:paraId="19D396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20CD" w14:textId="77777777" w:rsidR="00CD1931" w:rsidRDefault="00CD1931">
      <w:r>
        <w:separator/>
      </w:r>
    </w:p>
  </w:endnote>
  <w:endnote w:type="continuationSeparator" w:id="0">
    <w:p w14:paraId="33C59427" w14:textId="77777777" w:rsidR="00CD1931" w:rsidRDefault="00CD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570B1" w14:textId="77777777" w:rsidR="000E6A24" w:rsidRDefault="000E6A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80F098" w14:textId="77777777" w:rsidR="000E6A24" w:rsidRDefault="000E6A2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A92C" w14:textId="77777777" w:rsidR="000E6A24" w:rsidRPr="00EC0CCA" w:rsidRDefault="000E6A24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EC0CCA">
      <w:rPr>
        <w:rStyle w:val="slostrany"/>
        <w:sz w:val="18"/>
        <w:szCs w:val="18"/>
      </w:rPr>
      <w:fldChar w:fldCharType="begin"/>
    </w:r>
    <w:r w:rsidRPr="00EC0CCA">
      <w:rPr>
        <w:rStyle w:val="slostrany"/>
        <w:sz w:val="18"/>
        <w:szCs w:val="18"/>
      </w:rPr>
      <w:instrText xml:space="preserve">PAGE  </w:instrText>
    </w:r>
    <w:r w:rsidRPr="00EC0CCA">
      <w:rPr>
        <w:rStyle w:val="slostrany"/>
        <w:sz w:val="18"/>
        <w:szCs w:val="18"/>
      </w:rPr>
      <w:fldChar w:fldCharType="separate"/>
    </w:r>
    <w:r w:rsidR="00EC0CCA">
      <w:rPr>
        <w:rStyle w:val="slostrany"/>
        <w:noProof/>
        <w:sz w:val="18"/>
        <w:szCs w:val="18"/>
      </w:rPr>
      <w:t>8</w:t>
    </w:r>
    <w:r w:rsidRPr="00EC0CCA">
      <w:rPr>
        <w:rStyle w:val="slostrany"/>
        <w:sz w:val="18"/>
        <w:szCs w:val="18"/>
      </w:rPr>
      <w:fldChar w:fldCharType="end"/>
    </w:r>
  </w:p>
  <w:p w14:paraId="657AC6F0" w14:textId="77777777" w:rsidR="000E6A24" w:rsidRDefault="000E6A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AC432" w14:textId="77777777" w:rsidR="00CD1931" w:rsidRDefault="00CD1931">
      <w:r>
        <w:separator/>
      </w:r>
    </w:p>
  </w:footnote>
  <w:footnote w:type="continuationSeparator" w:id="0">
    <w:p w14:paraId="07A3E7B2" w14:textId="77777777" w:rsidR="00CD1931" w:rsidRDefault="00CD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72FC" w14:textId="02B82193" w:rsidR="000E6A24" w:rsidRDefault="000E6A24" w:rsidP="00882928">
    <w:pPr>
      <w:pStyle w:val="Hlavika"/>
      <w:rPr>
        <w:sz w:val="18"/>
        <w:szCs w:val="18"/>
      </w:rPr>
    </w:pPr>
    <w:r>
      <w:rPr>
        <w:sz w:val="18"/>
        <w:szCs w:val="18"/>
      </w:rPr>
      <w:t>Príloha č. 2 k notifikácii o zmene, ev. č.: 2018/03548-Z1B</w:t>
    </w:r>
  </w:p>
  <w:p w14:paraId="6DC16742" w14:textId="77777777" w:rsidR="000E6A24" w:rsidRDefault="000E6A24" w:rsidP="00EC0CCA">
    <w:pPr>
      <w:pStyle w:val="Hlavika"/>
      <w:rPr>
        <w:sz w:val="18"/>
        <w:szCs w:val="18"/>
      </w:rPr>
    </w:pPr>
    <w:r>
      <w:rPr>
        <w:sz w:val="18"/>
        <w:szCs w:val="18"/>
      </w:rPr>
      <w:t>Schválený text k rozhodnutiu o zmene, ev. č.: 2018/08312-ZME</w:t>
    </w:r>
  </w:p>
  <w:p w14:paraId="22A95CEE" w14:textId="77777777" w:rsidR="000E6A24" w:rsidRPr="00EC0CCA" w:rsidRDefault="000E6A24" w:rsidP="00EC0CCA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344"/>
    <w:multiLevelType w:val="hybridMultilevel"/>
    <w:tmpl w:val="EB94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566"/>
    <w:multiLevelType w:val="hybridMultilevel"/>
    <w:tmpl w:val="5BA6480A"/>
    <w:lvl w:ilvl="0" w:tplc="7082C7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6C73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11C1D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42DF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C2BD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1470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8077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D495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D660C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8B1115"/>
    <w:multiLevelType w:val="hybridMultilevel"/>
    <w:tmpl w:val="393E6FEC"/>
    <w:lvl w:ilvl="0" w:tplc="4818341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6BCCD4E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8700808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20BE82D6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D428C0A8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6D42EDD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77AA257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EF5C5740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B31CCEEE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139A2A2C"/>
    <w:multiLevelType w:val="multilevel"/>
    <w:tmpl w:val="BBB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15EB0D8B"/>
    <w:multiLevelType w:val="hybridMultilevel"/>
    <w:tmpl w:val="8CC26AC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D5E67"/>
    <w:multiLevelType w:val="hybridMultilevel"/>
    <w:tmpl w:val="E63885D8"/>
    <w:lvl w:ilvl="0" w:tplc="1E68E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23B0C"/>
    <w:multiLevelType w:val="hybridMultilevel"/>
    <w:tmpl w:val="D6A89A3A"/>
    <w:lvl w:ilvl="0" w:tplc="5580739A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43BE5798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CBD44248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2F02D37C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F30E1560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8328195C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251C0E00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7D187C5A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ED2C34DA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7">
    <w:nsid w:val="24C841D1"/>
    <w:multiLevelType w:val="hybridMultilevel"/>
    <w:tmpl w:val="5AAA8F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13F4C"/>
    <w:multiLevelType w:val="hybridMultilevel"/>
    <w:tmpl w:val="0BFE8B2C"/>
    <w:lvl w:ilvl="0" w:tplc="916074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1600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B1699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4E85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A68C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6A1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CE3B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7EDD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F08B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A33D06"/>
    <w:multiLevelType w:val="hybridMultilevel"/>
    <w:tmpl w:val="C032E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5056"/>
    <w:multiLevelType w:val="hybridMultilevel"/>
    <w:tmpl w:val="7770660C"/>
    <w:lvl w:ilvl="0" w:tplc="1B9A45F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37E19A9"/>
    <w:multiLevelType w:val="multilevel"/>
    <w:tmpl w:val="5CBCEA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16"/>
        </w:tabs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44"/>
        </w:tabs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72"/>
        </w:tabs>
        <w:ind w:left="6072" w:hanging="1800"/>
      </w:pPr>
      <w:rPr>
        <w:rFonts w:hint="default"/>
      </w:rPr>
    </w:lvl>
  </w:abstractNum>
  <w:abstractNum w:abstractNumId="12">
    <w:nsid w:val="3CF41BA6"/>
    <w:multiLevelType w:val="hybridMultilevel"/>
    <w:tmpl w:val="393E6FEC"/>
    <w:lvl w:ilvl="0" w:tplc="61C09E7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53682BF8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1938C6D0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9FF634C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960A85C0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915275AC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BEFE90F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C634758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8850034C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49767A7F"/>
    <w:multiLevelType w:val="hybridMultilevel"/>
    <w:tmpl w:val="393E6FEC"/>
    <w:lvl w:ilvl="0" w:tplc="730C102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A146A8B0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EA3C899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6056447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AD9EFB5C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C64E44D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B02B1E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8D5CABF2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B122FEE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97C3158"/>
    <w:multiLevelType w:val="hybridMultilevel"/>
    <w:tmpl w:val="A552C5F2"/>
    <w:lvl w:ilvl="0" w:tplc="1F16099A">
      <w:start w:val="10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A46DDA"/>
    <w:multiLevelType w:val="hybridMultilevel"/>
    <w:tmpl w:val="1AD010D8"/>
    <w:lvl w:ilvl="0" w:tplc="3CF020D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5D3C485E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AC98C48A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84FADD0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5F222A78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949EEB20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C9FED3E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B02AC18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A288C624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  <w:num w:numId="1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ka Kovacova">
    <w15:presenceInfo w15:providerId="AD" w15:userId="S-1-5-21-615410526-663892902-1072911152-297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83"/>
    <w:rsid w:val="000011DC"/>
    <w:rsid w:val="00017FAE"/>
    <w:rsid w:val="000348F7"/>
    <w:rsid w:val="00034FC6"/>
    <w:rsid w:val="0004591D"/>
    <w:rsid w:val="00046E22"/>
    <w:rsid w:val="000545F6"/>
    <w:rsid w:val="00056AF1"/>
    <w:rsid w:val="00057641"/>
    <w:rsid w:val="000A1102"/>
    <w:rsid w:val="000A18A2"/>
    <w:rsid w:val="000A70E1"/>
    <w:rsid w:val="000C4C41"/>
    <w:rsid w:val="000C6B1B"/>
    <w:rsid w:val="000D0679"/>
    <w:rsid w:val="000D3579"/>
    <w:rsid w:val="000E1A68"/>
    <w:rsid w:val="000E4EAA"/>
    <w:rsid w:val="000E6A24"/>
    <w:rsid w:val="000F759D"/>
    <w:rsid w:val="001065EA"/>
    <w:rsid w:val="00106EE7"/>
    <w:rsid w:val="00112F9D"/>
    <w:rsid w:val="00115588"/>
    <w:rsid w:val="00123101"/>
    <w:rsid w:val="001574B0"/>
    <w:rsid w:val="0016056A"/>
    <w:rsid w:val="00191794"/>
    <w:rsid w:val="001C358C"/>
    <w:rsid w:val="001D04A7"/>
    <w:rsid w:val="001F0CCB"/>
    <w:rsid w:val="001F32AE"/>
    <w:rsid w:val="00224A6E"/>
    <w:rsid w:val="00232E97"/>
    <w:rsid w:val="0025043B"/>
    <w:rsid w:val="00250578"/>
    <w:rsid w:val="00277B5B"/>
    <w:rsid w:val="0028398D"/>
    <w:rsid w:val="00293DFD"/>
    <w:rsid w:val="002A2AF1"/>
    <w:rsid w:val="002A67DF"/>
    <w:rsid w:val="002B4559"/>
    <w:rsid w:val="002B7957"/>
    <w:rsid w:val="002D72D0"/>
    <w:rsid w:val="00311BB9"/>
    <w:rsid w:val="0032028B"/>
    <w:rsid w:val="003267FC"/>
    <w:rsid w:val="00364D2D"/>
    <w:rsid w:val="0037317F"/>
    <w:rsid w:val="00391A35"/>
    <w:rsid w:val="0039256F"/>
    <w:rsid w:val="00397C2C"/>
    <w:rsid w:val="003B3370"/>
    <w:rsid w:val="003C5283"/>
    <w:rsid w:val="003C63A8"/>
    <w:rsid w:val="003D1938"/>
    <w:rsid w:val="003E1F91"/>
    <w:rsid w:val="004073FC"/>
    <w:rsid w:val="00423F63"/>
    <w:rsid w:val="004341DF"/>
    <w:rsid w:val="00440904"/>
    <w:rsid w:val="00450C56"/>
    <w:rsid w:val="00473B7F"/>
    <w:rsid w:val="004778E0"/>
    <w:rsid w:val="004779A2"/>
    <w:rsid w:val="00492555"/>
    <w:rsid w:val="0049708E"/>
    <w:rsid w:val="004B325C"/>
    <w:rsid w:val="004B599B"/>
    <w:rsid w:val="004D799E"/>
    <w:rsid w:val="004E5660"/>
    <w:rsid w:val="004E702A"/>
    <w:rsid w:val="004F5A36"/>
    <w:rsid w:val="00504880"/>
    <w:rsid w:val="0052129A"/>
    <w:rsid w:val="005367E1"/>
    <w:rsid w:val="00537CDF"/>
    <w:rsid w:val="00546AF8"/>
    <w:rsid w:val="00552182"/>
    <w:rsid w:val="00563C9E"/>
    <w:rsid w:val="00592F03"/>
    <w:rsid w:val="0059575C"/>
    <w:rsid w:val="005B0D36"/>
    <w:rsid w:val="005D2F64"/>
    <w:rsid w:val="005D6616"/>
    <w:rsid w:val="005D7FC0"/>
    <w:rsid w:val="00606BA3"/>
    <w:rsid w:val="006072F4"/>
    <w:rsid w:val="00610C9F"/>
    <w:rsid w:val="00641EE5"/>
    <w:rsid w:val="006478F2"/>
    <w:rsid w:val="00681580"/>
    <w:rsid w:val="0069191D"/>
    <w:rsid w:val="00693967"/>
    <w:rsid w:val="006A7DDD"/>
    <w:rsid w:val="006B3051"/>
    <w:rsid w:val="006C0719"/>
    <w:rsid w:val="006C2758"/>
    <w:rsid w:val="006C5969"/>
    <w:rsid w:val="006C704A"/>
    <w:rsid w:val="006D7884"/>
    <w:rsid w:val="006F74F4"/>
    <w:rsid w:val="00706542"/>
    <w:rsid w:val="00714636"/>
    <w:rsid w:val="00724B79"/>
    <w:rsid w:val="007253EA"/>
    <w:rsid w:val="0073140D"/>
    <w:rsid w:val="00741CBC"/>
    <w:rsid w:val="00746A00"/>
    <w:rsid w:val="007574F0"/>
    <w:rsid w:val="007576BC"/>
    <w:rsid w:val="00770758"/>
    <w:rsid w:val="00787BB6"/>
    <w:rsid w:val="007933E0"/>
    <w:rsid w:val="007970D3"/>
    <w:rsid w:val="007B44DC"/>
    <w:rsid w:val="007C2A98"/>
    <w:rsid w:val="007D237A"/>
    <w:rsid w:val="007D37AB"/>
    <w:rsid w:val="007D60E9"/>
    <w:rsid w:val="007F1789"/>
    <w:rsid w:val="008109C9"/>
    <w:rsid w:val="00821265"/>
    <w:rsid w:val="00830640"/>
    <w:rsid w:val="00833612"/>
    <w:rsid w:val="008337D6"/>
    <w:rsid w:val="00837978"/>
    <w:rsid w:val="00854158"/>
    <w:rsid w:val="008732A1"/>
    <w:rsid w:val="00881C6B"/>
    <w:rsid w:val="00882928"/>
    <w:rsid w:val="00891E0E"/>
    <w:rsid w:val="00897B45"/>
    <w:rsid w:val="008A1AF9"/>
    <w:rsid w:val="008A2BDD"/>
    <w:rsid w:val="008A69B3"/>
    <w:rsid w:val="008B7B2A"/>
    <w:rsid w:val="008D3BD4"/>
    <w:rsid w:val="008E14FE"/>
    <w:rsid w:val="008E46C9"/>
    <w:rsid w:val="008F6DF1"/>
    <w:rsid w:val="00904228"/>
    <w:rsid w:val="0090491F"/>
    <w:rsid w:val="00911A5A"/>
    <w:rsid w:val="00911AC0"/>
    <w:rsid w:val="00915A99"/>
    <w:rsid w:val="00920867"/>
    <w:rsid w:val="0093304B"/>
    <w:rsid w:val="00946DE5"/>
    <w:rsid w:val="00964109"/>
    <w:rsid w:val="00965803"/>
    <w:rsid w:val="00993C06"/>
    <w:rsid w:val="009A3D01"/>
    <w:rsid w:val="009A7617"/>
    <w:rsid w:val="009B2F56"/>
    <w:rsid w:val="009C06FE"/>
    <w:rsid w:val="009C1694"/>
    <w:rsid w:val="009C7BE6"/>
    <w:rsid w:val="009E5310"/>
    <w:rsid w:val="009E67F7"/>
    <w:rsid w:val="009F2CDA"/>
    <w:rsid w:val="00A046CE"/>
    <w:rsid w:val="00A437C4"/>
    <w:rsid w:val="00A53C51"/>
    <w:rsid w:val="00A602BA"/>
    <w:rsid w:val="00A65E28"/>
    <w:rsid w:val="00A66E1C"/>
    <w:rsid w:val="00A67CCE"/>
    <w:rsid w:val="00A75741"/>
    <w:rsid w:val="00A81113"/>
    <w:rsid w:val="00A838FC"/>
    <w:rsid w:val="00A92F6C"/>
    <w:rsid w:val="00A96A6B"/>
    <w:rsid w:val="00AC01B9"/>
    <w:rsid w:val="00AC1CDC"/>
    <w:rsid w:val="00AD11F9"/>
    <w:rsid w:val="00B15ADA"/>
    <w:rsid w:val="00B721EF"/>
    <w:rsid w:val="00B855C7"/>
    <w:rsid w:val="00B903E5"/>
    <w:rsid w:val="00B9198C"/>
    <w:rsid w:val="00BA0AFE"/>
    <w:rsid w:val="00BA6CF4"/>
    <w:rsid w:val="00BA6E23"/>
    <w:rsid w:val="00BB0714"/>
    <w:rsid w:val="00BB63F9"/>
    <w:rsid w:val="00BC0177"/>
    <w:rsid w:val="00BE1827"/>
    <w:rsid w:val="00BE4C3A"/>
    <w:rsid w:val="00BE62C9"/>
    <w:rsid w:val="00C03F07"/>
    <w:rsid w:val="00C0482C"/>
    <w:rsid w:val="00C075E8"/>
    <w:rsid w:val="00C13225"/>
    <w:rsid w:val="00C557D9"/>
    <w:rsid w:val="00C6388B"/>
    <w:rsid w:val="00C6561C"/>
    <w:rsid w:val="00C746EB"/>
    <w:rsid w:val="00C77E8A"/>
    <w:rsid w:val="00C81AD1"/>
    <w:rsid w:val="00C96BCF"/>
    <w:rsid w:val="00C96F21"/>
    <w:rsid w:val="00CA7B69"/>
    <w:rsid w:val="00CD1931"/>
    <w:rsid w:val="00CD62D5"/>
    <w:rsid w:val="00CE559B"/>
    <w:rsid w:val="00CF1DDF"/>
    <w:rsid w:val="00D044C4"/>
    <w:rsid w:val="00D06304"/>
    <w:rsid w:val="00D2591F"/>
    <w:rsid w:val="00D43733"/>
    <w:rsid w:val="00D53858"/>
    <w:rsid w:val="00D62646"/>
    <w:rsid w:val="00D63988"/>
    <w:rsid w:val="00D86965"/>
    <w:rsid w:val="00D94154"/>
    <w:rsid w:val="00DB199A"/>
    <w:rsid w:val="00DC655C"/>
    <w:rsid w:val="00DD2341"/>
    <w:rsid w:val="00DD5EB8"/>
    <w:rsid w:val="00DE7AAE"/>
    <w:rsid w:val="00DF044D"/>
    <w:rsid w:val="00DF0A9D"/>
    <w:rsid w:val="00DF236B"/>
    <w:rsid w:val="00E0308C"/>
    <w:rsid w:val="00E14000"/>
    <w:rsid w:val="00E14652"/>
    <w:rsid w:val="00E1584D"/>
    <w:rsid w:val="00E24584"/>
    <w:rsid w:val="00E44A84"/>
    <w:rsid w:val="00E45E67"/>
    <w:rsid w:val="00E500F7"/>
    <w:rsid w:val="00E51FCC"/>
    <w:rsid w:val="00E5259D"/>
    <w:rsid w:val="00E759B3"/>
    <w:rsid w:val="00E92078"/>
    <w:rsid w:val="00E9692C"/>
    <w:rsid w:val="00EA68A3"/>
    <w:rsid w:val="00EB7FC4"/>
    <w:rsid w:val="00EC0CCA"/>
    <w:rsid w:val="00EC6808"/>
    <w:rsid w:val="00ED7AEE"/>
    <w:rsid w:val="00F00C50"/>
    <w:rsid w:val="00F01BD5"/>
    <w:rsid w:val="00F2149D"/>
    <w:rsid w:val="00F26F86"/>
    <w:rsid w:val="00F348E0"/>
    <w:rsid w:val="00F46440"/>
    <w:rsid w:val="00F57492"/>
    <w:rsid w:val="00F84C97"/>
    <w:rsid w:val="00F85E6E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A3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ind w:left="1776"/>
      <w:outlineLvl w:val="0"/>
    </w:pPr>
    <w:rPr>
      <w:i/>
      <w:iCs/>
    </w:rPr>
  </w:style>
  <w:style w:type="paragraph" w:styleId="Nadpis2">
    <w:name w:val="heading 2"/>
    <w:basedOn w:val="Normlny"/>
    <w:next w:val="Normlny"/>
    <w:qFormat/>
    <w:pPr>
      <w:keepNext/>
      <w:ind w:left="708"/>
      <w:outlineLvl w:val="1"/>
    </w:pPr>
    <w:rPr>
      <w:i/>
      <w:iCs/>
      <w:lang w:val="cs-CZ"/>
    </w:rPr>
  </w:style>
  <w:style w:type="paragraph" w:styleId="Nadpis3">
    <w:name w:val="heading 3"/>
    <w:basedOn w:val="Normlny"/>
    <w:next w:val="Normlny"/>
    <w:qFormat/>
    <w:pPr>
      <w:keepNext/>
      <w:ind w:left="1056"/>
      <w:outlineLvl w:val="2"/>
    </w:pPr>
    <w:rPr>
      <w:b/>
      <w:i/>
    </w:rPr>
  </w:style>
  <w:style w:type="paragraph" w:styleId="Nadpis4">
    <w:name w:val="heading 4"/>
    <w:basedOn w:val="Normlny"/>
    <w:next w:val="Normlny"/>
    <w:qFormat/>
    <w:pPr>
      <w:keepNext/>
      <w:tabs>
        <w:tab w:val="left" w:pos="1080"/>
      </w:tabs>
      <w:outlineLvl w:val="3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ind w:left="1056"/>
      <w:outlineLvl w:val="4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1080" w:hanging="372"/>
    </w:pPr>
  </w:style>
  <w:style w:type="paragraph" w:styleId="Nzov">
    <w:name w:val="Title"/>
    <w:basedOn w:val="Normlny"/>
    <w:qFormat/>
    <w:pPr>
      <w:jc w:val="center"/>
    </w:pPr>
    <w:rPr>
      <w:b/>
      <w:bCs/>
      <w:lang w:val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1776"/>
    </w:p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720"/>
    </w:pPr>
    <w:rPr>
      <w:rFonts w:ascii="Arial" w:hAnsi="Arial" w:cs="Arial"/>
      <w:sz w:val="20"/>
    </w:rPr>
  </w:style>
  <w:style w:type="paragraph" w:styleId="Textbubliny">
    <w:name w:val="Balloon Text"/>
    <w:basedOn w:val="Normlny"/>
    <w:semiHidden/>
    <w:rsid w:val="009A761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32028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202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2028B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3202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32028B"/>
    <w:rPr>
      <w:b/>
      <w:bCs/>
      <w:lang w:val="sk-SK" w:eastAsia="sk-SK"/>
    </w:rPr>
  </w:style>
  <w:style w:type="paragraph" w:styleId="Odsekzoznamu">
    <w:name w:val="List Paragraph"/>
    <w:basedOn w:val="Normlny"/>
    <w:uiPriority w:val="34"/>
    <w:qFormat/>
    <w:rsid w:val="00A602BA"/>
    <w:pPr>
      <w:ind w:left="720"/>
      <w:contextualSpacing/>
    </w:pPr>
  </w:style>
  <w:style w:type="character" w:styleId="Hypertextovprepojenie">
    <w:name w:val="Hyperlink"/>
    <w:rsid w:val="00ED7AEE"/>
    <w:rPr>
      <w:color w:val="0000FF"/>
      <w:u w:val="single"/>
    </w:rPr>
  </w:style>
  <w:style w:type="paragraph" w:styleId="Revzia">
    <w:name w:val="Revision"/>
    <w:hidden/>
    <w:uiPriority w:val="99"/>
    <w:semiHidden/>
    <w:rsid w:val="00546AF8"/>
    <w:rPr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ind w:left="1776"/>
      <w:outlineLvl w:val="0"/>
    </w:pPr>
    <w:rPr>
      <w:i/>
      <w:iCs/>
    </w:rPr>
  </w:style>
  <w:style w:type="paragraph" w:styleId="Nadpis2">
    <w:name w:val="heading 2"/>
    <w:basedOn w:val="Normlny"/>
    <w:next w:val="Normlny"/>
    <w:qFormat/>
    <w:pPr>
      <w:keepNext/>
      <w:ind w:left="708"/>
      <w:outlineLvl w:val="1"/>
    </w:pPr>
    <w:rPr>
      <w:i/>
      <w:iCs/>
      <w:lang w:val="cs-CZ"/>
    </w:rPr>
  </w:style>
  <w:style w:type="paragraph" w:styleId="Nadpis3">
    <w:name w:val="heading 3"/>
    <w:basedOn w:val="Normlny"/>
    <w:next w:val="Normlny"/>
    <w:qFormat/>
    <w:pPr>
      <w:keepNext/>
      <w:ind w:left="1056"/>
      <w:outlineLvl w:val="2"/>
    </w:pPr>
    <w:rPr>
      <w:b/>
      <w:i/>
    </w:rPr>
  </w:style>
  <w:style w:type="paragraph" w:styleId="Nadpis4">
    <w:name w:val="heading 4"/>
    <w:basedOn w:val="Normlny"/>
    <w:next w:val="Normlny"/>
    <w:qFormat/>
    <w:pPr>
      <w:keepNext/>
      <w:tabs>
        <w:tab w:val="left" w:pos="1080"/>
      </w:tabs>
      <w:outlineLvl w:val="3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ind w:left="1056"/>
      <w:outlineLvl w:val="4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1080" w:hanging="372"/>
    </w:pPr>
  </w:style>
  <w:style w:type="paragraph" w:styleId="Nzov">
    <w:name w:val="Title"/>
    <w:basedOn w:val="Normlny"/>
    <w:qFormat/>
    <w:pPr>
      <w:jc w:val="center"/>
    </w:pPr>
    <w:rPr>
      <w:b/>
      <w:bCs/>
      <w:lang w:val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1776"/>
    </w:p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720"/>
    </w:pPr>
    <w:rPr>
      <w:rFonts w:ascii="Arial" w:hAnsi="Arial" w:cs="Arial"/>
      <w:sz w:val="20"/>
    </w:rPr>
  </w:style>
  <w:style w:type="paragraph" w:styleId="Textbubliny">
    <w:name w:val="Balloon Text"/>
    <w:basedOn w:val="Normlny"/>
    <w:semiHidden/>
    <w:rsid w:val="009A761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32028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202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2028B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3202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32028B"/>
    <w:rPr>
      <w:b/>
      <w:bCs/>
      <w:lang w:val="sk-SK" w:eastAsia="sk-SK"/>
    </w:rPr>
  </w:style>
  <w:style w:type="paragraph" w:styleId="Odsekzoznamu">
    <w:name w:val="List Paragraph"/>
    <w:basedOn w:val="Normlny"/>
    <w:uiPriority w:val="34"/>
    <w:qFormat/>
    <w:rsid w:val="00A602BA"/>
    <w:pPr>
      <w:ind w:left="720"/>
      <w:contextualSpacing/>
    </w:pPr>
  </w:style>
  <w:style w:type="character" w:styleId="Hypertextovprepojenie">
    <w:name w:val="Hyperlink"/>
    <w:rsid w:val="00ED7AEE"/>
    <w:rPr>
      <w:color w:val="0000FF"/>
      <w:u w:val="single"/>
    </w:rPr>
  </w:style>
  <w:style w:type="paragraph" w:styleId="Revzia">
    <w:name w:val="Revision"/>
    <w:hidden/>
    <w:uiPriority w:val="99"/>
    <w:semiHidden/>
    <w:rsid w:val="00546AF8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7FF6-8902-4E8C-A629-23B92F43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SÚHRN CHARAKTERISTICKÝCH VLASTNOSTÍ LIEKU</vt:lpstr>
      <vt:lpstr>SÚHRN CHARAKTERISTICKÝCH VLASTNOSTÍ LIEKU</vt:lpstr>
      <vt:lpstr>SÚHRN CHARAKTERISTICKÝCH VLASTNOSTÍ LIEKU</vt:lpstr>
    </vt:vector>
  </TitlesOfParts>
  <Company>B. Braun</Company>
  <LinksUpToDate>false</LinksUpToDate>
  <CharactersWithSpaces>14014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Martina Stryckova</dc:creator>
  <cp:lastModifiedBy>Ševčeková Lucia</cp:lastModifiedBy>
  <cp:revision>4</cp:revision>
  <cp:lastPrinted>2007-09-13T07:34:00Z</cp:lastPrinted>
  <dcterms:created xsi:type="dcterms:W3CDTF">2020-11-25T15:48:00Z</dcterms:created>
  <dcterms:modified xsi:type="dcterms:W3CDTF">2020-11-25T15:49:00Z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Owner">
    <vt:lpwstr>dominika.kovacova@bbraun.com</vt:lpwstr>
  </property>
  <property fmtid="{D5CDD505-2E9C-101B-9397-08002B2CF9AE}" pid="5" name="MSIP_Label_97735299-2a7d-4f7d-99cc-db352b8b5a9b_SetDate">
    <vt:lpwstr>2019-05-15T11:00:08.9592486Z</vt:lpwstr>
  </property>
  <property fmtid="{D5CDD505-2E9C-101B-9397-08002B2CF9AE}" pid="6" name="MSIP_Label_97735299-2a7d-4f7d-99cc-db352b8b5a9b_Name">
    <vt:lpwstr>Confidential</vt:lpwstr>
  </property>
  <property fmtid="{D5CDD505-2E9C-101B-9397-08002B2CF9AE}" pid="7" name="MSIP_Label_97735299-2a7d-4f7d-99cc-db352b8b5a9b_Application">
    <vt:lpwstr>Microsoft Azure Information Protection</vt:lpwstr>
  </property>
  <property fmtid="{D5CDD505-2E9C-101B-9397-08002B2CF9AE}" pid="8" name="MSIP_Label_97735299-2a7d-4f7d-99cc-db352b8b5a9b_Extended_MSFT_Method">
    <vt:lpwstr>Automatic</vt:lpwstr>
  </property>
  <property fmtid="{D5CDD505-2E9C-101B-9397-08002B2CF9AE}" pid="9" name="MSIP_Label_fd058493-e43f-432e-b8cc-adb7daa46640_Enabled">
    <vt:lpwstr>True</vt:lpwstr>
  </property>
  <property fmtid="{D5CDD505-2E9C-101B-9397-08002B2CF9AE}" pid="10" name="MSIP_Label_fd058493-e43f-432e-b8cc-adb7daa46640_SiteId">
    <vt:lpwstr>15d1bef2-0a6a-46f9-be4c-023279325e51</vt:lpwstr>
  </property>
  <property fmtid="{D5CDD505-2E9C-101B-9397-08002B2CF9AE}" pid="11" name="MSIP_Label_fd058493-e43f-432e-b8cc-adb7daa46640_Owner">
    <vt:lpwstr>dominika.kovacova@bbraun.com</vt:lpwstr>
  </property>
  <property fmtid="{D5CDD505-2E9C-101B-9397-08002B2CF9AE}" pid="12" name="MSIP_Label_fd058493-e43f-432e-b8cc-adb7daa46640_SetDate">
    <vt:lpwstr>2019-05-15T11:00:08.9592486Z</vt:lpwstr>
  </property>
  <property fmtid="{D5CDD505-2E9C-101B-9397-08002B2CF9AE}" pid="13" name="MSIP_Label_fd058493-e43f-432e-b8cc-adb7daa46640_Name">
    <vt:lpwstr>Unprotected</vt:lpwstr>
  </property>
  <property fmtid="{D5CDD505-2E9C-101B-9397-08002B2CF9AE}" pid="14" name="MSIP_Label_fd058493-e43f-432e-b8cc-adb7daa46640_Application">
    <vt:lpwstr>Microsoft Azure Information Protection</vt:lpwstr>
  </property>
  <property fmtid="{D5CDD505-2E9C-101B-9397-08002B2CF9AE}" pid="15" name="MSIP_Label_fd058493-e43f-432e-b8cc-adb7daa46640_Parent">
    <vt:lpwstr>97735299-2a7d-4f7d-99cc-db352b8b5a9b</vt:lpwstr>
  </property>
  <property fmtid="{D5CDD505-2E9C-101B-9397-08002B2CF9AE}" pid="16" name="MSIP_Label_fd058493-e43f-432e-b8cc-adb7daa46640_Extended_MSFT_Method">
    <vt:lpwstr>Automatic</vt:lpwstr>
  </property>
  <property fmtid="{D5CDD505-2E9C-101B-9397-08002B2CF9AE}" pid="17" name="Sensitivity">
    <vt:lpwstr>Confidential Unprotected</vt:lpwstr>
  </property>
</Properties>
</file>