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9BD" w:rsidRPr="00A70EEA" w:rsidRDefault="003829BD" w:rsidP="00061427">
      <w:pPr>
        <w:jc w:val="center"/>
        <w:rPr>
          <w:b/>
          <w:szCs w:val="22"/>
        </w:rPr>
      </w:pPr>
      <w:r w:rsidRPr="00A70EEA">
        <w:rPr>
          <w:b/>
          <w:szCs w:val="22"/>
        </w:rPr>
        <w:t>SÚHRN CHARAKTERISTICKÝCH VLASTNOSTÍ LIEKU</w:t>
      </w:r>
    </w:p>
    <w:p w:rsidR="003829BD" w:rsidRDefault="003829BD" w:rsidP="00B7394F">
      <w:pPr>
        <w:jc w:val="center"/>
        <w:rPr>
          <w:b/>
          <w:szCs w:val="22"/>
        </w:rPr>
      </w:pPr>
    </w:p>
    <w:p w:rsidR="003829BD" w:rsidRDefault="003829BD" w:rsidP="00B7394F">
      <w:pPr>
        <w:rPr>
          <w:b/>
          <w:szCs w:val="22"/>
        </w:rPr>
      </w:pPr>
    </w:p>
    <w:p w:rsidR="003829BD" w:rsidRDefault="003829BD" w:rsidP="00B7394F">
      <w:pPr>
        <w:rPr>
          <w:szCs w:val="22"/>
        </w:rPr>
      </w:pPr>
      <w:r w:rsidRPr="00A70EEA">
        <w:rPr>
          <w:b/>
          <w:szCs w:val="22"/>
        </w:rPr>
        <w:t>1.</w:t>
      </w:r>
      <w:r w:rsidRPr="00A70EEA">
        <w:rPr>
          <w:b/>
          <w:szCs w:val="22"/>
        </w:rPr>
        <w:tab/>
        <w:t>NÁZOV LIEKU</w:t>
      </w:r>
      <w:r>
        <w:rPr>
          <w:b/>
          <w:szCs w:val="22"/>
        </w:rPr>
        <w:t xml:space="preserve"> </w:t>
      </w:r>
    </w:p>
    <w:p w:rsidR="003829BD" w:rsidRDefault="003829BD" w:rsidP="00B7394F">
      <w:pPr>
        <w:rPr>
          <w:szCs w:val="22"/>
        </w:rPr>
      </w:pPr>
    </w:p>
    <w:p w:rsidR="003829BD" w:rsidRPr="00B7394F" w:rsidRDefault="003829BD" w:rsidP="00B7394F">
      <w:pPr>
        <w:rPr>
          <w:szCs w:val="22"/>
        </w:rPr>
      </w:pPr>
      <w:r w:rsidRPr="00B7394F">
        <w:rPr>
          <w:szCs w:val="22"/>
        </w:rPr>
        <w:t>Ursofalk 500 mg filmom obalené tablety</w:t>
      </w:r>
    </w:p>
    <w:p w:rsidR="003829BD" w:rsidRDefault="003829BD" w:rsidP="00B7394F">
      <w:pPr>
        <w:rPr>
          <w:szCs w:val="22"/>
        </w:rPr>
      </w:pPr>
    </w:p>
    <w:p w:rsidR="003829BD" w:rsidRDefault="003829BD" w:rsidP="00B7394F">
      <w:pPr>
        <w:rPr>
          <w:szCs w:val="22"/>
        </w:rPr>
      </w:pPr>
    </w:p>
    <w:p w:rsidR="003829BD" w:rsidRDefault="003829BD" w:rsidP="00B7394F">
      <w:pPr>
        <w:rPr>
          <w:szCs w:val="22"/>
        </w:rPr>
      </w:pPr>
      <w:r w:rsidRPr="00A70EEA">
        <w:rPr>
          <w:b/>
          <w:szCs w:val="22"/>
        </w:rPr>
        <w:t>2.</w:t>
      </w:r>
      <w:r w:rsidRPr="00A70EEA">
        <w:rPr>
          <w:b/>
          <w:szCs w:val="22"/>
        </w:rPr>
        <w:tab/>
        <w:t>KVALITATÍVNE A KVANTITATÍVNE ZLOŽENIE</w:t>
      </w:r>
    </w:p>
    <w:p w:rsidR="003829BD" w:rsidRDefault="003829BD" w:rsidP="00B7394F">
      <w:pPr>
        <w:ind w:left="0" w:firstLine="0"/>
        <w:rPr>
          <w:szCs w:val="22"/>
        </w:rPr>
      </w:pPr>
    </w:p>
    <w:p w:rsidR="003829BD" w:rsidRDefault="003829BD" w:rsidP="00061427">
      <w:pPr>
        <w:pStyle w:val="Bezriadkovania"/>
      </w:pPr>
      <w:r>
        <w:t>Jedna</w:t>
      </w:r>
      <w:r w:rsidRPr="00A70EEA">
        <w:t xml:space="preserve"> tableta Ursofalk</w:t>
      </w:r>
      <w:r>
        <w:t>u</w:t>
      </w:r>
      <w:r w:rsidRPr="00A70EEA">
        <w:t xml:space="preserve"> 500 mg filmom obalen</w:t>
      </w:r>
      <w:r>
        <w:t>ých</w:t>
      </w:r>
      <w:r w:rsidRPr="00A70EEA">
        <w:t xml:space="preserve"> tabl</w:t>
      </w:r>
      <w:r>
        <w:t>iet</w:t>
      </w:r>
      <w:r w:rsidRPr="00A70EEA">
        <w:t xml:space="preserve"> obsahuje 500 mg kyseliny</w:t>
      </w:r>
      <w:r>
        <w:t xml:space="preserve"> </w:t>
      </w:r>
    </w:p>
    <w:p w:rsidR="003829BD" w:rsidRDefault="003829BD" w:rsidP="00061427">
      <w:pPr>
        <w:pStyle w:val="Bezriadkovania"/>
      </w:pPr>
      <w:r>
        <w:t>ursodeoxycholovej.</w:t>
      </w:r>
    </w:p>
    <w:p w:rsidR="003829BD" w:rsidRDefault="003829BD" w:rsidP="00B7394F">
      <w:pPr>
        <w:tabs>
          <w:tab w:val="left" w:pos="567"/>
        </w:tabs>
        <w:spacing w:line="260" w:lineRule="exact"/>
        <w:ind w:left="0" w:firstLine="0"/>
        <w:rPr>
          <w:szCs w:val="22"/>
        </w:rPr>
      </w:pPr>
    </w:p>
    <w:p w:rsidR="003829BD" w:rsidRDefault="003829BD" w:rsidP="00B7394F">
      <w:pPr>
        <w:tabs>
          <w:tab w:val="left" w:pos="567"/>
        </w:tabs>
        <w:spacing w:line="260" w:lineRule="exact"/>
        <w:ind w:left="0" w:firstLine="0"/>
        <w:rPr>
          <w:szCs w:val="22"/>
          <w:lang w:eastAsia="en-US"/>
        </w:rPr>
      </w:pPr>
      <w:r w:rsidRPr="00A70EEA">
        <w:rPr>
          <w:szCs w:val="22"/>
          <w:lang w:eastAsia="en-US"/>
        </w:rPr>
        <w:t>Úplný zoznam pomocných látok, pozri časť 6.1.</w:t>
      </w:r>
    </w:p>
    <w:p w:rsidR="003829BD" w:rsidRDefault="003829BD" w:rsidP="00B7394F">
      <w:pPr>
        <w:rPr>
          <w:szCs w:val="22"/>
        </w:rPr>
      </w:pPr>
    </w:p>
    <w:p w:rsidR="003829BD" w:rsidRDefault="003829BD" w:rsidP="00B7394F">
      <w:pPr>
        <w:rPr>
          <w:szCs w:val="22"/>
        </w:rPr>
      </w:pPr>
    </w:p>
    <w:p w:rsidR="003829BD" w:rsidRDefault="003829BD" w:rsidP="00B7394F">
      <w:pPr>
        <w:rPr>
          <w:caps/>
          <w:szCs w:val="22"/>
        </w:rPr>
      </w:pPr>
      <w:r w:rsidRPr="00A70EEA">
        <w:rPr>
          <w:b/>
          <w:szCs w:val="22"/>
        </w:rPr>
        <w:t>3.</w:t>
      </w:r>
      <w:r w:rsidRPr="00A70EEA">
        <w:rPr>
          <w:b/>
          <w:szCs w:val="22"/>
        </w:rPr>
        <w:tab/>
        <w:t>LIEKOVÁ FORMA</w:t>
      </w:r>
    </w:p>
    <w:p w:rsidR="003829BD" w:rsidRDefault="003829BD" w:rsidP="00B7394F">
      <w:pPr>
        <w:rPr>
          <w:szCs w:val="22"/>
        </w:rPr>
      </w:pPr>
    </w:p>
    <w:p w:rsidR="003829BD" w:rsidRDefault="003829BD" w:rsidP="00B7394F">
      <w:pPr>
        <w:rPr>
          <w:szCs w:val="22"/>
        </w:rPr>
      </w:pPr>
      <w:r w:rsidRPr="00A70EEA">
        <w:rPr>
          <w:szCs w:val="22"/>
        </w:rPr>
        <w:t>Filmom obalen</w:t>
      </w:r>
      <w:r>
        <w:rPr>
          <w:szCs w:val="22"/>
        </w:rPr>
        <w:t>á</w:t>
      </w:r>
      <w:r w:rsidRPr="00A70EEA">
        <w:rPr>
          <w:szCs w:val="22"/>
        </w:rPr>
        <w:t xml:space="preserve"> tablet</w:t>
      </w:r>
      <w:r>
        <w:rPr>
          <w:szCs w:val="22"/>
        </w:rPr>
        <w:t>a</w:t>
      </w:r>
    </w:p>
    <w:p w:rsidR="003829BD" w:rsidRDefault="003829BD" w:rsidP="00B7394F">
      <w:pPr>
        <w:rPr>
          <w:szCs w:val="22"/>
        </w:rPr>
      </w:pPr>
    </w:p>
    <w:p w:rsidR="003829BD" w:rsidRPr="00B7394F" w:rsidRDefault="003829BD" w:rsidP="00B7394F">
      <w:pPr>
        <w:pStyle w:val="Zkladntext"/>
        <w:rPr>
          <w:noProof/>
          <w:sz w:val="22"/>
          <w:szCs w:val="22"/>
        </w:rPr>
      </w:pPr>
      <w:r w:rsidRPr="00B7394F">
        <w:rPr>
          <w:noProof/>
          <w:sz w:val="22"/>
          <w:szCs w:val="22"/>
        </w:rPr>
        <w:t>Biela oválna bikonvexná filmom obalená tableta s</w:t>
      </w:r>
      <w:r>
        <w:rPr>
          <w:noProof/>
          <w:sz w:val="22"/>
          <w:szCs w:val="22"/>
        </w:rPr>
        <w:t> </w:t>
      </w:r>
      <w:r w:rsidRPr="00B7394F">
        <w:rPr>
          <w:noProof/>
          <w:sz w:val="22"/>
          <w:szCs w:val="22"/>
        </w:rPr>
        <w:t>deliacou ryhou na oboch stranách.</w:t>
      </w:r>
    </w:p>
    <w:p w:rsidR="003829BD" w:rsidRDefault="003829BD" w:rsidP="00B7394F">
      <w:pPr>
        <w:rPr>
          <w:szCs w:val="22"/>
        </w:rPr>
      </w:pPr>
    </w:p>
    <w:p w:rsidR="003829BD" w:rsidRDefault="003829BD" w:rsidP="00B7394F">
      <w:pPr>
        <w:rPr>
          <w:szCs w:val="22"/>
        </w:rPr>
      </w:pPr>
    </w:p>
    <w:p w:rsidR="003829BD" w:rsidRDefault="003829BD" w:rsidP="00B7394F">
      <w:pPr>
        <w:rPr>
          <w:caps/>
          <w:szCs w:val="22"/>
        </w:rPr>
      </w:pPr>
      <w:r w:rsidRPr="00A70EEA">
        <w:rPr>
          <w:b/>
          <w:caps/>
          <w:szCs w:val="22"/>
        </w:rPr>
        <w:t>4.</w:t>
      </w:r>
      <w:r w:rsidRPr="00A70EEA">
        <w:rPr>
          <w:b/>
          <w:caps/>
          <w:szCs w:val="22"/>
        </w:rPr>
        <w:tab/>
        <w:t>KLINICKÉ ÚDAJE</w:t>
      </w:r>
    </w:p>
    <w:p w:rsidR="003829BD" w:rsidRDefault="003829BD" w:rsidP="00B7394F">
      <w:pPr>
        <w:rPr>
          <w:szCs w:val="22"/>
        </w:rPr>
      </w:pPr>
    </w:p>
    <w:p w:rsidR="003829BD" w:rsidRDefault="003829BD" w:rsidP="00B7394F">
      <w:pPr>
        <w:rPr>
          <w:szCs w:val="22"/>
        </w:rPr>
      </w:pPr>
      <w:r w:rsidRPr="00A70EEA">
        <w:rPr>
          <w:b/>
          <w:szCs w:val="22"/>
        </w:rPr>
        <w:t>4.1</w:t>
      </w:r>
      <w:r w:rsidRPr="00A70EEA">
        <w:rPr>
          <w:b/>
          <w:szCs w:val="22"/>
        </w:rPr>
        <w:tab/>
        <w:t>Terapeutické indikácie</w:t>
      </w:r>
    </w:p>
    <w:p w:rsidR="003829BD" w:rsidRDefault="003829BD" w:rsidP="00B7394F">
      <w:pPr>
        <w:rPr>
          <w:szCs w:val="22"/>
        </w:rPr>
      </w:pPr>
    </w:p>
    <w:p w:rsidR="003829BD" w:rsidRDefault="003829BD" w:rsidP="00B7394F">
      <w:pPr>
        <w:ind w:left="0" w:firstLine="0"/>
        <w:rPr>
          <w:szCs w:val="22"/>
        </w:rPr>
      </w:pPr>
      <w:r w:rsidRPr="00A70EEA">
        <w:rPr>
          <w:szCs w:val="22"/>
        </w:rPr>
        <w:t>Symptomatická liečba primárnej biliárnej cirhózy (PBC), pokiaľ nie je prítomná dekompenzovaná cirhóza pečene.</w:t>
      </w:r>
    </w:p>
    <w:p w:rsidR="003829BD" w:rsidRDefault="003829BD" w:rsidP="00B7394F">
      <w:pPr>
        <w:ind w:left="0" w:firstLine="0"/>
        <w:rPr>
          <w:szCs w:val="22"/>
        </w:rPr>
      </w:pPr>
    </w:p>
    <w:p w:rsidR="003829BD" w:rsidRDefault="003829BD" w:rsidP="00B7394F">
      <w:pPr>
        <w:ind w:left="0" w:firstLine="0"/>
        <w:rPr>
          <w:szCs w:val="22"/>
        </w:rPr>
      </w:pPr>
      <w:r w:rsidRPr="00A70EEA">
        <w:rPr>
          <w:szCs w:val="22"/>
        </w:rPr>
        <w:t xml:space="preserve">Rozpúšťanie cholesterolových žlčových kameňov v žlčníku. Kamene sa na röntgenovej snímke nesmú prejavovať tieňom a nesmú byť väčšie ako </w:t>
      </w:r>
      <w:smartTag w:uri="urn:schemas-microsoft-com:office:smarttags" w:element="metricconverter">
        <w:smartTagPr>
          <w:attr w:name="ProductID" w:val="15 mm"/>
        </w:smartTagPr>
        <w:r w:rsidRPr="00A70EEA">
          <w:rPr>
            <w:szCs w:val="22"/>
          </w:rPr>
          <w:t>15 mm</w:t>
        </w:r>
      </w:smartTag>
      <w:r w:rsidRPr="00A70EEA">
        <w:rPr>
          <w:szCs w:val="22"/>
        </w:rPr>
        <w:t>. Funkcia žlčníka musí byť napriek žlčovým kameňom zachovaná.</w:t>
      </w:r>
    </w:p>
    <w:p w:rsidR="003829BD" w:rsidRDefault="003829BD" w:rsidP="00B7394F">
      <w:pPr>
        <w:ind w:left="0" w:firstLine="0"/>
        <w:rPr>
          <w:szCs w:val="22"/>
        </w:rPr>
      </w:pPr>
    </w:p>
    <w:p w:rsidR="003829BD" w:rsidRDefault="003829BD" w:rsidP="00B7394F">
      <w:pPr>
        <w:ind w:left="0" w:firstLine="0"/>
        <w:rPr>
          <w:szCs w:val="22"/>
          <w:u w:val="single"/>
        </w:rPr>
      </w:pPr>
      <w:r>
        <w:rPr>
          <w:szCs w:val="22"/>
          <w:u w:val="single"/>
        </w:rPr>
        <w:t>Pediatrická populácia</w:t>
      </w:r>
    </w:p>
    <w:p w:rsidR="003829BD" w:rsidRDefault="003829BD" w:rsidP="00B7394F">
      <w:pPr>
        <w:ind w:left="0" w:firstLine="0"/>
        <w:rPr>
          <w:szCs w:val="22"/>
        </w:rPr>
      </w:pPr>
      <w:r>
        <w:rPr>
          <w:szCs w:val="22"/>
        </w:rPr>
        <w:t xml:space="preserve">Hepatobiliárne poruchy u detí s cystickou fibrózou vo veku od 6 rokov do 18 rokov. </w:t>
      </w:r>
    </w:p>
    <w:p w:rsidR="003829BD" w:rsidRDefault="003829BD" w:rsidP="00B7394F">
      <w:pPr>
        <w:ind w:left="0" w:firstLine="0"/>
        <w:rPr>
          <w:szCs w:val="22"/>
        </w:rPr>
      </w:pPr>
    </w:p>
    <w:p w:rsidR="003829BD" w:rsidRDefault="003829BD" w:rsidP="00B7394F">
      <w:pPr>
        <w:ind w:left="0" w:firstLine="0"/>
        <w:rPr>
          <w:b/>
          <w:szCs w:val="22"/>
        </w:rPr>
      </w:pPr>
      <w:r w:rsidRPr="00A70EEA">
        <w:rPr>
          <w:b/>
          <w:szCs w:val="22"/>
        </w:rPr>
        <w:t>4.2</w:t>
      </w:r>
      <w:r w:rsidRPr="00A70EEA">
        <w:rPr>
          <w:b/>
          <w:szCs w:val="22"/>
        </w:rPr>
        <w:tab/>
        <w:t>Dávkovanie a spôsob podávania</w:t>
      </w:r>
    </w:p>
    <w:p w:rsidR="003829BD" w:rsidRDefault="003829BD" w:rsidP="00B7394F">
      <w:pPr>
        <w:rPr>
          <w:szCs w:val="22"/>
        </w:rPr>
      </w:pPr>
    </w:p>
    <w:p w:rsidR="003829BD" w:rsidRDefault="003829BD" w:rsidP="00B7394F">
      <w:pPr>
        <w:ind w:left="0" w:firstLine="0"/>
        <w:rPr>
          <w:szCs w:val="22"/>
          <w:u w:val="single"/>
        </w:rPr>
      </w:pPr>
      <w:r w:rsidRPr="0064006A">
        <w:rPr>
          <w:szCs w:val="22"/>
          <w:u w:val="single"/>
        </w:rPr>
        <w:t>Dávkovanie</w:t>
      </w:r>
    </w:p>
    <w:p w:rsidR="003829BD" w:rsidRDefault="003829BD" w:rsidP="00B7394F">
      <w:pPr>
        <w:ind w:left="0" w:firstLine="0"/>
        <w:rPr>
          <w:szCs w:val="22"/>
        </w:rPr>
      </w:pPr>
      <w:r>
        <w:rPr>
          <w:szCs w:val="22"/>
        </w:rPr>
        <w:t>Na</w:t>
      </w:r>
      <w:r w:rsidRPr="00A70EEA">
        <w:rPr>
          <w:szCs w:val="22"/>
        </w:rPr>
        <w:t xml:space="preserve"> užívanie Ursofalk</w:t>
      </w:r>
      <w:r>
        <w:rPr>
          <w:szCs w:val="22"/>
        </w:rPr>
        <w:t>u</w:t>
      </w:r>
      <w:r w:rsidRPr="00A70EEA">
        <w:rPr>
          <w:szCs w:val="22"/>
        </w:rPr>
        <w:t xml:space="preserve"> 500 mg filmom obalen</w:t>
      </w:r>
      <w:r>
        <w:rPr>
          <w:szCs w:val="22"/>
        </w:rPr>
        <w:t>ých</w:t>
      </w:r>
      <w:r w:rsidRPr="00A70EEA">
        <w:rPr>
          <w:szCs w:val="22"/>
        </w:rPr>
        <w:t xml:space="preserve"> tabl</w:t>
      </w:r>
      <w:r>
        <w:rPr>
          <w:szCs w:val="22"/>
        </w:rPr>
        <w:t>iet</w:t>
      </w:r>
      <w:r w:rsidRPr="00A70EEA">
        <w:rPr>
          <w:szCs w:val="22"/>
        </w:rPr>
        <w:t xml:space="preserve"> nie je stanovená veková hranica. </w:t>
      </w:r>
      <w:r w:rsidRPr="00A70EEA">
        <w:rPr>
          <w:bCs/>
          <w:szCs w:val="22"/>
        </w:rPr>
        <w:t xml:space="preserve">Pre pacientov, ktorí vážia menej ako 47 kg alebo ktorí nie sú schopní prehltnúť tablety  </w:t>
      </w:r>
      <w:r w:rsidRPr="00A70EEA">
        <w:rPr>
          <w:szCs w:val="22"/>
        </w:rPr>
        <w:t>Ursofalk</w:t>
      </w:r>
      <w:r>
        <w:rPr>
          <w:szCs w:val="22"/>
        </w:rPr>
        <w:t>u</w:t>
      </w:r>
      <w:r w:rsidRPr="00A70EEA">
        <w:rPr>
          <w:szCs w:val="22"/>
        </w:rPr>
        <w:t xml:space="preserve"> 500 mg filmom obalené tablety, sú dostupné Ursofalk </w:t>
      </w:r>
      <w:r>
        <w:rPr>
          <w:szCs w:val="22"/>
        </w:rPr>
        <w:t xml:space="preserve">250 mg </w:t>
      </w:r>
      <w:r w:rsidRPr="00A70EEA">
        <w:rPr>
          <w:szCs w:val="22"/>
        </w:rPr>
        <w:t xml:space="preserve">kapsuly a Ursofalk </w:t>
      </w:r>
      <w:r>
        <w:rPr>
          <w:szCs w:val="22"/>
        </w:rPr>
        <w:t xml:space="preserve">250 mg/5 ml </w:t>
      </w:r>
      <w:r w:rsidRPr="00A70EEA">
        <w:rPr>
          <w:szCs w:val="22"/>
        </w:rPr>
        <w:t>suspenzia.</w:t>
      </w:r>
    </w:p>
    <w:p w:rsidR="003829BD" w:rsidRDefault="003829BD" w:rsidP="00B7394F">
      <w:pPr>
        <w:ind w:left="0" w:firstLine="0"/>
        <w:rPr>
          <w:szCs w:val="22"/>
        </w:rPr>
      </w:pPr>
    </w:p>
    <w:p w:rsidR="003829BD" w:rsidRDefault="003829BD" w:rsidP="00B7394F">
      <w:pPr>
        <w:ind w:left="0" w:firstLine="0"/>
        <w:rPr>
          <w:szCs w:val="22"/>
        </w:rPr>
      </w:pPr>
      <w:r w:rsidRPr="00A70EEA">
        <w:rPr>
          <w:szCs w:val="22"/>
        </w:rPr>
        <w:t>Nasledujúca denná dávka sa odporúča pre tieto indikácie:</w:t>
      </w:r>
    </w:p>
    <w:p w:rsidR="003829BD" w:rsidRDefault="003829BD" w:rsidP="00B7394F">
      <w:pPr>
        <w:ind w:left="0" w:firstLine="0"/>
        <w:rPr>
          <w:szCs w:val="22"/>
        </w:rPr>
      </w:pPr>
    </w:p>
    <w:p w:rsidR="003829BD" w:rsidRDefault="003829BD" w:rsidP="00B7394F">
      <w:pPr>
        <w:rPr>
          <w:szCs w:val="22"/>
          <w:u w:val="single"/>
        </w:rPr>
      </w:pPr>
      <w:r w:rsidRPr="00A70EEA">
        <w:rPr>
          <w:szCs w:val="22"/>
          <w:u w:val="single"/>
        </w:rPr>
        <w:t>Rozpúšťanie cholesterolových žlčových kameňov:</w:t>
      </w:r>
    </w:p>
    <w:p w:rsidR="003829BD" w:rsidRDefault="003829BD" w:rsidP="00B7394F">
      <w:pPr>
        <w:ind w:left="0" w:firstLine="0"/>
        <w:rPr>
          <w:szCs w:val="22"/>
        </w:rPr>
      </w:pPr>
    </w:p>
    <w:p w:rsidR="003829BD" w:rsidRDefault="003829BD" w:rsidP="00B7394F">
      <w:pPr>
        <w:rPr>
          <w:szCs w:val="22"/>
        </w:rPr>
      </w:pPr>
      <w:r w:rsidRPr="00A70EEA">
        <w:rPr>
          <w:szCs w:val="22"/>
        </w:rPr>
        <w:t xml:space="preserve">Približne 10 mg kyseliny </w:t>
      </w:r>
      <w:r>
        <w:rPr>
          <w:szCs w:val="22"/>
        </w:rPr>
        <w:t>ursodeoxycholovej</w:t>
      </w:r>
      <w:r w:rsidRPr="00A70EEA">
        <w:rPr>
          <w:szCs w:val="22"/>
        </w:rPr>
        <w:t xml:space="preserve"> na k</w:t>
      </w:r>
      <w:r>
        <w:rPr>
          <w:szCs w:val="22"/>
        </w:rPr>
        <w:t>ilogram</w:t>
      </w:r>
      <w:r w:rsidRPr="00A70EEA">
        <w:rPr>
          <w:szCs w:val="22"/>
        </w:rPr>
        <w:t xml:space="preserve"> telesnej hmotnosti denne, čo zodpovedá:</w:t>
      </w:r>
    </w:p>
    <w:p w:rsidR="003829BD" w:rsidRDefault="003829BD" w:rsidP="00B7394F">
      <w:pPr>
        <w:rPr>
          <w:szCs w:val="22"/>
        </w:rPr>
      </w:pPr>
    </w:p>
    <w:p w:rsidR="003829BD" w:rsidRDefault="003829BD" w:rsidP="00B7394F">
      <w:pPr>
        <w:rPr>
          <w:szCs w:val="22"/>
        </w:rPr>
      </w:pPr>
      <w:r w:rsidRPr="00A70EEA">
        <w:rPr>
          <w:szCs w:val="22"/>
        </w:rPr>
        <w:t xml:space="preserve">do </w:t>
      </w:r>
      <w:smartTag w:uri="urn:schemas-microsoft-com:office:smarttags" w:element="metricconverter">
        <w:smartTagPr>
          <w:attr w:name="ProductID" w:val="60 kg"/>
        </w:smartTagPr>
        <w:r w:rsidRPr="00A70EEA">
          <w:rPr>
            <w:szCs w:val="22"/>
          </w:rPr>
          <w:t>60 kg</w:t>
        </w:r>
      </w:smartTag>
      <w:r>
        <w:rPr>
          <w:szCs w:val="22"/>
        </w:rPr>
        <w:tab/>
        <w:t>1 filmom obalená tableta</w:t>
      </w:r>
    </w:p>
    <w:p w:rsidR="003829BD" w:rsidRDefault="009D5790" w:rsidP="00B7394F">
      <w:pPr>
        <w:rPr>
          <w:szCs w:val="22"/>
        </w:rPr>
      </w:pPr>
      <w:r>
        <w:rPr>
          <w:szCs w:val="22"/>
        </w:rPr>
        <w:t>61-</w:t>
      </w:r>
      <w:r w:rsidR="003829BD" w:rsidRPr="00A70EEA">
        <w:rPr>
          <w:szCs w:val="22"/>
        </w:rPr>
        <w:t>80 kg</w:t>
      </w:r>
      <w:r w:rsidR="003829BD" w:rsidRPr="00A70EEA">
        <w:rPr>
          <w:szCs w:val="22"/>
        </w:rPr>
        <w:tab/>
        <w:t>1 a ½ filmom obalenej tablety</w:t>
      </w:r>
    </w:p>
    <w:p w:rsidR="003829BD" w:rsidRDefault="009D5790" w:rsidP="00B7394F">
      <w:pPr>
        <w:rPr>
          <w:szCs w:val="22"/>
        </w:rPr>
      </w:pPr>
      <w:r>
        <w:rPr>
          <w:szCs w:val="22"/>
        </w:rPr>
        <w:t>81-</w:t>
      </w:r>
      <w:smartTag w:uri="urn:schemas-microsoft-com:office:smarttags" w:element="metricconverter">
        <w:smartTagPr>
          <w:attr w:name="ProductID" w:val="100 kg"/>
        </w:smartTagPr>
        <w:r w:rsidR="003829BD" w:rsidRPr="00A70EEA">
          <w:rPr>
            <w:szCs w:val="22"/>
          </w:rPr>
          <w:t>100 kg</w:t>
        </w:r>
      </w:smartTag>
      <w:bookmarkStart w:id="0" w:name="_GoBack"/>
      <w:bookmarkEnd w:id="0"/>
      <w:r w:rsidR="003829BD" w:rsidRPr="00A70EEA">
        <w:rPr>
          <w:szCs w:val="22"/>
        </w:rPr>
        <w:tab/>
        <w:t>2 filmom obalené tablety</w:t>
      </w:r>
    </w:p>
    <w:p w:rsidR="003829BD" w:rsidRDefault="003829BD" w:rsidP="00B7394F">
      <w:pPr>
        <w:rPr>
          <w:szCs w:val="22"/>
        </w:rPr>
      </w:pPr>
      <w:r w:rsidRPr="00A70EEA">
        <w:rPr>
          <w:szCs w:val="22"/>
        </w:rPr>
        <w:t>nad 100 kg</w:t>
      </w:r>
      <w:r w:rsidRPr="00A70EEA">
        <w:rPr>
          <w:szCs w:val="22"/>
        </w:rPr>
        <w:tab/>
        <w:t>2 a ½ filmom obalenej tablety</w:t>
      </w:r>
    </w:p>
    <w:p w:rsidR="003829BD" w:rsidRDefault="003829BD" w:rsidP="00B7394F">
      <w:pPr>
        <w:rPr>
          <w:szCs w:val="22"/>
        </w:rPr>
      </w:pPr>
    </w:p>
    <w:p w:rsidR="003829BD" w:rsidRDefault="003829BD" w:rsidP="00B7394F">
      <w:pPr>
        <w:rPr>
          <w:szCs w:val="22"/>
        </w:rPr>
      </w:pPr>
      <w:r w:rsidRPr="00A70EEA">
        <w:rPr>
          <w:szCs w:val="22"/>
        </w:rPr>
        <w:lastRenderedPageBreak/>
        <w:t xml:space="preserve">Filmom obalené tablety sa majú </w:t>
      </w:r>
      <w:r>
        <w:rPr>
          <w:szCs w:val="22"/>
        </w:rPr>
        <w:t xml:space="preserve">prehĺtať celé,  nerozhryzené </w:t>
      </w:r>
      <w:r w:rsidRPr="00A70EEA">
        <w:rPr>
          <w:szCs w:val="22"/>
        </w:rPr>
        <w:t xml:space="preserve"> a zapiť </w:t>
      </w:r>
      <w:r>
        <w:rPr>
          <w:szCs w:val="22"/>
        </w:rPr>
        <w:t xml:space="preserve">dostatočným množstvom </w:t>
      </w:r>
    </w:p>
    <w:p w:rsidR="003829BD" w:rsidRDefault="003829BD" w:rsidP="00B7394F">
      <w:pPr>
        <w:rPr>
          <w:szCs w:val="22"/>
        </w:rPr>
      </w:pPr>
      <w:r>
        <w:rPr>
          <w:szCs w:val="22"/>
        </w:rPr>
        <w:t xml:space="preserve">tekutiny  </w:t>
      </w:r>
      <w:r w:rsidRPr="00A70EEA">
        <w:rPr>
          <w:szCs w:val="22"/>
        </w:rPr>
        <w:t>1-krát denne večer pred spaním.</w:t>
      </w:r>
    </w:p>
    <w:p w:rsidR="003829BD" w:rsidRDefault="003829BD" w:rsidP="00B7394F">
      <w:pPr>
        <w:rPr>
          <w:szCs w:val="22"/>
        </w:rPr>
      </w:pPr>
      <w:r>
        <w:rPr>
          <w:szCs w:val="22"/>
        </w:rPr>
        <w:t xml:space="preserve">Filmom obalené tablety sa musia </w:t>
      </w:r>
      <w:r w:rsidRPr="00A70EEA">
        <w:rPr>
          <w:szCs w:val="22"/>
        </w:rPr>
        <w:t xml:space="preserve"> užívať pravidelne.</w:t>
      </w:r>
    </w:p>
    <w:p w:rsidR="003829BD" w:rsidRDefault="003829BD" w:rsidP="00B7394F">
      <w:pPr>
        <w:ind w:left="0" w:right="-1" w:firstLine="0"/>
        <w:rPr>
          <w:szCs w:val="22"/>
        </w:rPr>
      </w:pPr>
    </w:p>
    <w:p w:rsidR="003829BD" w:rsidRDefault="003829BD" w:rsidP="00B7394F">
      <w:pPr>
        <w:ind w:left="0" w:right="-1" w:firstLine="0"/>
        <w:rPr>
          <w:szCs w:val="22"/>
        </w:rPr>
      </w:pPr>
      <w:r w:rsidRPr="00A70EEA">
        <w:rPr>
          <w:szCs w:val="22"/>
        </w:rPr>
        <w:t xml:space="preserve">Rozpustenie </w:t>
      </w:r>
      <w:r>
        <w:rPr>
          <w:szCs w:val="22"/>
        </w:rPr>
        <w:t xml:space="preserve"> žlčníkových</w:t>
      </w:r>
      <w:r w:rsidRPr="00A70EEA">
        <w:rPr>
          <w:szCs w:val="22"/>
        </w:rPr>
        <w:t xml:space="preserve"> kameňov trvá zvyčajne 6 až 24 mesiacov. Ak nedôjde k zmenšeniu žlčníkových kameňov po 12 mesiacoch, nemá sa v terapii pokračovať. </w:t>
      </w:r>
    </w:p>
    <w:p w:rsidR="003829BD" w:rsidRDefault="003829BD" w:rsidP="00B7394F">
      <w:pPr>
        <w:ind w:left="0" w:right="-1" w:firstLine="0"/>
        <w:rPr>
          <w:szCs w:val="22"/>
        </w:rPr>
      </w:pPr>
      <w:r w:rsidRPr="00A70EEA">
        <w:rPr>
          <w:szCs w:val="22"/>
        </w:rPr>
        <w:t>Úspe</w:t>
      </w:r>
      <w:r>
        <w:rPr>
          <w:szCs w:val="22"/>
        </w:rPr>
        <w:t>šnosť</w:t>
      </w:r>
      <w:r w:rsidRPr="00A70EEA">
        <w:rPr>
          <w:szCs w:val="22"/>
        </w:rPr>
        <w:t xml:space="preserve"> liečby </w:t>
      </w:r>
      <w:r>
        <w:rPr>
          <w:szCs w:val="22"/>
        </w:rPr>
        <w:t xml:space="preserve">sa má </w:t>
      </w:r>
      <w:r w:rsidRPr="00A70EEA">
        <w:rPr>
          <w:szCs w:val="22"/>
        </w:rPr>
        <w:t xml:space="preserve"> kontrolovať sonograficky alebo röntgenologicky každých 6 mesiacov. Pri </w:t>
      </w:r>
      <w:r>
        <w:rPr>
          <w:szCs w:val="22"/>
        </w:rPr>
        <w:t xml:space="preserve"> následných vyšetreniach  sa má </w:t>
      </w:r>
      <w:r w:rsidRPr="00A70EEA">
        <w:rPr>
          <w:szCs w:val="22"/>
        </w:rPr>
        <w:t xml:space="preserve"> okrem iného sledovať, či nedošlo k zvápenateniu kameňov. V takom prípade </w:t>
      </w:r>
      <w:r>
        <w:rPr>
          <w:szCs w:val="22"/>
        </w:rPr>
        <w:t xml:space="preserve"> sa musí </w:t>
      </w:r>
      <w:r w:rsidRPr="00A70EEA">
        <w:rPr>
          <w:szCs w:val="22"/>
        </w:rPr>
        <w:t xml:space="preserve"> liečb</w:t>
      </w:r>
      <w:r>
        <w:rPr>
          <w:szCs w:val="22"/>
        </w:rPr>
        <w:t>a</w:t>
      </w:r>
      <w:r w:rsidRPr="00A70EEA">
        <w:rPr>
          <w:szCs w:val="22"/>
        </w:rPr>
        <w:t xml:space="preserve"> ukončiť.</w:t>
      </w:r>
    </w:p>
    <w:p w:rsidR="003829BD" w:rsidRDefault="003829BD" w:rsidP="00B7394F">
      <w:pPr>
        <w:rPr>
          <w:szCs w:val="22"/>
        </w:rPr>
      </w:pPr>
    </w:p>
    <w:p w:rsidR="003829BD" w:rsidRDefault="003829BD" w:rsidP="00B7394F">
      <w:pPr>
        <w:ind w:left="0" w:firstLine="0"/>
        <w:rPr>
          <w:szCs w:val="22"/>
          <w:u w:val="single"/>
        </w:rPr>
      </w:pPr>
      <w:r w:rsidRPr="00A70EEA">
        <w:rPr>
          <w:szCs w:val="22"/>
          <w:u w:val="single"/>
        </w:rPr>
        <w:t>Symptomatická liečba primárnej biliárnej cirhózy (PBC):</w:t>
      </w:r>
    </w:p>
    <w:p w:rsidR="003829BD" w:rsidRDefault="003829BD" w:rsidP="00B7394F">
      <w:pPr>
        <w:ind w:left="0" w:firstLine="0"/>
        <w:rPr>
          <w:szCs w:val="22"/>
        </w:rPr>
      </w:pPr>
    </w:p>
    <w:p w:rsidR="003829BD" w:rsidRDefault="003829BD" w:rsidP="00B7394F">
      <w:pPr>
        <w:ind w:left="0" w:firstLine="0"/>
        <w:rPr>
          <w:szCs w:val="22"/>
        </w:rPr>
      </w:pPr>
      <w:r w:rsidRPr="00A70EEA">
        <w:rPr>
          <w:szCs w:val="22"/>
        </w:rPr>
        <w:t xml:space="preserve">Denná dávka závisí od telesnej hmotnosti a pohybuje sa v rozmedzí 1 a ½ až </w:t>
      </w:r>
      <w:r>
        <w:rPr>
          <w:szCs w:val="22"/>
        </w:rPr>
        <w:t>3 a ½ filmom obalenej tablety</w:t>
      </w:r>
      <w:r w:rsidRPr="00A70EEA">
        <w:rPr>
          <w:szCs w:val="22"/>
        </w:rPr>
        <w:t xml:space="preserve"> (14±2 mg kyseliny </w:t>
      </w:r>
      <w:r>
        <w:rPr>
          <w:szCs w:val="22"/>
        </w:rPr>
        <w:t>ursodeoxycholovej</w:t>
      </w:r>
      <w:r w:rsidRPr="00A70EEA">
        <w:rPr>
          <w:szCs w:val="22"/>
        </w:rPr>
        <w:t xml:space="preserve"> na kilogram telesnej hmotnosti).</w:t>
      </w:r>
    </w:p>
    <w:p w:rsidR="003829BD" w:rsidRDefault="003829BD" w:rsidP="00B7394F">
      <w:pPr>
        <w:tabs>
          <w:tab w:val="left" w:pos="709"/>
          <w:tab w:val="left" w:pos="1701"/>
          <w:tab w:val="left" w:pos="5103"/>
        </w:tabs>
        <w:ind w:left="0" w:firstLine="0"/>
        <w:rPr>
          <w:bCs/>
          <w:szCs w:val="22"/>
        </w:rPr>
      </w:pPr>
      <w:r w:rsidRPr="00A70EEA">
        <w:rPr>
          <w:bCs/>
          <w:color w:val="000000"/>
          <w:spacing w:val="-2"/>
          <w:szCs w:val="22"/>
        </w:rPr>
        <w:t xml:space="preserve">Počas prvých 3 mesiacov liečby sa má </w:t>
      </w:r>
      <w:r w:rsidRPr="00A70EEA">
        <w:rPr>
          <w:bCs/>
          <w:szCs w:val="22"/>
        </w:rPr>
        <w:t xml:space="preserve">Ursofalk 500 mg filmom obalené tablety užívať </w:t>
      </w:r>
      <w:r>
        <w:rPr>
          <w:bCs/>
          <w:szCs w:val="22"/>
        </w:rPr>
        <w:t xml:space="preserve">v rozdelených dávkach, </w:t>
      </w:r>
      <w:r w:rsidRPr="00A70EEA">
        <w:rPr>
          <w:bCs/>
          <w:szCs w:val="22"/>
        </w:rPr>
        <w:t xml:space="preserve"> 3 dáv</w:t>
      </w:r>
      <w:r>
        <w:rPr>
          <w:bCs/>
          <w:szCs w:val="22"/>
        </w:rPr>
        <w:t>ky</w:t>
      </w:r>
      <w:r w:rsidRPr="00A70EEA">
        <w:rPr>
          <w:bCs/>
          <w:szCs w:val="22"/>
        </w:rPr>
        <w:t xml:space="preserve"> počas dňa. </w:t>
      </w:r>
      <w:r>
        <w:rPr>
          <w:bCs/>
          <w:szCs w:val="22"/>
        </w:rPr>
        <w:t>Keď</w:t>
      </w:r>
      <w:r w:rsidRPr="00A70EEA">
        <w:rPr>
          <w:bCs/>
          <w:szCs w:val="22"/>
        </w:rPr>
        <w:t xml:space="preserve"> sa parametre pečeňových funkcií zlepšia, celkov</w:t>
      </w:r>
      <w:r>
        <w:rPr>
          <w:bCs/>
          <w:szCs w:val="22"/>
        </w:rPr>
        <w:t>ú</w:t>
      </w:r>
      <w:r w:rsidRPr="00A70EEA">
        <w:rPr>
          <w:bCs/>
          <w:szCs w:val="22"/>
        </w:rPr>
        <w:t xml:space="preserve"> denn</w:t>
      </w:r>
      <w:r>
        <w:rPr>
          <w:bCs/>
          <w:szCs w:val="22"/>
        </w:rPr>
        <w:t>ú</w:t>
      </w:r>
      <w:r w:rsidRPr="00A70EEA">
        <w:rPr>
          <w:bCs/>
          <w:szCs w:val="22"/>
        </w:rPr>
        <w:t xml:space="preserve"> dávk</w:t>
      </w:r>
      <w:r>
        <w:rPr>
          <w:bCs/>
          <w:szCs w:val="22"/>
        </w:rPr>
        <w:t>u</w:t>
      </w:r>
      <w:r w:rsidRPr="00A70EEA">
        <w:rPr>
          <w:bCs/>
          <w:szCs w:val="22"/>
        </w:rPr>
        <w:t xml:space="preserve"> </w:t>
      </w:r>
      <w:r>
        <w:rPr>
          <w:bCs/>
          <w:szCs w:val="22"/>
        </w:rPr>
        <w:t xml:space="preserve">možno podávať raz denne </w:t>
      </w:r>
      <w:r w:rsidRPr="00A70EEA">
        <w:rPr>
          <w:bCs/>
          <w:szCs w:val="22"/>
        </w:rPr>
        <w:t xml:space="preserve"> večer.</w:t>
      </w:r>
    </w:p>
    <w:p w:rsidR="003829BD" w:rsidRDefault="003829BD" w:rsidP="00B7394F">
      <w:pPr>
        <w:tabs>
          <w:tab w:val="left" w:pos="709"/>
          <w:tab w:val="left" w:pos="1701"/>
          <w:tab w:val="left" w:pos="5103"/>
        </w:tabs>
        <w:ind w:left="0" w:firstLine="0"/>
        <w:rPr>
          <w:bCs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7"/>
        <w:gridCol w:w="1487"/>
        <w:gridCol w:w="1456"/>
        <w:gridCol w:w="1479"/>
        <w:gridCol w:w="1454"/>
        <w:gridCol w:w="1493"/>
      </w:tblGrid>
      <w:tr w:rsidR="003829BD" w:rsidRPr="00A70EEA" w:rsidTr="00B37488">
        <w:tc>
          <w:tcPr>
            <w:tcW w:w="1487" w:type="dxa"/>
            <w:vMerge w:val="restart"/>
          </w:tcPr>
          <w:p w:rsidR="003829BD" w:rsidRPr="00B7394F" w:rsidRDefault="003829BD" w:rsidP="00B7394F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ind w:left="0" w:firstLine="0"/>
              <w:rPr>
                <w:b/>
              </w:rPr>
            </w:pPr>
            <w:r>
              <w:rPr>
                <w:b/>
                <w:szCs w:val="22"/>
              </w:rPr>
              <w:t>H</w:t>
            </w:r>
            <w:r w:rsidRPr="00B7394F">
              <w:rPr>
                <w:b/>
                <w:szCs w:val="22"/>
              </w:rPr>
              <w:t>motnosť</w:t>
            </w:r>
          </w:p>
          <w:p w:rsidR="003829BD" w:rsidRPr="00B7394F" w:rsidRDefault="003829BD" w:rsidP="00B7394F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ind w:left="0" w:firstLine="0"/>
              <w:rPr>
                <w:b/>
              </w:rPr>
            </w:pPr>
            <w:r w:rsidRPr="00B7394F">
              <w:rPr>
                <w:b/>
                <w:szCs w:val="22"/>
              </w:rPr>
              <w:t>(kg)</w:t>
            </w:r>
          </w:p>
        </w:tc>
        <w:tc>
          <w:tcPr>
            <w:tcW w:w="1487" w:type="dxa"/>
            <w:vMerge w:val="restart"/>
          </w:tcPr>
          <w:p w:rsidR="003829BD" w:rsidRPr="00B7394F" w:rsidRDefault="003829BD" w:rsidP="00B7394F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ind w:left="0" w:firstLine="0"/>
              <w:rPr>
                <w:b/>
              </w:rPr>
            </w:pPr>
            <w:r w:rsidRPr="00B7394F">
              <w:rPr>
                <w:b/>
                <w:szCs w:val="22"/>
              </w:rPr>
              <w:t>Denná dávka</w:t>
            </w:r>
          </w:p>
          <w:p w:rsidR="003829BD" w:rsidRPr="00B7394F" w:rsidRDefault="003829BD" w:rsidP="00B7394F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ind w:left="0" w:firstLine="0"/>
              <w:rPr>
                <w:b/>
              </w:rPr>
            </w:pPr>
            <w:r w:rsidRPr="00B7394F">
              <w:rPr>
                <w:b/>
                <w:szCs w:val="22"/>
              </w:rPr>
              <w:t>(mg/kg)</w:t>
            </w:r>
          </w:p>
        </w:tc>
        <w:tc>
          <w:tcPr>
            <w:tcW w:w="5882" w:type="dxa"/>
            <w:gridSpan w:val="4"/>
          </w:tcPr>
          <w:p w:rsidR="003829BD" w:rsidRPr="00B7394F" w:rsidRDefault="003829BD" w:rsidP="00B7394F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ind w:left="0" w:firstLine="0"/>
              <w:rPr>
                <w:b/>
              </w:rPr>
            </w:pPr>
            <w:r w:rsidRPr="00B7394F">
              <w:rPr>
                <w:b/>
                <w:szCs w:val="22"/>
              </w:rPr>
              <w:t xml:space="preserve">Ursofalk </w:t>
            </w:r>
            <w:r>
              <w:rPr>
                <w:b/>
                <w:szCs w:val="22"/>
              </w:rPr>
              <w:t xml:space="preserve">500 mg </w:t>
            </w:r>
            <w:r w:rsidRPr="00B7394F">
              <w:rPr>
                <w:b/>
                <w:szCs w:val="22"/>
              </w:rPr>
              <w:t>filmom obalené tablety</w:t>
            </w:r>
          </w:p>
        </w:tc>
      </w:tr>
      <w:tr w:rsidR="003829BD" w:rsidRPr="00A70EEA" w:rsidTr="00B37488">
        <w:tc>
          <w:tcPr>
            <w:tcW w:w="1487" w:type="dxa"/>
            <w:vMerge/>
          </w:tcPr>
          <w:p w:rsidR="003829BD" w:rsidRPr="00B7394F" w:rsidRDefault="003829BD" w:rsidP="00B7394F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ind w:left="0" w:firstLine="0"/>
              <w:rPr>
                <w:b/>
              </w:rPr>
            </w:pPr>
          </w:p>
        </w:tc>
        <w:tc>
          <w:tcPr>
            <w:tcW w:w="1487" w:type="dxa"/>
            <w:vMerge/>
          </w:tcPr>
          <w:p w:rsidR="003829BD" w:rsidRPr="00B7394F" w:rsidRDefault="003829BD" w:rsidP="00B7394F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ind w:left="0" w:firstLine="0"/>
              <w:rPr>
                <w:b/>
              </w:rPr>
            </w:pPr>
          </w:p>
        </w:tc>
        <w:tc>
          <w:tcPr>
            <w:tcW w:w="4389" w:type="dxa"/>
            <w:gridSpan w:val="3"/>
          </w:tcPr>
          <w:p w:rsidR="003829BD" w:rsidRPr="00B7394F" w:rsidRDefault="003829BD" w:rsidP="00B7394F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ind w:left="0" w:firstLine="0"/>
              <w:rPr>
                <w:b/>
              </w:rPr>
            </w:pPr>
            <w:r w:rsidRPr="00B7394F">
              <w:rPr>
                <w:b/>
                <w:szCs w:val="22"/>
              </w:rPr>
              <w:t>Prvé 3 mesiace</w:t>
            </w:r>
          </w:p>
        </w:tc>
        <w:tc>
          <w:tcPr>
            <w:tcW w:w="149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9BD" w:rsidRPr="00B7394F" w:rsidRDefault="003829BD" w:rsidP="00B7394F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ind w:left="0" w:firstLine="0"/>
              <w:rPr>
                <w:b/>
              </w:rPr>
            </w:pPr>
            <w:r w:rsidRPr="00B7394F">
              <w:rPr>
                <w:b/>
                <w:szCs w:val="22"/>
              </w:rPr>
              <w:t>Následne</w:t>
            </w:r>
          </w:p>
        </w:tc>
      </w:tr>
      <w:tr w:rsidR="003829BD" w:rsidRPr="00A70EEA" w:rsidTr="00B37488">
        <w:tc>
          <w:tcPr>
            <w:tcW w:w="1487" w:type="dxa"/>
            <w:vMerge/>
          </w:tcPr>
          <w:p w:rsidR="003829BD" w:rsidRPr="00B7394F" w:rsidRDefault="003829BD" w:rsidP="00B7394F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ind w:left="0" w:firstLine="0"/>
              <w:rPr>
                <w:b/>
              </w:rPr>
            </w:pPr>
          </w:p>
        </w:tc>
        <w:tc>
          <w:tcPr>
            <w:tcW w:w="1487" w:type="dxa"/>
            <w:vMerge/>
          </w:tcPr>
          <w:p w:rsidR="003829BD" w:rsidRPr="00B7394F" w:rsidRDefault="003829BD" w:rsidP="00B7394F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ind w:left="0" w:firstLine="0"/>
              <w:rPr>
                <w:b/>
              </w:rPr>
            </w:pPr>
          </w:p>
        </w:tc>
        <w:tc>
          <w:tcPr>
            <w:tcW w:w="1456" w:type="dxa"/>
          </w:tcPr>
          <w:p w:rsidR="003829BD" w:rsidRPr="00B7394F" w:rsidRDefault="003829BD" w:rsidP="00B7394F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ind w:left="0" w:firstLine="0"/>
              <w:rPr>
                <w:b/>
              </w:rPr>
            </w:pPr>
            <w:r w:rsidRPr="00B7394F">
              <w:rPr>
                <w:b/>
                <w:szCs w:val="22"/>
              </w:rPr>
              <w:t>Ráno</w:t>
            </w:r>
          </w:p>
        </w:tc>
        <w:tc>
          <w:tcPr>
            <w:tcW w:w="1479" w:type="dxa"/>
          </w:tcPr>
          <w:p w:rsidR="003829BD" w:rsidRPr="00B7394F" w:rsidRDefault="003829BD" w:rsidP="00B7394F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ind w:left="0" w:firstLine="0"/>
              <w:rPr>
                <w:b/>
              </w:rPr>
            </w:pPr>
            <w:r w:rsidRPr="00B7394F">
              <w:rPr>
                <w:b/>
                <w:szCs w:val="22"/>
              </w:rPr>
              <w:t>Poludnie</w:t>
            </w:r>
          </w:p>
        </w:tc>
        <w:tc>
          <w:tcPr>
            <w:tcW w:w="1454" w:type="dxa"/>
            <w:tcBorders>
              <w:top w:val="nil"/>
              <w:bottom w:val="single" w:sz="2" w:space="0" w:color="auto"/>
            </w:tcBorders>
          </w:tcPr>
          <w:p w:rsidR="003829BD" w:rsidRPr="00B7394F" w:rsidRDefault="003829BD" w:rsidP="00B7394F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ind w:left="0" w:firstLine="0"/>
              <w:rPr>
                <w:b/>
              </w:rPr>
            </w:pPr>
            <w:r w:rsidRPr="00B7394F">
              <w:rPr>
                <w:b/>
                <w:szCs w:val="22"/>
              </w:rPr>
              <w:t>Večer</w:t>
            </w:r>
          </w:p>
        </w:tc>
        <w:tc>
          <w:tcPr>
            <w:tcW w:w="149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9BD" w:rsidRPr="00B7394F" w:rsidRDefault="003829BD" w:rsidP="00B7394F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ind w:left="0" w:firstLine="0"/>
              <w:rPr>
                <w:b/>
              </w:rPr>
            </w:pPr>
            <w:r w:rsidRPr="00B7394F">
              <w:rPr>
                <w:b/>
                <w:szCs w:val="22"/>
              </w:rPr>
              <w:t>Večer</w:t>
            </w:r>
          </w:p>
          <w:p w:rsidR="003829BD" w:rsidRPr="00B7394F" w:rsidRDefault="003829BD" w:rsidP="00B7394F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ind w:left="0" w:firstLine="0"/>
              <w:rPr>
                <w:b/>
              </w:rPr>
            </w:pPr>
            <w:r w:rsidRPr="00B7394F">
              <w:rPr>
                <w:b/>
                <w:szCs w:val="22"/>
              </w:rPr>
              <w:t>(jedenkrát</w:t>
            </w:r>
          </w:p>
          <w:p w:rsidR="003829BD" w:rsidRPr="00B7394F" w:rsidRDefault="003829BD" w:rsidP="00B7394F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ind w:left="0" w:firstLine="0"/>
              <w:rPr>
                <w:b/>
              </w:rPr>
            </w:pPr>
            <w:r w:rsidRPr="00B7394F">
              <w:rPr>
                <w:b/>
                <w:szCs w:val="22"/>
              </w:rPr>
              <w:t>denne)</w:t>
            </w:r>
          </w:p>
        </w:tc>
      </w:tr>
      <w:tr w:rsidR="003829BD" w:rsidRPr="00A70EEA" w:rsidTr="00B37488">
        <w:tc>
          <w:tcPr>
            <w:tcW w:w="1487" w:type="dxa"/>
          </w:tcPr>
          <w:p w:rsidR="003829BD" w:rsidRPr="00B7394F" w:rsidRDefault="003829BD" w:rsidP="00B7394F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ind w:left="0" w:firstLine="0"/>
              <w:rPr>
                <w:b/>
              </w:rPr>
            </w:pPr>
            <w:r w:rsidRPr="00B7394F">
              <w:rPr>
                <w:b/>
                <w:szCs w:val="22"/>
              </w:rPr>
              <w:t xml:space="preserve">47 </w:t>
            </w:r>
            <w:r w:rsidRPr="00037F57">
              <w:rPr>
                <w:b/>
                <w:szCs w:val="22"/>
              </w:rPr>
              <w:t>–</w:t>
            </w:r>
            <w:r w:rsidRPr="00B7394F">
              <w:rPr>
                <w:b/>
                <w:szCs w:val="22"/>
              </w:rPr>
              <w:t xml:space="preserve"> 62</w:t>
            </w:r>
          </w:p>
        </w:tc>
        <w:tc>
          <w:tcPr>
            <w:tcW w:w="1487" w:type="dxa"/>
          </w:tcPr>
          <w:p w:rsidR="003829BD" w:rsidRPr="00B7394F" w:rsidRDefault="003829BD" w:rsidP="00B7394F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ind w:left="0" w:firstLine="0"/>
              <w:rPr>
                <w:b/>
              </w:rPr>
            </w:pPr>
            <w:r w:rsidRPr="00B7394F">
              <w:rPr>
                <w:b/>
                <w:szCs w:val="22"/>
              </w:rPr>
              <w:t xml:space="preserve">12 </w:t>
            </w:r>
            <w:r w:rsidRPr="00037F57">
              <w:rPr>
                <w:b/>
                <w:szCs w:val="22"/>
              </w:rPr>
              <w:t>–</w:t>
            </w:r>
            <w:r w:rsidRPr="00B7394F">
              <w:rPr>
                <w:b/>
                <w:szCs w:val="22"/>
              </w:rPr>
              <w:t xml:space="preserve"> 16</w:t>
            </w:r>
          </w:p>
        </w:tc>
        <w:tc>
          <w:tcPr>
            <w:tcW w:w="1456" w:type="dxa"/>
          </w:tcPr>
          <w:p w:rsidR="003829BD" w:rsidRDefault="003829BD" w:rsidP="00B7394F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ind w:left="0" w:firstLine="0"/>
            </w:pPr>
            <w:r w:rsidRPr="00C270F0">
              <w:rPr>
                <w:szCs w:val="22"/>
              </w:rPr>
              <w:t>½</w:t>
            </w:r>
          </w:p>
        </w:tc>
        <w:tc>
          <w:tcPr>
            <w:tcW w:w="1479" w:type="dxa"/>
            <w:tcBorders>
              <w:right w:val="single" w:sz="2" w:space="0" w:color="auto"/>
            </w:tcBorders>
          </w:tcPr>
          <w:p w:rsidR="003829BD" w:rsidRDefault="003829BD" w:rsidP="00B7394F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ind w:left="0" w:firstLine="0"/>
            </w:pPr>
            <w:r w:rsidRPr="00C270F0">
              <w:rPr>
                <w:szCs w:val="22"/>
              </w:rPr>
              <w:t>½</w:t>
            </w:r>
          </w:p>
        </w:tc>
        <w:tc>
          <w:tcPr>
            <w:tcW w:w="1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829BD" w:rsidRDefault="003829BD" w:rsidP="00B7394F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ind w:left="0" w:firstLine="0"/>
            </w:pPr>
            <w:r w:rsidRPr="00C270F0">
              <w:rPr>
                <w:szCs w:val="22"/>
              </w:rPr>
              <w:t>½</w:t>
            </w:r>
          </w:p>
        </w:tc>
        <w:tc>
          <w:tcPr>
            <w:tcW w:w="149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9BD" w:rsidRDefault="003829BD" w:rsidP="00B7394F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ind w:left="0" w:firstLine="0"/>
            </w:pPr>
            <w:r w:rsidRPr="00C270F0">
              <w:rPr>
                <w:szCs w:val="22"/>
              </w:rPr>
              <w:t>1 a ½</w:t>
            </w:r>
          </w:p>
        </w:tc>
      </w:tr>
      <w:tr w:rsidR="003829BD" w:rsidRPr="00A70EEA" w:rsidTr="00B37488">
        <w:tc>
          <w:tcPr>
            <w:tcW w:w="1487" w:type="dxa"/>
          </w:tcPr>
          <w:p w:rsidR="003829BD" w:rsidRPr="00B7394F" w:rsidRDefault="003829BD" w:rsidP="00B7394F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ind w:left="0" w:firstLine="0"/>
              <w:rPr>
                <w:b/>
              </w:rPr>
            </w:pPr>
            <w:r w:rsidRPr="00B7394F">
              <w:rPr>
                <w:b/>
                <w:szCs w:val="22"/>
              </w:rPr>
              <w:t xml:space="preserve">63 </w:t>
            </w:r>
            <w:r w:rsidRPr="00037F57">
              <w:rPr>
                <w:b/>
                <w:szCs w:val="22"/>
              </w:rPr>
              <w:t>–</w:t>
            </w:r>
            <w:r w:rsidRPr="00B7394F">
              <w:rPr>
                <w:b/>
                <w:szCs w:val="22"/>
              </w:rPr>
              <w:t xml:space="preserve"> 78</w:t>
            </w:r>
          </w:p>
        </w:tc>
        <w:tc>
          <w:tcPr>
            <w:tcW w:w="1487" w:type="dxa"/>
          </w:tcPr>
          <w:p w:rsidR="003829BD" w:rsidRPr="00B7394F" w:rsidRDefault="003829BD" w:rsidP="00B7394F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ind w:left="0" w:firstLine="0"/>
              <w:rPr>
                <w:b/>
              </w:rPr>
            </w:pPr>
            <w:r w:rsidRPr="00B7394F">
              <w:rPr>
                <w:b/>
                <w:szCs w:val="22"/>
              </w:rPr>
              <w:t xml:space="preserve">13 </w:t>
            </w:r>
            <w:r w:rsidRPr="00037F57">
              <w:rPr>
                <w:b/>
                <w:szCs w:val="22"/>
              </w:rPr>
              <w:t>–</w:t>
            </w:r>
            <w:r w:rsidRPr="00B7394F">
              <w:rPr>
                <w:b/>
                <w:szCs w:val="22"/>
              </w:rPr>
              <w:t xml:space="preserve"> 16</w:t>
            </w:r>
          </w:p>
        </w:tc>
        <w:tc>
          <w:tcPr>
            <w:tcW w:w="1456" w:type="dxa"/>
          </w:tcPr>
          <w:p w:rsidR="003829BD" w:rsidRDefault="003829BD" w:rsidP="00B7394F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ind w:left="0" w:firstLine="0"/>
            </w:pPr>
            <w:r w:rsidRPr="00C270F0">
              <w:rPr>
                <w:szCs w:val="22"/>
              </w:rPr>
              <w:t>½</w:t>
            </w:r>
          </w:p>
        </w:tc>
        <w:tc>
          <w:tcPr>
            <w:tcW w:w="1479" w:type="dxa"/>
            <w:tcBorders>
              <w:right w:val="single" w:sz="2" w:space="0" w:color="auto"/>
            </w:tcBorders>
          </w:tcPr>
          <w:p w:rsidR="003829BD" w:rsidRDefault="003829BD" w:rsidP="00B7394F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ind w:left="0" w:firstLine="0"/>
            </w:pPr>
            <w:r w:rsidRPr="00C270F0">
              <w:rPr>
                <w:szCs w:val="22"/>
              </w:rPr>
              <w:t>½</w:t>
            </w:r>
          </w:p>
        </w:tc>
        <w:tc>
          <w:tcPr>
            <w:tcW w:w="1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829BD" w:rsidRDefault="003829BD" w:rsidP="00B7394F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ind w:left="0" w:firstLine="0"/>
            </w:pPr>
            <w:r w:rsidRPr="00C270F0">
              <w:rPr>
                <w:szCs w:val="22"/>
              </w:rPr>
              <w:t>1</w:t>
            </w:r>
          </w:p>
        </w:tc>
        <w:tc>
          <w:tcPr>
            <w:tcW w:w="149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9BD" w:rsidRDefault="003829BD" w:rsidP="00B7394F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ind w:left="0" w:firstLine="0"/>
            </w:pPr>
            <w:r w:rsidRPr="00C270F0">
              <w:rPr>
                <w:szCs w:val="22"/>
              </w:rPr>
              <w:t>2</w:t>
            </w:r>
          </w:p>
        </w:tc>
      </w:tr>
      <w:tr w:rsidR="003829BD" w:rsidRPr="00A70EEA" w:rsidTr="00B37488">
        <w:tc>
          <w:tcPr>
            <w:tcW w:w="1487" w:type="dxa"/>
          </w:tcPr>
          <w:p w:rsidR="003829BD" w:rsidRPr="00B7394F" w:rsidRDefault="003829BD" w:rsidP="00B7394F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ind w:left="0" w:firstLine="0"/>
              <w:rPr>
                <w:b/>
              </w:rPr>
            </w:pPr>
            <w:r w:rsidRPr="00B7394F">
              <w:rPr>
                <w:b/>
                <w:szCs w:val="22"/>
              </w:rPr>
              <w:t xml:space="preserve">79 </w:t>
            </w:r>
            <w:r w:rsidRPr="00037F57">
              <w:rPr>
                <w:b/>
                <w:szCs w:val="22"/>
              </w:rPr>
              <w:t>–</w:t>
            </w:r>
            <w:r w:rsidRPr="00B7394F">
              <w:rPr>
                <w:b/>
                <w:szCs w:val="22"/>
              </w:rPr>
              <w:t xml:space="preserve"> 93</w:t>
            </w:r>
          </w:p>
        </w:tc>
        <w:tc>
          <w:tcPr>
            <w:tcW w:w="1487" w:type="dxa"/>
          </w:tcPr>
          <w:p w:rsidR="003829BD" w:rsidRPr="00B7394F" w:rsidRDefault="003829BD" w:rsidP="00B7394F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ind w:left="0" w:firstLine="0"/>
              <w:rPr>
                <w:b/>
              </w:rPr>
            </w:pPr>
            <w:r w:rsidRPr="00B7394F">
              <w:rPr>
                <w:b/>
                <w:szCs w:val="22"/>
              </w:rPr>
              <w:t xml:space="preserve">13 </w:t>
            </w:r>
            <w:r w:rsidRPr="00037F57">
              <w:rPr>
                <w:b/>
                <w:szCs w:val="22"/>
              </w:rPr>
              <w:t>–</w:t>
            </w:r>
            <w:r w:rsidRPr="00B7394F">
              <w:rPr>
                <w:b/>
                <w:szCs w:val="22"/>
              </w:rPr>
              <w:t xml:space="preserve"> 16</w:t>
            </w:r>
          </w:p>
        </w:tc>
        <w:tc>
          <w:tcPr>
            <w:tcW w:w="1456" w:type="dxa"/>
          </w:tcPr>
          <w:p w:rsidR="003829BD" w:rsidRDefault="003829BD" w:rsidP="00B7394F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ind w:left="0" w:firstLine="0"/>
            </w:pPr>
            <w:r w:rsidRPr="00C270F0">
              <w:rPr>
                <w:szCs w:val="22"/>
              </w:rPr>
              <w:t>½</w:t>
            </w:r>
          </w:p>
        </w:tc>
        <w:tc>
          <w:tcPr>
            <w:tcW w:w="1479" w:type="dxa"/>
            <w:tcBorders>
              <w:right w:val="single" w:sz="2" w:space="0" w:color="auto"/>
            </w:tcBorders>
          </w:tcPr>
          <w:p w:rsidR="003829BD" w:rsidRDefault="003829BD" w:rsidP="00B7394F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ind w:left="0" w:firstLine="0"/>
            </w:pPr>
            <w:r w:rsidRPr="00C270F0">
              <w:rPr>
                <w:szCs w:val="22"/>
              </w:rPr>
              <w:t>1</w:t>
            </w:r>
          </w:p>
        </w:tc>
        <w:tc>
          <w:tcPr>
            <w:tcW w:w="1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829BD" w:rsidRDefault="003829BD" w:rsidP="00B7394F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ind w:left="0" w:firstLine="0"/>
            </w:pPr>
            <w:r w:rsidRPr="00C270F0">
              <w:rPr>
                <w:szCs w:val="22"/>
              </w:rPr>
              <w:t>1</w:t>
            </w:r>
          </w:p>
        </w:tc>
        <w:tc>
          <w:tcPr>
            <w:tcW w:w="149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9BD" w:rsidRDefault="003829BD" w:rsidP="00B7394F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ind w:left="0" w:firstLine="0"/>
            </w:pPr>
            <w:r w:rsidRPr="00C270F0">
              <w:rPr>
                <w:szCs w:val="22"/>
              </w:rPr>
              <w:t>2 a ½</w:t>
            </w:r>
          </w:p>
        </w:tc>
      </w:tr>
      <w:tr w:rsidR="003829BD" w:rsidRPr="00A70EEA" w:rsidTr="00B37488">
        <w:tc>
          <w:tcPr>
            <w:tcW w:w="1487" w:type="dxa"/>
          </w:tcPr>
          <w:p w:rsidR="003829BD" w:rsidRPr="00B7394F" w:rsidRDefault="003829BD" w:rsidP="00B7394F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ind w:left="0" w:firstLine="0"/>
              <w:rPr>
                <w:b/>
              </w:rPr>
            </w:pPr>
            <w:r w:rsidRPr="00B7394F">
              <w:rPr>
                <w:b/>
                <w:szCs w:val="22"/>
              </w:rPr>
              <w:t xml:space="preserve">94 </w:t>
            </w:r>
            <w:r w:rsidRPr="00037F57">
              <w:rPr>
                <w:b/>
                <w:szCs w:val="22"/>
              </w:rPr>
              <w:t>–</w:t>
            </w:r>
            <w:r w:rsidRPr="00B7394F">
              <w:rPr>
                <w:b/>
                <w:szCs w:val="22"/>
              </w:rPr>
              <w:t xml:space="preserve"> 109</w:t>
            </w:r>
          </w:p>
        </w:tc>
        <w:tc>
          <w:tcPr>
            <w:tcW w:w="1487" w:type="dxa"/>
          </w:tcPr>
          <w:p w:rsidR="003829BD" w:rsidRPr="00B7394F" w:rsidRDefault="003829BD" w:rsidP="00B7394F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ind w:left="0" w:firstLine="0"/>
              <w:rPr>
                <w:b/>
              </w:rPr>
            </w:pPr>
            <w:r w:rsidRPr="00B7394F">
              <w:rPr>
                <w:b/>
                <w:szCs w:val="22"/>
              </w:rPr>
              <w:t>14 - 16</w:t>
            </w:r>
          </w:p>
        </w:tc>
        <w:tc>
          <w:tcPr>
            <w:tcW w:w="1456" w:type="dxa"/>
          </w:tcPr>
          <w:p w:rsidR="003829BD" w:rsidRDefault="003829BD" w:rsidP="00B7394F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ind w:left="0" w:firstLine="0"/>
            </w:pPr>
            <w:r w:rsidRPr="00C270F0">
              <w:rPr>
                <w:szCs w:val="22"/>
              </w:rPr>
              <w:t>1</w:t>
            </w:r>
          </w:p>
        </w:tc>
        <w:tc>
          <w:tcPr>
            <w:tcW w:w="1479" w:type="dxa"/>
            <w:tcBorders>
              <w:right w:val="single" w:sz="2" w:space="0" w:color="auto"/>
            </w:tcBorders>
          </w:tcPr>
          <w:p w:rsidR="003829BD" w:rsidRDefault="003829BD" w:rsidP="00B7394F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ind w:left="0" w:firstLine="0"/>
            </w:pPr>
            <w:r w:rsidRPr="00C270F0">
              <w:rPr>
                <w:szCs w:val="22"/>
              </w:rPr>
              <w:t>1</w:t>
            </w:r>
          </w:p>
        </w:tc>
        <w:tc>
          <w:tcPr>
            <w:tcW w:w="1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829BD" w:rsidRDefault="003829BD" w:rsidP="00B7394F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ind w:left="0" w:firstLine="0"/>
            </w:pPr>
            <w:r w:rsidRPr="00C270F0">
              <w:rPr>
                <w:szCs w:val="22"/>
              </w:rPr>
              <w:t>1</w:t>
            </w:r>
          </w:p>
        </w:tc>
        <w:tc>
          <w:tcPr>
            <w:tcW w:w="149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9BD" w:rsidRDefault="003829BD" w:rsidP="00B7394F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ind w:left="0" w:firstLine="0"/>
            </w:pPr>
            <w:r w:rsidRPr="00C270F0">
              <w:rPr>
                <w:szCs w:val="22"/>
              </w:rPr>
              <w:t>3</w:t>
            </w:r>
          </w:p>
        </w:tc>
      </w:tr>
      <w:tr w:rsidR="003829BD" w:rsidRPr="00A70EEA" w:rsidTr="00B37488">
        <w:tc>
          <w:tcPr>
            <w:tcW w:w="1487" w:type="dxa"/>
          </w:tcPr>
          <w:p w:rsidR="003829BD" w:rsidRPr="00B7394F" w:rsidRDefault="003829BD" w:rsidP="00B7394F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ind w:left="0" w:firstLine="0"/>
              <w:rPr>
                <w:b/>
              </w:rPr>
            </w:pPr>
            <w:r w:rsidRPr="00B7394F">
              <w:rPr>
                <w:b/>
                <w:szCs w:val="22"/>
              </w:rPr>
              <w:t>nad 110</w:t>
            </w:r>
          </w:p>
        </w:tc>
        <w:tc>
          <w:tcPr>
            <w:tcW w:w="1487" w:type="dxa"/>
          </w:tcPr>
          <w:p w:rsidR="003829BD" w:rsidRDefault="003829BD" w:rsidP="00B7394F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ind w:left="0" w:firstLine="0"/>
            </w:pPr>
          </w:p>
        </w:tc>
        <w:tc>
          <w:tcPr>
            <w:tcW w:w="1456" w:type="dxa"/>
          </w:tcPr>
          <w:p w:rsidR="003829BD" w:rsidRDefault="003829BD" w:rsidP="00B7394F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ind w:left="0" w:firstLine="0"/>
            </w:pPr>
            <w:r w:rsidRPr="00C270F0">
              <w:rPr>
                <w:szCs w:val="22"/>
              </w:rPr>
              <w:t>1</w:t>
            </w:r>
          </w:p>
        </w:tc>
        <w:tc>
          <w:tcPr>
            <w:tcW w:w="1479" w:type="dxa"/>
            <w:tcBorders>
              <w:right w:val="single" w:sz="2" w:space="0" w:color="auto"/>
            </w:tcBorders>
          </w:tcPr>
          <w:p w:rsidR="003829BD" w:rsidRDefault="003829BD" w:rsidP="00B7394F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ind w:left="0" w:firstLine="0"/>
            </w:pPr>
            <w:r w:rsidRPr="00C270F0">
              <w:rPr>
                <w:szCs w:val="22"/>
              </w:rPr>
              <w:t>1</w:t>
            </w:r>
          </w:p>
        </w:tc>
        <w:tc>
          <w:tcPr>
            <w:tcW w:w="1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829BD" w:rsidRDefault="003829BD" w:rsidP="00B7394F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ind w:left="0" w:firstLine="0"/>
            </w:pPr>
            <w:r w:rsidRPr="00C270F0">
              <w:rPr>
                <w:szCs w:val="22"/>
              </w:rPr>
              <w:t>1 a ½</w:t>
            </w:r>
          </w:p>
        </w:tc>
        <w:tc>
          <w:tcPr>
            <w:tcW w:w="149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9BD" w:rsidRDefault="003829BD" w:rsidP="00B7394F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ind w:left="0" w:firstLine="0"/>
            </w:pPr>
            <w:r w:rsidRPr="00C270F0">
              <w:rPr>
                <w:szCs w:val="22"/>
              </w:rPr>
              <w:t>3 a ½</w:t>
            </w:r>
          </w:p>
        </w:tc>
      </w:tr>
    </w:tbl>
    <w:p w:rsidR="003829BD" w:rsidRDefault="003829BD" w:rsidP="00B7394F">
      <w:pPr>
        <w:ind w:left="0" w:firstLine="0"/>
        <w:rPr>
          <w:szCs w:val="22"/>
        </w:rPr>
      </w:pPr>
    </w:p>
    <w:p w:rsidR="003829BD" w:rsidRDefault="003829BD" w:rsidP="00B7394F">
      <w:pPr>
        <w:ind w:left="0" w:firstLine="0"/>
        <w:rPr>
          <w:szCs w:val="22"/>
        </w:rPr>
      </w:pPr>
      <w:r w:rsidRPr="00A70EEA">
        <w:rPr>
          <w:szCs w:val="22"/>
        </w:rPr>
        <w:t>Filmom obalené tablety sa užívajú celé, nerozhryznuté spolu s tekutinou. Liek treba užívať pravidelne.</w:t>
      </w:r>
    </w:p>
    <w:p w:rsidR="003829BD" w:rsidRDefault="003829BD" w:rsidP="00B7394F">
      <w:pPr>
        <w:tabs>
          <w:tab w:val="left" w:pos="0"/>
        </w:tabs>
        <w:ind w:left="0" w:firstLine="0"/>
        <w:rPr>
          <w:szCs w:val="22"/>
        </w:rPr>
      </w:pPr>
    </w:p>
    <w:p w:rsidR="003829BD" w:rsidRDefault="003829BD" w:rsidP="00B7394F">
      <w:pPr>
        <w:tabs>
          <w:tab w:val="left" w:pos="0"/>
        </w:tabs>
        <w:ind w:left="0" w:firstLine="0"/>
        <w:rPr>
          <w:szCs w:val="22"/>
        </w:rPr>
      </w:pPr>
      <w:r w:rsidRPr="00A70EEA">
        <w:rPr>
          <w:szCs w:val="22"/>
        </w:rPr>
        <w:t>V prípade primárnej biliárnej cirhózy nie je užívanie Ursofalk</w:t>
      </w:r>
      <w:r>
        <w:rPr>
          <w:szCs w:val="22"/>
        </w:rPr>
        <w:t>u</w:t>
      </w:r>
      <w:r w:rsidRPr="00A70EEA">
        <w:rPr>
          <w:szCs w:val="22"/>
        </w:rPr>
        <w:t xml:space="preserve"> 500 mg filmom obalen</w:t>
      </w:r>
      <w:r>
        <w:rPr>
          <w:szCs w:val="22"/>
        </w:rPr>
        <w:t>ých</w:t>
      </w:r>
      <w:r w:rsidRPr="00A70EEA">
        <w:rPr>
          <w:szCs w:val="22"/>
        </w:rPr>
        <w:t xml:space="preserve"> tabl</w:t>
      </w:r>
      <w:r>
        <w:rPr>
          <w:szCs w:val="22"/>
        </w:rPr>
        <w:t>iet</w:t>
      </w:r>
      <w:r w:rsidRPr="00A70EEA">
        <w:rPr>
          <w:szCs w:val="22"/>
        </w:rPr>
        <w:t xml:space="preserve"> časovo ohraničené.</w:t>
      </w:r>
    </w:p>
    <w:p w:rsidR="003829BD" w:rsidRDefault="003829BD" w:rsidP="00B7394F">
      <w:pPr>
        <w:tabs>
          <w:tab w:val="left" w:pos="0"/>
        </w:tabs>
        <w:ind w:left="0" w:firstLine="0"/>
        <w:rPr>
          <w:szCs w:val="22"/>
        </w:rPr>
      </w:pPr>
    </w:p>
    <w:p w:rsidR="003829BD" w:rsidRDefault="003829BD" w:rsidP="00B7394F">
      <w:pPr>
        <w:tabs>
          <w:tab w:val="left" w:pos="0"/>
        </w:tabs>
        <w:ind w:left="0" w:firstLine="0"/>
        <w:rPr>
          <w:szCs w:val="22"/>
        </w:rPr>
      </w:pPr>
      <w:r w:rsidRPr="00A70EEA">
        <w:rPr>
          <w:szCs w:val="22"/>
        </w:rPr>
        <w:t xml:space="preserve">U pacientov s primárnou biliárnou cirhózou </w:t>
      </w:r>
      <w:r>
        <w:rPr>
          <w:szCs w:val="22"/>
        </w:rPr>
        <w:t xml:space="preserve">sa </w:t>
      </w:r>
      <w:r w:rsidRPr="00A70EEA">
        <w:rPr>
          <w:szCs w:val="22"/>
        </w:rPr>
        <w:t>môž</w:t>
      </w:r>
      <w:r>
        <w:rPr>
          <w:szCs w:val="22"/>
        </w:rPr>
        <w:t>u</w:t>
      </w:r>
      <w:r w:rsidRPr="00A70EEA">
        <w:rPr>
          <w:szCs w:val="22"/>
        </w:rPr>
        <w:t xml:space="preserve"> v</w:t>
      </w:r>
      <w:r>
        <w:rPr>
          <w:szCs w:val="22"/>
        </w:rPr>
        <w:t xml:space="preserve">  zriedkavých </w:t>
      </w:r>
      <w:r w:rsidRPr="00A70EEA">
        <w:rPr>
          <w:szCs w:val="22"/>
        </w:rPr>
        <w:t xml:space="preserve"> prípadoch </w:t>
      </w:r>
      <w:r>
        <w:rPr>
          <w:szCs w:val="22"/>
        </w:rPr>
        <w:t xml:space="preserve">klinické symptómy liečby zhoršiť </w:t>
      </w:r>
      <w:r w:rsidRPr="00A70EEA">
        <w:rPr>
          <w:szCs w:val="22"/>
        </w:rPr>
        <w:t xml:space="preserve"> napr. </w:t>
      </w:r>
      <w:r>
        <w:rPr>
          <w:szCs w:val="22"/>
        </w:rPr>
        <w:t xml:space="preserve">môže sa zintenzívniť </w:t>
      </w:r>
      <w:r w:rsidRPr="00A70EEA">
        <w:rPr>
          <w:szCs w:val="22"/>
        </w:rPr>
        <w:t>svrbeni</w:t>
      </w:r>
      <w:r>
        <w:rPr>
          <w:szCs w:val="22"/>
        </w:rPr>
        <w:t>e</w:t>
      </w:r>
      <w:r w:rsidRPr="00A70EEA">
        <w:rPr>
          <w:szCs w:val="22"/>
        </w:rPr>
        <w:t xml:space="preserve">. V takýchto prípadoch sa </w:t>
      </w:r>
      <w:r>
        <w:rPr>
          <w:szCs w:val="22"/>
        </w:rPr>
        <w:t xml:space="preserve">v liečbe </w:t>
      </w:r>
      <w:r w:rsidRPr="00A70EEA">
        <w:rPr>
          <w:szCs w:val="22"/>
        </w:rPr>
        <w:t>pokračuje</w:t>
      </w:r>
      <w:r>
        <w:rPr>
          <w:szCs w:val="22"/>
        </w:rPr>
        <w:t xml:space="preserve"> s nižšou dennou dávkou , </w:t>
      </w:r>
      <w:r w:rsidRPr="00A70EEA">
        <w:rPr>
          <w:szCs w:val="22"/>
        </w:rPr>
        <w:t xml:space="preserve"> </w:t>
      </w:r>
      <w:r>
        <w:rPr>
          <w:szCs w:val="22"/>
        </w:rPr>
        <w:t xml:space="preserve">s polovicou </w:t>
      </w:r>
      <w:r w:rsidRPr="00A70EEA">
        <w:rPr>
          <w:szCs w:val="22"/>
        </w:rPr>
        <w:t>filmom obalenej tablety  Ursofalk</w:t>
      </w:r>
      <w:r>
        <w:rPr>
          <w:szCs w:val="22"/>
        </w:rPr>
        <w:t>u</w:t>
      </w:r>
      <w:r w:rsidRPr="00A70EEA">
        <w:rPr>
          <w:szCs w:val="22"/>
        </w:rPr>
        <w:t xml:space="preserve"> 500 mg filmom obalené tablety alebo 1 kapsulou Ursofalk</w:t>
      </w:r>
      <w:r>
        <w:rPr>
          <w:szCs w:val="22"/>
        </w:rPr>
        <w:t>u</w:t>
      </w:r>
      <w:r w:rsidRPr="00A70EEA">
        <w:rPr>
          <w:szCs w:val="22"/>
        </w:rPr>
        <w:t xml:space="preserve"> </w:t>
      </w:r>
      <w:r>
        <w:rPr>
          <w:szCs w:val="22"/>
        </w:rPr>
        <w:t xml:space="preserve">kapsuly </w:t>
      </w:r>
      <w:r w:rsidRPr="00A70EEA">
        <w:rPr>
          <w:szCs w:val="22"/>
        </w:rPr>
        <w:t xml:space="preserve">(1 kapsula obsahuje 250 mg kyseliny </w:t>
      </w:r>
      <w:r>
        <w:rPr>
          <w:szCs w:val="22"/>
        </w:rPr>
        <w:t>ursodeoxycholovej</w:t>
      </w:r>
      <w:r w:rsidRPr="00A70EEA">
        <w:rPr>
          <w:szCs w:val="22"/>
        </w:rPr>
        <w:t>) denne</w:t>
      </w:r>
      <w:r>
        <w:rPr>
          <w:szCs w:val="22"/>
        </w:rPr>
        <w:t xml:space="preserve">. Potom sa dávka postupne zvyšuje </w:t>
      </w:r>
      <w:r w:rsidRPr="00A70EEA">
        <w:rPr>
          <w:szCs w:val="22"/>
        </w:rPr>
        <w:t xml:space="preserve"> (denná dávka sa zvyšuje o ½ filmom obalenej tablety </w:t>
      </w:r>
      <w:r>
        <w:rPr>
          <w:szCs w:val="22"/>
        </w:rPr>
        <w:t xml:space="preserve">týždenne </w:t>
      </w:r>
      <w:r w:rsidRPr="00A70EEA">
        <w:rPr>
          <w:szCs w:val="22"/>
        </w:rPr>
        <w:t>alebo o1</w:t>
      </w:r>
      <w:r>
        <w:rPr>
          <w:szCs w:val="22"/>
        </w:rPr>
        <w:t xml:space="preserve"> </w:t>
      </w:r>
      <w:r w:rsidRPr="00A70EEA">
        <w:rPr>
          <w:szCs w:val="22"/>
        </w:rPr>
        <w:t xml:space="preserve">kapsulu týždenne), až kým sa </w:t>
      </w:r>
      <w:r>
        <w:rPr>
          <w:szCs w:val="22"/>
        </w:rPr>
        <w:t xml:space="preserve"> opäť </w:t>
      </w:r>
      <w:r w:rsidRPr="00A70EEA">
        <w:rPr>
          <w:szCs w:val="22"/>
        </w:rPr>
        <w:t xml:space="preserve"> nedosiahne </w:t>
      </w:r>
      <w:r>
        <w:rPr>
          <w:szCs w:val="22"/>
        </w:rPr>
        <w:t xml:space="preserve"> uvedená </w:t>
      </w:r>
      <w:r w:rsidRPr="00A70EEA">
        <w:rPr>
          <w:szCs w:val="22"/>
        </w:rPr>
        <w:t xml:space="preserve"> dávk</w:t>
      </w:r>
      <w:r>
        <w:rPr>
          <w:szCs w:val="22"/>
        </w:rPr>
        <w:t xml:space="preserve">a  podľa dávkovacej schémy. </w:t>
      </w:r>
    </w:p>
    <w:p w:rsidR="003829BD" w:rsidRDefault="003829BD" w:rsidP="00B7394F">
      <w:pPr>
        <w:rPr>
          <w:szCs w:val="22"/>
        </w:rPr>
      </w:pPr>
    </w:p>
    <w:p w:rsidR="003829BD" w:rsidRPr="00B37488" w:rsidRDefault="003829BD" w:rsidP="00B7394F">
      <w:pPr>
        <w:ind w:left="0" w:firstLine="0"/>
        <w:rPr>
          <w:szCs w:val="22"/>
          <w:u w:val="single"/>
        </w:rPr>
      </w:pPr>
      <w:r w:rsidRPr="00B37488">
        <w:rPr>
          <w:szCs w:val="22"/>
          <w:u w:val="single"/>
        </w:rPr>
        <w:t>Pediatrická populácia</w:t>
      </w:r>
    </w:p>
    <w:p w:rsidR="003829BD" w:rsidRDefault="003829BD" w:rsidP="00B7394F">
      <w:pPr>
        <w:rPr>
          <w:szCs w:val="22"/>
        </w:rPr>
      </w:pPr>
      <w:r w:rsidRPr="00B37488">
        <w:rPr>
          <w:szCs w:val="22"/>
        </w:rPr>
        <w:t>Deti s cystickou fibrózou vo veku od 6 rokov do 18 rokov:</w:t>
      </w:r>
    </w:p>
    <w:p w:rsidR="003829BD" w:rsidRDefault="003829BD" w:rsidP="00B7394F">
      <w:pPr>
        <w:rPr>
          <w:szCs w:val="22"/>
        </w:rPr>
      </w:pPr>
      <w:r>
        <w:rPr>
          <w:szCs w:val="22"/>
        </w:rPr>
        <w:t>20mg/kg/deň v 2 – 3 rozdelených dávkach. Ak je to potrebné, možno dávku zvýšiť na 30mg/kg/deň.</w:t>
      </w:r>
    </w:p>
    <w:p w:rsidR="003829BD" w:rsidRDefault="003829BD" w:rsidP="00B7394F">
      <w:pPr>
        <w:rPr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87"/>
        <w:gridCol w:w="1457"/>
        <w:gridCol w:w="1127"/>
        <w:gridCol w:w="1645"/>
        <w:gridCol w:w="1202"/>
      </w:tblGrid>
      <w:tr w:rsidR="003829BD" w:rsidRPr="00E245AB" w:rsidTr="00B37488">
        <w:trPr>
          <w:trHeight w:val="350"/>
        </w:trPr>
        <w:tc>
          <w:tcPr>
            <w:tcW w:w="0" w:type="auto"/>
            <w:vMerge w:val="restart"/>
            <w:vAlign w:val="center"/>
          </w:tcPr>
          <w:p w:rsidR="003829BD" w:rsidRDefault="003829BD" w:rsidP="00B7394F">
            <w:pPr>
              <w:tabs>
                <w:tab w:val="left" w:pos="0"/>
                <w:tab w:val="left" w:pos="1701"/>
                <w:tab w:val="left" w:pos="5103"/>
              </w:tabs>
              <w:ind w:left="0" w:firstLine="0"/>
              <w:rPr>
                <w:b/>
              </w:rPr>
            </w:pPr>
            <w:r w:rsidRPr="00B7394F">
              <w:rPr>
                <w:b/>
                <w:szCs w:val="22"/>
              </w:rPr>
              <w:t>H</w:t>
            </w:r>
            <w:r w:rsidRPr="00E245AB">
              <w:rPr>
                <w:b/>
                <w:szCs w:val="22"/>
              </w:rPr>
              <w:t>motnosť</w:t>
            </w:r>
          </w:p>
          <w:p w:rsidR="003829BD" w:rsidRDefault="003829BD" w:rsidP="00B7394F">
            <w:pPr>
              <w:rPr>
                <w:b/>
                <w:lang w:val="de-DE"/>
              </w:rPr>
            </w:pPr>
            <w:r w:rsidRPr="00B7394F">
              <w:rPr>
                <w:b/>
                <w:szCs w:val="22"/>
              </w:rPr>
              <w:t>(kg)</w:t>
            </w:r>
          </w:p>
        </w:tc>
        <w:tc>
          <w:tcPr>
            <w:tcW w:w="0" w:type="auto"/>
            <w:vMerge w:val="restart"/>
            <w:vAlign w:val="center"/>
          </w:tcPr>
          <w:p w:rsidR="003829BD" w:rsidRDefault="003829BD" w:rsidP="00B7394F">
            <w:pPr>
              <w:tabs>
                <w:tab w:val="left" w:pos="0"/>
                <w:tab w:val="left" w:pos="1701"/>
                <w:tab w:val="left" w:pos="5103"/>
              </w:tabs>
              <w:ind w:left="0" w:firstLine="0"/>
              <w:rPr>
                <w:b/>
              </w:rPr>
            </w:pPr>
            <w:r w:rsidRPr="00B7394F">
              <w:rPr>
                <w:b/>
                <w:szCs w:val="22"/>
              </w:rPr>
              <w:t>Denná dávka</w:t>
            </w:r>
          </w:p>
          <w:p w:rsidR="003829BD" w:rsidRDefault="003829BD" w:rsidP="00B7394F">
            <w:pPr>
              <w:rPr>
                <w:b/>
                <w:lang w:val="en-US"/>
              </w:rPr>
            </w:pPr>
            <w:r w:rsidRPr="00B7394F">
              <w:rPr>
                <w:b/>
                <w:szCs w:val="22"/>
              </w:rPr>
              <w:t>(mg/kg)</w:t>
            </w:r>
          </w:p>
        </w:tc>
        <w:tc>
          <w:tcPr>
            <w:tcW w:w="0" w:type="auto"/>
            <w:gridSpan w:val="3"/>
            <w:vAlign w:val="center"/>
          </w:tcPr>
          <w:p w:rsidR="003829BD" w:rsidRDefault="003829BD" w:rsidP="00B7394F">
            <w:pPr>
              <w:rPr>
                <w:b/>
                <w:lang w:val="en-US"/>
              </w:rPr>
            </w:pPr>
          </w:p>
          <w:p w:rsidR="003829BD" w:rsidRDefault="003829BD" w:rsidP="00B7394F">
            <w:pPr>
              <w:rPr>
                <w:b/>
                <w:lang w:val="en-US"/>
              </w:rPr>
            </w:pPr>
            <w:r w:rsidRPr="00B7394F">
              <w:rPr>
                <w:b/>
                <w:szCs w:val="22"/>
              </w:rPr>
              <w:t xml:space="preserve">Ursofalk 500 mg </w:t>
            </w:r>
            <w:r w:rsidRPr="00E245AB">
              <w:rPr>
                <w:b/>
                <w:szCs w:val="22"/>
              </w:rPr>
              <w:t>filmom obalené tablety</w:t>
            </w:r>
          </w:p>
        </w:tc>
      </w:tr>
      <w:tr w:rsidR="003829BD" w:rsidRPr="00E245AB" w:rsidTr="00B37488">
        <w:trPr>
          <w:trHeight w:val="350"/>
        </w:trPr>
        <w:tc>
          <w:tcPr>
            <w:tcW w:w="0" w:type="auto"/>
            <w:vMerge/>
            <w:vAlign w:val="center"/>
          </w:tcPr>
          <w:p w:rsidR="003829BD" w:rsidRDefault="003829BD" w:rsidP="00B7394F">
            <w:pPr>
              <w:rPr>
                <w:b/>
                <w:lang w:val="en-US"/>
              </w:rPr>
            </w:pPr>
          </w:p>
        </w:tc>
        <w:tc>
          <w:tcPr>
            <w:tcW w:w="0" w:type="auto"/>
            <w:vMerge/>
            <w:vAlign w:val="center"/>
          </w:tcPr>
          <w:p w:rsidR="003829BD" w:rsidRDefault="003829BD" w:rsidP="00B7394F">
            <w:pPr>
              <w:rPr>
                <w:b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3829BD" w:rsidRDefault="003829BD" w:rsidP="00B7394F">
            <w:pPr>
              <w:spacing w:before="120"/>
              <w:rPr>
                <w:b/>
                <w:lang w:val="en-US"/>
              </w:rPr>
            </w:pPr>
            <w:r w:rsidRPr="00B7394F">
              <w:rPr>
                <w:b/>
                <w:lang w:val="en-US"/>
              </w:rPr>
              <w:t>Ráno</w:t>
            </w:r>
          </w:p>
        </w:tc>
        <w:tc>
          <w:tcPr>
            <w:tcW w:w="0" w:type="auto"/>
            <w:vAlign w:val="center"/>
          </w:tcPr>
          <w:p w:rsidR="003829BD" w:rsidRDefault="00561E34" w:rsidP="00B7394F">
            <w:pPr>
              <w:spacing w:before="120"/>
              <w:rPr>
                <w:b/>
                <w:lang w:val="en-US"/>
              </w:rPr>
            </w:pPr>
            <w:r w:rsidRPr="00D73B96">
              <w:rPr>
                <w:b/>
                <w:lang w:val="en-US"/>
              </w:rPr>
              <w:t>Poludnie</w:t>
            </w:r>
          </w:p>
        </w:tc>
        <w:tc>
          <w:tcPr>
            <w:tcW w:w="0" w:type="auto"/>
            <w:vAlign w:val="center"/>
          </w:tcPr>
          <w:p w:rsidR="003829BD" w:rsidRDefault="003829BD" w:rsidP="00B7394F">
            <w:pPr>
              <w:spacing w:before="120"/>
              <w:rPr>
                <w:b/>
                <w:lang w:val="en-US"/>
              </w:rPr>
            </w:pPr>
            <w:r w:rsidRPr="00B7394F">
              <w:rPr>
                <w:b/>
                <w:lang w:val="en-US"/>
              </w:rPr>
              <w:t>Večer</w:t>
            </w:r>
          </w:p>
        </w:tc>
      </w:tr>
      <w:tr w:rsidR="003829BD" w:rsidRPr="00E245AB" w:rsidTr="00B37488">
        <w:trPr>
          <w:trHeight w:val="350"/>
        </w:trPr>
        <w:tc>
          <w:tcPr>
            <w:tcW w:w="0" w:type="auto"/>
            <w:vAlign w:val="center"/>
          </w:tcPr>
          <w:p w:rsidR="003829BD" w:rsidRDefault="003829BD" w:rsidP="00B7394F">
            <w:pPr>
              <w:rPr>
                <w:b/>
                <w:lang w:val="de-DE"/>
              </w:rPr>
            </w:pPr>
            <w:r w:rsidRPr="00B7394F">
              <w:rPr>
                <w:b/>
                <w:lang w:val="de-DE"/>
              </w:rPr>
              <w:t xml:space="preserve">20 </w:t>
            </w:r>
            <w:r w:rsidRPr="000C20E8">
              <w:rPr>
                <w:b/>
                <w:lang w:val="de-DE"/>
              </w:rPr>
              <w:t>–</w:t>
            </w:r>
            <w:r w:rsidRPr="00E245AB">
              <w:rPr>
                <w:b/>
                <w:lang w:val="de-DE"/>
              </w:rPr>
              <w:t xml:space="preserve"> 29</w:t>
            </w:r>
          </w:p>
        </w:tc>
        <w:tc>
          <w:tcPr>
            <w:tcW w:w="0" w:type="auto"/>
            <w:vAlign w:val="center"/>
          </w:tcPr>
          <w:p w:rsidR="003829BD" w:rsidRDefault="003829BD" w:rsidP="00B7394F">
            <w:pPr>
              <w:rPr>
                <w:lang w:val="de-DE"/>
              </w:rPr>
            </w:pPr>
            <w:r w:rsidRPr="00B7394F">
              <w:rPr>
                <w:lang w:val="de-DE"/>
              </w:rPr>
              <w:t>17-25</w:t>
            </w:r>
          </w:p>
        </w:tc>
        <w:tc>
          <w:tcPr>
            <w:tcW w:w="0" w:type="auto"/>
            <w:vAlign w:val="center"/>
          </w:tcPr>
          <w:p w:rsidR="003829BD" w:rsidRDefault="003829BD" w:rsidP="00B7394F">
            <w:pPr>
              <w:rPr>
                <w:lang w:val="de-DE"/>
              </w:rPr>
            </w:pPr>
            <w:r w:rsidRPr="00B7394F">
              <w:rPr>
                <w:lang w:val="de-DE"/>
              </w:rPr>
              <w:t>½</w:t>
            </w:r>
          </w:p>
        </w:tc>
        <w:tc>
          <w:tcPr>
            <w:tcW w:w="0" w:type="auto"/>
            <w:vAlign w:val="center"/>
          </w:tcPr>
          <w:p w:rsidR="003829BD" w:rsidRDefault="003829BD" w:rsidP="00B7394F">
            <w:pPr>
              <w:spacing w:before="120"/>
              <w:rPr>
                <w:lang w:val="de-DE"/>
              </w:rPr>
            </w:pPr>
            <w:r w:rsidRPr="00B7394F">
              <w:rPr>
                <w:lang w:val="de-DE"/>
              </w:rPr>
              <w:t xml:space="preserve"> --</w:t>
            </w:r>
          </w:p>
        </w:tc>
        <w:tc>
          <w:tcPr>
            <w:tcW w:w="0" w:type="auto"/>
            <w:vAlign w:val="center"/>
          </w:tcPr>
          <w:p w:rsidR="003829BD" w:rsidRDefault="003829BD" w:rsidP="00B7394F">
            <w:pPr>
              <w:spacing w:before="120"/>
              <w:rPr>
                <w:lang w:val="de-DE"/>
              </w:rPr>
            </w:pPr>
            <w:r w:rsidRPr="00B7394F">
              <w:rPr>
                <w:lang w:val="de-DE"/>
              </w:rPr>
              <w:t>½</w:t>
            </w:r>
          </w:p>
        </w:tc>
      </w:tr>
      <w:tr w:rsidR="003829BD" w:rsidRPr="00E245AB" w:rsidTr="00B37488">
        <w:trPr>
          <w:trHeight w:val="350"/>
        </w:trPr>
        <w:tc>
          <w:tcPr>
            <w:tcW w:w="0" w:type="auto"/>
            <w:vAlign w:val="center"/>
          </w:tcPr>
          <w:p w:rsidR="003829BD" w:rsidRDefault="003829BD" w:rsidP="00B7394F">
            <w:r w:rsidRPr="00B7394F">
              <w:rPr>
                <w:b/>
                <w:lang w:val="de-DE"/>
              </w:rPr>
              <w:t xml:space="preserve">30 </w:t>
            </w:r>
            <w:r w:rsidRPr="000C20E8">
              <w:rPr>
                <w:b/>
                <w:lang w:val="de-DE"/>
              </w:rPr>
              <w:t>–</w:t>
            </w:r>
            <w:r w:rsidRPr="00E245AB">
              <w:rPr>
                <w:b/>
                <w:lang w:val="de-DE"/>
              </w:rPr>
              <w:t xml:space="preserve"> 39</w:t>
            </w:r>
          </w:p>
        </w:tc>
        <w:tc>
          <w:tcPr>
            <w:tcW w:w="0" w:type="auto"/>
            <w:vAlign w:val="center"/>
          </w:tcPr>
          <w:p w:rsidR="003829BD" w:rsidRDefault="003829BD" w:rsidP="00B7394F">
            <w:pPr>
              <w:rPr>
                <w:lang w:val="de-DE"/>
              </w:rPr>
            </w:pPr>
            <w:r w:rsidRPr="00B7394F">
              <w:rPr>
                <w:lang w:val="de-DE"/>
              </w:rPr>
              <w:t>19-25</w:t>
            </w:r>
          </w:p>
        </w:tc>
        <w:tc>
          <w:tcPr>
            <w:tcW w:w="0" w:type="auto"/>
            <w:vAlign w:val="center"/>
          </w:tcPr>
          <w:p w:rsidR="003829BD" w:rsidRDefault="003829BD" w:rsidP="00B7394F">
            <w:pPr>
              <w:rPr>
                <w:lang w:val="de-DE"/>
              </w:rPr>
            </w:pPr>
            <w:r w:rsidRPr="00B7394F">
              <w:rPr>
                <w:lang w:val="de-DE"/>
              </w:rPr>
              <w:t>½</w:t>
            </w:r>
          </w:p>
        </w:tc>
        <w:tc>
          <w:tcPr>
            <w:tcW w:w="0" w:type="auto"/>
            <w:vAlign w:val="center"/>
          </w:tcPr>
          <w:p w:rsidR="003829BD" w:rsidRDefault="003829BD" w:rsidP="00B7394F">
            <w:pPr>
              <w:rPr>
                <w:lang w:val="de-DE"/>
              </w:rPr>
            </w:pPr>
            <w:r w:rsidRPr="00B7394F">
              <w:rPr>
                <w:lang w:val="de-DE"/>
              </w:rPr>
              <w:t>½</w:t>
            </w:r>
          </w:p>
        </w:tc>
        <w:tc>
          <w:tcPr>
            <w:tcW w:w="0" w:type="auto"/>
            <w:vAlign w:val="center"/>
          </w:tcPr>
          <w:p w:rsidR="003829BD" w:rsidRDefault="003829BD" w:rsidP="00B7394F">
            <w:pPr>
              <w:rPr>
                <w:lang w:val="de-DE"/>
              </w:rPr>
            </w:pPr>
            <w:r w:rsidRPr="00B7394F">
              <w:rPr>
                <w:lang w:val="de-DE"/>
              </w:rPr>
              <w:t>½</w:t>
            </w:r>
          </w:p>
        </w:tc>
      </w:tr>
      <w:tr w:rsidR="003829BD" w:rsidRPr="00E245AB" w:rsidTr="00B37488">
        <w:trPr>
          <w:trHeight w:val="350"/>
        </w:trPr>
        <w:tc>
          <w:tcPr>
            <w:tcW w:w="0" w:type="auto"/>
            <w:vAlign w:val="center"/>
          </w:tcPr>
          <w:p w:rsidR="003829BD" w:rsidRDefault="003829BD" w:rsidP="00B7394F">
            <w:r w:rsidRPr="00B7394F">
              <w:rPr>
                <w:b/>
                <w:lang w:val="de-DE"/>
              </w:rPr>
              <w:t xml:space="preserve">40 </w:t>
            </w:r>
            <w:r w:rsidRPr="000C20E8">
              <w:rPr>
                <w:b/>
                <w:lang w:val="de-DE"/>
              </w:rPr>
              <w:t>–</w:t>
            </w:r>
            <w:r w:rsidRPr="00E245AB">
              <w:rPr>
                <w:b/>
                <w:lang w:val="de-DE"/>
              </w:rPr>
              <w:t xml:space="preserve"> 49</w:t>
            </w:r>
          </w:p>
        </w:tc>
        <w:tc>
          <w:tcPr>
            <w:tcW w:w="0" w:type="auto"/>
            <w:vAlign w:val="center"/>
          </w:tcPr>
          <w:p w:rsidR="003829BD" w:rsidRDefault="003829BD" w:rsidP="00B7394F">
            <w:pPr>
              <w:rPr>
                <w:lang w:val="de-DE"/>
              </w:rPr>
            </w:pPr>
            <w:r w:rsidRPr="00B7394F">
              <w:rPr>
                <w:lang w:val="de-DE"/>
              </w:rPr>
              <w:t>20-25</w:t>
            </w:r>
          </w:p>
        </w:tc>
        <w:tc>
          <w:tcPr>
            <w:tcW w:w="0" w:type="auto"/>
            <w:vAlign w:val="center"/>
          </w:tcPr>
          <w:p w:rsidR="003829BD" w:rsidRDefault="003829BD" w:rsidP="00B7394F">
            <w:pPr>
              <w:rPr>
                <w:b/>
                <w:lang w:val="de-DE"/>
              </w:rPr>
            </w:pPr>
            <w:r w:rsidRPr="00B7394F">
              <w:rPr>
                <w:lang w:val="de-DE"/>
              </w:rPr>
              <w:t>½</w:t>
            </w:r>
          </w:p>
        </w:tc>
        <w:tc>
          <w:tcPr>
            <w:tcW w:w="0" w:type="auto"/>
            <w:vAlign w:val="center"/>
          </w:tcPr>
          <w:p w:rsidR="003829BD" w:rsidRDefault="003829BD" w:rsidP="00B7394F">
            <w:pPr>
              <w:spacing w:before="120"/>
              <w:rPr>
                <w:lang w:val="de-DE"/>
              </w:rPr>
            </w:pPr>
            <w:r w:rsidRPr="00B7394F">
              <w:rPr>
                <w:lang w:val="de-DE"/>
              </w:rPr>
              <w:t>½</w:t>
            </w:r>
          </w:p>
        </w:tc>
        <w:tc>
          <w:tcPr>
            <w:tcW w:w="0" w:type="auto"/>
            <w:vAlign w:val="center"/>
          </w:tcPr>
          <w:p w:rsidR="003829BD" w:rsidRDefault="003829BD" w:rsidP="00B7394F">
            <w:pPr>
              <w:spacing w:before="120"/>
              <w:rPr>
                <w:lang w:val="de-DE"/>
              </w:rPr>
            </w:pPr>
            <w:r w:rsidRPr="00B7394F">
              <w:rPr>
                <w:lang w:val="de-DE"/>
              </w:rPr>
              <w:t>1</w:t>
            </w:r>
          </w:p>
        </w:tc>
      </w:tr>
      <w:tr w:rsidR="003829BD" w:rsidRPr="00E245AB" w:rsidTr="00B37488">
        <w:trPr>
          <w:trHeight w:val="350"/>
        </w:trPr>
        <w:tc>
          <w:tcPr>
            <w:tcW w:w="0" w:type="auto"/>
            <w:vAlign w:val="center"/>
          </w:tcPr>
          <w:p w:rsidR="003829BD" w:rsidRDefault="003829BD" w:rsidP="00B7394F">
            <w:r w:rsidRPr="00B7394F">
              <w:rPr>
                <w:b/>
                <w:lang w:val="de-DE"/>
              </w:rPr>
              <w:lastRenderedPageBreak/>
              <w:t xml:space="preserve">50 </w:t>
            </w:r>
            <w:r w:rsidRPr="000C20E8">
              <w:rPr>
                <w:b/>
                <w:lang w:val="de-DE"/>
              </w:rPr>
              <w:t>–</w:t>
            </w:r>
            <w:r w:rsidRPr="00E245AB">
              <w:rPr>
                <w:b/>
                <w:lang w:val="de-DE"/>
              </w:rPr>
              <w:t xml:space="preserve"> 59</w:t>
            </w:r>
          </w:p>
        </w:tc>
        <w:tc>
          <w:tcPr>
            <w:tcW w:w="0" w:type="auto"/>
            <w:vAlign w:val="center"/>
          </w:tcPr>
          <w:p w:rsidR="003829BD" w:rsidRDefault="003829BD" w:rsidP="00B7394F">
            <w:pPr>
              <w:rPr>
                <w:lang w:val="de-DE"/>
              </w:rPr>
            </w:pPr>
            <w:r w:rsidRPr="00B7394F">
              <w:rPr>
                <w:lang w:val="de-DE"/>
              </w:rPr>
              <w:t>21-25</w:t>
            </w:r>
          </w:p>
        </w:tc>
        <w:tc>
          <w:tcPr>
            <w:tcW w:w="0" w:type="auto"/>
            <w:vAlign w:val="center"/>
          </w:tcPr>
          <w:p w:rsidR="003829BD" w:rsidRDefault="003829BD" w:rsidP="00B7394F">
            <w:pPr>
              <w:rPr>
                <w:lang w:val="de-DE"/>
              </w:rPr>
            </w:pPr>
            <w:r w:rsidRPr="00B7394F">
              <w:rPr>
                <w:lang w:val="de-DE"/>
              </w:rPr>
              <w:t>½</w:t>
            </w:r>
          </w:p>
        </w:tc>
        <w:tc>
          <w:tcPr>
            <w:tcW w:w="0" w:type="auto"/>
            <w:vAlign w:val="center"/>
          </w:tcPr>
          <w:p w:rsidR="003829BD" w:rsidRDefault="003829BD" w:rsidP="00B7394F">
            <w:pPr>
              <w:rPr>
                <w:lang w:val="de-DE"/>
              </w:rPr>
            </w:pPr>
            <w:r w:rsidRPr="00B7394F">
              <w:rPr>
                <w:lang w:val="de-DE"/>
              </w:rPr>
              <w:t>1</w:t>
            </w:r>
          </w:p>
        </w:tc>
        <w:tc>
          <w:tcPr>
            <w:tcW w:w="0" w:type="auto"/>
            <w:vAlign w:val="center"/>
          </w:tcPr>
          <w:p w:rsidR="003829BD" w:rsidRDefault="003829BD" w:rsidP="00B7394F">
            <w:pPr>
              <w:rPr>
                <w:lang w:val="de-DE"/>
              </w:rPr>
            </w:pPr>
            <w:r w:rsidRPr="00B7394F">
              <w:rPr>
                <w:lang w:val="de-DE"/>
              </w:rPr>
              <w:t>1</w:t>
            </w:r>
          </w:p>
        </w:tc>
      </w:tr>
      <w:tr w:rsidR="003829BD" w:rsidRPr="00E245AB" w:rsidTr="00B37488">
        <w:trPr>
          <w:trHeight w:val="350"/>
        </w:trPr>
        <w:tc>
          <w:tcPr>
            <w:tcW w:w="0" w:type="auto"/>
            <w:vAlign w:val="center"/>
          </w:tcPr>
          <w:p w:rsidR="003829BD" w:rsidRDefault="003829BD" w:rsidP="00B7394F">
            <w:r w:rsidRPr="00B7394F">
              <w:rPr>
                <w:b/>
                <w:lang w:val="de-DE"/>
              </w:rPr>
              <w:t xml:space="preserve">60 </w:t>
            </w:r>
            <w:r w:rsidRPr="000C20E8">
              <w:rPr>
                <w:b/>
                <w:lang w:val="de-DE"/>
              </w:rPr>
              <w:t>–</w:t>
            </w:r>
            <w:r w:rsidRPr="00E245AB">
              <w:rPr>
                <w:b/>
                <w:lang w:val="de-DE"/>
              </w:rPr>
              <w:t xml:space="preserve"> 69</w:t>
            </w:r>
          </w:p>
        </w:tc>
        <w:tc>
          <w:tcPr>
            <w:tcW w:w="0" w:type="auto"/>
            <w:vAlign w:val="center"/>
          </w:tcPr>
          <w:p w:rsidR="003829BD" w:rsidRDefault="003829BD" w:rsidP="00B7394F">
            <w:pPr>
              <w:rPr>
                <w:lang w:val="de-DE"/>
              </w:rPr>
            </w:pPr>
            <w:r w:rsidRPr="00B7394F">
              <w:rPr>
                <w:lang w:val="de-DE"/>
              </w:rPr>
              <w:t>22-25</w:t>
            </w:r>
          </w:p>
        </w:tc>
        <w:tc>
          <w:tcPr>
            <w:tcW w:w="0" w:type="auto"/>
            <w:vAlign w:val="center"/>
          </w:tcPr>
          <w:p w:rsidR="003829BD" w:rsidRDefault="003829BD" w:rsidP="00B7394F">
            <w:pPr>
              <w:rPr>
                <w:lang w:val="de-DE"/>
              </w:rPr>
            </w:pPr>
            <w:r w:rsidRPr="00B7394F">
              <w:rPr>
                <w:lang w:val="de-DE"/>
              </w:rPr>
              <w:t>1</w:t>
            </w:r>
          </w:p>
        </w:tc>
        <w:tc>
          <w:tcPr>
            <w:tcW w:w="0" w:type="auto"/>
            <w:vAlign w:val="center"/>
          </w:tcPr>
          <w:p w:rsidR="003829BD" w:rsidRDefault="003829BD" w:rsidP="00B7394F">
            <w:pPr>
              <w:spacing w:before="120"/>
              <w:rPr>
                <w:lang w:val="de-DE"/>
              </w:rPr>
            </w:pPr>
            <w:r w:rsidRPr="00B7394F">
              <w:rPr>
                <w:lang w:val="de-DE"/>
              </w:rPr>
              <w:t>1</w:t>
            </w:r>
          </w:p>
        </w:tc>
        <w:tc>
          <w:tcPr>
            <w:tcW w:w="0" w:type="auto"/>
            <w:vAlign w:val="center"/>
          </w:tcPr>
          <w:p w:rsidR="003829BD" w:rsidRDefault="003829BD" w:rsidP="00B7394F">
            <w:pPr>
              <w:spacing w:before="120"/>
              <w:rPr>
                <w:lang w:val="de-DE"/>
              </w:rPr>
            </w:pPr>
            <w:r w:rsidRPr="00B7394F">
              <w:rPr>
                <w:lang w:val="de-DE"/>
              </w:rPr>
              <w:t>1</w:t>
            </w:r>
          </w:p>
        </w:tc>
      </w:tr>
      <w:tr w:rsidR="003829BD" w:rsidRPr="00E245AB" w:rsidTr="00B37488">
        <w:trPr>
          <w:trHeight w:val="350"/>
        </w:trPr>
        <w:tc>
          <w:tcPr>
            <w:tcW w:w="0" w:type="auto"/>
            <w:vAlign w:val="center"/>
          </w:tcPr>
          <w:p w:rsidR="003829BD" w:rsidRDefault="003829BD" w:rsidP="00B7394F">
            <w:r w:rsidRPr="00B7394F">
              <w:rPr>
                <w:b/>
                <w:lang w:val="de-DE"/>
              </w:rPr>
              <w:t xml:space="preserve">70 </w:t>
            </w:r>
            <w:r w:rsidRPr="000C20E8">
              <w:rPr>
                <w:b/>
                <w:lang w:val="de-DE"/>
              </w:rPr>
              <w:t>–</w:t>
            </w:r>
            <w:r w:rsidRPr="00E245AB">
              <w:rPr>
                <w:b/>
                <w:lang w:val="de-DE"/>
              </w:rPr>
              <w:t xml:space="preserve"> 79</w:t>
            </w:r>
          </w:p>
        </w:tc>
        <w:tc>
          <w:tcPr>
            <w:tcW w:w="0" w:type="auto"/>
            <w:vAlign w:val="center"/>
          </w:tcPr>
          <w:p w:rsidR="003829BD" w:rsidRDefault="003829BD" w:rsidP="00B7394F">
            <w:pPr>
              <w:rPr>
                <w:lang w:val="de-DE"/>
              </w:rPr>
            </w:pPr>
            <w:r w:rsidRPr="00B7394F">
              <w:rPr>
                <w:lang w:val="de-DE"/>
              </w:rPr>
              <w:t>22-25</w:t>
            </w:r>
          </w:p>
        </w:tc>
        <w:tc>
          <w:tcPr>
            <w:tcW w:w="0" w:type="auto"/>
            <w:vAlign w:val="center"/>
          </w:tcPr>
          <w:p w:rsidR="003829BD" w:rsidRDefault="003829BD" w:rsidP="00B7394F">
            <w:pPr>
              <w:rPr>
                <w:lang w:val="de-DE"/>
              </w:rPr>
            </w:pPr>
            <w:r w:rsidRPr="00B7394F">
              <w:rPr>
                <w:lang w:val="de-DE"/>
              </w:rPr>
              <w:t>1</w:t>
            </w:r>
          </w:p>
        </w:tc>
        <w:tc>
          <w:tcPr>
            <w:tcW w:w="0" w:type="auto"/>
            <w:vAlign w:val="center"/>
          </w:tcPr>
          <w:p w:rsidR="003829BD" w:rsidRDefault="003829BD" w:rsidP="00B7394F">
            <w:pPr>
              <w:rPr>
                <w:lang w:val="de-DE"/>
              </w:rPr>
            </w:pPr>
            <w:r w:rsidRPr="00B7394F">
              <w:rPr>
                <w:lang w:val="de-DE"/>
              </w:rPr>
              <w:t>1</w:t>
            </w:r>
          </w:p>
        </w:tc>
        <w:tc>
          <w:tcPr>
            <w:tcW w:w="0" w:type="auto"/>
            <w:vAlign w:val="center"/>
          </w:tcPr>
          <w:p w:rsidR="003829BD" w:rsidRDefault="003829BD" w:rsidP="00B7394F">
            <w:pPr>
              <w:rPr>
                <w:lang w:val="de-DE"/>
              </w:rPr>
            </w:pPr>
            <w:r w:rsidRPr="00B7394F">
              <w:rPr>
                <w:lang w:val="de-DE"/>
              </w:rPr>
              <w:t>1½</w:t>
            </w:r>
          </w:p>
        </w:tc>
      </w:tr>
      <w:tr w:rsidR="003829BD" w:rsidRPr="00E245AB" w:rsidTr="00B37488">
        <w:trPr>
          <w:trHeight w:val="350"/>
        </w:trPr>
        <w:tc>
          <w:tcPr>
            <w:tcW w:w="0" w:type="auto"/>
            <w:vAlign w:val="center"/>
          </w:tcPr>
          <w:p w:rsidR="003829BD" w:rsidRDefault="003829BD" w:rsidP="00B7394F">
            <w:r w:rsidRPr="00B7394F">
              <w:rPr>
                <w:b/>
                <w:lang w:val="de-DE"/>
              </w:rPr>
              <w:t xml:space="preserve">80 </w:t>
            </w:r>
            <w:r w:rsidRPr="000C20E8">
              <w:rPr>
                <w:b/>
                <w:lang w:val="de-DE"/>
              </w:rPr>
              <w:t>–</w:t>
            </w:r>
            <w:r w:rsidRPr="00E245AB">
              <w:rPr>
                <w:b/>
                <w:lang w:val="de-DE"/>
              </w:rPr>
              <w:t xml:space="preserve"> 8</w:t>
            </w:r>
            <w:r w:rsidRPr="00B7394F">
              <w:rPr>
                <w:b/>
                <w:lang w:val="de-DE"/>
              </w:rPr>
              <w:t>9</w:t>
            </w:r>
          </w:p>
        </w:tc>
        <w:tc>
          <w:tcPr>
            <w:tcW w:w="0" w:type="auto"/>
            <w:vAlign w:val="center"/>
          </w:tcPr>
          <w:p w:rsidR="003829BD" w:rsidRDefault="003829BD" w:rsidP="00B7394F">
            <w:pPr>
              <w:rPr>
                <w:lang w:val="de-DE"/>
              </w:rPr>
            </w:pPr>
            <w:r w:rsidRPr="00B7394F">
              <w:rPr>
                <w:lang w:val="de-DE"/>
              </w:rPr>
              <w:t>22-25</w:t>
            </w:r>
          </w:p>
        </w:tc>
        <w:tc>
          <w:tcPr>
            <w:tcW w:w="0" w:type="auto"/>
            <w:vAlign w:val="center"/>
          </w:tcPr>
          <w:p w:rsidR="003829BD" w:rsidRDefault="003829BD" w:rsidP="00B7394F">
            <w:pPr>
              <w:rPr>
                <w:lang w:val="de-DE"/>
              </w:rPr>
            </w:pPr>
            <w:r w:rsidRPr="00B7394F">
              <w:rPr>
                <w:lang w:val="de-DE"/>
              </w:rPr>
              <w:t>1</w:t>
            </w:r>
          </w:p>
        </w:tc>
        <w:tc>
          <w:tcPr>
            <w:tcW w:w="0" w:type="auto"/>
            <w:vAlign w:val="center"/>
          </w:tcPr>
          <w:p w:rsidR="003829BD" w:rsidRDefault="003829BD" w:rsidP="00B7394F">
            <w:pPr>
              <w:spacing w:before="120"/>
              <w:rPr>
                <w:lang w:val="de-DE"/>
              </w:rPr>
            </w:pPr>
            <w:r w:rsidRPr="00B7394F">
              <w:rPr>
                <w:lang w:val="de-DE"/>
              </w:rPr>
              <w:t>1½</w:t>
            </w:r>
          </w:p>
        </w:tc>
        <w:tc>
          <w:tcPr>
            <w:tcW w:w="0" w:type="auto"/>
            <w:vAlign w:val="center"/>
          </w:tcPr>
          <w:p w:rsidR="003829BD" w:rsidRDefault="003829BD" w:rsidP="00B7394F">
            <w:pPr>
              <w:spacing w:before="120"/>
              <w:rPr>
                <w:lang w:val="de-DE"/>
              </w:rPr>
            </w:pPr>
            <w:r w:rsidRPr="00B7394F">
              <w:rPr>
                <w:lang w:val="de-DE"/>
              </w:rPr>
              <w:t>1½</w:t>
            </w:r>
          </w:p>
        </w:tc>
      </w:tr>
      <w:tr w:rsidR="003829BD" w:rsidRPr="00E245AB" w:rsidTr="00B37488">
        <w:trPr>
          <w:trHeight w:val="350"/>
        </w:trPr>
        <w:tc>
          <w:tcPr>
            <w:tcW w:w="0" w:type="auto"/>
            <w:vAlign w:val="center"/>
          </w:tcPr>
          <w:p w:rsidR="003829BD" w:rsidRDefault="003829BD" w:rsidP="00B7394F">
            <w:r w:rsidRPr="00B7394F">
              <w:rPr>
                <w:b/>
                <w:lang w:val="de-DE"/>
              </w:rPr>
              <w:t xml:space="preserve">90 </w:t>
            </w:r>
            <w:r w:rsidRPr="000C20E8">
              <w:rPr>
                <w:b/>
                <w:lang w:val="de-DE"/>
              </w:rPr>
              <w:t>–</w:t>
            </w:r>
            <w:r w:rsidRPr="00E245AB">
              <w:rPr>
                <w:b/>
                <w:lang w:val="de-DE"/>
              </w:rPr>
              <w:t xml:space="preserve"> 99</w:t>
            </w:r>
          </w:p>
        </w:tc>
        <w:tc>
          <w:tcPr>
            <w:tcW w:w="0" w:type="auto"/>
            <w:vAlign w:val="center"/>
          </w:tcPr>
          <w:p w:rsidR="003829BD" w:rsidRDefault="003829BD" w:rsidP="00B7394F">
            <w:pPr>
              <w:rPr>
                <w:lang w:val="de-DE"/>
              </w:rPr>
            </w:pPr>
            <w:r w:rsidRPr="00B7394F">
              <w:rPr>
                <w:lang w:val="de-DE"/>
              </w:rPr>
              <w:t>23-25</w:t>
            </w:r>
          </w:p>
        </w:tc>
        <w:tc>
          <w:tcPr>
            <w:tcW w:w="0" w:type="auto"/>
            <w:vAlign w:val="center"/>
          </w:tcPr>
          <w:p w:rsidR="003829BD" w:rsidRDefault="003829BD" w:rsidP="00B7394F">
            <w:pPr>
              <w:rPr>
                <w:lang w:val="de-DE"/>
              </w:rPr>
            </w:pPr>
            <w:r w:rsidRPr="00B7394F">
              <w:rPr>
                <w:lang w:val="de-DE"/>
              </w:rPr>
              <w:t>1½</w:t>
            </w:r>
          </w:p>
        </w:tc>
        <w:tc>
          <w:tcPr>
            <w:tcW w:w="0" w:type="auto"/>
            <w:vAlign w:val="center"/>
          </w:tcPr>
          <w:p w:rsidR="003829BD" w:rsidRDefault="003829BD" w:rsidP="00B7394F">
            <w:pPr>
              <w:rPr>
                <w:lang w:val="de-DE"/>
              </w:rPr>
            </w:pPr>
            <w:r w:rsidRPr="00B7394F">
              <w:rPr>
                <w:lang w:val="de-DE"/>
              </w:rPr>
              <w:t>1½</w:t>
            </w:r>
          </w:p>
        </w:tc>
        <w:tc>
          <w:tcPr>
            <w:tcW w:w="0" w:type="auto"/>
            <w:vAlign w:val="center"/>
          </w:tcPr>
          <w:p w:rsidR="003829BD" w:rsidRDefault="003829BD" w:rsidP="00B7394F">
            <w:pPr>
              <w:rPr>
                <w:lang w:val="de-DE"/>
              </w:rPr>
            </w:pPr>
            <w:r w:rsidRPr="00B7394F">
              <w:rPr>
                <w:lang w:val="de-DE"/>
              </w:rPr>
              <w:t>1½</w:t>
            </w:r>
          </w:p>
        </w:tc>
      </w:tr>
      <w:tr w:rsidR="003829BD" w:rsidRPr="00E245AB" w:rsidTr="00B37488">
        <w:trPr>
          <w:trHeight w:val="350"/>
        </w:trPr>
        <w:tc>
          <w:tcPr>
            <w:tcW w:w="0" w:type="auto"/>
            <w:vAlign w:val="center"/>
          </w:tcPr>
          <w:p w:rsidR="003829BD" w:rsidRDefault="003829BD" w:rsidP="00B7394F">
            <w:r w:rsidRPr="00B7394F">
              <w:rPr>
                <w:b/>
                <w:lang w:val="de-DE"/>
              </w:rPr>
              <w:t xml:space="preserve">100 </w:t>
            </w:r>
            <w:r w:rsidRPr="000C20E8">
              <w:rPr>
                <w:b/>
                <w:lang w:val="de-DE"/>
              </w:rPr>
              <w:t>–</w:t>
            </w:r>
            <w:r w:rsidRPr="00E245AB">
              <w:rPr>
                <w:b/>
                <w:lang w:val="de-DE"/>
              </w:rPr>
              <w:t xml:space="preserve"> 109</w:t>
            </w:r>
          </w:p>
        </w:tc>
        <w:tc>
          <w:tcPr>
            <w:tcW w:w="0" w:type="auto"/>
            <w:vAlign w:val="center"/>
          </w:tcPr>
          <w:p w:rsidR="003829BD" w:rsidRDefault="003829BD" w:rsidP="00B7394F">
            <w:pPr>
              <w:rPr>
                <w:lang w:val="de-DE"/>
              </w:rPr>
            </w:pPr>
            <w:r w:rsidRPr="00B7394F">
              <w:rPr>
                <w:lang w:val="de-DE"/>
              </w:rPr>
              <w:t>23-25</w:t>
            </w:r>
          </w:p>
        </w:tc>
        <w:tc>
          <w:tcPr>
            <w:tcW w:w="0" w:type="auto"/>
            <w:vAlign w:val="center"/>
          </w:tcPr>
          <w:p w:rsidR="003829BD" w:rsidRDefault="003829BD" w:rsidP="00B7394F">
            <w:pPr>
              <w:rPr>
                <w:lang w:val="de-DE"/>
              </w:rPr>
            </w:pPr>
            <w:r w:rsidRPr="00B7394F">
              <w:rPr>
                <w:lang w:val="de-DE"/>
              </w:rPr>
              <w:t>1½</w:t>
            </w:r>
          </w:p>
        </w:tc>
        <w:tc>
          <w:tcPr>
            <w:tcW w:w="0" w:type="auto"/>
            <w:vAlign w:val="center"/>
          </w:tcPr>
          <w:p w:rsidR="003829BD" w:rsidRDefault="003829BD" w:rsidP="00B7394F">
            <w:pPr>
              <w:spacing w:before="120"/>
              <w:rPr>
                <w:lang w:val="de-DE"/>
              </w:rPr>
            </w:pPr>
            <w:r w:rsidRPr="00B7394F">
              <w:rPr>
                <w:lang w:val="de-DE"/>
              </w:rPr>
              <w:t>1½</w:t>
            </w:r>
          </w:p>
        </w:tc>
        <w:tc>
          <w:tcPr>
            <w:tcW w:w="0" w:type="auto"/>
            <w:vAlign w:val="center"/>
          </w:tcPr>
          <w:p w:rsidR="003829BD" w:rsidRDefault="003829BD" w:rsidP="00B7394F">
            <w:pPr>
              <w:spacing w:before="120"/>
              <w:rPr>
                <w:lang w:val="de-DE"/>
              </w:rPr>
            </w:pPr>
            <w:r w:rsidRPr="00B7394F">
              <w:rPr>
                <w:lang w:val="de-DE"/>
              </w:rPr>
              <w:t>2</w:t>
            </w:r>
          </w:p>
        </w:tc>
      </w:tr>
      <w:tr w:rsidR="003829BD" w:rsidRPr="001C254C" w:rsidTr="00B37488">
        <w:trPr>
          <w:trHeight w:val="350"/>
        </w:trPr>
        <w:tc>
          <w:tcPr>
            <w:tcW w:w="0" w:type="auto"/>
            <w:vAlign w:val="center"/>
          </w:tcPr>
          <w:p w:rsidR="003829BD" w:rsidRDefault="003829BD" w:rsidP="00B7394F">
            <w:pPr>
              <w:rPr>
                <w:b/>
                <w:lang w:val="de-DE"/>
              </w:rPr>
            </w:pPr>
            <w:r w:rsidRPr="00B7394F">
              <w:rPr>
                <w:b/>
                <w:lang w:val="de-DE"/>
              </w:rPr>
              <w:t>&gt;110</w:t>
            </w:r>
          </w:p>
        </w:tc>
        <w:tc>
          <w:tcPr>
            <w:tcW w:w="0" w:type="auto"/>
            <w:vAlign w:val="center"/>
          </w:tcPr>
          <w:p w:rsidR="003829BD" w:rsidRDefault="003829BD" w:rsidP="00B7394F">
            <w:pPr>
              <w:rPr>
                <w:lang w:val="de-DE"/>
              </w:rPr>
            </w:pPr>
          </w:p>
        </w:tc>
        <w:tc>
          <w:tcPr>
            <w:tcW w:w="0" w:type="auto"/>
            <w:vAlign w:val="center"/>
          </w:tcPr>
          <w:p w:rsidR="003829BD" w:rsidRDefault="003829BD" w:rsidP="00B7394F">
            <w:pPr>
              <w:rPr>
                <w:lang w:val="de-DE"/>
              </w:rPr>
            </w:pPr>
            <w:r w:rsidRPr="00B7394F">
              <w:rPr>
                <w:lang w:val="de-DE"/>
              </w:rPr>
              <w:t>1½</w:t>
            </w:r>
          </w:p>
        </w:tc>
        <w:tc>
          <w:tcPr>
            <w:tcW w:w="0" w:type="auto"/>
            <w:vAlign w:val="center"/>
          </w:tcPr>
          <w:p w:rsidR="003829BD" w:rsidRDefault="003829BD" w:rsidP="00B7394F">
            <w:pPr>
              <w:spacing w:before="120"/>
              <w:rPr>
                <w:lang w:val="de-DE"/>
              </w:rPr>
            </w:pPr>
            <w:r w:rsidRPr="00B7394F">
              <w:rPr>
                <w:lang w:val="de-DE"/>
              </w:rPr>
              <w:t>2</w:t>
            </w:r>
          </w:p>
        </w:tc>
        <w:tc>
          <w:tcPr>
            <w:tcW w:w="0" w:type="auto"/>
            <w:vAlign w:val="center"/>
          </w:tcPr>
          <w:p w:rsidR="003829BD" w:rsidRDefault="003829BD" w:rsidP="00B7394F">
            <w:pPr>
              <w:spacing w:before="120"/>
              <w:rPr>
                <w:lang w:val="de-DE"/>
              </w:rPr>
            </w:pPr>
            <w:r w:rsidRPr="00B7394F">
              <w:rPr>
                <w:lang w:val="de-DE"/>
              </w:rPr>
              <w:t>2</w:t>
            </w:r>
          </w:p>
        </w:tc>
      </w:tr>
    </w:tbl>
    <w:p w:rsidR="003829BD" w:rsidRDefault="003829BD" w:rsidP="00B7394F">
      <w:pPr>
        <w:ind w:left="0" w:firstLine="0"/>
        <w:rPr>
          <w:b/>
          <w:szCs w:val="22"/>
        </w:rPr>
      </w:pPr>
    </w:p>
    <w:p w:rsidR="003829BD" w:rsidRDefault="003829BD" w:rsidP="00B7394F">
      <w:pPr>
        <w:ind w:left="0" w:firstLine="0"/>
        <w:rPr>
          <w:szCs w:val="22"/>
        </w:rPr>
      </w:pPr>
      <w:r w:rsidRPr="00A70EEA">
        <w:rPr>
          <w:b/>
          <w:szCs w:val="22"/>
        </w:rPr>
        <w:t>4.3</w:t>
      </w:r>
      <w:r w:rsidRPr="00A70EEA">
        <w:rPr>
          <w:b/>
          <w:szCs w:val="22"/>
        </w:rPr>
        <w:tab/>
        <w:t xml:space="preserve">Kontraindikácie </w:t>
      </w:r>
    </w:p>
    <w:p w:rsidR="003829BD" w:rsidRDefault="003829BD" w:rsidP="00B7394F">
      <w:pPr>
        <w:rPr>
          <w:szCs w:val="22"/>
        </w:rPr>
      </w:pPr>
    </w:p>
    <w:p w:rsidR="003829BD" w:rsidRDefault="003829BD" w:rsidP="00B7394F">
      <w:pPr>
        <w:rPr>
          <w:szCs w:val="22"/>
        </w:rPr>
      </w:pPr>
      <w:r w:rsidRPr="00A70EEA">
        <w:rPr>
          <w:szCs w:val="22"/>
        </w:rPr>
        <w:t xml:space="preserve">Ursofalk 500 mg filmom obalené tablety sa nesmie používať </w:t>
      </w:r>
      <w:r>
        <w:rPr>
          <w:szCs w:val="22"/>
        </w:rPr>
        <w:t>u pacientov s</w:t>
      </w:r>
      <w:r w:rsidRPr="00A70EEA">
        <w:rPr>
          <w:szCs w:val="22"/>
        </w:rPr>
        <w:t>:</w:t>
      </w:r>
    </w:p>
    <w:p w:rsidR="003829BD" w:rsidRDefault="003829BD" w:rsidP="00B7394F">
      <w:pPr>
        <w:rPr>
          <w:szCs w:val="22"/>
        </w:rPr>
      </w:pPr>
      <w:r>
        <w:rPr>
          <w:bCs/>
        </w:rPr>
        <w:t xml:space="preserve">- precitlivenosťou na žlčové kyseliny, alebo </w:t>
      </w:r>
      <w:r>
        <w:rPr>
          <w:noProof/>
          <w:szCs w:val="22"/>
        </w:rPr>
        <w:t>na ktorúkoľvek z pomocných látok uvedených v časti 6.1.</w:t>
      </w:r>
    </w:p>
    <w:p w:rsidR="003829BD" w:rsidRDefault="003829BD" w:rsidP="00B7394F">
      <w:pPr>
        <w:rPr>
          <w:szCs w:val="22"/>
        </w:rPr>
      </w:pPr>
      <w:r w:rsidRPr="00A70EEA">
        <w:rPr>
          <w:szCs w:val="22"/>
        </w:rPr>
        <w:t>- akútn</w:t>
      </w:r>
      <w:r>
        <w:rPr>
          <w:szCs w:val="22"/>
        </w:rPr>
        <w:t>y</w:t>
      </w:r>
      <w:r w:rsidRPr="00A70EEA">
        <w:rPr>
          <w:szCs w:val="22"/>
        </w:rPr>
        <w:t>m zápal</w:t>
      </w:r>
      <w:r>
        <w:rPr>
          <w:szCs w:val="22"/>
        </w:rPr>
        <w:t>om</w:t>
      </w:r>
      <w:r w:rsidRPr="00A70EEA">
        <w:rPr>
          <w:szCs w:val="22"/>
        </w:rPr>
        <w:t xml:space="preserve"> žlčníka a žlčových ciest</w:t>
      </w:r>
    </w:p>
    <w:p w:rsidR="003829BD" w:rsidRDefault="003829BD" w:rsidP="00B7394F">
      <w:pPr>
        <w:rPr>
          <w:szCs w:val="22"/>
        </w:rPr>
      </w:pPr>
      <w:r w:rsidRPr="00A70EEA">
        <w:rPr>
          <w:szCs w:val="22"/>
        </w:rPr>
        <w:t>- obštrukci</w:t>
      </w:r>
      <w:r>
        <w:rPr>
          <w:szCs w:val="22"/>
        </w:rPr>
        <w:t>ou</w:t>
      </w:r>
      <w:r w:rsidRPr="00A70EEA">
        <w:rPr>
          <w:szCs w:val="22"/>
        </w:rPr>
        <w:t xml:space="preserve"> žlčových ciest (obštrukcii choledochu a cystiku)</w:t>
      </w:r>
    </w:p>
    <w:p w:rsidR="003829BD" w:rsidRDefault="003829BD" w:rsidP="00B7394F">
      <w:pPr>
        <w:rPr>
          <w:bCs/>
        </w:rPr>
      </w:pPr>
      <w:r>
        <w:rPr>
          <w:szCs w:val="22"/>
        </w:rPr>
        <w:t xml:space="preserve">- </w:t>
      </w:r>
      <w:r>
        <w:rPr>
          <w:bCs/>
        </w:rPr>
        <w:t>častými záchvatmi žlčníkovej koliky</w:t>
      </w:r>
    </w:p>
    <w:p w:rsidR="003829BD" w:rsidRDefault="003829BD" w:rsidP="00B7394F">
      <w:pPr>
        <w:rPr>
          <w:bCs/>
        </w:rPr>
      </w:pPr>
      <w:r>
        <w:rPr>
          <w:bCs/>
        </w:rPr>
        <w:t xml:space="preserve">- rádiologicky nepriehľadnými kalcifikovanými žlčníkovými kameňmi </w:t>
      </w:r>
    </w:p>
    <w:p w:rsidR="003829BD" w:rsidRDefault="003829BD" w:rsidP="00B7394F">
      <w:pPr>
        <w:rPr>
          <w:bCs/>
        </w:rPr>
      </w:pPr>
      <w:r>
        <w:rPr>
          <w:bCs/>
        </w:rPr>
        <w:t>- narušenou kontraktilitou žlčníka</w:t>
      </w:r>
    </w:p>
    <w:p w:rsidR="003829BD" w:rsidRDefault="003829BD" w:rsidP="00B7394F">
      <w:pPr>
        <w:ind w:left="0" w:firstLine="0"/>
        <w:rPr>
          <w:szCs w:val="22"/>
        </w:rPr>
      </w:pPr>
    </w:p>
    <w:p w:rsidR="003829BD" w:rsidRDefault="003829BD" w:rsidP="00B7394F">
      <w:pPr>
        <w:ind w:left="0" w:firstLine="0"/>
        <w:rPr>
          <w:szCs w:val="22"/>
          <w:u w:val="single"/>
        </w:rPr>
      </w:pPr>
      <w:r>
        <w:rPr>
          <w:szCs w:val="22"/>
          <w:u w:val="single"/>
        </w:rPr>
        <w:t>Pediatrická populácia</w:t>
      </w:r>
    </w:p>
    <w:p w:rsidR="003829BD" w:rsidRDefault="003829BD" w:rsidP="00B7394F">
      <w:pPr>
        <w:pStyle w:val="Textkomentra"/>
        <w:ind w:left="0" w:firstLine="0"/>
      </w:pPr>
      <w:r w:rsidRPr="00B7394F">
        <w:rPr>
          <w:sz w:val="22"/>
          <w:szCs w:val="22"/>
        </w:rPr>
        <w:t xml:space="preserve">Neúspešná chirurgická liečba (portoenterostómia) </w:t>
      </w:r>
      <w:r w:rsidRPr="00C14D90">
        <w:rPr>
          <w:sz w:val="22"/>
          <w:szCs w:val="22"/>
        </w:rPr>
        <w:t>alebo</w:t>
      </w:r>
      <w:r w:rsidRPr="008068E0">
        <w:rPr>
          <w:sz w:val="22"/>
          <w:szCs w:val="22"/>
        </w:rPr>
        <w:t xml:space="preserve"> </w:t>
      </w:r>
      <w:r w:rsidR="00561E34" w:rsidRPr="00D73B96">
        <w:rPr>
          <w:sz w:val="22"/>
          <w:szCs w:val="22"/>
        </w:rPr>
        <w:t xml:space="preserve">bez znovuobnovenia prietoku žlče </w:t>
      </w:r>
      <w:r w:rsidRPr="00C14D90">
        <w:rPr>
          <w:sz w:val="22"/>
          <w:szCs w:val="22"/>
        </w:rPr>
        <w:t>u</w:t>
      </w:r>
      <w:r w:rsidRPr="008068E0">
        <w:rPr>
          <w:szCs w:val="22"/>
        </w:rPr>
        <w:t> </w:t>
      </w:r>
      <w:r w:rsidRPr="00C14D90">
        <w:rPr>
          <w:sz w:val="22"/>
          <w:szCs w:val="22"/>
        </w:rPr>
        <w:t>detí</w:t>
      </w:r>
      <w:r w:rsidRPr="00B7394F">
        <w:rPr>
          <w:sz w:val="22"/>
          <w:szCs w:val="22"/>
        </w:rPr>
        <w:t xml:space="preserve"> s</w:t>
      </w:r>
      <w:r>
        <w:rPr>
          <w:szCs w:val="22"/>
        </w:rPr>
        <w:t> </w:t>
      </w:r>
      <w:r w:rsidRPr="00B7394F">
        <w:rPr>
          <w:sz w:val="22"/>
          <w:szCs w:val="22"/>
        </w:rPr>
        <w:t>biliárnou atréziou</w:t>
      </w:r>
      <w:r w:rsidRPr="00117ECC">
        <w:rPr>
          <w:sz w:val="22"/>
          <w:szCs w:val="22"/>
        </w:rPr>
        <w:t>.</w:t>
      </w:r>
    </w:p>
    <w:p w:rsidR="003829BD" w:rsidRDefault="003829BD" w:rsidP="00B7394F">
      <w:pPr>
        <w:ind w:left="0" w:firstLine="0"/>
        <w:rPr>
          <w:szCs w:val="22"/>
        </w:rPr>
      </w:pPr>
    </w:p>
    <w:p w:rsidR="003829BD" w:rsidRDefault="003829BD" w:rsidP="00B7394F">
      <w:pPr>
        <w:ind w:left="0" w:firstLine="0"/>
        <w:rPr>
          <w:szCs w:val="22"/>
        </w:rPr>
      </w:pPr>
      <w:r w:rsidRPr="00A70EEA">
        <w:rPr>
          <w:b/>
          <w:szCs w:val="22"/>
        </w:rPr>
        <w:t>4.4</w:t>
      </w:r>
      <w:r w:rsidRPr="00A70EEA">
        <w:rPr>
          <w:b/>
          <w:szCs w:val="22"/>
        </w:rPr>
        <w:tab/>
        <w:t>Osobitné upozornenia a opatrenia pri používaní</w:t>
      </w:r>
    </w:p>
    <w:p w:rsidR="003829BD" w:rsidRDefault="003829BD" w:rsidP="00B7394F">
      <w:pPr>
        <w:rPr>
          <w:szCs w:val="22"/>
        </w:rPr>
      </w:pPr>
    </w:p>
    <w:p w:rsidR="003829BD" w:rsidRDefault="003829BD" w:rsidP="00B7394F">
      <w:pPr>
        <w:ind w:left="0" w:firstLine="0"/>
        <w:rPr>
          <w:szCs w:val="22"/>
        </w:rPr>
      </w:pPr>
      <w:r w:rsidRPr="00A70EEA">
        <w:rPr>
          <w:szCs w:val="22"/>
        </w:rPr>
        <w:t>Ursofalk 500 mg filmom obalené tablety sa má podávať len pod dohľadom lekára.</w:t>
      </w:r>
    </w:p>
    <w:p w:rsidR="003829BD" w:rsidRDefault="003829BD" w:rsidP="00B7394F">
      <w:pPr>
        <w:ind w:left="0" w:firstLine="0"/>
        <w:rPr>
          <w:szCs w:val="22"/>
        </w:rPr>
      </w:pPr>
    </w:p>
    <w:p w:rsidR="003829BD" w:rsidRDefault="003829BD" w:rsidP="00B7394F">
      <w:pPr>
        <w:ind w:left="0" w:firstLine="0"/>
        <w:rPr>
          <w:szCs w:val="22"/>
        </w:rPr>
      </w:pPr>
      <w:r w:rsidRPr="00A70EEA">
        <w:rPr>
          <w:szCs w:val="22"/>
        </w:rPr>
        <w:t xml:space="preserve">Ošetrujúci lekár má kontrolovať </w:t>
      </w:r>
      <w:r>
        <w:rPr>
          <w:szCs w:val="22"/>
        </w:rPr>
        <w:t>funkčné parametre pečene ;</w:t>
      </w:r>
      <w:r w:rsidRPr="00A70EEA">
        <w:rPr>
          <w:szCs w:val="22"/>
        </w:rPr>
        <w:t>AST (SGOT), ALT (SGPT) a GMT počas prvých 3 mesiacov liečby každé 4 týždne, potom každé 3 mesiace.</w:t>
      </w:r>
      <w:r>
        <w:rPr>
          <w:szCs w:val="22"/>
        </w:rPr>
        <w:t xml:space="preserve"> </w:t>
      </w:r>
    </w:p>
    <w:p w:rsidR="003829BD" w:rsidRDefault="003829BD" w:rsidP="00061427">
      <w:pPr>
        <w:ind w:right="-1"/>
        <w:rPr>
          <w:szCs w:val="22"/>
        </w:rPr>
      </w:pPr>
      <w:r>
        <w:rPr>
          <w:szCs w:val="22"/>
        </w:rPr>
        <w:t xml:space="preserve">Okrem poskytnutia identifikácie pacientov reagujúcich a nereagujúcich na liečbu v skupine </w:t>
      </w:r>
    </w:p>
    <w:p w:rsidR="003829BD" w:rsidRDefault="003829BD" w:rsidP="00061427">
      <w:pPr>
        <w:ind w:right="-1"/>
        <w:rPr>
          <w:szCs w:val="22"/>
        </w:rPr>
      </w:pPr>
      <w:r>
        <w:rPr>
          <w:szCs w:val="22"/>
        </w:rPr>
        <w:t xml:space="preserve">pacientov, ktorí sa liečia na primárnu biliárnu cirhózu môže táto kontrola umožniť aj skorú detekciu </w:t>
      </w:r>
    </w:p>
    <w:p w:rsidR="003829BD" w:rsidRDefault="003829BD" w:rsidP="00061427">
      <w:pPr>
        <w:ind w:right="-1"/>
        <w:rPr>
          <w:szCs w:val="22"/>
        </w:rPr>
      </w:pPr>
      <w:r>
        <w:rPr>
          <w:szCs w:val="22"/>
        </w:rPr>
        <w:t xml:space="preserve">možného zhoršenia funkcie pečene, najmä u pacientov s pokročilým štádiom primárnej biliárnej </w:t>
      </w:r>
    </w:p>
    <w:p w:rsidR="003829BD" w:rsidRPr="00B7394F" w:rsidRDefault="003829BD" w:rsidP="00061427">
      <w:pPr>
        <w:spacing w:after="200" w:line="276" w:lineRule="auto"/>
        <w:ind w:left="0" w:firstLine="0"/>
        <w:rPr>
          <w:szCs w:val="22"/>
        </w:rPr>
      </w:pPr>
      <w:r>
        <w:rPr>
          <w:szCs w:val="22"/>
        </w:rPr>
        <w:t xml:space="preserve">cirhózy. </w:t>
      </w:r>
    </w:p>
    <w:p w:rsidR="003829BD" w:rsidRPr="00B7394F" w:rsidRDefault="003829BD" w:rsidP="00061427">
      <w:pPr>
        <w:spacing w:after="200" w:line="276" w:lineRule="auto"/>
        <w:ind w:left="0" w:firstLine="0"/>
        <w:rPr>
          <w:i/>
          <w:szCs w:val="22"/>
        </w:rPr>
      </w:pPr>
      <w:r w:rsidRPr="00B7394F">
        <w:rPr>
          <w:i/>
          <w:szCs w:val="22"/>
        </w:rPr>
        <w:t>V</w:t>
      </w:r>
      <w:r w:rsidRPr="00037F57">
        <w:rPr>
          <w:i/>
          <w:szCs w:val="22"/>
        </w:rPr>
        <w:t> </w:t>
      </w:r>
      <w:r w:rsidRPr="00B7394F">
        <w:rPr>
          <w:i/>
          <w:szCs w:val="22"/>
        </w:rPr>
        <w:t>prípade rozpúšťania cholesterolových žlčových kameňov:</w:t>
      </w:r>
    </w:p>
    <w:p w:rsidR="003829BD" w:rsidRDefault="003829BD" w:rsidP="00B7394F">
      <w:pPr>
        <w:spacing w:after="200" w:line="276" w:lineRule="auto"/>
        <w:ind w:left="0" w:firstLine="0"/>
        <w:rPr>
          <w:szCs w:val="22"/>
        </w:rPr>
      </w:pPr>
      <w:r w:rsidRPr="00A70EEA">
        <w:rPr>
          <w:szCs w:val="22"/>
        </w:rPr>
        <w:t>Na posúdenie účinkov liečby a prípadné včasné odhalenie kalcifikácie žlčových kameňov je potrebné, v závislosti od veľkosti kameňov, 6 až 10 mesiacov po</w:t>
      </w:r>
      <w:r>
        <w:rPr>
          <w:szCs w:val="22"/>
        </w:rPr>
        <w:t xml:space="preserve"> začatí</w:t>
      </w:r>
      <w:r w:rsidRPr="00A70EEA">
        <w:rPr>
          <w:szCs w:val="22"/>
        </w:rPr>
        <w:t xml:space="preserve"> liečby urobiť RTG vyšetrenie žlčníka (perorálna cholecystografia) alebo ultrazvukové vyšetrenie. Snímky </w:t>
      </w:r>
      <w:r>
        <w:rPr>
          <w:szCs w:val="22"/>
        </w:rPr>
        <w:t xml:space="preserve">sa </w:t>
      </w:r>
      <w:r w:rsidRPr="00A70EEA">
        <w:rPr>
          <w:szCs w:val="22"/>
        </w:rPr>
        <w:t>majú urob</w:t>
      </w:r>
      <w:r>
        <w:rPr>
          <w:szCs w:val="22"/>
        </w:rPr>
        <w:t xml:space="preserve">iť </w:t>
      </w:r>
      <w:r w:rsidRPr="00A70EEA">
        <w:rPr>
          <w:szCs w:val="22"/>
        </w:rPr>
        <w:t>postojačky a tiež poležiačky.</w:t>
      </w:r>
    </w:p>
    <w:p w:rsidR="003829BD" w:rsidRDefault="003829BD" w:rsidP="00B7394F">
      <w:pPr>
        <w:ind w:left="0" w:firstLine="0"/>
        <w:rPr>
          <w:szCs w:val="22"/>
        </w:rPr>
      </w:pPr>
      <w:r w:rsidRPr="00A70EEA">
        <w:rPr>
          <w:szCs w:val="22"/>
        </w:rPr>
        <w:t>Ursofalk 500 mg filmom obalené tablety sa nem</w:t>
      </w:r>
      <w:r>
        <w:rPr>
          <w:szCs w:val="22"/>
        </w:rPr>
        <w:t>ajú</w:t>
      </w:r>
      <w:r w:rsidRPr="00A70EEA">
        <w:rPr>
          <w:szCs w:val="22"/>
        </w:rPr>
        <w:t xml:space="preserve"> </w:t>
      </w:r>
      <w:r>
        <w:rPr>
          <w:szCs w:val="22"/>
        </w:rPr>
        <w:t xml:space="preserve"> používať</w:t>
      </w:r>
      <w:r w:rsidRPr="00A70EEA">
        <w:rPr>
          <w:szCs w:val="22"/>
        </w:rPr>
        <w:t>, ak žlčník ne</w:t>
      </w:r>
      <w:r>
        <w:rPr>
          <w:szCs w:val="22"/>
        </w:rPr>
        <w:t>možno</w:t>
      </w:r>
      <w:r w:rsidRPr="00A70EEA">
        <w:rPr>
          <w:szCs w:val="22"/>
        </w:rPr>
        <w:t xml:space="preserve"> röntgenologicky zobraziť, ak sú žlčové kamene kalcifikované, ak je narušená kontraktilita žlčníka alebo pri častých </w:t>
      </w:r>
      <w:r>
        <w:rPr>
          <w:szCs w:val="22"/>
        </w:rPr>
        <w:t xml:space="preserve">záchvatoch </w:t>
      </w:r>
      <w:r w:rsidRPr="00A70EEA">
        <w:rPr>
          <w:szCs w:val="22"/>
        </w:rPr>
        <w:t>biliárn</w:t>
      </w:r>
      <w:r>
        <w:rPr>
          <w:szCs w:val="22"/>
        </w:rPr>
        <w:t>ej</w:t>
      </w:r>
      <w:r w:rsidRPr="00A70EEA">
        <w:rPr>
          <w:szCs w:val="22"/>
        </w:rPr>
        <w:t xml:space="preserve"> kolik</w:t>
      </w:r>
      <w:r>
        <w:rPr>
          <w:szCs w:val="22"/>
        </w:rPr>
        <w:t>y</w:t>
      </w:r>
      <w:r w:rsidRPr="00A70EEA">
        <w:rPr>
          <w:szCs w:val="22"/>
        </w:rPr>
        <w:t>.</w:t>
      </w:r>
    </w:p>
    <w:p w:rsidR="003829BD" w:rsidRDefault="003829BD" w:rsidP="00B7394F">
      <w:pPr>
        <w:ind w:left="0" w:firstLine="0"/>
        <w:rPr>
          <w:szCs w:val="22"/>
        </w:rPr>
      </w:pPr>
    </w:p>
    <w:p w:rsidR="003829BD" w:rsidRPr="00B37488" w:rsidRDefault="003829BD" w:rsidP="00061427">
      <w:pPr>
        <w:ind w:left="0" w:right="-1" w:firstLine="0"/>
        <w:rPr>
          <w:szCs w:val="22"/>
        </w:rPr>
      </w:pPr>
      <w:r>
        <w:rPr>
          <w:szCs w:val="22"/>
        </w:rPr>
        <w:t>Pacientky užívajúce Ursofalk 500 mg filmom obalené tablety na rozpúšťanie žlčových kameňov musia používať účinnú nehormonálnu antikoncepciu, pretože hormonálne perorálne kontraceptíva môžu zvyšovať biliárnu litiázu</w:t>
      </w:r>
      <w:r>
        <w:rPr>
          <w:color w:val="FF0000"/>
          <w:sz w:val="24"/>
        </w:rPr>
        <w:t xml:space="preserve"> </w:t>
      </w:r>
      <w:r w:rsidRPr="00B37488">
        <w:rPr>
          <w:sz w:val="24"/>
        </w:rPr>
        <w:t>(pozri časť 4.5 a 4.6).</w:t>
      </w:r>
    </w:p>
    <w:p w:rsidR="003829BD" w:rsidRDefault="003829BD" w:rsidP="00B7394F">
      <w:pPr>
        <w:ind w:left="0" w:firstLine="0"/>
        <w:rPr>
          <w:szCs w:val="22"/>
        </w:rPr>
      </w:pPr>
    </w:p>
    <w:p w:rsidR="003829BD" w:rsidRPr="00B7394F" w:rsidRDefault="003829BD" w:rsidP="00061427">
      <w:pPr>
        <w:tabs>
          <w:tab w:val="left" w:pos="709"/>
          <w:tab w:val="left" w:pos="1701"/>
          <w:tab w:val="left" w:pos="5103"/>
        </w:tabs>
        <w:autoSpaceDE w:val="0"/>
        <w:autoSpaceDN w:val="0"/>
        <w:rPr>
          <w:i/>
          <w:szCs w:val="22"/>
        </w:rPr>
      </w:pPr>
      <w:r w:rsidRPr="00B7394F">
        <w:rPr>
          <w:i/>
          <w:szCs w:val="22"/>
        </w:rPr>
        <w:t xml:space="preserve">Ak sa používa na liečbu pokročilého štádia primárnej biliárnej cirhózy: </w:t>
      </w:r>
    </w:p>
    <w:p w:rsidR="003829BD" w:rsidRDefault="003829BD" w:rsidP="00061427">
      <w:pPr>
        <w:tabs>
          <w:tab w:val="left" w:pos="709"/>
          <w:tab w:val="left" w:pos="1701"/>
          <w:tab w:val="left" w:pos="5103"/>
        </w:tabs>
        <w:autoSpaceDE w:val="0"/>
        <w:autoSpaceDN w:val="0"/>
        <w:rPr>
          <w:szCs w:val="22"/>
        </w:rPr>
      </w:pPr>
      <w:r>
        <w:rPr>
          <w:szCs w:val="22"/>
        </w:rPr>
        <w:t xml:space="preserve">Vo veľmi zriedkavých prípadoch sa pozorovala dekompenzácia pečeňovej cirhózy, ktorá po ukončení </w:t>
      </w:r>
    </w:p>
    <w:p w:rsidR="003829BD" w:rsidRPr="0013376D" w:rsidRDefault="003829BD" w:rsidP="00061427">
      <w:pPr>
        <w:tabs>
          <w:tab w:val="left" w:pos="709"/>
          <w:tab w:val="left" w:pos="1701"/>
          <w:tab w:val="left" w:pos="5103"/>
        </w:tabs>
        <w:autoSpaceDE w:val="0"/>
        <w:autoSpaceDN w:val="0"/>
        <w:rPr>
          <w:szCs w:val="22"/>
        </w:rPr>
      </w:pPr>
      <w:r>
        <w:rPr>
          <w:szCs w:val="22"/>
        </w:rPr>
        <w:t xml:space="preserve">liečby čiastočne ustúpila.  </w:t>
      </w:r>
    </w:p>
    <w:p w:rsidR="003829BD" w:rsidRDefault="003829BD" w:rsidP="00061427">
      <w:pPr>
        <w:tabs>
          <w:tab w:val="left" w:pos="709"/>
          <w:tab w:val="left" w:pos="1701"/>
          <w:tab w:val="left" w:pos="5103"/>
        </w:tabs>
        <w:autoSpaceDE w:val="0"/>
        <w:autoSpaceDN w:val="0"/>
        <w:rPr>
          <w:szCs w:val="22"/>
        </w:rPr>
      </w:pPr>
    </w:p>
    <w:p w:rsidR="003829BD" w:rsidRPr="005A4DA9" w:rsidRDefault="003829BD" w:rsidP="00B37488">
      <w:pPr>
        <w:tabs>
          <w:tab w:val="left" w:pos="720"/>
          <w:tab w:val="left" w:pos="1701"/>
          <w:tab w:val="left" w:pos="5103"/>
        </w:tabs>
        <w:ind w:left="0" w:firstLine="0"/>
        <w:rPr>
          <w:szCs w:val="22"/>
        </w:rPr>
      </w:pPr>
      <w:r w:rsidRPr="00B37488">
        <w:rPr>
          <w:szCs w:val="22"/>
        </w:rPr>
        <w:t>V zriedkavých prípadoch u pacientov s PBC sa môžu klinické príznaky zhoršiť po začatí liečby,</w:t>
      </w:r>
      <w:r>
        <w:rPr>
          <w:szCs w:val="22"/>
        </w:rPr>
        <w:t xml:space="preserve"> </w:t>
      </w:r>
      <w:r w:rsidRPr="00B37488">
        <w:rPr>
          <w:szCs w:val="22"/>
        </w:rPr>
        <w:t>napríklad sa môže zintenzívniť svrbenie. V takomto prípade má byť dávka Ursofaku</w:t>
      </w:r>
      <w:r w:rsidRPr="002437B8">
        <w:rPr>
          <w:color w:val="FF0000"/>
          <w:szCs w:val="22"/>
        </w:rPr>
        <w:t xml:space="preserve"> </w:t>
      </w:r>
      <w:r w:rsidRPr="00A70EEA">
        <w:rPr>
          <w:szCs w:val="22"/>
        </w:rPr>
        <w:t>500 mg</w:t>
      </w:r>
      <w:r>
        <w:rPr>
          <w:szCs w:val="22"/>
        </w:rPr>
        <w:t xml:space="preserve"> </w:t>
      </w:r>
      <w:r w:rsidRPr="00A70EEA">
        <w:rPr>
          <w:szCs w:val="22"/>
        </w:rPr>
        <w:t xml:space="preserve">filmom obalené tablety </w:t>
      </w:r>
      <w:r>
        <w:rPr>
          <w:szCs w:val="22"/>
        </w:rPr>
        <w:t>z</w:t>
      </w:r>
      <w:r w:rsidRPr="002437B8">
        <w:rPr>
          <w:szCs w:val="22"/>
        </w:rPr>
        <w:t xml:space="preserve">nížená na </w:t>
      </w:r>
      <w:r>
        <w:rPr>
          <w:szCs w:val="22"/>
        </w:rPr>
        <w:t>polovicu tablety denne</w:t>
      </w:r>
      <w:r w:rsidRPr="00A70EEA">
        <w:rPr>
          <w:szCs w:val="22"/>
        </w:rPr>
        <w:t xml:space="preserve"> </w:t>
      </w:r>
      <w:r w:rsidRPr="002437B8">
        <w:rPr>
          <w:szCs w:val="22"/>
        </w:rPr>
        <w:t>a</w:t>
      </w:r>
      <w:r>
        <w:rPr>
          <w:szCs w:val="22"/>
        </w:rPr>
        <w:t xml:space="preserve"> postupne </w:t>
      </w:r>
      <w:r w:rsidRPr="002437B8">
        <w:rPr>
          <w:szCs w:val="22"/>
        </w:rPr>
        <w:t>zvyšovaná na dávku</w:t>
      </w:r>
      <w:r>
        <w:rPr>
          <w:szCs w:val="22"/>
        </w:rPr>
        <w:t>,</w:t>
      </w:r>
      <w:r w:rsidRPr="002437B8">
        <w:rPr>
          <w:szCs w:val="22"/>
        </w:rPr>
        <w:t xml:space="preserve"> ako je popísané v časti 4.2.</w:t>
      </w:r>
    </w:p>
    <w:p w:rsidR="003829BD" w:rsidRPr="0013376D" w:rsidRDefault="003829BD" w:rsidP="00061427">
      <w:pPr>
        <w:tabs>
          <w:tab w:val="left" w:pos="709"/>
          <w:tab w:val="left" w:pos="1701"/>
          <w:tab w:val="left" w:pos="5103"/>
        </w:tabs>
        <w:autoSpaceDE w:val="0"/>
        <w:autoSpaceDN w:val="0"/>
        <w:rPr>
          <w:szCs w:val="22"/>
        </w:rPr>
      </w:pPr>
    </w:p>
    <w:p w:rsidR="003829BD" w:rsidRDefault="003829BD" w:rsidP="00061427">
      <w:pPr>
        <w:tabs>
          <w:tab w:val="left" w:pos="709"/>
          <w:tab w:val="left" w:pos="1701"/>
          <w:tab w:val="left" w:pos="5103"/>
        </w:tabs>
        <w:autoSpaceDE w:val="0"/>
        <w:autoSpaceDN w:val="0"/>
        <w:rPr>
          <w:szCs w:val="22"/>
        </w:rPr>
      </w:pPr>
      <w:r>
        <w:rPr>
          <w:szCs w:val="22"/>
        </w:rPr>
        <w:t xml:space="preserve">Ak sa vyskytne hnačka, dávka sa musí znížiť </w:t>
      </w:r>
      <w:r w:rsidRPr="0013376D">
        <w:rPr>
          <w:szCs w:val="22"/>
        </w:rPr>
        <w:t>a</w:t>
      </w:r>
      <w:r>
        <w:rPr>
          <w:szCs w:val="22"/>
        </w:rPr>
        <w:t xml:space="preserve"> v prípadoch pretrvávajúcej hnačky sa má liečba </w:t>
      </w:r>
    </w:p>
    <w:p w:rsidR="003829BD" w:rsidRPr="0013376D" w:rsidRDefault="003829BD" w:rsidP="00061427">
      <w:pPr>
        <w:tabs>
          <w:tab w:val="left" w:pos="709"/>
          <w:tab w:val="left" w:pos="1701"/>
          <w:tab w:val="left" w:pos="5103"/>
        </w:tabs>
        <w:autoSpaceDE w:val="0"/>
        <w:autoSpaceDN w:val="0"/>
        <w:rPr>
          <w:szCs w:val="22"/>
        </w:rPr>
      </w:pPr>
      <w:r>
        <w:rPr>
          <w:szCs w:val="22"/>
        </w:rPr>
        <w:t xml:space="preserve">ukončiť. </w:t>
      </w:r>
    </w:p>
    <w:p w:rsidR="003829BD" w:rsidRDefault="003829BD" w:rsidP="00B7394F">
      <w:pPr>
        <w:rPr>
          <w:szCs w:val="22"/>
        </w:rPr>
      </w:pPr>
    </w:p>
    <w:p w:rsidR="003829BD" w:rsidRDefault="003829BD" w:rsidP="00B7394F">
      <w:pPr>
        <w:rPr>
          <w:b/>
          <w:szCs w:val="22"/>
        </w:rPr>
      </w:pPr>
      <w:r w:rsidRPr="00A70EEA">
        <w:rPr>
          <w:b/>
          <w:szCs w:val="22"/>
        </w:rPr>
        <w:t>4.5</w:t>
      </w:r>
      <w:r w:rsidRPr="00A70EEA">
        <w:rPr>
          <w:b/>
          <w:szCs w:val="22"/>
        </w:rPr>
        <w:tab/>
        <w:t>Liekové a iné interakcie</w:t>
      </w:r>
    </w:p>
    <w:p w:rsidR="003829BD" w:rsidRDefault="003829BD" w:rsidP="00B7394F">
      <w:pPr>
        <w:rPr>
          <w:szCs w:val="22"/>
        </w:rPr>
      </w:pPr>
    </w:p>
    <w:p w:rsidR="003829BD" w:rsidRDefault="003829BD" w:rsidP="00B7394F">
      <w:pPr>
        <w:ind w:left="0" w:firstLine="0"/>
        <w:rPr>
          <w:szCs w:val="22"/>
        </w:rPr>
      </w:pPr>
      <w:r w:rsidRPr="00A70EEA">
        <w:rPr>
          <w:szCs w:val="22"/>
        </w:rPr>
        <w:t>Ursofalk 500 mg filmom obalené tablety sa nem</w:t>
      </w:r>
      <w:r>
        <w:rPr>
          <w:szCs w:val="22"/>
        </w:rPr>
        <w:t>ajú</w:t>
      </w:r>
      <w:r w:rsidRPr="00A70EEA">
        <w:rPr>
          <w:szCs w:val="22"/>
        </w:rPr>
        <w:t xml:space="preserve"> </w:t>
      </w:r>
      <w:r>
        <w:rPr>
          <w:szCs w:val="22"/>
        </w:rPr>
        <w:t xml:space="preserve"> podávať </w:t>
      </w:r>
      <w:r w:rsidRPr="00A70EEA">
        <w:rPr>
          <w:szCs w:val="22"/>
        </w:rPr>
        <w:t>sú</w:t>
      </w:r>
      <w:r>
        <w:rPr>
          <w:szCs w:val="22"/>
        </w:rPr>
        <w:t>bežne</w:t>
      </w:r>
      <w:r w:rsidRPr="00A70EEA">
        <w:rPr>
          <w:szCs w:val="22"/>
        </w:rPr>
        <w:t xml:space="preserve"> s cholestyramínom, kolestipolom alebo antacidami obsahujúcimi hydroxid hlinitý a/alebo smektid </w:t>
      </w:r>
      <w:r>
        <w:rPr>
          <w:szCs w:val="22"/>
        </w:rPr>
        <w:t>(</w:t>
      </w:r>
      <w:r w:rsidRPr="00C85BFB">
        <w:rPr>
          <w:szCs w:val="22"/>
        </w:rPr>
        <w:t>oxid hlinitý</w:t>
      </w:r>
      <w:r>
        <w:rPr>
          <w:szCs w:val="22"/>
        </w:rPr>
        <w:t>), pretože tieto lie</w:t>
      </w:r>
      <w:r w:rsidR="009D5790">
        <w:rPr>
          <w:szCs w:val="22"/>
        </w:rPr>
        <w:t>čivá</w:t>
      </w:r>
      <w:r>
        <w:rPr>
          <w:szCs w:val="22"/>
        </w:rPr>
        <w:t xml:space="preserve"> viažu </w:t>
      </w:r>
      <w:r w:rsidRPr="00A70EEA">
        <w:rPr>
          <w:szCs w:val="22"/>
        </w:rPr>
        <w:t xml:space="preserve"> </w:t>
      </w:r>
      <w:r>
        <w:rPr>
          <w:szCs w:val="22"/>
        </w:rPr>
        <w:t>ursodeoxycholovú</w:t>
      </w:r>
      <w:r w:rsidRPr="00A70EEA">
        <w:rPr>
          <w:szCs w:val="22"/>
        </w:rPr>
        <w:t xml:space="preserve"> kyselinu v čreve, </w:t>
      </w:r>
      <w:r>
        <w:rPr>
          <w:szCs w:val="22"/>
        </w:rPr>
        <w:t xml:space="preserve"> a tým</w:t>
      </w:r>
      <w:r w:rsidRPr="00A70EEA">
        <w:rPr>
          <w:szCs w:val="22"/>
        </w:rPr>
        <w:t xml:space="preserve"> zabraňujú jej vstrebávaniu a účinnosti. Ak </w:t>
      </w:r>
      <w:r>
        <w:rPr>
          <w:szCs w:val="22"/>
        </w:rPr>
        <w:t xml:space="preserve"> je potrebné </w:t>
      </w:r>
      <w:r w:rsidRPr="00A70EEA">
        <w:rPr>
          <w:szCs w:val="22"/>
        </w:rPr>
        <w:t xml:space="preserve"> podávať liek, ktorý obsahuje niektoré z týchto liečiv, </w:t>
      </w:r>
      <w:r>
        <w:rPr>
          <w:szCs w:val="22"/>
        </w:rPr>
        <w:t xml:space="preserve">musí sa užiť </w:t>
      </w:r>
      <w:r w:rsidRPr="00A70EEA">
        <w:rPr>
          <w:szCs w:val="22"/>
        </w:rPr>
        <w:t xml:space="preserve">minimálne </w:t>
      </w:r>
    </w:p>
    <w:p w:rsidR="003829BD" w:rsidRDefault="003829BD" w:rsidP="00B7394F">
      <w:pPr>
        <w:ind w:left="0" w:firstLine="0"/>
        <w:rPr>
          <w:szCs w:val="22"/>
        </w:rPr>
      </w:pPr>
      <w:r w:rsidRPr="00A70EEA">
        <w:rPr>
          <w:szCs w:val="22"/>
        </w:rPr>
        <w:t>2 hodiny</w:t>
      </w:r>
      <w:r>
        <w:rPr>
          <w:szCs w:val="22"/>
        </w:rPr>
        <w:t xml:space="preserve"> pred alebo po podaní Ursofalku 500 mg filmom obalených tabliet.</w:t>
      </w:r>
    </w:p>
    <w:p w:rsidR="003829BD" w:rsidRDefault="003829BD" w:rsidP="00B7394F">
      <w:pPr>
        <w:ind w:left="0" w:firstLine="0"/>
        <w:rPr>
          <w:szCs w:val="22"/>
        </w:rPr>
      </w:pPr>
    </w:p>
    <w:p w:rsidR="003829BD" w:rsidRDefault="003829BD" w:rsidP="00B7394F">
      <w:pPr>
        <w:ind w:left="0" w:firstLine="0"/>
        <w:rPr>
          <w:szCs w:val="22"/>
        </w:rPr>
      </w:pPr>
      <w:r w:rsidRPr="00A70EEA">
        <w:rPr>
          <w:szCs w:val="22"/>
        </w:rPr>
        <w:t>Ursofalk 500 mg filmom obalené tablety môž</w:t>
      </w:r>
      <w:r>
        <w:rPr>
          <w:szCs w:val="22"/>
        </w:rPr>
        <w:t>u</w:t>
      </w:r>
      <w:r w:rsidRPr="00A70EEA">
        <w:rPr>
          <w:szCs w:val="22"/>
        </w:rPr>
        <w:t xml:space="preserve"> </w:t>
      </w:r>
      <w:r>
        <w:rPr>
          <w:szCs w:val="22"/>
        </w:rPr>
        <w:t>ovplyvňovať</w:t>
      </w:r>
      <w:r w:rsidRPr="00A70EEA">
        <w:rPr>
          <w:szCs w:val="22"/>
        </w:rPr>
        <w:t xml:space="preserve"> vstrebávanie cyklosporínu z čreva. Lekár má preto u pacientov, ktorí užívajú cyklosporín, skontrolovať jeho koncentráciu v krvi a</w:t>
      </w:r>
      <w:r>
        <w:rPr>
          <w:szCs w:val="22"/>
        </w:rPr>
        <w:t xml:space="preserve"> ak je potrebné </w:t>
      </w:r>
      <w:r w:rsidRPr="00A70EEA">
        <w:rPr>
          <w:szCs w:val="22"/>
        </w:rPr>
        <w:t xml:space="preserve"> upraviť dávk</w:t>
      </w:r>
      <w:r>
        <w:rPr>
          <w:szCs w:val="22"/>
        </w:rPr>
        <w:t>u cyklosporínu</w:t>
      </w:r>
      <w:r w:rsidRPr="00A70EEA">
        <w:rPr>
          <w:szCs w:val="22"/>
        </w:rPr>
        <w:t>.</w:t>
      </w:r>
    </w:p>
    <w:p w:rsidR="003829BD" w:rsidRDefault="003829BD" w:rsidP="00B7394F">
      <w:pPr>
        <w:ind w:left="0" w:firstLine="0"/>
        <w:rPr>
          <w:szCs w:val="22"/>
        </w:rPr>
      </w:pPr>
    </w:p>
    <w:p w:rsidR="003829BD" w:rsidRDefault="003829BD" w:rsidP="00B7394F">
      <w:pPr>
        <w:ind w:left="0" w:firstLine="0"/>
        <w:rPr>
          <w:szCs w:val="22"/>
        </w:rPr>
      </w:pPr>
      <w:r w:rsidRPr="00A70EEA">
        <w:rPr>
          <w:szCs w:val="22"/>
        </w:rPr>
        <w:t>V ojedinelých prípadoch môže Ursofalk 500 mg filmom obalené tablety znížiť absor</w:t>
      </w:r>
      <w:r>
        <w:rPr>
          <w:szCs w:val="22"/>
        </w:rPr>
        <w:t>p</w:t>
      </w:r>
      <w:r w:rsidRPr="00A70EEA">
        <w:rPr>
          <w:szCs w:val="22"/>
        </w:rPr>
        <w:t>ciu ciprofloxacínu.</w:t>
      </w:r>
    </w:p>
    <w:p w:rsidR="003829BD" w:rsidRDefault="003829BD" w:rsidP="00B7394F">
      <w:pPr>
        <w:ind w:left="0" w:firstLine="0"/>
        <w:rPr>
          <w:szCs w:val="22"/>
        </w:rPr>
      </w:pPr>
    </w:p>
    <w:p w:rsidR="003829BD" w:rsidRPr="00B37488" w:rsidRDefault="003829BD" w:rsidP="00B7394F">
      <w:pPr>
        <w:tabs>
          <w:tab w:val="left" w:pos="0"/>
          <w:tab w:val="left" w:pos="1701"/>
          <w:tab w:val="left" w:pos="5103"/>
        </w:tabs>
        <w:ind w:left="0" w:firstLine="0"/>
        <w:rPr>
          <w:szCs w:val="22"/>
        </w:rPr>
      </w:pPr>
      <w:r w:rsidRPr="00B37488">
        <w:rPr>
          <w:szCs w:val="22"/>
        </w:rPr>
        <w:t xml:space="preserve">V klinických štúdiách na zdravých dobrovoľníkoch, bolo zistené mierne zvýšenie plazmatickcých hladín rosuvastatínu pri súbežnom užívaní kyseliny ursodeoxycholovej (500 mg / deň)  a rosuvastatínu (20 mg/ deň). Klinický význam takejto interakcie v prípade iných statínov nie je známy. </w:t>
      </w:r>
    </w:p>
    <w:p w:rsidR="003829BD" w:rsidRPr="00B37488" w:rsidRDefault="003829BD" w:rsidP="00B7394F">
      <w:pPr>
        <w:ind w:left="0" w:firstLine="0"/>
        <w:rPr>
          <w:szCs w:val="22"/>
        </w:rPr>
      </w:pPr>
    </w:p>
    <w:p w:rsidR="003829BD" w:rsidRDefault="003829BD" w:rsidP="00061427">
      <w:pPr>
        <w:rPr>
          <w:noProof/>
        </w:rPr>
      </w:pPr>
      <w:r>
        <w:rPr>
          <w:noProof/>
        </w:rPr>
        <w:t>Potvrdilo sa, že k</w:t>
      </w:r>
      <w:r w:rsidRPr="007A40DA">
        <w:rPr>
          <w:noProof/>
        </w:rPr>
        <w:t xml:space="preserve">yselina </w:t>
      </w:r>
      <w:r>
        <w:rPr>
          <w:noProof/>
        </w:rPr>
        <w:t>ursodeoxycholová</w:t>
      </w:r>
      <w:r w:rsidRPr="007A40DA">
        <w:rPr>
          <w:noProof/>
        </w:rPr>
        <w:t xml:space="preserve"> znižuje maximáln</w:t>
      </w:r>
      <w:r>
        <w:rPr>
          <w:noProof/>
        </w:rPr>
        <w:t xml:space="preserve">e </w:t>
      </w:r>
      <w:r w:rsidRPr="007A40DA">
        <w:rPr>
          <w:noProof/>
        </w:rPr>
        <w:t>plazmatick</w:t>
      </w:r>
      <w:r>
        <w:rPr>
          <w:noProof/>
        </w:rPr>
        <w:t xml:space="preserve">é </w:t>
      </w:r>
      <w:r w:rsidRPr="007A40DA">
        <w:rPr>
          <w:noProof/>
        </w:rPr>
        <w:t>koncentráci</w:t>
      </w:r>
      <w:r>
        <w:rPr>
          <w:noProof/>
        </w:rPr>
        <w:t>e</w:t>
      </w:r>
      <w:r w:rsidRPr="007A40DA">
        <w:rPr>
          <w:noProof/>
        </w:rPr>
        <w:t xml:space="preserve"> (C</w:t>
      </w:r>
      <w:r w:rsidRPr="007A40DA">
        <w:rPr>
          <w:noProof/>
          <w:szCs w:val="22"/>
          <w:vertAlign w:val="subscript"/>
        </w:rPr>
        <w:t>max</w:t>
      </w:r>
      <w:r w:rsidRPr="007A40DA">
        <w:rPr>
          <w:noProof/>
        </w:rPr>
        <w:t xml:space="preserve">) </w:t>
      </w:r>
      <w:r>
        <w:rPr>
          <w:noProof/>
        </w:rPr>
        <w:t xml:space="preserve"> </w:t>
      </w:r>
    </w:p>
    <w:p w:rsidR="003829BD" w:rsidRDefault="003829BD" w:rsidP="00061427">
      <w:pPr>
        <w:rPr>
          <w:noProof/>
        </w:rPr>
      </w:pPr>
      <w:r w:rsidRPr="007A40DA">
        <w:rPr>
          <w:noProof/>
        </w:rPr>
        <w:t>a</w:t>
      </w:r>
      <w:r>
        <w:rPr>
          <w:noProof/>
        </w:rPr>
        <w:t> plochu pod krivkou (</w:t>
      </w:r>
      <w:r w:rsidRPr="007A40DA">
        <w:rPr>
          <w:noProof/>
        </w:rPr>
        <w:t>AUC</w:t>
      </w:r>
      <w:r>
        <w:rPr>
          <w:noProof/>
        </w:rPr>
        <w:t>)</w:t>
      </w:r>
      <w:r w:rsidRPr="007A40DA">
        <w:rPr>
          <w:noProof/>
        </w:rPr>
        <w:t xml:space="preserve"> antagonistu kalciového kanála nitrendipínu</w:t>
      </w:r>
      <w:r>
        <w:rPr>
          <w:noProof/>
        </w:rPr>
        <w:t xml:space="preserve"> u zdravých dobrovoľníkov. </w:t>
      </w:r>
    </w:p>
    <w:p w:rsidR="003829BD" w:rsidRDefault="003829BD" w:rsidP="00061427">
      <w:pPr>
        <w:rPr>
          <w:noProof/>
        </w:rPr>
      </w:pPr>
      <w:r>
        <w:rPr>
          <w:noProof/>
        </w:rPr>
        <w:t xml:space="preserve">Odporúča sa dôsledné monitorovanie výsledkov súbežného užívania nitrendipínu a kyseliny </w:t>
      </w:r>
    </w:p>
    <w:p w:rsidR="003829BD" w:rsidRDefault="003829BD" w:rsidP="00061427">
      <w:pPr>
        <w:rPr>
          <w:szCs w:val="22"/>
        </w:rPr>
      </w:pPr>
      <w:r>
        <w:rPr>
          <w:noProof/>
        </w:rPr>
        <w:t>ursodeoxycholovej. Môže byť potrebné zvýšiť dávku nitrendipínu</w:t>
      </w:r>
      <w:r w:rsidRPr="007A40DA">
        <w:rPr>
          <w:noProof/>
        </w:rPr>
        <w:t>.</w:t>
      </w:r>
      <w:r w:rsidRPr="00F93EB0">
        <w:rPr>
          <w:szCs w:val="22"/>
        </w:rPr>
        <w:t xml:space="preserve"> </w:t>
      </w:r>
      <w:r>
        <w:rPr>
          <w:szCs w:val="22"/>
        </w:rPr>
        <w:t xml:space="preserve">Hlásila sa aj interakcia so </w:t>
      </w:r>
    </w:p>
    <w:p w:rsidR="003829BD" w:rsidRPr="007A40DA" w:rsidRDefault="003829BD" w:rsidP="00061427">
      <w:pPr>
        <w:rPr>
          <w:noProof/>
        </w:rPr>
      </w:pPr>
      <w:r>
        <w:rPr>
          <w:szCs w:val="22"/>
        </w:rPr>
        <w:t xml:space="preserve">zníženým terapeutickým účinkom </w:t>
      </w:r>
      <w:r w:rsidRPr="00582DF0">
        <w:rPr>
          <w:szCs w:val="22"/>
        </w:rPr>
        <w:t>daps</w:t>
      </w:r>
      <w:r>
        <w:rPr>
          <w:szCs w:val="22"/>
        </w:rPr>
        <w:t xml:space="preserve">ónu. </w:t>
      </w:r>
    </w:p>
    <w:p w:rsidR="003829BD" w:rsidRDefault="003829BD" w:rsidP="00B7394F">
      <w:pPr>
        <w:ind w:left="0" w:firstLine="0"/>
        <w:rPr>
          <w:noProof/>
          <w:szCs w:val="22"/>
        </w:rPr>
      </w:pPr>
    </w:p>
    <w:p w:rsidR="003829BD" w:rsidRDefault="003829BD" w:rsidP="00061427">
      <w:pPr>
        <w:rPr>
          <w:noProof/>
        </w:rPr>
      </w:pPr>
      <w:r>
        <w:rPr>
          <w:szCs w:val="22"/>
        </w:rPr>
        <w:t>Tieto pozorovania spolu s </w:t>
      </w:r>
      <w:r w:rsidRPr="009A080C">
        <w:rPr>
          <w:i/>
          <w:szCs w:val="22"/>
        </w:rPr>
        <w:t>in vitro</w:t>
      </w:r>
      <w:r w:rsidRPr="00582DF0">
        <w:rPr>
          <w:szCs w:val="22"/>
        </w:rPr>
        <w:t xml:space="preserve"> </w:t>
      </w:r>
      <w:r>
        <w:rPr>
          <w:szCs w:val="22"/>
        </w:rPr>
        <w:t xml:space="preserve">nálezmi môžu naznačovať možnosť, že </w:t>
      </w:r>
      <w:r w:rsidRPr="007A40DA">
        <w:rPr>
          <w:noProof/>
        </w:rPr>
        <w:t xml:space="preserve">kyselina </w:t>
      </w:r>
    </w:p>
    <w:p w:rsidR="003829BD" w:rsidRDefault="003829BD" w:rsidP="00061427">
      <w:pPr>
        <w:rPr>
          <w:szCs w:val="22"/>
        </w:rPr>
      </w:pPr>
      <w:r>
        <w:rPr>
          <w:noProof/>
        </w:rPr>
        <w:t>ursodeoxycholová</w:t>
      </w:r>
      <w:r w:rsidRPr="007A40DA">
        <w:rPr>
          <w:noProof/>
        </w:rPr>
        <w:t xml:space="preserve"> indukuje enzým</w:t>
      </w:r>
      <w:r>
        <w:rPr>
          <w:noProof/>
        </w:rPr>
        <w:t>y</w:t>
      </w:r>
      <w:r w:rsidRPr="007A40DA">
        <w:rPr>
          <w:noProof/>
        </w:rPr>
        <w:t xml:space="preserve"> cytochróm</w:t>
      </w:r>
      <w:r>
        <w:rPr>
          <w:noProof/>
        </w:rPr>
        <w:t>u</w:t>
      </w:r>
      <w:r w:rsidRPr="007A40DA">
        <w:rPr>
          <w:noProof/>
        </w:rPr>
        <w:t xml:space="preserve"> P450 3A</w:t>
      </w:r>
      <w:r w:rsidRPr="00582DF0">
        <w:rPr>
          <w:szCs w:val="22"/>
        </w:rPr>
        <w:t>.</w:t>
      </w:r>
      <w:r>
        <w:rPr>
          <w:szCs w:val="22"/>
        </w:rPr>
        <w:t xml:space="preserve"> Avšak takáto indukcia nebola </w:t>
      </w:r>
    </w:p>
    <w:p w:rsidR="003829BD" w:rsidRDefault="003829BD" w:rsidP="00061427">
      <w:pPr>
        <w:rPr>
          <w:noProof/>
        </w:rPr>
      </w:pPr>
      <w:r>
        <w:rPr>
          <w:szCs w:val="22"/>
        </w:rPr>
        <w:t xml:space="preserve">pozorovaná v štúdii zameranej na interakciu s budezonidom, ktorý je známy substrát </w:t>
      </w:r>
      <w:r>
        <w:rPr>
          <w:noProof/>
        </w:rPr>
        <w:t xml:space="preserve">cytochrómu P450 </w:t>
      </w:r>
    </w:p>
    <w:p w:rsidR="003829BD" w:rsidRDefault="003829BD" w:rsidP="00061427">
      <w:pPr>
        <w:rPr>
          <w:szCs w:val="22"/>
        </w:rPr>
      </w:pPr>
      <w:r>
        <w:rPr>
          <w:noProof/>
        </w:rPr>
        <w:t>3A</w:t>
      </w:r>
      <w:r w:rsidRPr="00582DF0">
        <w:rPr>
          <w:szCs w:val="22"/>
        </w:rPr>
        <w:t xml:space="preserve"> </w:t>
      </w:r>
      <w:r>
        <w:rPr>
          <w:noProof/>
        </w:rPr>
        <w:t>ursodeoxycholová</w:t>
      </w:r>
    </w:p>
    <w:p w:rsidR="003829BD" w:rsidRDefault="003829BD" w:rsidP="00B7394F">
      <w:pPr>
        <w:ind w:left="0" w:firstLine="0"/>
        <w:rPr>
          <w:noProof/>
          <w:szCs w:val="22"/>
        </w:rPr>
      </w:pPr>
    </w:p>
    <w:p w:rsidR="003829BD" w:rsidRDefault="003829BD" w:rsidP="00061427">
      <w:pPr>
        <w:tabs>
          <w:tab w:val="left" w:pos="0"/>
          <w:tab w:val="left" w:pos="1701"/>
          <w:tab w:val="left" w:pos="5103"/>
        </w:tabs>
        <w:autoSpaceDE w:val="0"/>
        <w:autoSpaceDN w:val="0"/>
        <w:rPr>
          <w:szCs w:val="22"/>
        </w:rPr>
      </w:pPr>
      <w:r>
        <w:rPr>
          <w:szCs w:val="22"/>
        </w:rPr>
        <w:t>Estrogénne hormóny a liečivá znižujúce hladinu cholesterolu v krvi, ako je k</w:t>
      </w:r>
      <w:r w:rsidRPr="00582DF0">
        <w:rPr>
          <w:szCs w:val="22"/>
        </w:rPr>
        <w:t>lofibr</w:t>
      </w:r>
      <w:r>
        <w:rPr>
          <w:szCs w:val="22"/>
        </w:rPr>
        <w:t>át, zvýšujú</w:t>
      </w:r>
    </w:p>
    <w:p w:rsidR="003829BD" w:rsidRDefault="003829BD" w:rsidP="00B7394F">
      <w:pPr>
        <w:tabs>
          <w:tab w:val="left" w:pos="0"/>
          <w:tab w:val="left" w:pos="1701"/>
          <w:tab w:val="left" w:pos="5103"/>
        </w:tabs>
        <w:autoSpaceDE w:val="0"/>
        <w:autoSpaceDN w:val="0"/>
        <w:ind w:left="0" w:firstLine="0"/>
        <w:rPr>
          <w:szCs w:val="22"/>
        </w:rPr>
      </w:pPr>
      <w:r>
        <w:rPr>
          <w:szCs w:val="22"/>
        </w:rPr>
        <w:t>sekréciu pečeňového cholesterolu a môžu z toho dôvodu stimulovať biliárnu</w:t>
      </w:r>
      <w:r w:rsidRPr="00582DF0">
        <w:rPr>
          <w:szCs w:val="22"/>
        </w:rPr>
        <w:t xml:space="preserve"> lit</w:t>
      </w:r>
      <w:r>
        <w:rPr>
          <w:szCs w:val="22"/>
        </w:rPr>
        <w:t>iázu</w:t>
      </w:r>
      <w:r w:rsidRPr="00582DF0">
        <w:rPr>
          <w:szCs w:val="22"/>
        </w:rPr>
        <w:t>,</w:t>
      </w:r>
      <w:r>
        <w:rPr>
          <w:szCs w:val="22"/>
        </w:rPr>
        <w:t xml:space="preserve"> čo je opačný účinok, než má </w:t>
      </w:r>
      <w:r w:rsidRPr="007A40DA">
        <w:rPr>
          <w:noProof/>
        </w:rPr>
        <w:t>kyselin</w:t>
      </w:r>
      <w:r>
        <w:rPr>
          <w:noProof/>
        </w:rPr>
        <w:t xml:space="preserve">a ursodeoxycholová </w:t>
      </w:r>
      <w:r>
        <w:rPr>
          <w:szCs w:val="22"/>
        </w:rPr>
        <w:t>používaná na rozpúšťanie žlčových kameňov</w:t>
      </w:r>
      <w:r w:rsidRPr="00582DF0">
        <w:rPr>
          <w:szCs w:val="22"/>
        </w:rPr>
        <w:t>.</w:t>
      </w:r>
    </w:p>
    <w:p w:rsidR="003829BD" w:rsidRDefault="003829BD" w:rsidP="00B7394F">
      <w:pPr>
        <w:rPr>
          <w:szCs w:val="22"/>
        </w:rPr>
      </w:pPr>
    </w:p>
    <w:p w:rsidR="003829BD" w:rsidRDefault="003829BD" w:rsidP="00B7394F">
      <w:pPr>
        <w:rPr>
          <w:b/>
          <w:szCs w:val="22"/>
        </w:rPr>
      </w:pPr>
      <w:r w:rsidRPr="00A70EEA">
        <w:rPr>
          <w:b/>
          <w:szCs w:val="22"/>
        </w:rPr>
        <w:t>4.6</w:t>
      </w:r>
      <w:r w:rsidRPr="00A70EEA">
        <w:rPr>
          <w:b/>
          <w:szCs w:val="22"/>
        </w:rPr>
        <w:tab/>
      </w:r>
      <w:r>
        <w:rPr>
          <w:b/>
          <w:szCs w:val="22"/>
        </w:rPr>
        <w:t>Fertilita, g</w:t>
      </w:r>
      <w:r w:rsidRPr="00A70EEA">
        <w:rPr>
          <w:b/>
          <w:szCs w:val="22"/>
        </w:rPr>
        <w:t>ravidita a laktácia</w:t>
      </w:r>
    </w:p>
    <w:p w:rsidR="003829BD" w:rsidRDefault="003829BD" w:rsidP="00B7394F">
      <w:pPr>
        <w:rPr>
          <w:szCs w:val="22"/>
        </w:rPr>
      </w:pPr>
    </w:p>
    <w:p w:rsidR="003829BD" w:rsidRPr="002E2109" w:rsidRDefault="003829BD" w:rsidP="00061427">
      <w:pPr>
        <w:ind w:right="-1"/>
        <w:rPr>
          <w:szCs w:val="22"/>
          <w:u w:val="single"/>
        </w:rPr>
      </w:pPr>
      <w:r w:rsidRPr="002E2109">
        <w:rPr>
          <w:szCs w:val="22"/>
          <w:u w:val="single"/>
        </w:rPr>
        <w:t>Gravidita</w:t>
      </w:r>
    </w:p>
    <w:p w:rsidR="003829BD" w:rsidRPr="00B37488" w:rsidRDefault="003829BD" w:rsidP="00B7394F">
      <w:pPr>
        <w:ind w:left="0" w:right="-1" w:firstLine="0"/>
        <w:rPr>
          <w:szCs w:val="22"/>
        </w:rPr>
      </w:pPr>
      <w:r>
        <w:t xml:space="preserve">Nie sú k dispozícii alebo je len obmedzené množstvo údajov o použití kyseliny ursodeoxycholovej u gravidných žien. </w:t>
      </w:r>
      <w:r>
        <w:rPr>
          <w:szCs w:val="22"/>
        </w:rPr>
        <w:t>Štúdie</w:t>
      </w:r>
      <w:r w:rsidRPr="00A70EEA">
        <w:rPr>
          <w:szCs w:val="22"/>
        </w:rPr>
        <w:t xml:space="preserve"> na </w:t>
      </w:r>
      <w:r w:rsidRPr="00B37488">
        <w:rPr>
          <w:szCs w:val="22"/>
        </w:rPr>
        <w:t xml:space="preserve">zvieratách preukázali reprodukčnú toxicitu v skorých štádiách gravidity (pozri časť 5.3. Predklinické údaje o bezpečnosti). </w:t>
      </w:r>
    </w:p>
    <w:p w:rsidR="003829BD" w:rsidRPr="00B37488" w:rsidRDefault="003829BD" w:rsidP="00061427">
      <w:pPr>
        <w:ind w:right="-1"/>
        <w:rPr>
          <w:szCs w:val="22"/>
        </w:rPr>
      </w:pPr>
    </w:p>
    <w:p w:rsidR="003829BD" w:rsidRDefault="003829BD" w:rsidP="00B37488">
      <w:pPr>
        <w:ind w:left="0" w:right="-1" w:firstLine="0"/>
        <w:rPr>
          <w:szCs w:val="22"/>
        </w:rPr>
      </w:pPr>
      <w:r w:rsidRPr="00B37488">
        <w:rPr>
          <w:szCs w:val="22"/>
        </w:rPr>
        <w:t>O užívaní Ursofalk 500 mg filmom obalené tablety počas gravidity, sa má uvažovať, iba ak je to nevyhnutné.</w:t>
      </w:r>
      <w:r>
        <w:rPr>
          <w:szCs w:val="22"/>
        </w:rPr>
        <w:t xml:space="preserve"> </w:t>
      </w:r>
    </w:p>
    <w:p w:rsidR="003829BD" w:rsidRDefault="003829BD" w:rsidP="00061427">
      <w:pPr>
        <w:ind w:left="0" w:right="-1" w:firstLine="0"/>
        <w:rPr>
          <w:szCs w:val="22"/>
        </w:rPr>
      </w:pPr>
    </w:p>
    <w:p w:rsidR="003829BD" w:rsidRPr="007A40DA" w:rsidRDefault="003829BD" w:rsidP="005135C3">
      <w:pPr>
        <w:ind w:right="-1"/>
        <w:rPr>
          <w:szCs w:val="22"/>
        </w:rPr>
      </w:pPr>
      <w:r w:rsidRPr="007A40DA">
        <w:rPr>
          <w:szCs w:val="22"/>
        </w:rPr>
        <w:t xml:space="preserve">Pred začatím liečby </w:t>
      </w:r>
      <w:r>
        <w:rPr>
          <w:szCs w:val="22"/>
        </w:rPr>
        <w:t xml:space="preserve">sa musí </w:t>
      </w:r>
      <w:r w:rsidRPr="007A40DA">
        <w:rPr>
          <w:szCs w:val="22"/>
        </w:rPr>
        <w:t>vylúčiť prípadn</w:t>
      </w:r>
      <w:r>
        <w:rPr>
          <w:szCs w:val="22"/>
        </w:rPr>
        <w:t>á gravidita</w:t>
      </w:r>
      <w:r w:rsidRPr="007A40DA">
        <w:rPr>
          <w:szCs w:val="22"/>
        </w:rPr>
        <w:t>.</w:t>
      </w:r>
    </w:p>
    <w:p w:rsidR="003829BD" w:rsidRDefault="003829BD" w:rsidP="00061427">
      <w:pPr>
        <w:ind w:left="0" w:right="-1" w:firstLine="0"/>
        <w:rPr>
          <w:szCs w:val="22"/>
        </w:rPr>
      </w:pPr>
    </w:p>
    <w:p w:rsidR="003829BD" w:rsidRPr="00B7394F" w:rsidRDefault="003829BD" w:rsidP="00B7394F">
      <w:pPr>
        <w:ind w:left="0" w:firstLine="0"/>
        <w:rPr>
          <w:szCs w:val="22"/>
          <w:u w:val="single"/>
        </w:rPr>
      </w:pPr>
      <w:r w:rsidRPr="00B7394F">
        <w:rPr>
          <w:szCs w:val="22"/>
          <w:u w:val="single"/>
        </w:rPr>
        <w:lastRenderedPageBreak/>
        <w:t>Laktácia</w:t>
      </w:r>
    </w:p>
    <w:p w:rsidR="003829BD" w:rsidRPr="00B37488" w:rsidRDefault="003829BD" w:rsidP="00B37488">
      <w:pPr>
        <w:ind w:left="0" w:firstLine="0"/>
        <w:rPr>
          <w:sz w:val="24"/>
        </w:rPr>
      </w:pPr>
      <w:r w:rsidRPr="00B37488">
        <w:rPr>
          <w:szCs w:val="22"/>
        </w:rPr>
        <w:t xml:space="preserve">Na základe niekoľkých zdokumentovaných prípadov žien, ktoré počas dojčenia užívali </w:t>
      </w:r>
      <w:r>
        <w:rPr>
          <w:szCs w:val="22"/>
        </w:rPr>
        <w:t xml:space="preserve">kyselinu </w:t>
      </w:r>
      <w:r w:rsidRPr="00B37488">
        <w:rPr>
          <w:szCs w:val="22"/>
        </w:rPr>
        <w:t xml:space="preserve">ursodeoxycholovú sa ukázalo, že hladna UDCA je v materskom mlieku veľmi nízka a pravdepodobne sa nevyskytnú žiadne vedľajšie reakcie u dojčených </w:t>
      </w:r>
      <w:r w:rsidRPr="00B37488">
        <w:rPr>
          <w:sz w:val="24"/>
        </w:rPr>
        <w:t>detí.</w:t>
      </w:r>
    </w:p>
    <w:p w:rsidR="003829BD" w:rsidRDefault="003829BD" w:rsidP="00061427">
      <w:pPr>
        <w:ind w:right="-1"/>
        <w:rPr>
          <w:szCs w:val="22"/>
          <w:u w:val="single"/>
        </w:rPr>
      </w:pPr>
    </w:p>
    <w:p w:rsidR="003829BD" w:rsidRPr="00B7394F" w:rsidRDefault="003829BD" w:rsidP="00061427">
      <w:pPr>
        <w:ind w:right="-1"/>
        <w:rPr>
          <w:szCs w:val="22"/>
          <w:u w:val="single"/>
        </w:rPr>
      </w:pPr>
      <w:r w:rsidRPr="00B7394F">
        <w:rPr>
          <w:szCs w:val="22"/>
          <w:u w:val="single"/>
        </w:rPr>
        <w:t>Fertilita</w:t>
      </w:r>
    </w:p>
    <w:p w:rsidR="003829BD" w:rsidRDefault="003829BD" w:rsidP="00061427">
      <w:pPr>
        <w:ind w:left="0" w:right="-1" w:firstLine="0"/>
        <w:rPr>
          <w:szCs w:val="22"/>
        </w:rPr>
      </w:pPr>
      <w:r>
        <w:rPr>
          <w:szCs w:val="22"/>
        </w:rPr>
        <w:t xml:space="preserve">Štúdie na zvieratách nepreukázali vplyv kyseliny ursodeoxycholovej na fertilitu (pozri časť 5.3). Údaje o vplyve kyseliny ursodeoxycholovej na fertilitu ľudí nie sú k dispozícii. </w:t>
      </w:r>
    </w:p>
    <w:p w:rsidR="003829BD" w:rsidRDefault="003829BD" w:rsidP="00061427">
      <w:pPr>
        <w:ind w:right="-1"/>
        <w:rPr>
          <w:szCs w:val="22"/>
        </w:rPr>
      </w:pPr>
      <w:r w:rsidRPr="007A40DA">
        <w:rPr>
          <w:szCs w:val="22"/>
        </w:rPr>
        <w:t xml:space="preserve">Ženy </w:t>
      </w:r>
      <w:r>
        <w:rPr>
          <w:szCs w:val="22"/>
        </w:rPr>
        <w:t xml:space="preserve">v reprodukčnom </w:t>
      </w:r>
      <w:r w:rsidRPr="007A40DA">
        <w:rPr>
          <w:szCs w:val="22"/>
        </w:rPr>
        <w:t xml:space="preserve">veku </w:t>
      </w:r>
      <w:r>
        <w:rPr>
          <w:szCs w:val="22"/>
        </w:rPr>
        <w:t>možno liečiť</w:t>
      </w:r>
      <w:r w:rsidRPr="007A40DA">
        <w:rPr>
          <w:szCs w:val="22"/>
        </w:rPr>
        <w:t>, len ak súčasne používajú spoľahliv</w:t>
      </w:r>
      <w:r>
        <w:rPr>
          <w:szCs w:val="22"/>
        </w:rPr>
        <w:t xml:space="preserve">ú </w:t>
      </w:r>
      <w:r w:rsidRPr="007A40DA">
        <w:rPr>
          <w:szCs w:val="22"/>
        </w:rPr>
        <w:t>antikoncep</w:t>
      </w:r>
      <w:r>
        <w:rPr>
          <w:szCs w:val="22"/>
        </w:rPr>
        <w:t>ciu.</w:t>
      </w:r>
    </w:p>
    <w:p w:rsidR="003829BD" w:rsidRDefault="003829BD" w:rsidP="00061427">
      <w:pPr>
        <w:ind w:right="-1"/>
        <w:rPr>
          <w:szCs w:val="22"/>
        </w:rPr>
      </w:pPr>
      <w:r>
        <w:rPr>
          <w:szCs w:val="22"/>
        </w:rPr>
        <w:t>O</w:t>
      </w:r>
      <w:r w:rsidRPr="0086692E">
        <w:rPr>
          <w:szCs w:val="22"/>
        </w:rPr>
        <w:t>dporúča</w:t>
      </w:r>
      <w:r>
        <w:rPr>
          <w:szCs w:val="22"/>
        </w:rPr>
        <w:t>jú</w:t>
      </w:r>
      <w:r w:rsidRPr="0086692E">
        <w:rPr>
          <w:szCs w:val="22"/>
        </w:rPr>
        <w:t xml:space="preserve"> sa n</w:t>
      </w:r>
      <w:r>
        <w:rPr>
          <w:szCs w:val="22"/>
        </w:rPr>
        <w:t xml:space="preserve">ehormonálne kontraceptívne opatrenia alebo perorálne kontraceptíva s nízkou dávkou </w:t>
      </w:r>
    </w:p>
    <w:p w:rsidR="003829BD" w:rsidRDefault="003829BD" w:rsidP="00B7394F">
      <w:pPr>
        <w:ind w:left="0" w:right="-1" w:firstLine="0"/>
        <w:rPr>
          <w:szCs w:val="22"/>
        </w:rPr>
      </w:pPr>
      <w:r>
        <w:rPr>
          <w:szCs w:val="22"/>
        </w:rPr>
        <w:t>estrogénu</w:t>
      </w:r>
      <w:r w:rsidRPr="0086692E">
        <w:rPr>
          <w:szCs w:val="22"/>
        </w:rPr>
        <w:t xml:space="preserve">. </w:t>
      </w:r>
      <w:r>
        <w:rPr>
          <w:szCs w:val="22"/>
        </w:rPr>
        <w:t>U pacient</w:t>
      </w:r>
      <w:r w:rsidR="00751CA6">
        <w:rPr>
          <w:szCs w:val="22"/>
        </w:rPr>
        <w:t>ie</w:t>
      </w:r>
      <w:r>
        <w:rPr>
          <w:szCs w:val="22"/>
        </w:rPr>
        <w:t>k užívajúcich Ursofalk</w:t>
      </w:r>
      <w:r w:rsidRPr="0086692E">
        <w:rPr>
          <w:szCs w:val="22"/>
        </w:rPr>
        <w:t xml:space="preserve"> </w:t>
      </w:r>
      <w:r>
        <w:rPr>
          <w:szCs w:val="22"/>
        </w:rPr>
        <w:t>500 mg filmom obalené tablety na rozpúšťanie žlčových kameňov sa má používať účinná nehormonálna antikoncepcia, pretože hormonálne perorálne kontraceptíva môžu zvyšovať biliárnu litiázu</w:t>
      </w:r>
      <w:r w:rsidRPr="0086692E">
        <w:rPr>
          <w:szCs w:val="22"/>
        </w:rPr>
        <w:t>.</w:t>
      </w:r>
      <w:r w:rsidRPr="007A40DA">
        <w:rPr>
          <w:szCs w:val="22"/>
        </w:rPr>
        <w:t xml:space="preserve"> </w:t>
      </w:r>
      <w:r w:rsidRPr="00A70EEA">
        <w:rPr>
          <w:szCs w:val="22"/>
        </w:rPr>
        <w:t xml:space="preserve"> </w:t>
      </w:r>
    </w:p>
    <w:p w:rsidR="003829BD" w:rsidRDefault="003829BD" w:rsidP="00B7394F">
      <w:pPr>
        <w:ind w:left="0" w:right="-1" w:firstLine="0"/>
        <w:rPr>
          <w:szCs w:val="22"/>
        </w:rPr>
      </w:pPr>
    </w:p>
    <w:p w:rsidR="003829BD" w:rsidRDefault="003829BD" w:rsidP="00B7394F">
      <w:pPr>
        <w:ind w:left="0" w:firstLine="0"/>
        <w:rPr>
          <w:szCs w:val="22"/>
        </w:rPr>
      </w:pPr>
      <w:r w:rsidRPr="00A70EEA">
        <w:rPr>
          <w:b/>
          <w:szCs w:val="22"/>
        </w:rPr>
        <w:t>4.7</w:t>
      </w:r>
      <w:r w:rsidRPr="00A70EEA">
        <w:rPr>
          <w:b/>
          <w:szCs w:val="22"/>
        </w:rPr>
        <w:tab/>
        <w:t>Ovplyvnenie schopnosti viesť vozidlá a obsluhovať stroje</w:t>
      </w:r>
    </w:p>
    <w:p w:rsidR="003829BD" w:rsidRDefault="003829BD" w:rsidP="00B7394F">
      <w:pPr>
        <w:ind w:left="0" w:firstLine="0"/>
        <w:rPr>
          <w:szCs w:val="22"/>
        </w:rPr>
      </w:pPr>
    </w:p>
    <w:p w:rsidR="003829BD" w:rsidRDefault="003829BD" w:rsidP="00061427">
      <w:pPr>
        <w:spacing w:after="200" w:line="276" w:lineRule="auto"/>
        <w:ind w:left="0" w:firstLine="0"/>
        <w:rPr>
          <w:szCs w:val="22"/>
        </w:rPr>
      </w:pPr>
      <w:r>
        <w:rPr>
          <w:szCs w:val="22"/>
        </w:rPr>
        <w:t>Kyselina ursodeoxycholová nemá žiadny alebo má zanedbateľný vplyv na schopnosť viesť vozidlá a obsluhovať stroje.</w:t>
      </w:r>
    </w:p>
    <w:p w:rsidR="003829BD" w:rsidRPr="005B4CF2" w:rsidRDefault="003829BD" w:rsidP="00061427">
      <w:pPr>
        <w:spacing w:after="200" w:line="276" w:lineRule="auto"/>
        <w:ind w:left="0" w:firstLine="0"/>
        <w:rPr>
          <w:szCs w:val="22"/>
        </w:rPr>
      </w:pPr>
      <w:r w:rsidRPr="00A70EEA">
        <w:rPr>
          <w:b/>
          <w:szCs w:val="22"/>
        </w:rPr>
        <w:t>4.8</w:t>
      </w:r>
      <w:r w:rsidRPr="00A70EEA">
        <w:rPr>
          <w:b/>
          <w:szCs w:val="22"/>
        </w:rPr>
        <w:tab/>
        <w:t>Nežiaduce účinky</w:t>
      </w:r>
    </w:p>
    <w:p w:rsidR="003829BD" w:rsidRPr="005C3DDC" w:rsidRDefault="003829BD" w:rsidP="00061427">
      <w:pPr>
        <w:ind w:left="0" w:firstLine="0"/>
        <w:rPr>
          <w:bCs/>
          <w:szCs w:val="22"/>
        </w:rPr>
      </w:pPr>
      <w:r w:rsidRPr="00C85A2E">
        <w:rPr>
          <w:szCs w:val="22"/>
        </w:rPr>
        <w:t xml:space="preserve">Možné nežiaduce účinky lieku sú klasifikované podľa orgánového systému </w:t>
      </w:r>
      <w:r w:rsidRPr="00464742">
        <w:rPr>
          <w:rStyle w:val="FontStyle28"/>
          <w:rFonts w:ascii="Times New Roman" w:hAnsi="Times New Roman" w:cs="Times New Roman"/>
          <w:sz w:val="22"/>
          <w:szCs w:val="22"/>
        </w:rPr>
        <w:t>MedDRA</w:t>
      </w:r>
      <w:r w:rsidRPr="00C85A2E">
        <w:rPr>
          <w:szCs w:val="22"/>
        </w:rPr>
        <w:t xml:space="preserve">. </w:t>
      </w:r>
      <w:r w:rsidRPr="00C85A2E">
        <w:rPr>
          <w:bCs/>
          <w:szCs w:val="22"/>
        </w:rPr>
        <w:t>Frekvencia</w:t>
      </w:r>
      <w:r>
        <w:rPr>
          <w:bCs/>
          <w:szCs w:val="22"/>
        </w:rPr>
        <w:t xml:space="preserve"> </w:t>
      </w:r>
      <w:r w:rsidRPr="00C85A2E">
        <w:rPr>
          <w:bCs/>
          <w:szCs w:val="22"/>
        </w:rPr>
        <w:t xml:space="preserve">výskytu je definovaná podľa konvencií nasledovne: veľmi časté (≥ 1/10), časté (≥ </w:t>
      </w:r>
      <w:r w:rsidR="00C85BFB">
        <w:rPr>
          <w:bCs/>
          <w:szCs w:val="22"/>
        </w:rPr>
        <w:t>1</w:t>
      </w:r>
      <w:r w:rsidRPr="00C85A2E">
        <w:rPr>
          <w:bCs/>
          <w:szCs w:val="22"/>
        </w:rPr>
        <w:t>/100 až &lt; 1/10), menej časté (≥ 1/1 000 až &lt; 1/100), zriedkavé (≥ 1/10 000 až &lt; 1/1 000), veľmi zriedkavé (&lt; 1/10 000), neznáme (z dostupných údajov).</w:t>
      </w:r>
    </w:p>
    <w:p w:rsidR="003829BD" w:rsidRDefault="003829BD" w:rsidP="00B7394F">
      <w:pPr>
        <w:rPr>
          <w:szCs w:val="22"/>
        </w:rPr>
      </w:pPr>
    </w:p>
    <w:p w:rsidR="003829BD" w:rsidRDefault="003829BD" w:rsidP="00B7394F">
      <w:pPr>
        <w:ind w:left="0" w:firstLine="0"/>
        <w:rPr>
          <w:i/>
          <w:szCs w:val="22"/>
        </w:rPr>
      </w:pPr>
      <w:r w:rsidRPr="00A70EEA">
        <w:rPr>
          <w:i/>
          <w:szCs w:val="22"/>
        </w:rPr>
        <w:t>Poruchy gastrointestinálneho traktu</w:t>
      </w:r>
    </w:p>
    <w:p w:rsidR="003829BD" w:rsidRDefault="003829BD" w:rsidP="00B7394F">
      <w:pPr>
        <w:tabs>
          <w:tab w:val="left" w:pos="0"/>
        </w:tabs>
        <w:ind w:left="0" w:firstLine="0"/>
        <w:rPr>
          <w:szCs w:val="22"/>
        </w:rPr>
      </w:pPr>
      <w:r w:rsidRPr="00A70EEA">
        <w:rPr>
          <w:szCs w:val="22"/>
        </w:rPr>
        <w:t>V klinick</w:t>
      </w:r>
      <w:r>
        <w:rPr>
          <w:szCs w:val="22"/>
        </w:rPr>
        <w:t xml:space="preserve">ých </w:t>
      </w:r>
      <w:r w:rsidRPr="00A70EEA">
        <w:rPr>
          <w:szCs w:val="22"/>
        </w:rPr>
        <w:t>skúšan</w:t>
      </w:r>
      <w:r>
        <w:rPr>
          <w:szCs w:val="22"/>
        </w:rPr>
        <w:t xml:space="preserve">iach sa </w:t>
      </w:r>
      <w:r w:rsidRPr="00A70EEA">
        <w:rPr>
          <w:szCs w:val="22"/>
        </w:rPr>
        <w:t xml:space="preserve">počas liečby kyselinou </w:t>
      </w:r>
      <w:r>
        <w:rPr>
          <w:szCs w:val="22"/>
        </w:rPr>
        <w:t>ursodeoxycholovou</w:t>
      </w:r>
      <w:r w:rsidRPr="00A70EEA">
        <w:rPr>
          <w:szCs w:val="22"/>
        </w:rPr>
        <w:t xml:space="preserve"> udáva</w:t>
      </w:r>
      <w:r>
        <w:rPr>
          <w:szCs w:val="22"/>
        </w:rPr>
        <w:t>li</w:t>
      </w:r>
      <w:r w:rsidRPr="00A70EEA">
        <w:rPr>
          <w:szCs w:val="22"/>
        </w:rPr>
        <w:t xml:space="preserve"> ako časté bledá stolica alebo hnačka.</w:t>
      </w:r>
    </w:p>
    <w:p w:rsidR="003829BD" w:rsidRDefault="003829BD" w:rsidP="00B7394F">
      <w:pPr>
        <w:tabs>
          <w:tab w:val="left" w:pos="0"/>
        </w:tabs>
        <w:ind w:left="0" w:firstLine="0"/>
        <w:rPr>
          <w:szCs w:val="22"/>
        </w:rPr>
      </w:pPr>
      <w:r w:rsidRPr="00A70EEA">
        <w:rPr>
          <w:szCs w:val="22"/>
        </w:rPr>
        <w:t xml:space="preserve">Pri liečbe primárnej biliárnej cirhózy sa veľmi zriedkavo vyskytli silné bolesti na pravej </w:t>
      </w:r>
      <w:r>
        <w:rPr>
          <w:szCs w:val="22"/>
        </w:rPr>
        <w:t xml:space="preserve"> hornej </w:t>
      </w:r>
      <w:r w:rsidRPr="00A70EEA">
        <w:rPr>
          <w:szCs w:val="22"/>
        </w:rPr>
        <w:t>strane brucha.</w:t>
      </w:r>
    </w:p>
    <w:p w:rsidR="003829BD" w:rsidRDefault="003829BD" w:rsidP="00B7394F">
      <w:pPr>
        <w:tabs>
          <w:tab w:val="left" w:pos="0"/>
        </w:tabs>
        <w:ind w:left="0" w:firstLine="0"/>
        <w:rPr>
          <w:szCs w:val="22"/>
        </w:rPr>
      </w:pPr>
    </w:p>
    <w:p w:rsidR="003829BD" w:rsidRDefault="003829BD" w:rsidP="00B7394F">
      <w:pPr>
        <w:tabs>
          <w:tab w:val="left" w:pos="0"/>
        </w:tabs>
        <w:ind w:left="0" w:firstLine="0"/>
        <w:rPr>
          <w:i/>
          <w:szCs w:val="22"/>
        </w:rPr>
      </w:pPr>
      <w:r w:rsidRPr="00A70EEA">
        <w:rPr>
          <w:i/>
          <w:szCs w:val="22"/>
        </w:rPr>
        <w:t>Poruchy pečene a žlčových ciest</w:t>
      </w:r>
    </w:p>
    <w:p w:rsidR="003829BD" w:rsidRDefault="003829BD" w:rsidP="00B7394F">
      <w:pPr>
        <w:tabs>
          <w:tab w:val="left" w:pos="0"/>
        </w:tabs>
        <w:ind w:left="0" w:firstLine="0"/>
        <w:rPr>
          <w:szCs w:val="22"/>
        </w:rPr>
      </w:pPr>
      <w:r w:rsidRPr="00A70EEA">
        <w:rPr>
          <w:szCs w:val="22"/>
        </w:rPr>
        <w:t xml:space="preserve">Počas liečby kyselinou </w:t>
      </w:r>
      <w:r>
        <w:rPr>
          <w:szCs w:val="22"/>
        </w:rPr>
        <w:t>ursodeoxycholovou</w:t>
      </w:r>
      <w:r w:rsidRPr="00A70EEA">
        <w:rPr>
          <w:szCs w:val="22"/>
        </w:rPr>
        <w:t xml:space="preserve"> sa veľmi zriedkavo môže vyskytnúť zvápenatenie žlčových kameňov.</w:t>
      </w:r>
    </w:p>
    <w:p w:rsidR="003829BD" w:rsidRDefault="003829BD" w:rsidP="00B7394F">
      <w:pPr>
        <w:tabs>
          <w:tab w:val="left" w:pos="0"/>
        </w:tabs>
        <w:ind w:left="0" w:firstLine="0"/>
        <w:rPr>
          <w:szCs w:val="22"/>
        </w:rPr>
      </w:pPr>
      <w:r w:rsidRPr="00A70EEA">
        <w:rPr>
          <w:szCs w:val="22"/>
        </w:rPr>
        <w:t xml:space="preserve">Počas liečby pokročilých štádií primárnej biliárnej cirhózy </w:t>
      </w:r>
      <w:r>
        <w:rPr>
          <w:szCs w:val="22"/>
        </w:rPr>
        <w:t xml:space="preserve">sa </w:t>
      </w:r>
      <w:r w:rsidRPr="00A70EEA">
        <w:rPr>
          <w:szCs w:val="22"/>
        </w:rPr>
        <w:t xml:space="preserve"> vo veľmi zriedkavých prípadoch pozorova</w:t>
      </w:r>
      <w:r>
        <w:rPr>
          <w:szCs w:val="22"/>
        </w:rPr>
        <w:t>la</w:t>
      </w:r>
      <w:r w:rsidRPr="00A70EEA">
        <w:rPr>
          <w:szCs w:val="22"/>
        </w:rPr>
        <w:t xml:space="preserve"> dekompenzácia cirhózy pečene, ktorá čiastočne ustúpila po vysadení liečby.</w:t>
      </w:r>
    </w:p>
    <w:p w:rsidR="003829BD" w:rsidRDefault="003829BD" w:rsidP="00B7394F">
      <w:pPr>
        <w:tabs>
          <w:tab w:val="left" w:pos="0"/>
        </w:tabs>
        <w:ind w:left="0" w:firstLine="0"/>
        <w:rPr>
          <w:szCs w:val="22"/>
        </w:rPr>
      </w:pPr>
    </w:p>
    <w:p w:rsidR="003829BD" w:rsidRDefault="003829BD" w:rsidP="00B7394F">
      <w:pPr>
        <w:tabs>
          <w:tab w:val="left" w:pos="0"/>
        </w:tabs>
        <w:ind w:left="0" w:firstLine="0"/>
        <w:rPr>
          <w:bCs/>
          <w:i/>
          <w:lang w:val="pl-PL"/>
        </w:rPr>
      </w:pPr>
      <w:r w:rsidRPr="0064006A">
        <w:rPr>
          <w:bCs/>
          <w:i/>
          <w:lang w:val="pl-PL"/>
        </w:rPr>
        <w:t>Poruchy kože a podkožného tkaniva</w:t>
      </w:r>
    </w:p>
    <w:p w:rsidR="003829BD" w:rsidRDefault="003829BD" w:rsidP="00B7394F">
      <w:pPr>
        <w:tabs>
          <w:tab w:val="left" w:pos="0"/>
        </w:tabs>
        <w:ind w:left="0" w:firstLine="0"/>
        <w:rPr>
          <w:szCs w:val="22"/>
        </w:rPr>
      </w:pPr>
      <w:r w:rsidRPr="00A70EEA">
        <w:rPr>
          <w:szCs w:val="22"/>
        </w:rPr>
        <w:t>Veľmi zriedkavo sa môže vyskytnúť urtikária.</w:t>
      </w:r>
    </w:p>
    <w:p w:rsidR="003829BD" w:rsidRDefault="003829BD" w:rsidP="00B7394F">
      <w:pPr>
        <w:ind w:left="0" w:firstLine="0"/>
        <w:rPr>
          <w:szCs w:val="22"/>
        </w:rPr>
      </w:pPr>
    </w:p>
    <w:p w:rsidR="003829BD" w:rsidRPr="003021DE" w:rsidRDefault="003829BD" w:rsidP="00061427">
      <w:pPr>
        <w:suppressLineNumbers/>
        <w:autoSpaceDE w:val="0"/>
        <w:autoSpaceDN w:val="0"/>
        <w:adjustRightInd w:val="0"/>
        <w:rPr>
          <w:szCs w:val="22"/>
          <w:u w:val="single"/>
        </w:rPr>
      </w:pPr>
      <w:r w:rsidRPr="003021DE">
        <w:rPr>
          <w:noProof/>
          <w:szCs w:val="22"/>
          <w:u w:val="single"/>
        </w:rPr>
        <w:t>Hlásenie podozrení na nežiaduce reakcie</w:t>
      </w:r>
    </w:p>
    <w:p w:rsidR="003829BD" w:rsidRDefault="003829BD" w:rsidP="00061427">
      <w:pPr>
        <w:suppressLineNumbers/>
        <w:autoSpaceDE w:val="0"/>
        <w:autoSpaceDN w:val="0"/>
        <w:adjustRightInd w:val="0"/>
        <w:rPr>
          <w:noProof/>
          <w:szCs w:val="22"/>
        </w:rPr>
      </w:pPr>
      <w:r w:rsidRPr="003021DE">
        <w:rPr>
          <w:noProof/>
          <w:szCs w:val="22"/>
        </w:rPr>
        <w:t>Hlásenie podozrení na nežiaduce reakcie po registrácii lieku je dôležité.</w:t>
      </w:r>
      <w:r w:rsidRPr="003021DE">
        <w:rPr>
          <w:szCs w:val="22"/>
        </w:rPr>
        <w:t xml:space="preserve"> </w:t>
      </w:r>
      <w:r w:rsidRPr="003021DE">
        <w:rPr>
          <w:noProof/>
          <w:szCs w:val="22"/>
        </w:rPr>
        <w:t xml:space="preserve">Umožňuje priebežné </w:t>
      </w:r>
    </w:p>
    <w:p w:rsidR="003829BD" w:rsidRDefault="003829BD" w:rsidP="00061427">
      <w:pPr>
        <w:suppressLineNumbers/>
        <w:autoSpaceDE w:val="0"/>
        <w:autoSpaceDN w:val="0"/>
        <w:adjustRightInd w:val="0"/>
        <w:ind w:left="0" w:firstLine="0"/>
        <w:rPr>
          <w:noProof/>
          <w:szCs w:val="22"/>
        </w:rPr>
      </w:pPr>
      <w:r w:rsidRPr="003021DE">
        <w:rPr>
          <w:noProof/>
          <w:szCs w:val="22"/>
        </w:rPr>
        <w:t>monitorovanie pomeru prínosu a rizika lieku.</w:t>
      </w:r>
      <w:r w:rsidRPr="003021DE">
        <w:rPr>
          <w:szCs w:val="22"/>
        </w:rPr>
        <w:t xml:space="preserve"> Od </w:t>
      </w:r>
      <w:r w:rsidRPr="003021DE">
        <w:rPr>
          <w:noProof/>
          <w:szCs w:val="22"/>
        </w:rPr>
        <w:t xml:space="preserve">zdravotníckych pracovníkov sa vyžaduje, aby hlásili akékoľvek podozrenia na nežiaduce reakcie prostredníctvom </w:t>
      </w:r>
      <w:r w:rsidRPr="00B13F68">
        <w:rPr>
          <w:noProof/>
          <w:szCs w:val="22"/>
          <w:highlight w:val="lightGray"/>
        </w:rPr>
        <w:t>národného systému hlásenia uvedeného v </w:t>
      </w:r>
      <w:hyperlink r:id="rId6" w:history="1">
        <w:r w:rsidRPr="00B13F68">
          <w:rPr>
            <w:rStyle w:val="Hypertextovprepojenie"/>
            <w:noProof/>
            <w:szCs w:val="22"/>
            <w:highlight w:val="lightGray"/>
          </w:rPr>
          <w:t>Prílohe V</w:t>
        </w:r>
      </w:hyperlink>
      <w:r w:rsidRPr="003021DE">
        <w:rPr>
          <w:noProof/>
          <w:szCs w:val="22"/>
        </w:rPr>
        <w:t>.</w:t>
      </w:r>
    </w:p>
    <w:p w:rsidR="003829BD" w:rsidRDefault="003829BD" w:rsidP="00B7394F">
      <w:pPr>
        <w:ind w:left="0" w:firstLine="0"/>
        <w:rPr>
          <w:szCs w:val="22"/>
        </w:rPr>
      </w:pPr>
    </w:p>
    <w:p w:rsidR="003829BD" w:rsidRDefault="003829BD" w:rsidP="00B7394F">
      <w:pPr>
        <w:ind w:left="0" w:firstLine="0"/>
        <w:rPr>
          <w:szCs w:val="22"/>
        </w:rPr>
      </w:pPr>
      <w:r w:rsidRPr="00A70EEA">
        <w:rPr>
          <w:b/>
          <w:szCs w:val="22"/>
        </w:rPr>
        <w:t>4.9</w:t>
      </w:r>
      <w:r w:rsidRPr="00A70EEA">
        <w:rPr>
          <w:b/>
          <w:szCs w:val="22"/>
        </w:rPr>
        <w:tab/>
        <w:t>Predávkovanie</w:t>
      </w:r>
    </w:p>
    <w:p w:rsidR="003829BD" w:rsidRDefault="003829BD" w:rsidP="00B7394F">
      <w:pPr>
        <w:rPr>
          <w:szCs w:val="22"/>
        </w:rPr>
      </w:pPr>
    </w:p>
    <w:p w:rsidR="003829BD" w:rsidRDefault="003829BD" w:rsidP="00B7394F">
      <w:pPr>
        <w:ind w:left="0" w:firstLine="0"/>
        <w:rPr>
          <w:szCs w:val="22"/>
        </w:rPr>
      </w:pPr>
      <w:r w:rsidRPr="00A70EEA">
        <w:rPr>
          <w:szCs w:val="22"/>
        </w:rPr>
        <w:t>Pri predávkovaní sa môžu vyskytnúť hnačky. Všeobecne</w:t>
      </w:r>
      <w:r>
        <w:rPr>
          <w:szCs w:val="22"/>
        </w:rPr>
        <w:t xml:space="preserve"> nie sú pravdepodobné iné príznaky predávkovania</w:t>
      </w:r>
      <w:r w:rsidRPr="00A70EEA">
        <w:rPr>
          <w:szCs w:val="22"/>
        </w:rPr>
        <w:t xml:space="preserve">, pretože </w:t>
      </w:r>
      <w:r>
        <w:rPr>
          <w:szCs w:val="22"/>
        </w:rPr>
        <w:t xml:space="preserve">zvyšovanie dávky </w:t>
      </w:r>
      <w:r w:rsidRPr="00A70EEA">
        <w:rPr>
          <w:szCs w:val="22"/>
        </w:rPr>
        <w:t>kyselin</w:t>
      </w:r>
      <w:r>
        <w:rPr>
          <w:szCs w:val="22"/>
        </w:rPr>
        <w:t>y</w:t>
      </w:r>
      <w:r w:rsidRPr="00A70EEA">
        <w:rPr>
          <w:szCs w:val="22"/>
        </w:rPr>
        <w:t xml:space="preserve"> </w:t>
      </w:r>
      <w:r>
        <w:rPr>
          <w:szCs w:val="22"/>
        </w:rPr>
        <w:t>ursodeoxycholovej znižuje absorpciu,</w:t>
      </w:r>
      <w:r w:rsidRPr="00A70EEA">
        <w:rPr>
          <w:szCs w:val="22"/>
        </w:rPr>
        <w:t xml:space="preserve"> a</w:t>
      </w:r>
      <w:r>
        <w:rPr>
          <w:szCs w:val="22"/>
        </w:rPr>
        <w:t> preto sa  viac vylúči</w:t>
      </w:r>
      <w:r w:rsidRPr="00A70EEA">
        <w:rPr>
          <w:szCs w:val="22"/>
        </w:rPr>
        <w:t xml:space="preserve"> stolicou.</w:t>
      </w:r>
    </w:p>
    <w:p w:rsidR="003829BD" w:rsidRDefault="003829BD" w:rsidP="00B7394F">
      <w:pPr>
        <w:ind w:left="0" w:firstLine="0"/>
        <w:rPr>
          <w:szCs w:val="22"/>
        </w:rPr>
      </w:pPr>
    </w:p>
    <w:p w:rsidR="003829BD" w:rsidRDefault="003829BD" w:rsidP="00B7394F">
      <w:pPr>
        <w:ind w:left="0" w:firstLine="0"/>
        <w:rPr>
          <w:szCs w:val="22"/>
        </w:rPr>
      </w:pPr>
      <w:r w:rsidRPr="00A70EEA">
        <w:rPr>
          <w:szCs w:val="22"/>
        </w:rPr>
        <w:t xml:space="preserve">Nie sú </w:t>
      </w:r>
      <w:r>
        <w:rPr>
          <w:szCs w:val="22"/>
        </w:rPr>
        <w:t xml:space="preserve"> potrebné </w:t>
      </w:r>
      <w:r w:rsidRPr="00A70EEA">
        <w:rPr>
          <w:szCs w:val="22"/>
        </w:rPr>
        <w:t xml:space="preserve"> žiadne </w:t>
      </w:r>
      <w:r>
        <w:rPr>
          <w:szCs w:val="22"/>
        </w:rPr>
        <w:t xml:space="preserve"> proti</w:t>
      </w:r>
      <w:r w:rsidRPr="00A70EEA">
        <w:rPr>
          <w:szCs w:val="22"/>
        </w:rPr>
        <w:t xml:space="preserve"> opatrenia</w:t>
      </w:r>
      <w:r>
        <w:rPr>
          <w:szCs w:val="22"/>
        </w:rPr>
        <w:t xml:space="preserve"> a následky hnačky sa majú liečiť </w:t>
      </w:r>
      <w:r w:rsidRPr="00A70EEA">
        <w:rPr>
          <w:szCs w:val="22"/>
        </w:rPr>
        <w:t xml:space="preserve"> symptomaticky náhradou tekutín a elektrolytov.</w:t>
      </w:r>
    </w:p>
    <w:p w:rsidR="003829BD" w:rsidRDefault="003829BD" w:rsidP="00B7394F">
      <w:pPr>
        <w:ind w:left="0" w:hanging="720"/>
        <w:rPr>
          <w:szCs w:val="22"/>
        </w:rPr>
      </w:pPr>
    </w:p>
    <w:p w:rsidR="003829BD" w:rsidRPr="0004589A" w:rsidRDefault="003829BD" w:rsidP="00E47D24">
      <w:pPr>
        <w:spacing w:before="120"/>
        <w:jc w:val="both"/>
        <w:rPr>
          <w:szCs w:val="22"/>
          <w:lang w:val="en-GB"/>
        </w:rPr>
      </w:pPr>
      <w:r w:rsidRPr="00C1581F">
        <w:rPr>
          <w:szCs w:val="22"/>
          <w:lang w:val="en-GB"/>
        </w:rPr>
        <w:t>Ďalšie informácie</w:t>
      </w:r>
    </w:p>
    <w:p w:rsidR="003829BD" w:rsidRPr="0004589A" w:rsidRDefault="003829BD" w:rsidP="00E47D24">
      <w:pPr>
        <w:spacing w:before="120"/>
        <w:jc w:val="both"/>
        <w:rPr>
          <w:i/>
          <w:szCs w:val="22"/>
        </w:rPr>
      </w:pPr>
      <w:r w:rsidRPr="00C1581F">
        <w:rPr>
          <w:i/>
          <w:szCs w:val="22"/>
          <w:lang w:val="en-GB"/>
        </w:rPr>
        <w:t>Upozornenie pre osobitné skupiny pacientov</w:t>
      </w:r>
    </w:p>
    <w:p w:rsidR="003829BD" w:rsidRPr="0004589A" w:rsidRDefault="003829BD" w:rsidP="00B37488">
      <w:pPr>
        <w:ind w:left="0" w:firstLine="0"/>
        <w:rPr>
          <w:szCs w:val="22"/>
        </w:rPr>
      </w:pPr>
      <w:r w:rsidRPr="00C1581F">
        <w:rPr>
          <w:szCs w:val="22"/>
        </w:rPr>
        <w:t xml:space="preserve">Dlhodobá liečba kyselinou ursodeoxycholovou vysokými dávkami (28-30 mg/kg/deň) u pacientov </w:t>
      </w:r>
      <w:r w:rsidRPr="00C1581F">
        <w:rPr>
          <w:szCs w:val="22"/>
          <w:lang w:val="en-GB" w:eastAsia="de-DE"/>
        </w:rPr>
        <w:t>s primárnou sklerotizujúcou cholangitídou (</w:t>
      </w:r>
      <w:r w:rsidRPr="00C1581F">
        <w:rPr>
          <w:szCs w:val="22"/>
        </w:rPr>
        <w:t>použitie mimo schválených indikácií</w:t>
      </w:r>
      <w:r w:rsidRPr="00C1581F">
        <w:rPr>
          <w:szCs w:val="22"/>
          <w:lang w:val="en-GB" w:eastAsia="de-DE"/>
        </w:rPr>
        <w:t xml:space="preserve">) </w:t>
      </w:r>
      <w:r w:rsidRPr="00C1581F">
        <w:rPr>
          <w:szCs w:val="22"/>
        </w:rPr>
        <w:t>je spojená s vyšším výskytom závažných nežiaducich účinkov.</w:t>
      </w:r>
    </w:p>
    <w:p w:rsidR="003829BD" w:rsidRDefault="003829BD" w:rsidP="00B7394F">
      <w:pPr>
        <w:rPr>
          <w:szCs w:val="22"/>
        </w:rPr>
      </w:pPr>
    </w:p>
    <w:p w:rsidR="003829BD" w:rsidRDefault="003829BD" w:rsidP="00B7394F">
      <w:pPr>
        <w:rPr>
          <w:szCs w:val="22"/>
        </w:rPr>
      </w:pPr>
    </w:p>
    <w:p w:rsidR="003829BD" w:rsidRDefault="003829BD" w:rsidP="00B7394F">
      <w:pPr>
        <w:rPr>
          <w:szCs w:val="22"/>
        </w:rPr>
      </w:pPr>
      <w:r w:rsidRPr="00A70EEA">
        <w:rPr>
          <w:b/>
          <w:szCs w:val="22"/>
        </w:rPr>
        <w:t>5.</w:t>
      </w:r>
      <w:r w:rsidRPr="00A70EEA">
        <w:rPr>
          <w:b/>
          <w:szCs w:val="22"/>
        </w:rPr>
        <w:tab/>
        <w:t>FARMAKOLOGICKÉ VLASTNOSTI</w:t>
      </w:r>
    </w:p>
    <w:p w:rsidR="003829BD" w:rsidRDefault="003829BD" w:rsidP="00B7394F">
      <w:pPr>
        <w:rPr>
          <w:bCs/>
          <w:szCs w:val="22"/>
        </w:rPr>
      </w:pPr>
    </w:p>
    <w:p w:rsidR="003829BD" w:rsidRDefault="003829BD" w:rsidP="00B7394F">
      <w:pPr>
        <w:rPr>
          <w:b/>
          <w:szCs w:val="22"/>
        </w:rPr>
      </w:pPr>
      <w:r w:rsidRPr="00A70EEA">
        <w:rPr>
          <w:b/>
          <w:szCs w:val="22"/>
        </w:rPr>
        <w:t>5.1</w:t>
      </w:r>
      <w:r w:rsidRPr="00A70EEA">
        <w:rPr>
          <w:b/>
          <w:szCs w:val="22"/>
        </w:rPr>
        <w:tab/>
        <w:t>Farmakodynamické vlastnosti</w:t>
      </w:r>
    </w:p>
    <w:p w:rsidR="003829BD" w:rsidRDefault="003829BD" w:rsidP="00B7394F">
      <w:pPr>
        <w:rPr>
          <w:szCs w:val="22"/>
        </w:rPr>
      </w:pPr>
    </w:p>
    <w:p w:rsidR="003829BD" w:rsidRPr="0004589A" w:rsidRDefault="003829BD" w:rsidP="00B37488">
      <w:pPr>
        <w:outlineLvl w:val="0"/>
        <w:rPr>
          <w:szCs w:val="22"/>
        </w:rPr>
      </w:pPr>
      <w:r w:rsidRPr="00A70EEA">
        <w:rPr>
          <w:iCs/>
          <w:szCs w:val="22"/>
        </w:rPr>
        <w:t>Farmakoterapeutická skupina</w:t>
      </w:r>
      <w:r w:rsidRPr="00A70EEA">
        <w:rPr>
          <w:szCs w:val="22"/>
        </w:rPr>
        <w:t xml:space="preserve">: </w:t>
      </w:r>
      <w:r w:rsidRPr="00C1581F">
        <w:rPr>
          <w:szCs w:val="22"/>
        </w:rPr>
        <w:t>Liečivá na žlčové cesty a</w:t>
      </w:r>
      <w:r>
        <w:rPr>
          <w:szCs w:val="22"/>
        </w:rPr>
        <w:t> </w:t>
      </w:r>
      <w:r w:rsidRPr="00C1581F">
        <w:rPr>
          <w:szCs w:val="22"/>
        </w:rPr>
        <w:t>pečeň</w:t>
      </w:r>
      <w:r>
        <w:rPr>
          <w:szCs w:val="22"/>
        </w:rPr>
        <w:t>,</w:t>
      </w:r>
      <w:r w:rsidRPr="00C1581F">
        <w:rPr>
          <w:szCs w:val="22"/>
        </w:rPr>
        <w:t xml:space="preserve"> Lieky obsahujúce žlčové kyseliny. </w:t>
      </w:r>
    </w:p>
    <w:p w:rsidR="003829BD" w:rsidRDefault="003829BD" w:rsidP="00B7394F">
      <w:pPr>
        <w:rPr>
          <w:szCs w:val="22"/>
        </w:rPr>
      </w:pPr>
    </w:p>
    <w:p w:rsidR="003829BD" w:rsidRDefault="003829BD" w:rsidP="00B7394F">
      <w:pPr>
        <w:rPr>
          <w:szCs w:val="22"/>
        </w:rPr>
      </w:pPr>
      <w:r w:rsidRPr="00A70EEA">
        <w:rPr>
          <w:iCs/>
          <w:szCs w:val="22"/>
        </w:rPr>
        <w:t>ATC-kód</w:t>
      </w:r>
      <w:r w:rsidRPr="00A70EEA">
        <w:rPr>
          <w:szCs w:val="22"/>
        </w:rPr>
        <w:t xml:space="preserve">: </w:t>
      </w:r>
      <w:r w:rsidRPr="00515CE2">
        <w:rPr>
          <w:bCs/>
          <w:szCs w:val="22"/>
        </w:rPr>
        <w:t xml:space="preserve">A05AA02 </w:t>
      </w:r>
    </w:p>
    <w:p w:rsidR="003829BD" w:rsidRDefault="003829BD" w:rsidP="00B7394F">
      <w:pPr>
        <w:ind w:left="0" w:firstLine="0"/>
        <w:outlineLvl w:val="0"/>
        <w:rPr>
          <w:szCs w:val="22"/>
        </w:rPr>
      </w:pPr>
    </w:p>
    <w:p w:rsidR="003829BD" w:rsidRDefault="003829BD" w:rsidP="00B7394F">
      <w:pPr>
        <w:rPr>
          <w:szCs w:val="22"/>
        </w:rPr>
      </w:pPr>
      <w:r>
        <w:rPr>
          <w:szCs w:val="22"/>
        </w:rPr>
        <w:t>Fyziologicky sa ursodeoxycholová</w:t>
      </w:r>
      <w:r w:rsidRPr="00A70EEA">
        <w:rPr>
          <w:szCs w:val="22"/>
        </w:rPr>
        <w:t xml:space="preserve"> kyselina vyskytuje v mal</w:t>
      </w:r>
      <w:r>
        <w:rPr>
          <w:szCs w:val="22"/>
        </w:rPr>
        <w:t>ých</w:t>
      </w:r>
      <w:r w:rsidRPr="00A70EEA">
        <w:rPr>
          <w:szCs w:val="22"/>
        </w:rPr>
        <w:t xml:space="preserve"> množstv</w:t>
      </w:r>
      <w:r>
        <w:rPr>
          <w:szCs w:val="22"/>
        </w:rPr>
        <w:t>ách</w:t>
      </w:r>
      <w:r w:rsidRPr="00A70EEA">
        <w:rPr>
          <w:szCs w:val="22"/>
        </w:rPr>
        <w:t xml:space="preserve"> v ľudskej žlči.</w:t>
      </w:r>
    </w:p>
    <w:p w:rsidR="003829BD" w:rsidRDefault="003829BD" w:rsidP="00B7394F">
      <w:pPr>
        <w:rPr>
          <w:szCs w:val="22"/>
        </w:rPr>
      </w:pPr>
    </w:p>
    <w:p w:rsidR="003829BD" w:rsidRPr="00B7394F" w:rsidRDefault="003829BD" w:rsidP="00B7394F">
      <w:pPr>
        <w:pStyle w:val="Zkladntext"/>
        <w:rPr>
          <w:sz w:val="22"/>
          <w:szCs w:val="22"/>
        </w:rPr>
      </w:pPr>
      <w:r w:rsidRPr="00B7394F">
        <w:rPr>
          <w:sz w:val="22"/>
          <w:szCs w:val="22"/>
        </w:rPr>
        <w:t>Po perorálnom podaní redukuje saturáciu žlče cholesterolom znižovaním absorpcie cholesterolu v čreve a znižovaním sekrécie cholesterolu do žlče. K postupnému rozpusteniu cholesterolových žlčových kameňov dochádza pravdepodobne disperziou cholesterolu a vytváraním tekutých kryštálov.</w:t>
      </w:r>
    </w:p>
    <w:p w:rsidR="003829BD" w:rsidRDefault="003829BD" w:rsidP="00B7394F">
      <w:pPr>
        <w:ind w:left="0" w:firstLine="0"/>
        <w:rPr>
          <w:szCs w:val="22"/>
        </w:rPr>
      </w:pPr>
      <w:r w:rsidRPr="00A70EEA">
        <w:rPr>
          <w:szCs w:val="22"/>
        </w:rPr>
        <w:t xml:space="preserve">Podľa posledných poznatkov účinok </w:t>
      </w:r>
      <w:r>
        <w:rPr>
          <w:szCs w:val="22"/>
        </w:rPr>
        <w:t>ursodeoxycholovej</w:t>
      </w:r>
      <w:r w:rsidRPr="00A70EEA">
        <w:rPr>
          <w:szCs w:val="22"/>
        </w:rPr>
        <w:t xml:space="preserve"> kyseliny pri cholestáze a ochoreniach pečene spočíva pravdepodobne v relatívnej výmene lipofilných, detergentom podobných toxických žlčových kyselín za hydrofilnú, cytoprotektívnu, netoxickú </w:t>
      </w:r>
      <w:r>
        <w:rPr>
          <w:szCs w:val="22"/>
        </w:rPr>
        <w:t>ursodeoxycholovú</w:t>
      </w:r>
      <w:r w:rsidRPr="00A70EEA">
        <w:rPr>
          <w:szCs w:val="22"/>
        </w:rPr>
        <w:t xml:space="preserve"> kyselinu a v imunoregulačných procesoch.</w:t>
      </w:r>
    </w:p>
    <w:p w:rsidR="003829BD" w:rsidRDefault="003829BD" w:rsidP="00B7394F">
      <w:pPr>
        <w:ind w:left="0" w:firstLine="0"/>
        <w:rPr>
          <w:szCs w:val="22"/>
        </w:rPr>
      </w:pPr>
    </w:p>
    <w:p w:rsidR="003829BD" w:rsidRDefault="003829BD" w:rsidP="00B7394F">
      <w:pPr>
        <w:ind w:left="0" w:firstLine="0"/>
        <w:rPr>
          <w:szCs w:val="22"/>
          <w:u w:val="single"/>
        </w:rPr>
      </w:pPr>
      <w:r>
        <w:rPr>
          <w:szCs w:val="22"/>
          <w:u w:val="single"/>
        </w:rPr>
        <w:t>Pediatrická populácia</w:t>
      </w:r>
    </w:p>
    <w:p w:rsidR="003829BD" w:rsidRDefault="003829BD" w:rsidP="00E47D24">
      <w:pPr>
        <w:pStyle w:val="Textkomentra"/>
        <w:rPr>
          <w:sz w:val="22"/>
          <w:szCs w:val="22"/>
        </w:rPr>
      </w:pPr>
      <w:r w:rsidRPr="00C1581F">
        <w:rPr>
          <w:sz w:val="22"/>
          <w:szCs w:val="22"/>
        </w:rPr>
        <w:t>Skúsenosti s liečbou kyselinou ursodeoxychol</w:t>
      </w:r>
      <w:r>
        <w:rPr>
          <w:sz w:val="22"/>
          <w:szCs w:val="22"/>
        </w:rPr>
        <w:t>ovou</w:t>
      </w:r>
      <w:r w:rsidRPr="00C1581F">
        <w:rPr>
          <w:sz w:val="22"/>
          <w:szCs w:val="22"/>
        </w:rPr>
        <w:t xml:space="preserve"> sú v prípade hepatobiliarnych porúch u  </w:t>
      </w:r>
    </w:p>
    <w:p w:rsidR="003829BD" w:rsidRDefault="003829BD" w:rsidP="00E47D24">
      <w:pPr>
        <w:pStyle w:val="Textkomentra"/>
        <w:rPr>
          <w:sz w:val="22"/>
          <w:szCs w:val="22"/>
        </w:rPr>
      </w:pPr>
      <w:r w:rsidRPr="00C1581F">
        <w:rPr>
          <w:sz w:val="22"/>
          <w:szCs w:val="22"/>
        </w:rPr>
        <w:t xml:space="preserve">pediatrických pacientov s cystickou fibrózou dostupné z klinických skúšaní trvajúcich až 10 rokov a </w:t>
      </w:r>
    </w:p>
    <w:p w:rsidR="003829BD" w:rsidRDefault="003829BD" w:rsidP="00E47D24">
      <w:pPr>
        <w:pStyle w:val="Textkomentra"/>
        <w:rPr>
          <w:sz w:val="22"/>
          <w:szCs w:val="22"/>
        </w:rPr>
      </w:pPr>
      <w:r w:rsidRPr="00C1581F">
        <w:rPr>
          <w:sz w:val="22"/>
          <w:szCs w:val="22"/>
        </w:rPr>
        <w:t>dlhšie. Je dokázané, že liečba kyselinou ursodeoxychol</w:t>
      </w:r>
      <w:r>
        <w:rPr>
          <w:sz w:val="22"/>
          <w:szCs w:val="22"/>
        </w:rPr>
        <w:t>ovou</w:t>
      </w:r>
      <w:r w:rsidRPr="00C1581F">
        <w:rPr>
          <w:sz w:val="22"/>
          <w:szCs w:val="22"/>
        </w:rPr>
        <w:t xml:space="preserve"> znižuje proliferáciu žlčovodov, zastavuje </w:t>
      </w:r>
    </w:p>
    <w:p w:rsidR="003829BD" w:rsidRDefault="003829BD" w:rsidP="00E47D24">
      <w:pPr>
        <w:pStyle w:val="Textkomentra"/>
        <w:rPr>
          <w:sz w:val="22"/>
          <w:szCs w:val="22"/>
        </w:rPr>
      </w:pPr>
      <w:r w:rsidRPr="00C1581F">
        <w:rPr>
          <w:sz w:val="22"/>
          <w:szCs w:val="22"/>
        </w:rPr>
        <w:t xml:space="preserve">progresiu histologicky dokázaného poškodenia a dokonca dokáže zvrátiť hepatobiliárne zmeny, ak sa </w:t>
      </w:r>
    </w:p>
    <w:p w:rsidR="003829BD" w:rsidRDefault="003829BD" w:rsidP="00E47D24">
      <w:pPr>
        <w:pStyle w:val="Textkomentra"/>
        <w:rPr>
          <w:sz w:val="22"/>
          <w:szCs w:val="22"/>
        </w:rPr>
      </w:pPr>
      <w:r w:rsidRPr="00C1581F">
        <w:rPr>
          <w:sz w:val="22"/>
          <w:szCs w:val="22"/>
        </w:rPr>
        <w:t xml:space="preserve">podáva vo včasnom štádiu hepatobiliarnej poruchy spojenej s cystickou fibrózou. Aby bola liečba čo </w:t>
      </w:r>
    </w:p>
    <w:p w:rsidR="003829BD" w:rsidRDefault="003829BD" w:rsidP="00E47D24">
      <w:pPr>
        <w:pStyle w:val="Textkomentra"/>
        <w:rPr>
          <w:sz w:val="22"/>
          <w:szCs w:val="22"/>
        </w:rPr>
      </w:pPr>
      <w:r w:rsidRPr="00C1581F">
        <w:rPr>
          <w:sz w:val="22"/>
          <w:szCs w:val="22"/>
        </w:rPr>
        <w:t>najúčinnejšia, je potrebné začať s liečbou kyselinou ursodeoxychol</w:t>
      </w:r>
      <w:r>
        <w:rPr>
          <w:sz w:val="22"/>
          <w:szCs w:val="22"/>
        </w:rPr>
        <w:t>ovou</w:t>
      </w:r>
      <w:r w:rsidRPr="00C1581F">
        <w:rPr>
          <w:sz w:val="22"/>
          <w:szCs w:val="22"/>
        </w:rPr>
        <w:t xml:space="preserve">, akonáhle je stanovená </w:t>
      </w:r>
    </w:p>
    <w:p w:rsidR="003829BD" w:rsidRPr="0004589A" w:rsidRDefault="003829BD" w:rsidP="00E47D24">
      <w:pPr>
        <w:pStyle w:val="Textkomentra"/>
        <w:rPr>
          <w:sz w:val="22"/>
          <w:szCs w:val="22"/>
        </w:rPr>
      </w:pPr>
      <w:r w:rsidRPr="00C1581F">
        <w:rPr>
          <w:sz w:val="22"/>
          <w:szCs w:val="22"/>
        </w:rPr>
        <w:t xml:space="preserve">diagnóza hepatobiliarnej poruchy spojenej s cystickou fibrózou.  </w:t>
      </w:r>
    </w:p>
    <w:p w:rsidR="003829BD" w:rsidRDefault="003829BD" w:rsidP="00B7394F">
      <w:pPr>
        <w:ind w:left="0" w:firstLine="0"/>
        <w:rPr>
          <w:b/>
          <w:szCs w:val="22"/>
        </w:rPr>
      </w:pPr>
    </w:p>
    <w:p w:rsidR="003829BD" w:rsidRDefault="003829BD" w:rsidP="00B7394F">
      <w:pPr>
        <w:ind w:left="0" w:firstLine="0"/>
        <w:rPr>
          <w:szCs w:val="22"/>
        </w:rPr>
      </w:pPr>
      <w:r w:rsidRPr="00A70EEA">
        <w:rPr>
          <w:b/>
          <w:szCs w:val="22"/>
        </w:rPr>
        <w:t>5.2</w:t>
      </w:r>
      <w:r w:rsidRPr="00A70EEA">
        <w:rPr>
          <w:b/>
          <w:szCs w:val="22"/>
        </w:rPr>
        <w:tab/>
        <w:t>Farmakokinetické vlastnosti</w:t>
      </w:r>
    </w:p>
    <w:p w:rsidR="003829BD" w:rsidRDefault="003829BD" w:rsidP="00B7394F">
      <w:pPr>
        <w:rPr>
          <w:szCs w:val="22"/>
        </w:rPr>
      </w:pPr>
    </w:p>
    <w:p w:rsidR="003829BD" w:rsidRPr="00B37488" w:rsidRDefault="003829BD" w:rsidP="00B7394F">
      <w:pPr>
        <w:ind w:left="0" w:firstLine="0"/>
        <w:rPr>
          <w:szCs w:val="22"/>
          <w:u w:val="single"/>
        </w:rPr>
      </w:pPr>
      <w:r w:rsidRPr="00B37488">
        <w:rPr>
          <w:szCs w:val="22"/>
          <w:u w:val="single"/>
        </w:rPr>
        <w:t>Absorpcia</w:t>
      </w:r>
    </w:p>
    <w:p w:rsidR="003829BD" w:rsidRDefault="003829BD" w:rsidP="00B7394F">
      <w:pPr>
        <w:ind w:left="0" w:firstLine="0"/>
        <w:rPr>
          <w:szCs w:val="22"/>
        </w:rPr>
      </w:pPr>
      <w:r w:rsidRPr="00A70EEA">
        <w:rPr>
          <w:szCs w:val="22"/>
        </w:rPr>
        <w:t xml:space="preserve">Po perorálnom podaní sa </w:t>
      </w:r>
      <w:r>
        <w:rPr>
          <w:szCs w:val="22"/>
        </w:rPr>
        <w:t>ursodeoxycholová</w:t>
      </w:r>
      <w:r w:rsidRPr="00A70EEA">
        <w:rPr>
          <w:szCs w:val="22"/>
        </w:rPr>
        <w:t xml:space="preserve"> kyselina </w:t>
      </w:r>
      <w:r>
        <w:rPr>
          <w:szCs w:val="22"/>
        </w:rPr>
        <w:t xml:space="preserve"> absorbuje </w:t>
      </w:r>
      <w:r w:rsidRPr="00A70EEA">
        <w:rPr>
          <w:szCs w:val="22"/>
        </w:rPr>
        <w:t xml:space="preserve"> v jejune a hornom ileu pasívnym transportom, v terminálnom ileu aktívnym transportom. </w:t>
      </w:r>
      <w:r w:rsidR="009D5790">
        <w:rPr>
          <w:szCs w:val="22"/>
        </w:rPr>
        <w:t>A</w:t>
      </w:r>
      <w:r>
        <w:rPr>
          <w:szCs w:val="22"/>
        </w:rPr>
        <w:t>bsorpci</w:t>
      </w:r>
      <w:r w:rsidR="009D5790">
        <w:rPr>
          <w:szCs w:val="22"/>
        </w:rPr>
        <w:t>a</w:t>
      </w:r>
      <w:r>
        <w:rPr>
          <w:szCs w:val="22"/>
        </w:rPr>
        <w:t xml:space="preserve"> je vo všeobecnosti </w:t>
      </w:r>
      <w:r w:rsidRPr="00A70EEA">
        <w:rPr>
          <w:szCs w:val="22"/>
        </w:rPr>
        <w:t xml:space="preserve"> 60-80 %</w:t>
      </w:r>
      <w:r>
        <w:rPr>
          <w:szCs w:val="22"/>
        </w:rPr>
        <w:t>.</w:t>
      </w:r>
      <w:r w:rsidRPr="00A70EEA">
        <w:rPr>
          <w:szCs w:val="22"/>
        </w:rPr>
        <w:t xml:space="preserve"> Po </w:t>
      </w:r>
      <w:r>
        <w:rPr>
          <w:szCs w:val="22"/>
        </w:rPr>
        <w:t xml:space="preserve"> absorpcii </w:t>
      </w:r>
      <w:r w:rsidRPr="00A70EEA">
        <w:rPr>
          <w:szCs w:val="22"/>
        </w:rPr>
        <w:t xml:space="preserve"> v čreve sa žlčová kyselina takmer úplne konjuguje v pečeni s aminokyselinami glycínom a taurínom a</w:t>
      </w:r>
      <w:r>
        <w:rPr>
          <w:szCs w:val="22"/>
        </w:rPr>
        <w:t xml:space="preserve"> potom sa </w:t>
      </w:r>
      <w:r w:rsidRPr="00A70EEA">
        <w:rPr>
          <w:szCs w:val="22"/>
        </w:rPr>
        <w:t>vylučuje  žlčou. Klírens po prvom prechode pečeňou dosahuje až 60 %.</w:t>
      </w:r>
    </w:p>
    <w:p w:rsidR="003829BD" w:rsidRDefault="003829BD" w:rsidP="00B7394F">
      <w:pPr>
        <w:ind w:left="0" w:firstLine="0"/>
        <w:rPr>
          <w:szCs w:val="22"/>
        </w:rPr>
      </w:pPr>
    </w:p>
    <w:p w:rsidR="003829BD" w:rsidRPr="00B37488" w:rsidRDefault="003829BD" w:rsidP="00B7394F">
      <w:pPr>
        <w:ind w:left="0" w:firstLine="0"/>
        <w:rPr>
          <w:szCs w:val="22"/>
          <w:u w:val="single"/>
        </w:rPr>
      </w:pPr>
      <w:r w:rsidRPr="00B37488">
        <w:rPr>
          <w:szCs w:val="22"/>
          <w:u w:val="single"/>
        </w:rPr>
        <w:t>Distribúcia</w:t>
      </w:r>
    </w:p>
    <w:p w:rsidR="003829BD" w:rsidRDefault="003829BD" w:rsidP="00B7394F">
      <w:pPr>
        <w:ind w:left="0" w:firstLine="0"/>
        <w:rPr>
          <w:szCs w:val="22"/>
        </w:rPr>
      </w:pPr>
      <w:r w:rsidRPr="00A70EEA">
        <w:rPr>
          <w:szCs w:val="22"/>
        </w:rPr>
        <w:t>Hydrofiln</w:t>
      </w:r>
      <w:r w:rsidR="009D5790">
        <w:rPr>
          <w:szCs w:val="22"/>
        </w:rPr>
        <w:t>á</w:t>
      </w:r>
      <w:r w:rsidRPr="00A70EEA">
        <w:rPr>
          <w:szCs w:val="22"/>
        </w:rPr>
        <w:t xml:space="preserve"> kyselina </w:t>
      </w:r>
      <w:r>
        <w:rPr>
          <w:szCs w:val="22"/>
        </w:rPr>
        <w:t>ursodeoxycholová</w:t>
      </w:r>
      <w:r w:rsidRPr="00A70EEA">
        <w:rPr>
          <w:szCs w:val="22"/>
        </w:rPr>
        <w:t xml:space="preserve"> sa hromadí v žlči v závislosti od dennej dávky</w:t>
      </w:r>
      <w:r>
        <w:rPr>
          <w:szCs w:val="22"/>
        </w:rPr>
        <w:t xml:space="preserve">, prebiehajúceho ochorenia </w:t>
      </w:r>
      <w:r w:rsidRPr="00A70EEA">
        <w:rPr>
          <w:szCs w:val="22"/>
        </w:rPr>
        <w:t xml:space="preserve"> a</w:t>
      </w:r>
      <w:r>
        <w:rPr>
          <w:szCs w:val="22"/>
        </w:rPr>
        <w:t xml:space="preserve">lebo </w:t>
      </w:r>
      <w:r w:rsidRPr="00A70EEA">
        <w:rPr>
          <w:szCs w:val="22"/>
        </w:rPr>
        <w:t> od stavu pečene. Súčasne dochádza k relatívnemu poklesu iných viac lipofiln</w:t>
      </w:r>
      <w:r>
        <w:rPr>
          <w:szCs w:val="22"/>
        </w:rPr>
        <w:t>ejších</w:t>
      </w:r>
      <w:r w:rsidRPr="00A70EEA">
        <w:rPr>
          <w:szCs w:val="22"/>
        </w:rPr>
        <w:t xml:space="preserve"> žlčových kyselín.</w:t>
      </w:r>
    </w:p>
    <w:p w:rsidR="003829BD" w:rsidRDefault="003829BD" w:rsidP="00B7394F">
      <w:pPr>
        <w:ind w:left="0" w:firstLine="0"/>
        <w:rPr>
          <w:szCs w:val="22"/>
        </w:rPr>
      </w:pPr>
    </w:p>
    <w:p w:rsidR="003829BD" w:rsidRPr="00B37488" w:rsidRDefault="003829BD" w:rsidP="00B7394F">
      <w:pPr>
        <w:ind w:left="0" w:firstLine="0"/>
        <w:rPr>
          <w:szCs w:val="22"/>
          <w:u w:val="single"/>
        </w:rPr>
      </w:pPr>
      <w:r w:rsidRPr="00B37488">
        <w:rPr>
          <w:szCs w:val="22"/>
          <w:u w:val="single"/>
        </w:rPr>
        <w:t>Eliminácia</w:t>
      </w:r>
    </w:p>
    <w:p w:rsidR="003829BD" w:rsidRDefault="003829BD" w:rsidP="00B7394F">
      <w:pPr>
        <w:ind w:left="0" w:firstLine="0"/>
        <w:rPr>
          <w:szCs w:val="22"/>
        </w:rPr>
      </w:pPr>
      <w:r w:rsidRPr="00A70EEA">
        <w:rPr>
          <w:szCs w:val="22"/>
        </w:rPr>
        <w:t xml:space="preserve">V čreve sa kyselina </w:t>
      </w:r>
      <w:r>
        <w:rPr>
          <w:szCs w:val="22"/>
        </w:rPr>
        <w:t>ursodeoxycholová</w:t>
      </w:r>
      <w:r w:rsidRPr="00A70EEA">
        <w:rPr>
          <w:szCs w:val="22"/>
        </w:rPr>
        <w:t xml:space="preserve"> odbúrava bakteriálne na 7-keto-litocholovú a litocholovú kyselinu. Litocholová kyselina je hepatotoxická a u viacerých zvieracích druhov vyvoláva poškodenie parenchýmu pečene. U</w:t>
      </w:r>
      <w:r>
        <w:rPr>
          <w:szCs w:val="22"/>
        </w:rPr>
        <w:t xml:space="preserve">  ľudí </w:t>
      </w:r>
      <w:r w:rsidRPr="00A70EEA">
        <w:rPr>
          <w:szCs w:val="22"/>
        </w:rPr>
        <w:t xml:space="preserve"> sa </w:t>
      </w:r>
      <w:r>
        <w:rPr>
          <w:szCs w:val="22"/>
        </w:rPr>
        <w:t xml:space="preserve"> absobuje</w:t>
      </w:r>
      <w:r w:rsidRPr="00A70EEA">
        <w:rPr>
          <w:szCs w:val="22"/>
        </w:rPr>
        <w:t xml:space="preserve"> len v mal</w:t>
      </w:r>
      <w:r>
        <w:rPr>
          <w:szCs w:val="22"/>
        </w:rPr>
        <w:t>ých</w:t>
      </w:r>
      <w:r w:rsidRPr="00A70EEA">
        <w:rPr>
          <w:szCs w:val="22"/>
        </w:rPr>
        <w:t xml:space="preserve"> množstv</w:t>
      </w:r>
      <w:r>
        <w:rPr>
          <w:szCs w:val="22"/>
        </w:rPr>
        <w:t>ách</w:t>
      </w:r>
      <w:r w:rsidRPr="00A70EEA">
        <w:rPr>
          <w:szCs w:val="22"/>
        </w:rPr>
        <w:t xml:space="preserve">, toto </w:t>
      </w:r>
      <w:r>
        <w:rPr>
          <w:szCs w:val="22"/>
        </w:rPr>
        <w:t xml:space="preserve"> absorbované </w:t>
      </w:r>
      <w:r w:rsidRPr="00A70EEA">
        <w:rPr>
          <w:szCs w:val="22"/>
        </w:rPr>
        <w:t xml:space="preserve"> množstvo sa detoxikuje sulfatáciou v pečeni a následne sa </w:t>
      </w:r>
      <w:r>
        <w:rPr>
          <w:szCs w:val="22"/>
        </w:rPr>
        <w:t xml:space="preserve"> vylučuje</w:t>
      </w:r>
      <w:r w:rsidRPr="00A70EEA">
        <w:rPr>
          <w:szCs w:val="22"/>
        </w:rPr>
        <w:t xml:space="preserve"> žlčou a nakoniec stolicou.</w:t>
      </w:r>
    </w:p>
    <w:p w:rsidR="003829BD" w:rsidRDefault="003829BD" w:rsidP="00B7394F">
      <w:pPr>
        <w:ind w:left="0" w:firstLine="0"/>
        <w:rPr>
          <w:szCs w:val="22"/>
        </w:rPr>
      </w:pPr>
      <w:r w:rsidRPr="00A70EEA">
        <w:rPr>
          <w:szCs w:val="22"/>
        </w:rPr>
        <w:t>Biologický polčas ursodeo</w:t>
      </w:r>
      <w:r>
        <w:rPr>
          <w:szCs w:val="22"/>
        </w:rPr>
        <w:t>xy</w:t>
      </w:r>
      <w:r w:rsidRPr="00A70EEA">
        <w:rPr>
          <w:szCs w:val="22"/>
        </w:rPr>
        <w:t>chycholovej kyseliny je 3,5 - 5,8 dní.</w:t>
      </w:r>
    </w:p>
    <w:p w:rsidR="003829BD" w:rsidRDefault="003829BD" w:rsidP="00B7394F">
      <w:pPr>
        <w:ind w:left="0" w:firstLine="0"/>
        <w:rPr>
          <w:szCs w:val="22"/>
        </w:rPr>
      </w:pPr>
    </w:p>
    <w:p w:rsidR="003829BD" w:rsidRDefault="003829BD" w:rsidP="00B7394F">
      <w:pPr>
        <w:rPr>
          <w:szCs w:val="22"/>
        </w:rPr>
      </w:pPr>
      <w:r w:rsidRPr="00A70EEA">
        <w:rPr>
          <w:b/>
          <w:szCs w:val="22"/>
        </w:rPr>
        <w:t>5.3</w:t>
      </w:r>
      <w:r w:rsidRPr="00A70EEA">
        <w:rPr>
          <w:b/>
          <w:szCs w:val="22"/>
        </w:rPr>
        <w:tab/>
        <w:t>Predklinické údaje o bezpečnosti</w:t>
      </w:r>
    </w:p>
    <w:p w:rsidR="003829BD" w:rsidRDefault="003829BD" w:rsidP="00B7394F">
      <w:pPr>
        <w:rPr>
          <w:szCs w:val="22"/>
        </w:rPr>
      </w:pPr>
    </w:p>
    <w:p w:rsidR="003829BD" w:rsidRDefault="003829BD" w:rsidP="00B7394F">
      <w:pPr>
        <w:ind w:left="0" w:firstLine="0"/>
        <w:rPr>
          <w:szCs w:val="22"/>
        </w:rPr>
      </w:pPr>
      <w:r w:rsidRPr="00A70EEA">
        <w:rPr>
          <w:szCs w:val="22"/>
        </w:rPr>
        <w:t>a) Akútna toxicita</w:t>
      </w:r>
    </w:p>
    <w:p w:rsidR="003829BD" w:rsidRDefault="003829BD" w:rsidP="00B7394F">
      <w:pPr>
        <w:ind w:left="0" w:firstLine="0"/>
        <w:rPr>
          <w:szCs w:val="22"/>
        </w:rPr>
      </w:pPr>
    </w:p>
    <w:p w:rsidR="003829BD" w:rsidRDefault="003829BD" w:rsidP="00B7394F">
      <w:pPr>
        <w:ind w:left="0" w:firstLine="0"/>
        <w:rPr>
          <w:szCs w:val="22"/>
        </w:rPr>
      </w:pPr>
      <w:r w:rsidRPr="00A70EEA">
        <w:rPr>
          <w:szCs w:val="22"/>
        </w:rPr>
        <w:t>Štúdie  akútn</w:t>
      </w:r>
      <w:r>
        <w:rPr>
          <w:szCs w:val="22"/>
        </w:rPr>
        <w:t>ej</w:t>
      </w:r>
      <w:r w:rsidRPr="00A70EEA">
        <w:rPr>
          <w:szCs w:val="22"/>
        </w:rPr>
        <w:t xml:space="preserve"> toxicit</w:t>
      </w:r>
      <w:r>
        <w:rPr>
          <w:szCs w:val="22"/>
        </w:rPr>
        <w:t>y</w:t>
      </w:r>
      <w:r w:rsidRPr="00A70EEA">
        <w:rPr>
          <w:szCs w:val="22"/>
        </w:rPr>
        <w:t xml:space="preserve"> na zvieratách ne</w:t>
      </w:r>
      <w:r>
        <w:rPr>
          <w:szCs w:val="22"/>
        </w:rPr>
        <w:t xml:space="preserve">odhalili </w:t>
      </w:r>
      <w:r w:rsidRPr="00A70EEA">
        <w:rPr>
          <w:szCs w:val="22"/>
        </w:rPr>
        <w:t xml:space="preserve"> toxické poškodenia.</w:t>
      </w:r>
    </w:p>
    <w:p w:rsidR="003829BD" w:rsidRDefault="003829BD" w:rsidP="00B7394F">
      <w:pPr>
        <w:ind w:left="0" w:firstLine="0"/>
        <w:rPr>
          <w:szCs w:val="22"/>
        </w:rPr>
      </w:pPr>
    </w:p>
    <w:p w:rsidR="003829BD" w:rsidRDefault="003829BD" w:rsidP="00B7394F">
      <w:pPr>
        <w:ind w:left="0" w:firstLine="0"/>
        <w:rPr>
          <w:szCs w:val="22"/>
        </w:rPr>
      </w:pPr>
      <w:r w:rsidRPr="00A70EEA">
        <w:rPr>
          <w:szCs w:val="22"/>
        </w:rPr>
        <w:t>b) Chronická toxicita</w:t>
      </w:r>
    </w:p>
    <w:p w:rsidR="003829BD" w:rsidRDefault="003829BD" w:rsidP="00B7394F">
      <w:pPr>
        <w:ind w:left="0" w:firstLine="0"/>
        <w:rPr>
          <w:szCs w:val="22"/>
        </w:rPr>
      </w:pPr>
    </w:p>
    <w:p w:rsidR="003829BD" w:rsidRDefault="003829BD" w:rsidP="00B7394F">
      <w:pPr>
        <w:ind w:left="0" w:firstLine="0"/>
        <w:rPr>
          <w:szCs w:val="22"/>
        </w:rPr>
      </w:pPr>
      <w:r>
        <w:rPr>
          <w:szCs w:val="22"/>
        </w:rPr>
        <w:t xml:space="preserve">Štúdie </w:t>
      </w:r>
      <w:r w:rsidRPr="00A70EEA">
        <w:rPr>
          <w:szCs w:val="22"/>
        </w:rPr>
        <w:t xml:space="preserve">subchronickej toxicity u opíc </w:t>
      </w:r>
      <w:r>
        <w:rPr>
          <w:szCs w:val="22"/>
        </w:rPr>
        <w:t>dokázali</w:t>
      </w:r>
      <w:r w:rsidRPr="00A70EEA">
        <w:rPr>
          <w:szCs w:val="22"/>
        </w:rPr>
        <w:t xml:space="preserve"> </w:t>
      </w:r>
      <w:r>
        <w:rPr>
          <w:szCs w:val="22"/>
        </w:rPr>
        <w:t>v</w:t>
      </w:r>
      <w:r w:rsidRPr="00A70EEA">
        <w:rPr>
          <w:szCs w:val="22"/>
        </w:rPr>
        <w:t xml:space="preserve"> skup</w:t>
      </w:r>
      <w:r>
        <w:rPr>
          <w:szCs w:val="22"/>
        </w:rPr>
        <w:t>inách</w:t>
      </w:r>
      <w:r w:rsidRPr="00A70EEA">
        <w:rPr>
          <w:szCs w:val="22"/>
        </w:rPr>
        <w:t xml:space="preserve"> s vysokým dávkovaním hepatotoxické účinky</w:t>
      </w:r>
      <w:r>
        <w:rPr>
          <w:szCs w:val="22"/>
        </w:rPr>
        <w:t xml:space="preserve">, vrátane funkčných zmien </w:t>
      </w:r>
      <w:r w:rsidRPr="00A70EEA">
        <w:rPr>
          <w:szCs w:val="22"/>
        </w:rPr>
        <w:t xml:space="preserve"> (napr. zmeny pečeňových enzýmov) a morfologické </w:t>
      </w:r>
      <w:r>
        <w:rPr>
          <w:szCs w:val="22"/>
        </w:rPr>
        <w:t xml:space="preserve">zmeny, ako je </w:t>
      </w:r>
      <w:r w:rsidRPr="00A70EEA">
        <w:rPr>
          <w:szCs w:val="22"/>
        </w:rPr>
        <w:t>hyperplázia žlčovodov, portálne zápalové infiltráty a hepatocelulárn</w:t>
      </w:r>
      <w:r>
        <w:rPr>
          <w:szCs w:val="22"/>
        </w:rPr>
        <w:t>a</w:t>
      </w:r>
      <w:r w:rsidRPr="00A70EEA">
        <w:rPr>
          <w:szCs w:val="22"/>
        </w:rPr>
        <w:t xml:space="preserve"> nekróz</w:t>
      </w:r>
      <w:r>
        <w:rPr>
          <w:szCs w:val="22"/>
        </w:rPr>
        <w:t>a</w:t>
      </w:r>
      <w:r w:rsidRPr="00A70EEA">
        <w:rPr>
          <w:szCs w:val="22"/>
        </w:rPr>
        <w:t xml:space="preserve">. Tieto toxické účinky sú </w:t>
      </w:r>
      <w:r>
        <w:rPr>
          <w:szCs w:val="22"/>
        </w:rPr>
        <w:t xml:space="preserve"> najpravdepodobnejšie </w:t>
      </w:r>
      <w:r w:rsidRPr="00A70EEA">
        <w:rPr>
          <w:szCs w:val="22"/>
        </w:rPr>
        <w:t xml:space="preserve">spôsobené kyselinou litocholovou, metabolitom kyseliny </w:t>
      </w:r>
      <w:r>
        <w:rPr>
          <w:szCs w:val="22"/>
        </w:rPr>
        <w:t>ursodeoxycholovej</w:t>
      </w:r>
      <w:r w:rsidRPr="00A70EEA">
        <w:rPr>
          <w:szCs w:val="22"/>
        </w:rPr>
        <w:t>, ktorá na rozdiel od ľudí u opíc nie je detoxikovaná.</w:t>
      </w:r>
      <w:r>
        <w:rPr>
          <w:szCs w:val="22"/>
        </w:rPr>
        <w:t xml:space="preserve"> Klinické skúsenosti potvrdili, že popísané hepatotoxické účinky nemajú u ľudí zjavný význam.</w:t>
      </w:r>
    </w:p>
    <w:p w:rsidR="003829BD" w:rsidRDefault="003829BD" w:rsidP="00B7394F">
      <w:pPr>
        <w:ind w:left="0" w:firstLine="0"/>
        <w:rPr>
          <w:szCs w:val="22"/>
        </w:rPr>
      </w:pPr>
    </w:p>
    <w:p w:rsidR="003829BD" w:rsidRDefault="003829BD" w:rsidP="00B7394F">
      <w:pPr>
        <w:ind w:left="0" w:firstLine="0"/>
        <w:rPr>
          <w:szCs w:val="22"/>
        </w:rPr>
      </w:pPr>
      <w:r w:rsidRPr="00A70EEA">
        <w:rPr>
          <w:szCs w:val="22"/>
        </w:rPr>
        <w:t>c) Kancerogénny a mutagénny potenciál</w:t>
      </w:r>
    </w:p>
    <w:p w:rsidR="003829BD" w:rsidRDefault="003829BD" w:rsidP="00B7394F">
      <w:pPr>
        <w:ind w:left="0" w:firstLine="0"/>
        <w:rPr>
          <w:szCs w:val="22"/>
        </w:rPr>
      </w:pPr>
    </w:p>
    <w:p w:rsidR="003829BD" w:rsidRDefault="003829BD" w:rsidP="00B7394F">
      <w:pPr>
        <w:ind w:left="0" w:firstLine="0"/>
        <w:rPr>
          <w:szCs w:val="22"/>
        </w:rPr>
      </w:pPr>
      <w:r w:rsidRPr="00A70EEA">
        <w:rPr>
          <w:szCs w:val="22"/>
        </w:rPr>
        <w:t xml:space="preserve">V dlhodobých pokusoch </w:t>
      </w:r>
      <w:r>
        <w:rPr>
          <w:szCs w:val="22"/>
        </w:rPr>
        <w:t>na</w:t>
      </w:r>
      <w:r w:rsidRPr="00A70EEA">
        <w:rPr>
          <w:szCs w:val="22"/>
        </w:rPr>
        <w:t xml:space="preserve"> potkano</w:t>
      </w:r>
      <w:r>
        <w:rPr>
          <w:szCs w:val="22"/>
        </w:rPr>
        <w:t>ch</w:t>
      </w:r>
      <w:r w:rsidRPr="00A70EEA">
        <w:rPr>
          <w:szCs w:val="22"/>
        </w:rPr>
        <w:t xml:space="preserve"> a myš</w:t>
      </w:r>
      <w:r>
        <w:rPr>
          <w:szCs w:val="22"/>
        </w:rPr>
        <w:t>iach</w:t>
      </w:r>
      <w:r w:rsidRPr="00A70EEA">
        <w:rPr>
          <w:szCs w:val="22"/>
        </w:rPr>
        <w:t xml:space="preserve"> sa ne</w:t>
      </w:r>
      <w:r>
        <w:rPr>
          <w:szCs w:val="22"/>
        </w:rPr>
        <w:t>odhalili</w:t>
      </w:r>
      <w:r w:rsidRPr="00A70EEA">
        <w:rPr>
          <w:szCs w:val="22"/>
        </w:rPr>
        <w:t xml:space="preserve"> žiadne </w:t>
      </w:r>
      <w:r>
        <w:rPr>
          <w:szCs w:val="22"/>
        </w:rPr>
        <w:t xml:space="preserve"> dôkazy</w:t>
      </w:r>
      <w:r w:rsidRPr="00A70EEA">
        <w:rPr>
          <w:szCs w:val="22"/>
        </w:rPr>
        <w:t xml:space="preserve"> svedčiace o kancerogénnom účinku </w:t>
      </w:r>
      <w:r>
        <w:rPr>
          <w:szCs w:val="22"/>
        </w:rPr>
        <w:t>ursodeoxycholovej</w:t>
      </w:r>
      <w:r w:rsidRPr="00A70EEA">
        <w:rPr>
          <w:szCs w:val="22"/>
        </w:rPr>
        <w:t xml:space="preserve"> kyseliny.</w:t>
      </w:r>
    </w:p>
    <w:p w:rsidR="003829BD" w:rsidRDefault="003829BD" w:rsidP="00B7394F">
      <w:pPr>
        <w:ind w:left="0" w:firstLine="0"/>
        <w:rPr>
          <w:szCs w:val="22"/>
        </w:rPr>
      </w:pPr>
    </w:p>
    <w:p w:rsidR="003829BD" w:rsidRDefault="003829BD" w:rsidP="00B7394F">
      <w:pPr>
        <w:ind w:left="0" w:firstLine="0"/>
        <w:rPr>
          <w:szCs w:val="22"/>
        </w:rPr>
      </w:pPr>
      <w:r>
        <w:rPr>
          <w:szCs w:val="22"/>
        </w:rPr>
        <w:t>G</w:t>
      </w:r>
      <w:r w:rsidRPr="00A70EEA">
        <w:rPr>
          <w:szCs w:val="22"/>
        </w:rPr>
        <w:t xml:space="preserve">enetické toxikologické testy </w:t>
      </w:r>
      <w:r>
        <w:rPr>
          <w:szCs w:val="22"/>
        </w:rPr>
        <w:t>i</w:t>
      </w:r>
      <w:r w:rsidRPr="005B4CF2">
        <w:rPr>
          <w:szCs w:val="22"/>
        </w:rPr>
        <w:t xml:space="preserve">n vitro </w:t>
      </w:r>
      <w:r w:rsidRPr="00A70EEA">
        <w:rPr>
          <w:szCs w:val="22"/>
        </w:rPr>
        <w:t>a </w:t>
      </w:r>
      <w:r w:rsidRPr="005B4CF2">
        <w:rPr>
          <w:szCs w:val="22"/>
        </w:rPr>
        <w:t>in vivo</w:t>
      </w:r>
      <w:r w:rsidRPr="00A70EEA">
        <w:rPr>
          <w:szCs w:val="22"/>
        </w:rPr>
        <w:t xml:space="preserve"> s kyselinou </w:t>
      </w:r>
      <w:r>
        <w:rPr>
          <w:szCs w:val="22"/>
        </w:rPr>
        <w:t>ursodeoxycholovou</w:t>
      </w:r>
      <w:r w:rsidRPr="00A70EEA">
        <w:rPr>
          <w:szCs w:val="22"/>
        </w:rPr>
        <w:t xml:space="preserve"> boli negatívne.</w:t>
      </w:r>
    </w:p>
    <w:p w:rsidR="003829BD" w:rsidRDefault="003829BD" w:rsidP="00B7394F">
      <w:pPr>
        <w:ind w:left="0" w:firstLine="0"/>
        <w:rPr>
          <w:szCs w:val="22"/>
        </w:rPr>
      </w:pPr>
    </w:p>
    <w:p w:rsidR="003829BD" w:rsidRDefault="003829BD" w:rsidP="00B7394F">
      <w:pPr>
        <w:ind w:left="0" w:firstLine="0"/>
        <w:rPr>
          <w:szCs w:val="22"/>
        </w:rPr>
      </w:pPr>
      <w:r w:rsidRPr="00A70EEA">
        <w:rPr>
          <w:szCs w:val="22"/>
        </w:rPr>
        <w:t xml:space="preserve">Testy s kyselinou </w:t>
      </w:r>
      <w:r>
        <w:rPr>
          <w:szCs w:val="22"/>
        </w:rPr>
        <w:t>ursodeoxycholovou</w:t>
      </w:r>
      <w:r w:rsidRPr="00A70EEA">
        <w:rPr>
          <w:szCs w:val="22"/>
        </w:rPr>
        <w:t xml:space="preserve"> neodhalili žiadne dôkazy svedčiace o mutagénnych účinkoch.</w:t>
      </w:r>
    </w:p>
    <w:p w:rsidR="003829BD" w:rsidRDefault="003829BD" w:rsidP="00B7394F">
      <w:pPr>
        <w:ind w:left="0" w:firstLine="0"/>
        <w:rPr>
          <w:szCs w:val="22"/>
        </w:rPr>
      </w:pPr>
    </w:p>
    <w:p w:rsidR="003829BD" w:rsidRDefault="003829BD" w:rsidP="00B7394F">
      <w:pPr>
        <w:ind w:left="0" w:firstLine="0"/>
        <w:rPr>
          <w:szCs w:val="22"/>
        </w:rPr>
      </w:pPr>
      <w:r w:rsidRPr="00A70EEA">
        <w:rPr>
          <w:szCs w:val="22"/>
        </w:rPr>
        <w:t>d) Reprodukčná toxicita</w:t>
      </w:r>
    </w:p>
    <w:p w:rsidR="003829BD" w:rsidRDefault="003829BD" w:rsidP="00B7394F">
      <w:pPr>
        <w:ind w:left="0" w:firstLine="0"/>
        <w:rPr>
          <w:szCs w:val="22"/>
        </w:rPr>
      </w:pPr>
    </w:p>
    <w:p w:rsidR="003829BD" w:rsidRDefault="003829BD" w:rsidP="00B7394F">
      <w:pPr>
        <w:ind w:left="0" w:firstLine="0"/>
        <w:rPr>
          <w:szCs w:val="22"/>
        </w:rPr>
      </w:pPr>
      <w:r w:rsidRPr="00A70EEA">
        <w:rPr>
          <w:szCs w:val="22"/>
        </w:rPr>
        <w:t>V pokusoch na potkanoch sa p</w:t>
      </w:r>
      <w:r>
        <w:rPr>
          <w:szCs w:val="22"/>
        </w:rPr>
        <w:t>o</w:t>
      </w:r>
      <w:r w:rsidRPr="00A70EEA">
        <w:rPr>
          <w:szCs w:val="22"/>
        </w:rPr>
        <w:t xml:space="preserve"> dávke 2000 mg/kg  vyskytli vývojové chyby chvosta. U králikov sa nezistili žiadne teratogénne účinky, hoci </w:t>
      </w:r>
      <w:r>
        <w:rPr>
          <w:szCs w:val="22"/>
        </w:rPr>
        <w:t>sa pozorovali embryotoxické účinky (</w:t>
      </w:r>
      <w:r w:rsidRPr="00A70EEA">
        <w:rPr>
          <w:szCs w:val="22"/>
        </w:rPr>
        <w:t>od dávky 100 mg/kg telesnej hmotnosti</w:t>
      </w:r>
      <w:r>
        <w:rPr>
          <w:szCs w:val="22"/>
        </w:rPr>
        <w:t xml:space="preserve">) </w:t>
      </w:r>
      <w:r w:rsidRPr="00A70EEA">
        <w:rPr>
          <w:szCs w:val="22"/>
        </w:rPr>
        <w:t xml:space="preserve">. </w:t>
      </w:r>
      <w:r>
        <w:rPr>
          <w:szCs w:val="22"/>
        </w:rPr>
        <w:t>Ursodeoxycholová</w:t>
      </w:r>
      <w:r w:rsidRPr="00A70EEA">
        <w:rPr>
          <w:szCs w:val="22"/>
        </w:rPr>
        <w:t xml:space="preserve"> kyselina neovplyv</w:t>
      </w:r>
      <w:r>
        <w:rPr>
          <w:szCs w:val="22"/>
        </w:rPr>
        <w:t>nila</w:t>
      </w:r>
      <w:r w:rsidRPr="00A70EEA">
        <w:rPr>
          <w:szCs w:val="22"/>
        </w:rPr>
        <w:t xml:space="preserve"> fertilitu potkanov a nespôsobila poškodenie počas perinatálneho a postnatálneho vývoja potomstva u potkanov.</w:t>
      </w:r>
    </w:p>
    <w:p w:rsidR="003829BD" w:rsidRDefault="003829BD" w:rsidP="00061427">
      <w:pPr>
        <w:spacing w:after="200" w:line="276" w:lineRule="auto"/>
        <w:ind w:left="0" w:firstLine="0"/>
        <w:rPr>
          <w:b/>
          <w:szCs w:val="22"/>
        </w:rPr>
      </w:pPr>
    </w:p>
    <w:p w:rsidR="003829BD" w:rsidRDefault="003829BD" w:rsidP="00B7394F">
      <w:pPr>
        <w:spacing w:after="200" w:line="276" w:lineRule="auto"/>
        <w:ind w:left="0" w:firstLine="0"/>
        <w:rPr>
          <w:szCs w:val="22"/>
        </w:rPr>
      </w:pPr>
      <w:r w:rsidRPr="00A70EEA">
        <w:rPr>
          <w:b/>
          <w:szCs w:val="22"/>
        </w:rPr>
        <w:t>6.</w:t>
      </w:r>
      <w:r w:rsidRPr="00A70EEA">
        <w:rPr>
          <w:b/>
          <w:szCs w:val="22"/>
        </w:rPr>
        <w:tab/>
        <w:t>FARMACEUTICKÉ INFORMÁCIE</w:t>
      </w:r>
    </w:p>
    <w:p w:rsidR="003829BD" w:rsidRDefault="003829BD" w:rsidP="00B7394F">
      <w:pPr>
        <w:rPr>
          <w:szCs w:val="22"/>
        </w:rPr>
      </w:pPr>
      <w:r w:rsidRPr="00E91C98">
        <w:rPr>
          <w:b/>
          <w:szCs w:val="22"/>
        </w:rPr>
        <w:t>6.1</w:t>
      </w:r>
      <w:r w:rsidRPr="00A70EEA">
        <w:rPr>
          <w:b/>
          <w:szCs w:val="22"/>
        </w:rPr>
        <w:tab/>
        <w:t>Zoznam pomocných látok</w:t>
      </w:r>
    </w:p>
    <w:p w:rsidR="003829BD" w:rsidRDefault="003829BD" w:rsidP="00B7394F">
      <w:pPr>
        <w:rPr>
          <w:szCs w:val="22"/>
        </w:rPr>
      </w:pPr>
    </w:p>
    <w:p w:rsidR="003829BD" w:rsidRDefault="003829BD" w:rsidP="00B7394F">
      <w:pPr>
        <w:rPr>
          <w:szCs w:val="22"/>
        </w:rPr>
      </w:pPr>
      <w:r>
        <w:rPr>
          <w:szCs w:val="22"/>
        </w:rPr>
        <w:t>Magnéziumstearát</w:t>
      </w:r>
      <w:r w:rsidRPr="00A70EEA" w:rsidDel="008355B1">
        <w:rPr>
          <w:szCs w:val="22"/>
        </w:rPr>
        <w:t xml:space="preserve"> </w:t>
      </w:r>
    </w:p>
    <w:p w:rsidR="003829BD" w:rsidRDefault="003829BD" w:rsidP="00B7394F">
      <w:pPr>
        <w:rPr>
          <w:szCs w:val="22"/>
        </w:rPr>
      </w:pPr>
      <w:r>
        <w:rPr>
          <w:szCs w:val="22"/>
        </w:rPr>
        <w:t>Polysorbat</w:t>
      </w:r>
      <w:r w:rsidRPr="00A70EEA">
        <w:rPr>
          <w:szCs w:val="22"/>
        </w:rPr>
        <w:t xml:space="preserve"> 80</w:t>
      </w:r>
    </w:p>
    <w:p w:rsidR="003829BD" w:rsidRDefault="003829BD" w:rsidP="00B7394F">
      <w:pPr>
        <w:rPr>
          <w:szCs w:val="22"/>
        </w:rPr>
      </w:pPr>
      <w:r w:rsidRPr="00A70EEA">
        <w:rPr>
          <w:szCs w:val="22"/>
        </w:rPr>
        <w:t>Povid</w:t>
      </w:r>
      <w:r>
        <w:rPr>
          <w:szCs w:val="22"/>
        </w:rPr>
        <w:t>ón</w:t>
      </w:r>
      <w:r w:rsidRPr="00A70EEA">
        <w:rPr>
          <w:szCs w:val="22"/>
        </w:rPr>
        <w:t xml:space="preserve"> 25</w:t>
      </w:r>
    </w:p>
    <w:p w:rsidR="003829BD" w:rsidRDefault="003829BD" w:rsidP="00B7394F">
      <w:pPr>
        <w:rPr>
          <w:szCs w:val="22"/>
        </w:rPr>
      </w:pPr>
      <w:r>
        <w:rPr>
          <w:szCs w:val="22"/>
        </w:rPr>
        <w:t>Mikrokryštalická celulóza</w:t>
      </w:r>
      <w:r w:rsidRPr="00A70EEA" w:rsidDel="008355B1">
        <w:rPr>
          <w:szCs w:val="22"/>
        </w:rPr>
        <w:t xml:space="preserve"> </w:t>
      </w:r>
    </w:p>
    <w:p w:rsidR="003829BD" w:rsidRDefault="003829BD" w:rsidP="00B7394F">
      <w:pPr>
        <w:rPr>
          <w:szCs w:val="22"/>
        </w:rPr>
      </w:pPr>
      <w:r>
        <w:rPr>
          <w:szCs w:val="22"/>
        </w:rPr>
        <w:t>Koloidný oxid kremičitý bezvodý</w:t>
      </w:r>
      <w:r w:rsidRPr="00A70EEA" w:rsidDel="008355B1">
        <w:rPr>
          <w:szCs w:val="22"/>
        </w:rPr>
        <w:t xml:space="preserve"> </w:t>
      </w:r>
    </w:p>
    <w:p w:rsidR="003829BD" w:rsidRDefault="003829BD" w:rsidP="00B7394F">
      <w:pPr>
        <w:rPr>
          <w:szCs w:val="22"/>
        </w:rPr>
      </w:pPr>
      <w:r>
        <w:rPr>
          <w:szCs w:val="22"/>
        </w:rPr>
        <w:t>Krospovidón</w:t>
      </w:r>
      <w:r w:rsidRPr="00A70EEA" w:rsidDel="008355B1">
        <w:rPr>
          <w:szCs w:val="22"/>
        </w:rPr>
        <w:t xml:space="preserve"> </w:t>
      </w:r>
    </w:p>
    <w:p w:rsidR="003829BD" w:rsidRDefault="003829BD" w:rsidP="00B7394F">
      <w:pPr>
        <w:rPr>
          <w:szCs w:val="22"/>
        </w:rPr>
      </w:pPr>
      <w:r>
        <w:rPr>
          <w:szCs w:val="22"/>
        </w:rPr>
        <w:t>Mastenec</w:t>
      </w:r>
    </w:p>
    <w:p w:rsidR="003829BD" w:rsidRDefault="003829BD" w:rsidP="00B7394F">
      <w:pPr>
        <w:rPr>
          <w:szCs w:val="22"/>
        </w:rPr>
      </w:pPr>
      <w:r>
        <w:rPr>
          <w:szCs w:val="22"/>
        </w:rPr>
        <w:t>Hypromelóza</w:t>
      </w:r>
      <w:r w:rsidRPr="00A70EEA" w:rsidDel="008355B1">
        <w:rPr>
          <w:szCs w:val="22"/>
        </w:rPr>
        <w:t xml:space="preserve"> </w:t>
      </w:r>
    </w:p>
    <w:p w:rsidR="003829BD" w:rsidRDefault="003829BD" w:rsidP="00B7394F">
      <w:pPr>
        <w:rPr>
          <w:szCs w:val="22"/>
        </w:rPr>
      </w:pPr>
      <w:r>
        <w:rPr>
          <w:szCs w:val="22"/>
        </w:rPr>
        <w:t>Makrogol</w:t>
      </w:r>
      <w:r w:rsidRPr="00A70EEA">
        <w:rPr>
          <w:szCs w:val="22"/>
        </w:rPr>
        <w:t xml:space="preserve"> 6000</w:t>
      </w:r>
    </w:p>
    <w:p w:rsidR="003829BD" w:rsidRDefault="003829BD" w:rsidP="00B7394F">
      <w:pPr>
        <w:rPr>
          <w:szCs w:val="22"/>
        </w:rPr>
      </w:pPr>
    </w:p>
    <w:p w:rsidR="003829BD" w:rsidRDefault="003829BD" w:rsidP="00B7394F">
      <w:pPr>
        <w:rPr>
          <w:szCs w:val="22"/>
        </w:rPr>
      </w:pPr>
      <w:r w:rsidRPr="00A70EEA">
        <w:rPr>
          <w:b/>
          <w:szCs w:val="22"/>
        </w:rPr>
        <w:t>6.2</w:t>
      </w:r>
      <w:r w:rsidRPr="00A70EEA">
        <w:rPr>
          <w:b/>
          <w:szCs w:val="22"/>
        </w:rPr>
        <w:tab/>
        <w:t>Inkompatibility</w:t>
      </w:r>
    </w:p>
    <w:p w:rsidR="003829BD" w:rsidRDefault="003829BD" w:rsidP="00B7394F">
      <w:pPr>
        <w:rPr>
          <w:szCs w:val="22"/>
        </w:rPr>
      </w:pPr>
    </w:p>
    <w:p w:rsidR="003829BD" w:rsidRDefault="003829BD" w:rsidP="00B7394F">
      <w:pPr>
        <w:rPr>
          <w:szCs w:val="22"/>
        </w:rPr>
      </w:pPr>
      <w:r>
        <w:rPr>
          <w:szCs w:val="22"/>
        </w:rPr>
        <w:t>Neaplikovateľné</w:t>
      </w:r>
      <w:r w:rsidRPr="00A70EEA">
        <w:rPr>
          <w:szCs w:val="22"/>
        </w:rPr>
        <w:t>.</w:t>
      </w:r>
    </w:p>
    <w:p w:rsidR="003829BD" w:rsidRDefault="003829BD" w:rsidP="00B7394F">
      <w:pPr>
        <w:rPr>
          <w:szCs w:val="22"/>
        </w:rPr>
      </w:pPr>
    </w:p>
    <w:p w:rsidR="003829BD" w:rsidRDefault="003829BD" w:rsidP="00B7394F">
      <w:pPr>
        <w:rPr>
          <w:szCs w:val="22"/>
        </w:rPr>
      </w:pPr>
      <w:r w:rsidRPr="00A70EEA">
        <w:rPr>
          <w:b/>
          <w:szCs w:val="22"/>
        </w:rPr>
        <w:t>6.3</w:t>
      </w:r>
      <w:r w:rsidRPr="00A70EEA">
        <w:rPr>
          <w:b/>
          <w:szCs w:val="22"/>
        </w:rPr>
        <w:tab/>
        <w:t>Čas použiteľnosti</w:t>
      </w:r>
    </w:p>
    <w:p w:rsidR="003829BD" w:rsidRDefault="003829BD" w:rsidP="00B7394F">
      <w:pPr>
        <w:ind w:left="540" w:hanging="540"/>
        <w:rPr>
          <w:szCs w:val="22"/>
        </w:rPr>
      </w:pPr>
    </w:p>
    <w:p w:rsidR="003829BD" w:rsidRDefault="003829BD" w:rsidP="00B7394F">
      <w:pPr>
        <w:ind w:left="540" w:hanging="540"/>
        <w:rPr>
          <w:szCs w:val="22"/>
        </w:rPr>
      </w:pPr>
      <w:r w:rsidRPr="00A70EEA">
        <w:rPr>
          <w:szCs w:val="22"/>
        </w:rPr>
        <w:t>4 roky</w:t>
      </w:r>
    </w:p>
    <w:p w:rsidR="003829BD" w:rsidRDefault="003829BD" w:rsidP="00B7394F">
      <w:pPr>
        <w:ind w:left="540" w:hanging="540"/>
        <w:rPr>
          <w:szCs w:val="22"/>
        </w:rPr>
      </w:pPr>
    </w:p>
    <w:p w:rsidR="003829BD" w:rsidRDefault="003829BD" w:rsidP="00B7394F">
      <w:pPr>
        <w:rPr>
          <w:szCs w:val="22"/>
        </w:rPr>
      </w:pPr>
      <w:r w:rsidRPr="00A70EEA">
        <w:rPr>
          <w:b/>
          <w:szCs w:val="22"/>
        </w:rPr>
        <w:lastRenderedPageBreak/>
        <w:t>6.4</w:t>
      </w:r>
      <w:r w:rsidRPr="00A70EEA">
        <w:rPr>
          <w:b/>
          <w:szCs w:val="22"/>
        </w:rPr>
        <w:tab/>
        <w:t>Špeciálne upozornenia na uchovávanie</w:t>
      </w:r>
    </w:p>
    <w:p w:rsidR="003829BD" w:rsidRDefault="003829BD" w:rsidP="00B7394F">
      <w:pPr>
        <w:rPr>
          <w:szCs w:val="22"/>
        </w:rPr>
      </w:pPr>
    </w:p>
    <w:p w:rsidR="003829BD" w:rsidRDefault="003829BD" w:rsidP="00B7394F">
      <w:pPr>
        <w:rPr>
          <w:noProof/>
          <w:szCs w:val="22"/>
        </w:rPr>
      </w:pPr>
      <w:r w:rsidRPr="007C1D4D">
        <w:rPr>
          <w:noProof/>
          <w:szCs w:val="22"/>
        </w:rPr>
        <w:t>Tento liek nevyžaduje žiadne zvláštne podmienky na uchovávanie.</w:t>
      </w:r>
    </w:p>
    <w:p w:rsidR="003829BD" w:rsidRDefault="003829BD" w:rsidP="00B7394F">
      <w:pPr>
        <w:rPr>
          <w:szCs w:val="22"/>
        </w:rPr>
      </w:pPr>
    </w:p>
    <w:p w:rsidR="003829BD" w:rsidRDefault="003829BD" w:rsidP="00B7394F">
      <w:pPr>
        <w:rPr>
          <w:szCs w:val="22"/>
        </w:rPr>
      </w:pPr>
      <w:r w:rsidRPr="00A70EEA">
        <w:rPr>
          <w:b/>
          <w:szCs w:val="22"/>
        </w:rPr>
        <w:t>6.5</w:t>
      </w:r>
      <w:r w:rsidRPr="00A70EEA">
        <w:rPr>
          <w:b/>
          <w:szCs w:val="22"/>
        </w:rPr>
        <w:tab/>
        <w:t>Druh obalu a obsah balenia</w:t>
      </w:r>
      <w:r w:rsidRPr="00A70EEA">
        <w:rPr>
          <w:b/>
          <w:color w:val="0000FF"/>
          <w:szCs w:val="22"/>
        </w:rPr>
        <w:t xml:space="preserve"> </w:t>
      </w:r>
    </w:p>
    <w:p w:rsidR="003829BD" w:rsidRDefault="003829BD" w:rsidP="00B7394F">
      <w:pPr>
        <w:rPr>
          <w:szCs w:val="22"/>
        </w:rPr>
      </w:pPr>
    </w:p>
    <w:p w:rsidR="003829BD" w:rsidRDefault="003829BD" w:rsidP="00B7394F">
      <w:pPr>
        <w:rPr>
          <w:szCs w:val="22"/>
        </w:rPr>
      </w:pPr>
      <w:r w:rsidRPr="003E3C38">
        <w:rPr>
          <w:szCs w:val="22"/>
        </w:rPr>
        <w:t>PVC/</w:t>
      </w:r>
      <w:r>
        <w:rPr>
          <w:szCs w:val="22"/>
        </w:rPr>
        <w:t>PVDC/Al</w:t>
      </w:r>
      <w:r w:rsidRPr="003E3C38">
        <w:rPr>
          <w:szCs w:val="22"/>
        </w:rPr>
        <w:t xml:space="preserve"> -blistre, papierová škatuľka, písomná informácia pre používateľov.</w:t>
      </w:r>
    </w:p>
    <w:p w:rsidR="003829BD" w:rsidRDefault="003829BD" w:rsidP="00B7394F">
      <w:pPr>
        <w:rPr>
          <w:szCs w:val="22"/>
          <w:u w:val="single"/>
        </w:rPr>
      </w:pPr>
    </w:p>
    <w:p w:rsidR="003829BD" w:rsidRDefault="003829BD" w:rsidP="00B7394F">
      <w:pPr>
        <w:rPr>
          <w:szCs w:val="22"/>
        </w:rPr>
      </w:pPr>
      <w:r w:rsidRPr="0064006A">
        <w:rPr>
          <w:szCs w:val="22"/>
        </w:rPr>
        <w:t>Veľkosti balenia</w:t>
      </w:r>
      <w:r w:rsidRPr="0008359F">
        <w:rPr>
          <w:szCs w:val="22"/>
        </w:rPr>
        <w:t>:</w:t>
      </w:r>
    </w:p>
    <w:p w:rsidR="003829BD" w:rsidRDefault="003829BD" w:rsidP="00B7394F">
      <w:pPr>
        <w:rPr>
          <w:szCs w:val="22"/>
        </w:rPr>
      </w:pPr>
      <w:r w:rsidRPr="00A70EEA">
        <w:rPr>
          <w:szCs w:val="22"/>
        </w:rPr>
        <w:t>50  filmom obalených tabliet.</w:t>
      </w:r>
    </w:p>
    <w:p w:rsidR="003829BD" w:rsidRDefault="003829BD" w:rsidP="00B7394F">
      <w:pPr>
        <w:rPr>
          <w:szCs w:val="22"/>
        </w:rPr>
      </w:pPr>
      <w:r>
        <w:rPr>
          <w:szCs w:val="22"/>
        </w:rPr>
        <w:t>100 filmom obalených tabliet</w:t>
      </w:r>
    </w:p>
    <w:p w:rsidR="003829BD" w:rsidRDefault="003829BD" w:rsidP="00B7394F">
      <w:pPr>
        <w:rPr>
          <w:szCs w:val="22"/>
        </w:rPr>
      </w:pPr>
    </w:p>
    <w:p w:rsidR="003829BD" w:rsidRPr="005C3DDC" w:rsidRDefault="003829BD" w:rsidP="00061427">
      <w:pPr>
        <w:ind w:right="-1"/>
        <w:rPr>
          <w:szCs w:val="22"/>
          <w:u w:val="single"/>
        </w:rPr>
      </w:pPr>
      <w:r w:rsidRPr="00F92456">
        <w:rPr>
          <w:szCs w:val="22"/>
        </w:rPr>
        <w:t>Na trh nemusia byť uvedené</w:t>
      </w:r>
      <w:r w:rsidRPr="00F92456">
        <w:rPr>
          <w:noProof/>
          <w:szCs w:val="22"/>
        </w:rPr>
        <w:t xml:space="preserve"> </w:t>
      </w:r>
      <w:r w:rsidRPr="00F92456">
        <w:rPr>
          <w:szCs w:val="22"/>
        </w:rPr>
        <w:t>všetky veľkosti balenia</w:t>
      </w:r>
      <w:r w:rsidRPr="00512D4D">
        <w:rPr>
          <w:szCs w:val="22"/>
        </w:rPr>
        <w:t>.</w:t>
      </w:r>
      <w:r w:rsidRPr="00512D4D" w:rsidDel="001E222A">
        <w:rPr>
          <w:szCs w:val="22"/>
        </w:rPr>
        <w:t xml:space="preserve"> </w:t>
      </w:r>
    </w:p>
    <w:p w:rsidR="003829BD" w:rsidRDefault="003829BD" w:rsidP="00B7394F">
      <w:pPr>
        <w:rPr>
          <w:szCs w:val="22"/>
        </w:rPr>
      </w:pPr>
    </w:p>
    <w:p w:rsidR="003829BD" w:rsidRDefault="003829BD" w:rsidP="00B7394F">
      <w:pPr>
        <w:rPr>
          <w:b/>
          <w:bCs/>
          <w:noProof/>
          <w:szCs w:val="22"/>
        </w:rPr>
      </w:pPr>
      <w:r w:rsidRPr="00A70EEA">
        <w:rPr>
          <w:b/>
          <w:szCs w:val="22"/>
        </w:rPr>
        <w:t>6.6</w:t>
      </w:r>
      <w:r w:rsidRPr="00A70EEA">
        <w:rPr>
          <w:b/>
          <w:szCs w:val="22"/>
        </w:rPr>
        <w:tab/>
      </w:r>
      <w:r w:rsidRPr="00A70EEA">
        <w:rPr>
          <w:b/>
          <w:bCs/>
          <w:noProof/>
          <w:szCs w:val="22"/>
        </w:rPr>
        <w:t>Špeciálne opatrenia na likvidáciu</w:t>
      </w:r>
      <w:r w:rsidRPr="00A70EEA">
        <w:rPr>
          <w:b/>
          <w:szCs w:val="22"/>
        </w:rPr>
        <w:t xml:space="preserve"> </w:t>
      </w:r>
      <w:r>
        <w:rPr>
          <w:b/>
          <w:bCs/>
          <w:noProof/>
          <w:szCs w:val="22"/>
        </w:rPr>
        <w:t>a iné zaobchádzanie s liekom</w:t>
      </w:r>
    </w:p>
    <w:p w:rsidR="003829BD" w:rsidRDefault="003829BD" w:rsidP="00B7394F">
      <w:pPr>
        <w:rPr>
          <w:b/>
          <w:bCs/>
          <w:noProof/>
          <w:szCs w:val="22"/>
        </w:rPr>
      </w:pPr>
    </w:p>
    <w:p w:rsidR="003829BD" w:rsidRDefault="003829BD" w:rsidP="00B7394F">
      <w:pPr>
        <w:rPr>
          <w:szCs w:val="22"/>
        </w:rPr>
      </w:pPr>
      <w:r w:rsidRPr="00A70EEA">
        <w:rPr>
          <w:szCs w:val="22"/>
        </w:rPr>
        <w:t>Žiadne zvláštne požiadavky.</w:t>
      </w:r>
    </w:p>
    <w:p w:rsidR="003829BD" w:rsidRDefault="003829BD" w:rsidP="00B7394F">
      <w:pPr>
        <w:ind w:left="0" w:firstLine="0"/>
        <w:rPr>
          <w:szCs w:val="22"/>
        </w:rPr>
      </w:pPr>
    </w:p>
    <w:p w:rsidR="003829BD" w:rsidRDefault="003829BD" w:rsidP="00B7394F">
      <w:pPr>
        <w:rPr>
          <w:b/>
          <w:szCs w:val="22"/>
        </w:rPr>
      </w:pPr>
    </w:p>
    <w:p w:rsidR="003829BD" w:rsidRDefault="003829BD" w:rsidP="00B7394F">
      <w:pPr>
        <w:rPr>
          <w:b/>
          <w:szCs w:val="22"/>
        </w:rPr>
      </w:pPr>
      <w:r w:rsidRPr="00A70EEA">
        <w:rPr>
          <w:b/>
          <w:szCs w:val="22"/>
        </w:rPr>
        <w:t>7.</w:t>
      </w:r>
      <w:r w:rsidRPr="00A70EEA">
        <w:rPr>
          <w:b/>
          <w:szCs w:val="22"/>
        </w:rPr>
        <w:tab/>
        <w:t>DRŽITEĽ ROZHODNUTIA O REGISTRÁCII</w:t>
      </w:r>
    </w:p>
    <w:p w:rsidR="003829BD" w:rsidRDefault="003829BD" w:rsidP="00B7394F">
      <w:pPr>
        <w:rPr>
          <w:szCs w:val="22"/>
        </w:rPr>
      </w:pPr>
    </w:p>
    <w:p w:rsidR="003829BD" w:rsidRPr="00AC3895" w:rsidRDefault="003829BD" w:rsidP="00061427">
      <w:pPr>
        <w:autoSpaceDE w:val="0"/>
        <w:autoSpaceDN w:val="0"/>
        <w:ind w:left="0" w:firstLine="0"/>
        <w:rPr>
          <w:szCs w:val="22"/>
          <w:lang w:eastAsia="de-DE"/>
        </w:rPr>
      </w:pPr>
      <w:r w:rsidRPr="00AC3895">
        <w:rPr>
          <w:szCs w:val="22"/>
        </w:rPr>
        <w:t>Dr. Falk Pharma GmbH</w:t>
      </w:r>
    </w:p>
    <w:p w:rsidR="003829BD" w:rsidRPr="00AC3895" w:rsidRDefault="003829BD" w:rsidP="00061427">
      <w:pPr>
        <w:autoSpaceDE w:val="0"/>
        <w:autoSpaceDN w:val="0"/>
        <w:ind w:left="0" w:firstLine="0"/>
        <w:rPr>
          <w:szCs w:val="22"/>
          <w:lang w:val="de-DE" w:eastAsia="de-DE"/>
        </w:rPr>
      </w:pPr>
      <w:r w:rsidRPr="00AC3895">
        <w:rPr>
          <w:szCs w:val="22"/>
          <w:lang w:val="de-DE"/>
        </w:rPr>
        <w:t>Leinenweberstr. 5</w:t>
      </w:r>
    </w:p>
    <w:p w:rsidR="003829BD" w:rsidRPr="00AC3895" w:rsidRDefault="003829BD" w:rsidP="00061427">
      <w:pPr>
        <w:autoSpaceDE w:val="0"/>
        <w:autoSpaceDN w:val="0"/>
        <w:ind w:left="0" w:firstLine="0"/>
        <w:rPr>
          <w:szCs w:val="22"/>
          <w:lang w:val="de-DE" w:eastAsia="de-DE"/>
        </w:rPr>
      </w:pPr>
      <w:r w:rsidRPr="00AC3895">
        <w:rPr>
          <w:szCs w:val="22"/>
          <w:lang w:val="de-DE"/>
        </w:rPr>
        <w:t>79108  Freiburg</w:t>
      </w:r>
    </w:p>
    <w:p w:rsidR="003829BD" w:rsidRDefault="003829BD" w:rsidP="00061427">
      <w:pPr>
        <w:autoSpaceDE w:val="0"/>
        <w:autoSpaceDN w:val="0"/>
        <w:ind w:left="0" w:firstLine="0"/>
        <w:rPr>
          <w:szCs w:val="22"/>
        </w:rPr>
      </w:pPr>
      <w:r w:rsidRPr="007A40DA">
        <w:rPr>
          <w:szCs w:val="22"/>
        </w:rPr>
        <w:t>N</w:t>
      </w:r>
      <w:r>
        <w:rPr>
          <w:szCs w:val="22"/>
        </w:rPr>
        <w:t>emecko</w:t>
      </w:r>
    </w:p>
    <w:p w:rsidR="003829BD" w:rsidRDefault="003829BD" w:rsidP="00B7394F">
      <w:pPr>
        <w:rPr>
          <w:szCs w:val="22"/>
        </w:rPr>
      </w:pPr>
    </w:p>
    <w:p w:rsidR="003829BD" w:rsidRDefault="003829BD" w:rsidP="00B7394F">
      <w:pPr>
        <w:rPr>
          <w:b/>
          <w:szCs w:val="22"/>
        </w:rPr>
      </w:pPr>
    </w:p>
    <w:p w:rsidR="003829BD" w:rsidRDefault="003829BD" w:rsidP="00B7394F">
      <w:pPr>
        <w:rPr>
          <w:b/>
          <w:szCs w:val="22"/>
        </w:rPr>
      </w:pPr>
      <w:r w:rsidRPr="00A70EEA">
        <w:rPr>
          <w:b/>
          <w:szCs w:val="22"/>
        </w:rPr>
        <w:t>8.</w:t>
      </w:r>
      <w:r w:rsidRPr="00A70EEA">
        <w:rPr>
          <w:b/>
          <w:szCs w:val="22"/>
        </w:rPr>
        <w:tab/>
        <w:t>REGISTRAČNÉ ČÍSLO</w:t>
      </w:r>
    </w:p>
    <w:p w:rsidR="003829BD" w:rsidRDefault="003829BD" w:rsidP="00B7394F">
      <w:pPr>
        <w:rPr>
          <w:i/>
          <w:szCs w:val="22"/>
        </w:rPr>
      </w:pPr>
    </w:p>
    <w:p w:rsidR="003829BD" w:rsidRDefault="003829BD" w:rsidP="00B7394F">
      <w:pPr>
        <w:ind w:left="0" w:firstLine="0"/>
        <w:rPr>
          <w:szCs w:val="22"/>
        </w:rPr>
      </w:pPr>
      <w:r>
        <w:rPr>
          <w:szCs w:val="22"/>
        </w:rPr>
        <w:t xml:space="preserve"> 43/0317/10-S</w:t>
      </w:r>
    </w:p>
    <w:p w:rsidR="003829BD" w:rsidRDefault="003829BD" w:rsidP="00B7394F">
      <w:pPr>
        <w:rPr>
          <w:szCs w:val="22"/>
        </w:rPr>
      </w:pPr>
    </w:p>
    <w:p w:rsidR="003829BD" w:rsidRDefault="003829BD" w:rsidP="00B7394F">
      <w:pPr>
        <w:rPr>
          <w:szCs w:val="22"/>
        </w:rPr>
      </w:pPr>
    </w:p>
    <w:p w:rsidR="003829BD" w:rsidRDefault="003829BD" w:rsidP="00B7394F">
      <w:pPr>
        <w:ind w:left="0" w:firstLine="0"/>
        <w:rPr>
          <w:b/>
          <w:szCs w:val="22"/>
        </w:rPr>
      </w:pPr>
      <w:r w:rsidRPr="00A70EEA">
        <w:rPr>
          <w:b/>
          <w:szCs w:val="22"/>
        </w:rPr>
        <w:t>9.</w:t>
      </w:r>
      <w:r w:rsidRPr="00A70EEA">
        <w:rPr>
          <w:b/>
          <w:szCs w:val="22"/>
        </w:rPr>
        <w:tab/>
        <w:t>DÁTUM PRVEJ REGISTRÁCIE/ PREDĹŽENIA REGISTRÁCIE</w:t>
      </w:r>
    </w:p>
    <w:p w:rsidR="003829BD" w:rsidRDefault="003829BD" w:rsidP="00B7394F">
      <w:pPr>
        <w:rPr>
          <w:b/>
          <w:szCs w:val="22"/>
        </w:rPr>
      </w:pPr>
    </w:p>
    <w:p w:rsidR="003829BD" w:rsidRDefault="003829BD" w:rsidP="00B7394F">
      <w:pPr>
        <w:ind w:left="0" w:firstLine="0"/>
        <w:rPr>
          <w:szCs w:val="22"/>
        </w:rPr>
      </w:pPr>
      <w:r>
        <w:rPr>
          <w:szCs w:val="22"/>
        </w:rPr>
        <w:t>Dátum prvej registrácie: 19.mája 2010</w:t>
      </w:r>
    </w:p>
    <w:p w:rsidR="003829BD" w:rsidRDefault="003829BD" w:rsidP="00B7394F">
      <w:pPr>
        <w:rPr>
          <w:szCs w:val="22"/>
        </w:rPr>
      </w:pPr>
      <w:r>
        <w:rPr>
          <w:szCs w:val="22"/>
        </w:rPr>
        <w:t>Dátum posledného predĺženia registrácie:</w:t>
      </w:r>
    </w:p>
    <w:p w:rsidR="003829BD" w:rsidRDefault="003829BD" w:rsidP="00B7394F">
      <w:pPr>
        <w:rPr>
          <w:szCs w:val="22"/>
        </w:rPr>
      </w:pPr>
    </w:p>
    <w:p w:rsidR="003829BD" w:rsidRDefault="003829BD" w:rsidP="00B7394F">
      <w:pPr>
        <w:rPr>
          <w:b/>
          <w:szCs w:val="22"/>
        </w:rPr>
      </w:pPr>
    </w:p>
    <w:p w:rsidR="003829BD" w:rsidRDefault="003829BD" w:rsidP="00B7394F">
      <w:pPr>
        <w:rPr>
          <w:b/>
          <w:szCs w:val="22"/>
        </w:rPr>
      </w:pPr>
      <w:r>
        <w:rPr>
          <w:b/>
          <w:szCs w:val="22"/>
        </w:rPr>
        <w:t>1</w:t>
      </w:r>
      <w:r w:rsidRPr="00A70EEA">
        <w:rPr>
          <w:b/>
          <w:szCs w:val="22"/>
        </w:rPr>
        <w:t>0.</w:t>
      </w:r>
      <w:r w:rsidRPr="00A70EEA">
        <w:rPr>
          <w:b/>
          <w:szCs w:val="22"/>
        </w:rPr>
        <w:tab/>
        <w:t>DÁTUM REVÍZIE TEXTU</w:t>
      </w:r>
    </w:p>
    <w:p w:rsidR="003829BD" w:rsidRDefault="003829BD" w:rsidP="00B7394F">
      <w:pPr>
        <w:rPr>
          <w:b/>
          <w:szCs w:val="22"/>
        </w:rPr>
      </w:pPr>
    </w:p>
    <w:p w:rsidR="003829BD" w:rsidRPr="00A70EEA" w:rsidRDefault="008068E0" w:rsidP="00061427">
      <w:pPr>
        <w:rPr>
          <w:szCs w:val="22"/>
        </w:rPr>
        <w:sectPr w:rsidR="003829BD" w:rsidRPr="00A70EEA" w:rsidSect="00E00207">
          <w:footerReference w:type="default" r:id="rId7"/>
          <w:headerReference w:type="first" r:id="rId8"/>
          <w:footerReference w:type="first" r:id="rId9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>
        <w:rPr>
          <w:szCs w:val="22"/>
        </w:rPr>
        <w:t>02</w:t>
      </w:r>
      <w:r w:rsidR="003829BD">
        <w:rPr>
          <w:szCs w:val="22"/>
        </w:rPr>
        <w:t>/201</w:t>
      </w:r>
      <w:r>
        <w:rPr>
          <w:szCs w:val="22"/>
        </w:rPr>
        <w:t>6</w:t>
      </w:r>
    </w:p>
    <w:p w:rsidR="003829BD" w:rsidRDefault="003829BD" w:rsidP="00B7394F">
      <w:pPr>
        <w:tabs>
          <w:tab w:val="left" w:pos="709"/>
          <w:tab w:val="left" w:pos="1701"/>
          <w:tab w:val="left" w:pos="5103"/>
        </w:tabs>
        <w:ind w:left="0" w:firstLine="0"/>
        <w:rPr>
          <w:bCs/>
          <w:color w:val="000000"/>
          <w:spacing w:val="-2"/>
          <w:szCs w:val="22"/>
        </w:rPr>
      </w:pPr>
    </w:p>
    <w:sectPr w:rsidR="003829BD" w:rsidSect="00CF38FA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6A0" w:rsidRDefault="005F06A0" w:rsidP="004D34BF">
      <w:r>
        <w:separator/>
      </w:r>
    </w:p>
  </w:endnote>
  <w:endnote w:type="continuationSeparator" w:id="0">
    <w:p w:rsidR="005F06A0" w:rsidRDefault="005F06A0" w:rsidP="004D3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9BD" w:rsidRDefault="00561E34" w:rsidP="00B7394F">
    <w:pPr>
      <w:pStyle w:val="Pta"/>
      <w:jc w:val="center"/>
      <w:rPr>
        <w:sz w:val="18"/>
        <w:szCs w:val="18"/>
      </w:rPr>
    </w:pPr>
    <w:r w:rsidRPr="0096004F">
      <w:rPr>
        <w:sz w:val="18"/>
        <w:szCs w:val="18"/>
      </w:rPr>
      <w:fldChar w:fldCharType="begin"/>
    </w:r>
    <w:r w:rsidR="003829BD" w:rsidRPr="0096004F">
      <w:rPr>
        <w:sz w:val="18"/>
        <w:szCs w:val="18"/>
      </w:rPr>
      <w:instrText>PAGE   \* MERGEFORMAT</w:instrText>
    </w:r>
    <w:r w:rsidRPr="0096004F">
      <w:rPr>
        <w:sz w:val="18"/>
        <w:szCs w:val="18"/>
      </w:rPr>
      <w:fldChar w:fldCharType="separate"/>
    </w:r>
    <w:r w:rsidR="00D73B96">
      <w:rPr>
        <w:noProof/>
        <w:sz w:val="18"/>
        <w:szCs w:val="18"/>
      </w:rPr>
      <w:t>9</w:t>
    </w:r>
    <w:r w:rsidRPr="0096004F">
      <w:rPr>
        <w:sz w:val="18"/>
        <w:szCs w:val="18"/>
      </w:rPr>
      <w:fldChar w:fldCharType="end"/>
    </w:r>
  </w:p>
  <w:p w:rsidR="003829BD" w:rsidRDefault="003829BD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9BD" w:rsidRDefault="00561E34" w:rsidP="00B7394F">
    <w:pPr>
      <w:pStyle w:val="Pta"/>
      <w:jc w:val="center"/>
    </w:pPr>
    <w:r w:rsidRPr="0096004F">
      <w:rPr>
        <w:sz w:val="18"/>
        <w:szCs w:val="18"/>
      </w:rPr>
      <w:fldChar w:fldCharType="begin"/>
    </w:r>
    <w:r w:rsidR="003829BD" w:rsidRPr="0096004F">
      <w:rPr>
        <w:sz w:val="18"/>
        <w:szCs w:val="18"/>
      </w:rPr>
      <w:instrText xml:space="preserve"> PAGE   \* MERGEFORMAT </w:instrText>
    </w:r>
    <w:r w:rsidRPr="0096004F">
      <w:rPr>
        <w:sz w:val="18"/>
        <w:szCs w:val="18"/>
      </w:rPr>
      <w:fldChar w:fldCharType="separate"/>
    </w:r>
    <w:r w:rsidR="00D73B96">
      <w:rPr>
        <w:noProof/>
        <w:sz w:val="18"/>
        <w:szCs w:val="18"/>
      </w:rPr>
      <w:t>1</w:t>
    </w:r>
    <w:r w:rsidRPr="0096004F">
      <w:rPr>
        <w:sz w:val="18"/>
        <w:szCs w:val="18"/>
      </w:rPr>
      <w:fldChar w:fldCharType="end"/>
    </w:r>
  </w:p>
  <w:p w:rsidR="003829BD" w:rsidRDefault="003829B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6A0" w:rsidRDefault="005F06A0" w:rsidP="004D34BF">
      <w:r>
        <w:separator/>
      </w:r>
    </w:p>
  </w:footnote>
  <w:footnote w:type="continuationSeparator" w:id="0">
    <w:p w:rsidR="005F06A0" w:rsidRDefault="005F06A0" w:rsidP="004D34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9BD" w:rsidRPr="00EA056B" w:rsidRDefault="008068E0" w:rsidP="0011176C">
    <w:pPr>
      <w:pStyle w:val="Hlavika"/>
      <w:rPr>
        <w:sz w:val="18"/>
        <w:szCs w:val="18"/>
      </w:rPr>
    </w:pPr>
    <w:r>
      <w:rPr>
        <w:sz w:val="18"/>
        <w:szCs w:val="18"/>
      </w:rPr>
      <w:t xml:space="preserve">Schválený text k rozhodnutiu o predĺžení, ev.č.: </w:t>
    </w:r>
    <w:r w:rsidRPr="008068E0">
      <w:rPr>
        <w:sz w:val="18"/>
        <w:szCs w:val="18"/>
      </w:rPr>
      <w:t>2014/04707-PRE</w:t>
    </w:r>
    <w:r>
      <w:rPr>
        <w:sz w:val="18"/>
        <w:szCs w:val="18"/>
      </w:rPr>
      <w:t xml:space="preserve"> </w:t>
    </w:r>
  </w:p>
  <w:p w:rsidR="003829BD" w:rsidRDefault="003829BD" w:rsidP="00B7394F">
    <w:pPr>
      <w:pStyle w:val="Hlavika"/>
      <w:ind w:left="0" w:firstLine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9BD" w:rsidRPr="00A70EEA" w:rsidRDefault="003829BD" w:rsidP="00A70EEA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ECA"/>
    <w:rsid w:val="00004C4A"/>
    <w:rsid w:val="00005485"/>
    <w:rsid w:val="000105F6"/>
    <w:rsid w:val="000113B6"/>
    <w:rsid w:val="00011E79"/>
    <w:rsid w:val="000136DE"/>
    <w:rsid w:val="00025F7D"/>
    <w:rsid w:val="000309C6"/>
    <w:rsid w:val="0003632A"/>
    <w:rsid w:val="00037F57"/>
    <w:rsid w:val="0004589A"/>
    <w:rsid w:val="00047635"/>
    <w:rsid w:val="000479AB"/>
    <w:rsid w:val="00050524"/>
    <w:rsid w:val="0006016E"/>
    <w:rsid w:val="00061427"/>
    <w:rsid w:val="00070737"/>
    <w:rsid w:val="00072237"/>
    <w:rsid w:val="000738D0"/>
    <w:rsid w:val="00073E68"/>
    <w:rsid w:val="0008359F"/>
    <w:rsid w:val="00090DEC"/>
    <w:rsid w:val="00093041"/>
    <w:rsid w:val="000C20E8"/>
    <w:rsid w:val="000C70DF"/>
    <w:rsid w:val="000C7A6D"/>
    <w:rsid w:val="000D1FB2"/>
    <w:rsid w:val="000D58E3"/>
    <w:rsid w:val="000E7E3C"/>
    <w:rsid w:val="00105D73"/>
    <w:rsid w:val="0011176C"/>
    <w:rsid w:val="00117ECC"/>
    <w:rsid w:val="00131753"/>
    <w:rsid w:val="0013376D"/>
    <w:rsid w:val="0014262B"/>
    <w:rsid w:val="00143C03"/>
    <w:rsid w:val="00143EDE"/>
    <w:rsid w:val="0015191E"/>
    <w:rsid w:val="0015677D"/>
    <w:rsid w:val="00162C78"/>
    <w:rsid w:val="00172974"/>
    <w:rsid w:val="0018346B"/>
    <w:rsid w:val="0019307A"/>
    <w:rsid w:val="001978F1"/>
    <w:rsid w:val="001B19F1"/>
    <w:rsid w:val="001C0D8C"/>
    <w:rsid w:val="001C254C"/>
    <w:rsid w:val="001D0C09"/>
    <w:rsid w:val="001D0FE6"/>
    <w:rsid w:val="001D45AE"/>
    <w:rsid w:val="001E12E4"/>
    <w:rsid w:val="001E222A"/>
    <w:rsid w:val="001F02C8"/>
    <w:rsid w:val="001F2307"/>
    <w:rsid w:val="002074D9"/>
    <w:rsid w:val="00210727"/>
    <w:rsid w:val="002301C8"/>
    <w:rsid w:val="002437B8"/>
    <w:rsid w:val="00244802"/>
    <w:rsid w:val="002574FF"/>
    <w:rsid w:val="00261125"/>
    <w:rsid w:val="002671E6"/>
    <w:rsid w:val="00273485"/>
    <w:rsid w:val="00280164"/>
    <w:rsid w:val="0029462C"/>
    <w:rsid w:val="00295501"/>
    <w:rsid w:val="002A03B8"/>
    <w:rsid w:val="002B644B"/>
    <w:rsid w:val="002D52EB"/>
    <w:rsid w:val="002E04B4"/>
    <w:rsid w:val="002E1350"/>
    <w:rsid w:val="002E2109"/>
    <w:rsid w:val="002F429A"/>
    <w:rsid w:val="002F612B"/>
    <w:rsid w:val="002F62D6"/>
    <w:rsid w:val="003021DE"/>
    <w:rsid w:val="003037E6"/>
    <w:rsid w:val="00306E10"/>
    <w:rsid w:val="00313858"/>
    <w:rsid w:val="0032009A"/>
    <w:rsid w:val="00320958"/>
    <w:rsid w:val="00321702"/>
    <w:rsid w:val="00322912"/>
    <w:rsid w:val="00326397"/>
    <w:rsid w:val="0033118A"/>
    <w:rsid w:val="00332D19"/>
    <w:rsid w:val="0033494A"/>
    <w:rsid w:val="00337E16"/>
    <w:rsid w:val="003467A8"/>
    <w:rsid w:val="003553F9"/>
    <w:rsid w:val="0036523C"/>
    <w:rsid w:val="00380CB5"/>
    <w:rsid w:val="003829BD"/>
    <w:rsid w:val="0038313F"/>
    <w:rsid w:val="003A39B7"/>
    <w:rsid w:val="003A6AFB"/>
    <w:rsid w:val="003A74B9"/>
    <w:rsid w:val="003B019A"/>
    <w:rsid w:val="003B3C8B"/>
    <w:rsid w:val="003B41E9"/>
    <w:rsid w:val="003B6D9C"/>
    <w:rsid w:val="003C793E"/>
    <w:rsid w:val="003D2514"/>
    <w:rsid w:val="003D3C7D"/>
    <w:rsid w:val="003E3C38"/>
    <w:rsid w:val="003E62BD"/>
    <w:rsid w:val="003E6E8F"/>
    <w:rsid w:val="00401B7C"/>
    <w:rsid w:val="00407804"/>
    <w:rsid w:val="00415D3D"/>
    <w:rsid w:val="00415E04"/>
    <w:rsid w:val="0041719A"/>
    <w:rsid w:val="00417C93"/>
    <w:rsid w:val="00426114"/>
    <w:rsid w:val="00434802"/>
    <w:rsid w:val="00446767"/>
    <w:rsid w:val="004530D9"/>
    <w:rsid w:val="00453D55"/>
    <w:rsid w:val="00453F65"/>
    <w:rsid w:val="00463EFB"/>
    <w:rsid w:val="00464742"/>
    <w:rsid w:val="00482912"/>
    <w:rsid w:val="004B3EFF"/>
    <w:rsid w:val="004B70C7"/>
    <w:rsid w:val="004D34BF"/>
    <w:rsid w:val="004F10D9"/>
    <w:rsid w:val="005031BD"/>
    <w:rsid w:val="00510D40"/>
    <w:rsid w:val="00512D4D"/>
    <w:rsid w:val="005135C3"/>
    <w:rsid w:val="00515CE2"/>
    <w:rsid w:val="00520F87"/>
    <w:rsid w:val="0052471E"/>
    <w:rsid w:val="00527465"/>
    <w:rsid w:val="00537917"/>
    <w:rsid w:val="00542722"/>
    <w:rsid w:val="005530FF"/>
    <w:rsid w:val="0055364B"/>
    <w:rsid w:val="00555683"/>
    <w:rsid w:val="00561E34"/>
    <w:rsid w:val="0057131A"/>
    <w:rsid w:val="005819AF"/>
    <w:rsid w:val="00582DF0"/>
    <w:rsid w:val="005A3F51"/>
    <w:rsid w:val="005A4DA9"/>
    <w:rsid w:val="005B3A3C"/>
    <w:rsid w:val="005B4CF2"/>
    <w:rsid w:val="005C3DDC"/>
    <w:rsid w:val="005C44D6"/>
    <w:rsid w:val="005C5E0E"/>
    <w:rsid w:val="005D030C"/>
    <w:rsid w:val="005E68D0"/>
    <w:rsid w:val="005F06A0"/>
    <w:rsid w:val="005F1606"/>
    <w:rsid w:val="005F4AD1"/>
    <w:rsid w:val="005F4CC0"/>
    <w:rsid w:val="005F6FF7"/>
    <w:rsid w:val="00600567"/>
    <w:rsid w:val="00602DA0"/>
    <w:rsid w:val="00604F3B"/>
    <w:rsid w:val="0061147F"/>
    <w:rsid w:val="00625BBC"/>
    <w:rsid w:val="00633DDF"/>
    <w:rsid w:val="00635049"/>
    <w:rsid w:val="00637423"/>
    <w:rsid w:val="0064006A"/>
    <w:rsid w:val="0064445E"/>
    <w:rsid w:val="00646D84"/>
    <w:rsid w:val="00660F3F"/>
    <w:rsid w:val="00670B77"/>
    <w:rsid w:val="006767CE"/>
    <w:rsid w:val="00682176"/>
    <w:rsid w:val="00691B50"/>
    <w:rsid w:val="006A2B4B"/>
    <w:rsid w:val="006A43D1"/>
    <w:rsid w:val="006B2AA0"/>
    <w:rsid w:val="006D1AFB"/>
    <w:rsid w:val="006E360A"/>
    <w:rsid w:val="006F4664"/>
    <w:rsid w:val="00711A3A"/>
    <w:rsid w:val="00715074"/>
    <w:rsid w:val="00724A89"/>
    <w:rsid w:val="0073352A"/>
    <w:rsid w:val="00734122"/>
    <w:rsid w:val="00751CA6"/>
    <w:rsid w:val="00760848"/>
    <w:rsid w:val="0076759E"/>
    <w:rsid w:val="00767AEC"/>
    <w:rsid w:val="0077487A"/>
    <w:rsid w:val="0079189E"/>
    <w:rsid w:val="007A195A"/>
    <w:rsid w:val="007A2CEF"/>
    <w:rsid w:val="007A40DA"/>
    <w:rsid w:val="007B2264"/>
    <w:rsid w:val="007B5C35"/>
    <w:rsid w:val="007C1D4D"/>
    <w:rsid w:val="007E44C3"/>
    <w:rsid w:val="007F3F86"/>
    <w:rsid w:val="007F552B"/>
    <w:rsid w:val="008050EC"/>
    <w:rsid w:val="008068E0"/>
    <w:rsid w:val="0081074B"/>
    <w:rsid w:val="00833897"/>
    <w:rsid w:val="008355B1"/>
    <w:rsid w:val="008410E4"/>
    <w:rsid w:val="00844B65"/>
    <w:rsid w:val="00845343"/>
    <w:rsid w:val="00846CDF"/>
    <w:rsid w:val="00853142"/>
    <w:rsid w:val="0086692E"/>
    <w:rsid w:val="0088271C"/>
    <w:rsid w:val="00883C37"/>
    <w:rsid w:val="00894206"/>
    <w:rsid w:val="00895F28"/>
    <w:rsid w:val="008B557C"/>
    <w:rsid w:val="008C2DFA"/>
    <w:rsid w:val="008C768E"/>
    <w:rsid w:val="008E3624"/>
    <w:rsid w:val="008E3DA1"/>
    <w:rsid w:val="008F4264"/>
    <w:rsid w:val="008F4DB2"/>
    <w:rsid w:val="009155F0"/>
    <w:rsid w:val="0092574B"/>
    <w:rsid w:val="00947A57"/>
    <w:rsid w:val="00950801"/>
    <w:rsid w:val="0096004F"/>
    <w:rsid w:val="009624F0"/>
    <w:rsid w:val="00964012"/>
    <w:rsid w:val="00980B0F"/>
    <w:rsid w:val="009906C6"/>
    <w:rsid w:val="009A080C"/>
    <w:rsid w:val="009A657D"/>
    <w:rsid w:val="009B2A85"/>
    <w:rsid w:val="009C133A"/>
    <w:rsid w:val="009C56BE"/>
    <w:rsid w:val="009D5790"/>
    <w:rsid w:val="009E17FA"/>
    <w:rsid w:val="009E7A5C"/>
    <w:rsid w:val="009F0629"/>
    <w:rsid w:val="009F0CE4"/>
    <w:rsid w:val="00A0508D"/>
    <w:rsid w:val="00A168C8"/>
    <w:rsid w:val="00A21F63"/>
    <w:rsid w:val="00A25303"/>
    <w:rsid w:val="00A27C8B"/>
    <w:rsid w:val="00A3434D"/>
    <w:rsid w:val="00A36ECA"/>
    <w:rsid w:val="00A46A68"/>
    <w:rsid w:val="00A65E98"/>
    <w:rsid w:val="00A70EEA"/>
    <w:rsid w:val="00A73BD2"/>
    <w:rsid w:val="00A83EE9"/>
    <w:rsid w:val="00A94E58"/>
    <w:rsid w:val="00AA0209"/>
    <w:rsid w:val="00AA1EFA"/>
    <w:rsid w:val="00AB6DBF"/>
    <w:rsid w:val="00AC3895"/>
    <w:rsid w:val="00AC7A4C"/>
    <w:rsid w:val="00AD4C16"/>
    <w:rsid w:val="00AD62EB"/>
    <w:rsid w:val="00AE36B6"/>
    <w:rsid w:val="00AF2FDF"/>
    <w:rsid w:val="00AF584B"/>
    <w:rsid w:val="00B124E3"/>
    <w:rsid w:val="00B13F68"/>
    <w:rsid w:val="00B27578"/>
    <w:rsid w:val="00B33AD3"/>
    <w:rsid w:val="00B37488"/>
    <w:rsid w:val="00B52392"/>
    <w:rsid w:val="00B57ED4"/>
    <w:rsid w:val="00B625A9"/>
    <w:rsid w:val="00B67DE4"/>
    <w:rsid w:val="00B7394F"/>
    <w:rsid w:val="00B76E50"/>
    <w:rsid w:val="00B8039E"/>
    <w:rsid w:val="00B9007B"/>
    <w:rsid w:val="00B92253"/>
    <w:rsid w:val="00B94CCB"/>
    <w:rsid w:val="00BA2AC5"/>
    <w:rsid w:val="00BA3A8E"/>
    <w:rsid w:val="00BA73E9"/>
    <w:rsid w:val="00BC1501"/>
    <w:rsid w:val="00BD17BA"/>
    <w:rsid w:val="00BE0AF9"/>
    <w:rsid w:val="00BF02EF"/>
    <w:rsid w:val="00BF53CB"/>
    <w:rsid w:val="00C072A6"/>
    <w:rsid w:val="00C072D5"/>
    <w:rsid w:val="00C13F8D"/>
    <w:rsid w:val="00C14D90"/>
    <w:rsid w:val="00C1581F"/>
    <w:rsid w:val="00C15C42"/>
    <w:rsid w:val="00C270F0"/>
    <w:rsid w:val="00C430AA"/>
    <w:rsid w:val="00C5715B"/>
    <w:rsid w:val="00C57488"/>
    <w:rsid w:val="00C57641"/>
    <w:rsid w:val="00C65F29"/>
    <w:rsid w:val="00C75F77"/>
    <w:rsid w:val="00C85A2E"/>
    <w:rsid w:val="00C85BFB"/>
    <w:rsid w:val="00C900DA"/>
    <w:rsid w:val="00CA3509"/>
    <w:rsid w:val="00CB6DEA"/>
    <w:rsid w:val="00CD117B"/>
    <w:rsid w:val="00CD3B88"/>
    <w:rsid w:val="00CE0CA6"/>
    <w:rsid w:val="00CF38FA"/>
    <w:rsid w:val="00CF7293"/>
    <w:rsid w:val="00D00E90"/>
    <w:rsid w:val="00D021EA"/>
    <w:rsid w:val="00D04B1C"/>
    <w:rsid w:val="00D170CE"/>
    <w:rsid w:val="00D221BB"/>
    <w:rsid w:val="00D321A9"/>
    <w:rsid w:val="00D37BC1"/>
    <w:rsid w:val="00D42161"/>
    <w:rsid w:val="00D605EC"/>
    <w:rsid w:val="00D61828"/>
    <w:rsid w:val="00D623FD"/>
    <w:rsid w:val="00D63A20"/>
    <w:rsid w:val="00D65AC9"/>
    <w:rsid w:val="00D73B96"/>
    <w:rsid w:val="00D75D88"/>
    <w:rsid w:val="00D817CB"/>
    <w:rsid w:val="00D92CA0"/>
    <w:rsid w:val="00DA46FD"/>
    <w:rsid w:val="00DB37EE"/>
    <w:rsid w:val="00DB59D6"/>
    <w:rsid w:val="00DC3296"/>
    <w:rsid w:val="00DC4E1D"/>
    <w:rsid w:val="00DD4C65"/>
    <w:rsid w:val="00DD658A"/>
    <w:rsid w:val="00DF04B9"/>
    <w:rsid w:val="00DF66C8"/>
    <w:rsid w:val="00DF76ED"/>
    <w:rsid w:val="00E00207"/>
    <w:rsid w:val="00E009D8"/>
    <w:rsid w:val="00E04EA2"/>
    <w:rsid w:val="00E060A1"/>
    <w:rsid w:val="00E245AB"/>
    <w:rsid w:val="00E259C0"/>
    <w:rsid w:val="00E300DB"/>
    <w:rsid w:val="00E37C21"/>
    <w:rsid w:val="00E43D8C"/>
    <w:rsid w:val="00E47D24"/>
    <w:rsid w:val="00E76B63"/>
    <w:rsid w:val="00E84105"/>
    <w:rsid w:val="00E91C98"/>
    <w:rsid w:val="00E93D1D"/>
    <w:rsid w:val="00E95B89"/>
    <w:rsid w:val="00EA056B"/>
    <w:rsid w:val="00EB0DE0"/>
    <w:rsid w:val="00EB5201"/>
    <w:rsid w:val="00EB5C34"/>
    <w:rsid w:val="00EB6628"/>
    <w:rsid w:val="00ED0428"/>
    <w:rsid w:val="00ED1B40"/>
    <w:rsid w:val="00ED6A59"/>
    <w:rsid w:val="00F21130"/>
    <w:rsid w:val="00F21248"/>
    <w:rsid w:val="00F22C9F"/>
    <w:rsid w:val="00F273B4"/>
    <w:rsid w:val="00F41026"/>
    <w:rsid w:val="00F60B2A"/>
    <w:rsid w:val="00F6249E"/>
    <w:rsid w:val="00F64B6A"/>
    <w:rsid w:val="00F674AE"/>
    <w:rsid w:val="00F77A42"/>
    <w:rsid w:val="00F81A5E"/>
    <w:rsid w:val="00F82354"/>
    <w:rsid w:val="00F83612"/>
    <w:rsid w:val="00F84549"/>
    <w:rsid w:val="00F92456"/>
    <w:rsid w:val="00F93EB0"/>
    <w:rsid w:val="00FB0166"/>
    <w:rsid w:val="00FD14D8"/>
    <w:rsid w:val="00FD585D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443101E-583A-4A42-8396-761357993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36ECA"/>
    <w:pPr>
      <w:ind w:left="567" w:hanging="567"/>
    </w:pPr>
    <w:rPr>
      <w:rFonts w:ascii="Times New Roman" w:eastAsia="Times New Roman" w:hAnsi="Times New Roman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rsid w:val="00A36ECA"/>
    <w:rPr>
      <w:rFonts w:cs="Times New Roman"/>
      <w:color w:val="0000FF"/>
      <w:u w:val="single"/>
    </w:rPr>
  </w:style>
  <w:style w:type="paragraph" w:customStyle="1" w:styleId="EMEAEnBodyText">
    <w:name w:val="EMEA En Body Text"/>
    <w:basedOn w:val="Normlny"/>
    <w:uiPriority w:val="99"/>
    <w:rsid w:val="00A36ECA"/>
    <w:pPr>
      <w:spacing w:before="120" w:after="120"/>
      <w:ind w:left="0" w:firstLine="0"/>
      <w:jc w:val="both"/>
    </w:pPr>
    <w:rPr>
      <w:szCs w:val="20"/>
      <w:lang w:val="en-US" w:eastAsia="en-US"/>
    </w:rPr>
  </w:style>
  <w:style w:type="paragraph" w:styleId="Zkladntext">
    <w:name w:val="Body Text"/>
    <w:basedOn w:val="Normlny"/>
    <w:link w:val="ZkladntextChar"/>
    <w:uiPriority w:val="99"/>
    <w:semiHidden/>
    <w:rsid w:val="00A36ECA"/>
    <w:pPr>
      <w:ind w:left="0" w:firstLine="0"/>
    </w:pPr>
    <w:rPr>
      <w:sz w:val="20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A36ECA"/>
    <w:rPr>
      <w:rFonts w:ascii="Times New Roman" w:hAnsi="Times New Roman" w:cs="Times New Roman"/>
      <w:sz w:val="24"/>
      <w:lang w:eastAsia="sk-SK"/>
    </w:rPr>
  </w:style>
  <w:style w:type="table" w:styleId="Mriekatabuky">
    <w:name w:val="Table Grid"/>
    <w:basedOn w:val="Normlnatabuka"/>
    <w:uiPriority w:val="99"/>
    <w:rsid w:val="00BE0AF9"/>
    <w:pPr>
      <w:autoSpaceDE w:val="0"/>
      <w:autoSpaceDN w:val="0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rsid w:val="004D34BF"/>
    <w:pPr>
      <w:tabs>
        <w:tab w:val="center" w:pos="4536"/>
        <w:tab w:val="right" w:pos="9072"/>
      </w:tabs>
    </w:pPr>
    <w:rPr>
      <w:sz w:val="20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4D34BF"/>
    <w:rPr>
      <w:rFonts w:ascii="Times New Roman" w:hAnsi="Times New Roman" w:cs="Times New Roman"/>
      <w:sz w:val="24"/>
      <w:lang w:eastAsia="sk-SK"/>
    </w:rPr>
  </w:style>
  <w:style w:type="paragraph" w:styleId="Pta">
    <w:name w:val="footer"/>
    <w:basedOn w:val="Normlny"/>
    <w:link w:val="PtaChar"/>
    <w:uiPriority w:val="99"/>
    <w:rsid w:val="004D34BF"/>
    <w:pPr>
      <w:tabs>
        <w:tab w:val="center" w:pos="4536"/>
        <w:tab w:val="right" w:pos="9072"/>
      </w:tabs>
    </w:pPr>
    <w:rPr>
      <w:sz w:val="20"/>
    </w:rPr>
  </w:style>
  <w:style w:type="character" w:customStyle="1" w:styleId="PtaChar">
    <w:name w:val="Päta Char"/>
    <w:basedOn w:val="Predvolenpsmoodseku"/>
    <w:link w:val="Pta"/>
    <w:uiPriority w:val="99"/>
    <w:locked/>
    <w:rsid w:val="004D34BF"/>
    <w:rPr>
      <w:rFonts w:ascii="Times New Roman" w:hAnsi="Times New Roman" w:cs="Times New Roman"/>
      <w:sz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rsid w:val="004D34BF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4D34BF"/>
    <w:rPr>
      <w:rFonts w:ascii="Tahoma" w:hAnsi="Tahoma" w:cs="Times New Roman"/>
      <w:sz w:val="16"/>
      <w:lang w:eastAsia="sk-SK"/>
    </w:rPr>
  </w:style>
  <w:style w:type="character" w:customStyle="1" w:styleId="FontStyle28">
    <w:name w:val="Font Style28"/>
    <w:basedOn w:val="Predvolenpsmoodseku"/>
    <w:uiPriority w:val="99"/>
    <w:rsid w:val="00F41026"/>
    <w:rPr>
      <w:rFonts w:ascii="Arial" w:hAnsi="Arial" w:cs="Arial"/>
      <w:sz w:val="18"/>
      <w:szCs w:val="18"/>
    </w:rPr>
  </w:style>
  <w:style w:type="paragraph" w:styleId="Bezriadkovania">
    <w:name w:val="No Spacing"/>
    <w:uiPriority w:val="99"/>
    <w:qFormat/>
    <w:rsid w:val="00E00207"/>
    <w:pPr>
      <w:ind w:left="567" w:hanging="567"/>
    </w:pPr>
    <w:rPr>
      <w:rFonts w:ascii="Times New Roman" w:eastAsia="Times New Roman" w:hAnsi="Times New Roman"/>
      <w:szCs w:val="24"/>
    </w:rPr>
  </w:style>
  <w:style w:type="character" w:styleId="Odkaznakomentr">
    <w:name w:val="annotation reference"/>
    <w:basedOn w:val="Predvolenpsmoodseku"/>
    <w:uiPriority w:val="99"/>
    <w:semiHidden/>
    <w:rsid w:val="00162C78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162C7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C072D5"/>
    <w:rPr>
      <w:rFonts w:ascii="Times New Roman"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162C7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C072D5"/>
    <w:rPr>
      <w:rFonts w:ascii="Times New Roman" w:hAnsi="Times New Roman" w:cs="Times New Roman"/>
      <w:b/>
      <w:bCs/>
      <w:sz w:val="20"/>
      <w:szCs w:val="20"/>
    </w:rPr>
  </w:style>
  <w:style w:type="paragraph" w:styleId="Revzia">
    <w:name w:val="Revision"/>
    <w:hidden/>
    <w:uiPriority w:val="99"/>
    <w:semiHidden/>
    <w:rsid w:val="00DC4E1D"/>
    <w:rPr>
      <w:rFonts w:ascii="Times New Roman" w:eastAsia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ma.europa.eu/docs/en_GB/document_library/Template_or_form/2013/03/WC500139752.doc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2626</Words>
  <Characters>14972</Characters>
  <Application>Microsoft Office Word</Application>
  <DocSecurity>0</DocSecurity>
  <Lines>124</Lines>
  <Paragraphs>35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SÚHRN CHARAKTERISTICKÝCH VLASTNOSTÍ LIEKU</vt:lpstr>
    </vt:vector>
  </TitlesOfParts>
  <Company>Hewlett-Packard Company</Company>
  <LinksUpToDate>false</LinksUpToDate>
  <CharactersWithSpaces>17563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SÚHRN CHARAKTERISTICKÝCH VLASTNOSTÍ LIEKU</dc:title>
  <dc:creator>m.knapikova</dc:creator>
  <cp:lastModifiedBy>Killingerová, Zdenka</cp:lastModifiedBy>
  <cp:revision>2</cp:revision>
  <cp:lastPrinted>2014-08-14T08:05:00Z</cp:lastPrinted>
  <dcterms:created xsi:type="dcterms:W3CDTF">2016-02-08T10:40:00Z</dcterms:created>
  <dcterms:modified xsi:type="dcterms:W3CDTF">2016-02-08T10:40:00Z</dcterms:modified>
</cp:coreProperties>
</file>