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B183D" w14:textId="77777777" w:rsidR="009B37CC" w:rsidRPr="00545BCC" w:rsidRDefault="00697E59" w:rsidP="00545BCC">
      <w:pPr>
        <w:jc w:val="center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SÚHRN CHARAKTERISTICKÝCH VLASTNOSTÍ LIEKU</w:t>
      </w:r>
    </w:p>
    <w:p w14:paraId="146D8A2B" w14:textId="77777777" w:rsidR="00A95C8D" w:rsidRPr="00545BCC" w:rsidRDefault="00A95C8D" w:rsidP="00545BCC">
      <w:pPr>
        <w:adjustRightInd w:val="0"/>
        <w:snapToGrid w:val="0"/>
        <w:rPr>
          <w:sz w:val="22"/>
          <w:szCs w:val="22"/>
        </w:rPr>
      </w:pPr>
    </w:p>
    <w:p w14:paraId="495A5B54" w14:textId="77777777" w:rsidR="00A95C8D" w:rsidRPr="00545BCC" w:rsidRDefault="00A95C8D" w:rsidP="00545BCC">
      <w:pPr>
        <w:adjustRightInd w:val="0"/>
        <w:snapToGrid w:val="0"/>
        <w:rPr>
          <w:sz w:val="22"/>
          <w:szCs w:val="22"/>
        </w:rPr>
      </w:pPr>
    </w:p>
    <w:p w14:paraId="2A6E78D6" w14:textId="77777777" w:rsidR="009B37CC" w:rsidRPr="00545BCC" w:rsidRDefault="009B37CC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1.</w:t>
      </w:r>
      <w:r w:rsidRPr="00545BCC">
        <w:rPr>
          <w:sz w:val="22"/>
          <w:szCs w:val="22"/>
        </w:rPr>
        <w:tab/>
      </w:r>
      <w:r w:rsidRPr="00545BCC">
        <w:rPr>
          <w:b/>
          <w:sz w:val="22"/>
          <w:szCs w:val="22"/>
        </w:rPr>
        <w:t>NÁZOV LIEKU</w:t>
      </w:r>
    </w:p>
    <w:p w14:paraId="6B1E82FB" w14:textId="77777777" w:rsidR="00333DDC" w:rsidRPr="00545BCC" w:rsidRDefault="00333DDC" w:rsidP="00545BCC">
      <w:pPr>
        <w:keepNext/>
        <w:adjustRightInd w:val="0"/>
        <w:snapToGrid w:val="0"/>
        <w:rPr>
          <w:sz w:val="22"/>
          <w:szCs w:val="22"/>
        </w:rPr>
      </w:pPr>
    </w:p>
    <w:p w14:paraId="6DEF1E29" w14:textId="77777777" w:rsidR="00EA0C25" w:rsidRPr="00545BCC" w:rsidRDefault="007F503A">
      <w:pPr>
        <w:rPr>
          <w:sz w:val="22"/>
          <w:szCs w:val="22"/>
          <w:lang w:eastAsia="en-US"/>
        </w:rPr>
      </w:pPr>
      <w:r w:rsidRPr="00545BCC">
        <w:rPr>
          <w:sz w:val="22"/>
          <w:szCs w:val="22"/>
        </w:rPr>
        <w:t>MACMIROR</w:t>
      </w:r>
    </w:p>
    <w:p w14:paraId="0C93BDD7" w14:textId="5A29ACC3" w:rsidR="00747C77" w:rsidRPr="00545BCC" w:rsidRDefault="007F503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20</w:t>
      </w:r>
      <w:r w:rsidR="009B37CC" w:rsidRPr="00BB409B">
        <w:rPr>
          <w:szCs w:val="22"/>
        </w:rPr>
        <w:t>0</w:t>
      </w:r>
      <w:r w:rsidR="00A95C8D" w:rsidRPr="00545BCC">
        <w:rPr>
          <w:sz w:val="22"/>
          <w:szCs w:val="22"/>
        </w:rPr>
        <w:t> mg</w:t>
      </w:r>
      <w:r w:rsidRPr="00BB409B">
        <w:rPr>
          <w:szCs w:val="22"/>
        </w:rPr>
        <w:t xml:space="preserve"> obalené tablety</w:t>
      </w:r>
    </w:p>
    <w:p w14:paraId="1AE68EE4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1A0473A2" w14:textId="77777777" w:rsidR="00A95C8D" w:rsidRPr="00545BCC" w:rsidRDefault="00A95C8D" w:rsidP="00545BCC">
      <w:pPr>
        <w:adjustRightInd w:val="0"/>
        <w:snapToGrid w:val="0"/>
        <w:rPr>
          <w:sz w:val="22"/>
          <w:szCs w:val="22"/>
        </w:rPr>
      </w:pPr>
    </w:p>
    <w:p w14:paraId="37D4C72C" w14:textId="77777777" w:rsidR="009B37CC" w:rsidRPr="00545BCC" w:rsidRDefault="00A95C8D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2.</w:t>
      </w:r>
      <w:r w:rsidRPr="00545BCC">
        <w:rPr>
          <w:b/>
          <w:sz w:val="22"/>
          <w:szCs w:val="22"/>
        </w:rPr>
        <w:tab/>
      </w:r>
      <w:r w:rsidR="009B37CC" w:rsidRPr="00545BCC">
        <w:rPr>
          <w:b/>
          <w:sz w:val="22"/>
          <w:szCs w:val="22"/>
        </w:rPr>
        <w:t>KVALITATÍVNE A</w:t>
      </w:r>
      <w:r w:rsidR="003A2298" w:rsidRPr="00BB409B">
        <w:rPr>
          <w:b/>
          <w:szCs w:val="22"/>
        </w:rPr>
        <w:t> </w:t>
      </w:r>
      <w:r w:rsidR="009B37CC" w:rsidRPr="00545BCC">
        <w:rPr>
          <w:b/>
          <w:sz w:val="22"/>
          <w:szCs w:val="22"/>
        </w:rPr>
        <w:t>KVANTITATÍVNE ZLOŽENIE</w:t>
      </w:r>
    </w:p>
    <w:p w14:paraId="78E9BB19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39BB9F4D" w14:textId="337FADB3" w:rsidR="009B37CC" w:rsidRPr="00545BCC" w:rsidRDefault="006E32FF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Každá</w:t>
      </w:r>
      <w:r w:rsidRPr="00BB409B">
        <w:rPr>
          <w:szCs w:val="22"/>
        </w:rPr>
        <w:t xml:space="preserve"> </w:t>
      </w:r>
      <w:r w:rsidR="007F503A" w:rsidRPr="00545BCC">
        <w:rPr>
          <w:sz w:val="22"/>
          <w:szCs w:val="22"/>
        </w:rPr>
        <w:t>obalená tableta</w:t>
      </w:r>
      <w:r w:rsidR="009B37CC" w:rsidRPr="00BB409B">
        <w:rPr>
          <w:szCs w:val="22"/>
        </w:rPr>
        <w:t xml:space="preserve"> obsahuje</w:t>
      </w:r>
      <w:r w:rsidR="00E22B33" w:rsidRPr="00BB409B">
        <w:rPr>
          <w:szCs w:val="22"/>
        </w:rPr>
        <w:t xml:space="preserve"> </w:t>
      </w:r>
      <w:r w:rsidR="007F503A" w:rsidRPr="00545BCC">
        <w:rPr>
          <w:sz w:val="22"/>
          <w:szCs w:val="22"/>
        </w:rPr>
        <w:t>20</w:t>
      </w:r>
      <w:r w:rsidR="009B37CC" w:rsidRPr="00BB409B">
        <w:rPr>
          <w:szCs w:val="22"/>
        </w:rPr>
        <w:t>0</w:t>
      </w:r>
      <w:r w:rsidR="00A95C8D" w:rsidRPr="00545BCC">
        <w:rPr>
          <w:sz w:val="22"/>
          <w:szCs w:val="22"/>
        </w:rPr>
        <w:t> mg</w:t>
      </w:r>
      <w:r w:rsidR="009B37CC" w:rsidRPr="00BB409B">
        <w:rPr>
          <w:szCs w:val="22"/>
        </w:rPr>
        <w:t xml:space="preserve"> </w:t>
      </w:r>
      <w:proofErr w:type="spellStart"/>
      <w:r w:rsidR="007F503A" w:rsidRPr="00545BCC">
        <w:rPr>
          <w:sz w:val="22"/>
          <w:szCs w:val="22"/>
        </w:rPr>
        <w:t>nifuratelu</w:t>
      </w:r>
      <w:proofErr w:type="spellEnd"/>
      <w:r w:rsidR="009B37CC" w:rsidRPr="00BB409B">
        <w:rPr>
          <w:szCs w:val="22"/>
        </w:rPr>
        <w:t>.</w:t>
      </w:r>
    </w:p>
    <w:p w14:paraId="6DDB1221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08536EEF" w14:textId="44378378" w:rsidR="00A71EFB" w:rsidRPr="00545BCC" w:rsidRDefault="00A71EFB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  <w:u w:val="single"/>
        </w:rPr>
        <w:t>Pomocn</w:t>
      </w:r>
      <w:r w:rsidR="00092A03" w:rsidRPr="00545BCC">
        <w:rPr>
          <w:sz w:val="22"/>
          <w:szCs w:val="22"/>
          <w:u w:val="single"/>
        </w:rPr>
        <w:t>á</w:t>
      </w:r>
      <w:r w:rsidRPr="00545BCC">
        <w:rPr>
          <w:sz w:val="22"/>
          <w:szCs w:val="22"/>
          <w:u w:val="single"/>
        </w:rPr>
        <w:t xml:space="preserve"> látk</w:t>
      </w:r>
      <w:r w:rsidR="00092A03" w:rsidRPr="00BB409B">
        <w:rPr>
          <w:szCs w:val="22"/>
          <w:u w:val="single"/>
        </w:rPr>
        <w:t>a</w:t>
      </w:r>
      <w:r w:rsidRPr="00545BCC">
        <w:rPr>
          <w:sz w:val="22"/>
          <w:szCs w:val="22"/>
          <w:u w:val="single"/>
        </w:rPr>
        <w:t xml:space="preserve"> so známym účinkom:</w:t>
      </w:r>
      <w:r w:rsidRPr="00BB409B">
        <w:rPr>
          <w:szCs w:val="22"/>
        </w:rPr>
        <w:t xml:space="preserve"> </w:t>
      </w:r>
      <w:r w:rsidR="00624118" w:rsidRPr="00545BCC">
        <w:rPr>
          <w:sz w:val="22"/>
          <w:szCs w:val="22"/>
        </w:rPr>
        <w:t xml:space="preserve">150 mg </w:t>
      </w:r>
      <w:r w:rsidR="007F503A" w:rsidRPr="00545BCC">
        <w:rPr>
          <w:sz w:val="22"/>
          <w:szCs w:val="22"/>
        </w:rPr>
        <w:t>sacharóz</w:t>
      </w:r>
      <w:r w:rsidR="00624118" w:rsidRPr="00BB409B">
        <w:rPr>
          <w:szCs w:val="22"/>
        </w:rPr>
        <w:t>y</w:t>
      </w:r>
      <w:bookmarkStart w:id="0" w:name="_GoBack"/>
      <w:bookmarkEnd w:id="0"/>
      <w:r w:rsidRPr="00545BCC">
        <w:rPr>
          <w:sz w:val="22"/>
          <w:szCs w:val="22"/>
        </w:rPr>
        <w:t>.</w:t>
      </w:r>
    </w:p>
    <w:p w14:paraId="03D36C84" w14:textId="77777777" w:rsidR="009B37CC" w:rsidRPr="00545BCC" w:rsidRDefault="00F76337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Úplný zoznam p</w:t>
      </w:r>
      <w:r w:rsidR="009B37CC" w:rsidRPr="00545BCC">
        <w:rPr>
          <w:sz w:val="22"/>
          <w:szCs w:val="22"/>
        </w:rPr>
        <w:t>omocn</w:t>
      </w:r>
      <w:r w:rsidRPr="00BB409B">
        <w:rPr>
          <w:szCs w:val="22"/>
        </w:rPr>
        <w:t>ých</w:t>
      </w:r>
      <w:r w:rsidR="009B37CC" w:rsidRPr="00BB409B">
        <w:rPr>
          <w:szCs w:val="22"/>
        </w:rPr>
        <w:t xml:space="preserve"> l</w:t>
      </w:r>
      <w:r w:rsidRPr="00BB409B">
        <w:rPr>
          <w:szCs w:val="22"/>
        </w:rPr>
        <w:t>á</w:t>
      </w:r>
      <w:r w:rsidR="009B37CC" w:rsidRPr="00545BCC">
        <w:rPr>
          <w:sz w:val="22"/>
          <w:szCs w:val="22"/>
        </w:rPr>
        <w:t>t</w:t>
      </w:r>
      <w:r w:rsidRPr="00545BCC">
        <w:rPr>
          <w:sz w:val="22"/>
          <w:szCs w:val="22"/>
        </w:rPr>
        <w:t>o</w:t>
      </w:r>
      <w:r w:rsidR="009B37CC" w:rsidRPr="00545BCC">
        <w:rPr>
          <w:sz w:val="22"/>
          <w:szCs w:val="22"/>
        </w:rPr>
        <w:t>k</w:t>
      </w:r>
      <w:r w:rsidR="00A95C8D" w:rsidRPr="00545BCC">
        <w:rPr>
          <w:sz w:val="22"/>
          <w:szCs w:val="22"/>
        </w:rPr>
        <w:t>,</w:t>
      </w:r>
      <w:r w:rsidR="009B37CC" w:rsidRPr="00545BCC">
        <w:rPr>
          <w:sz w:val="22"/>
          <w:szCs w:val="22"/>
        </w:rPr>
        <w:t xml:space="preserve"> pozri </w:t>
      </w:r>
      <w:r w:rsidRPr="00BB409B">
        <w:rPr>
          <w:szCs w:val="22"/>
        </w:rPr>
        <w:t xml:space="preserve">časť </w:t>
      </w:r>
      <w:r w:rsidR="009B37CC" w:rsidRPr="00BB409B">
        <w:rPr>
          <w:szCs w:val="22"/>
        </w:rPr>
        <w:t>6.1.</w:t>
      </w:r>
    </w:p>
    <w:p w14:paraId="60F6C570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76015072" w14:textId="77777777" w:rsidR="00F76337" w:rsidRPr="00545BCC" w:rsidRDefault="00F76337" w:rsidP="00545BCC">
      <w:pPr>
        <w:adjustRightInd w:val="0"/>
        <w:snapToGrid w:val="0"/>
        <w:rPr>
          <w:sz w:val="22"/>
          <w:szCs w:val="22"/>
        </w:rPr>
      </w:pPr>
    </w:p>
    <w:p w14:paraId="2B7821CC" w14:textId="77777777" w:rsidR="009B37CC" w:rsidRPr="00545BCC" w:rsidRDefault="00A95C8D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3.</w:t>
      </w:r>
      <w:r w:rsidRPr="00545BCC">
        <w:rPr>
          <w:b/>
          <w:sz w:val="22"/>
          <w:szCs w:val="22"/>
        </w:rPr>
        <w:tab/>
      </w:r>
      <w:r w:rsidR="009B37CC" w:rsidRPr="00545BCC">
        <w:rPr>
          <w:b/>
          <w:sz w:val="22"/>
          <w:szCs w:val="22"/>
        </w:rPr>
        <w:t>LIEKOVÁ FORMA</w:t>
      </w:r>
    </w:p>
    <w:p w14:paraId="3AB556AB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59CAA381" w14:textId="77777777" w:rsidR="00A95C8D" w:rsidRPr="00545BCC" w:rsidRDefault="007F503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Obalená tableta.</w:t>
      </w:r>
    </w:p>
    <w:p w14:paraId="4DEF6D58" w14:textId="77777777" w:rsidR="007F503A" w:rsidRPr="00545BCC" w:rsidRDefault="007F503A" w:rsidP="00545BCC">
      <w:pPr>
        <w:adjustRightInd w:val="0"/>
        <w:snapToGrid w:val="0"/>
        <w:rPr>
          <w:sz w:val="22"/>
          <w:szCs w:val="22"/>
        </w:rPr>
      </w:pPr>
    </w:p>
    <w:p w14:paraId="7542AEDE" w14:textId="77777777" w:rsidR="009B37CC" w:rsidRPr="00545BCC" w:rsidRDefault="007F503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Biele obalené tablety</w:t>
      </w:r>
      <w:r w:rsidR="009B37CC" w:rsidRPr="00545BCC">
        <w:rPr>
          <w:sz w:val="22"/>
          <w:szCs w:val="22"/>
        </w:rPr>
        <w:t>.</w:t>
      </w:r>
    </w:p>
    <w:p w14:paraId="1A3B7C0D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7712CCDF" w14:textId="77777777" w:rsidR="00A95C8D" w:rsidRPr="00545BCC" w:rsidRDefault="00A95C8D" w:rsidP="00545BCC">
      <w:pPr>
        <w:adjustRightInd w:val="0"/>
        <w:snapToGrid w:val="0"/>
        <w:rPr>
          <w:sz w:val="22"/>
          <w:szCs w:val="22"/>
        </w:rPr>
      </w:pPr>
    </w:p>
    <w:p w14:paraId="274A7229" w14:textId="77777777" w:rsidR="009B37CC" w:rsidRPr="00545BCC" w:rsidRDefault="009B37CC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4.</w:t>
      </w:r>
      <w:r w:rsidRPr="00545BCC">
        <w:rPr>
          <w:b/>
          <w:sz w:val="22"/>
          <w:szCs w:val="22"/>
        </w:rPr>
        <w:tab/>
        <w:t>KLINICKÉ ÚDAJE</w:t>
      </w:r>
    </w:p>
    <w:p w14:paraId="6E0A5F24" w14:textId="77777777" w:rsidR="00A95C8D" w:rsidRPr="00545BCC" w:rsidRDefault="00A95C8D" w:rsidP="00545BCC">
      <w:pPr>
        <w:keepNext/>
        <w:adjustRightInd w:val="0"/>
        <w:snapToGrid w:val="0"/>
        <w:rPr>
          <w:sz w:val="22"/>
          <w:szCs w:val="22"/>
          <w:u w:val="single"/>
        </w:rPr>
      </w:pPr>
    </w:p>
    <w:p w14:paraId="1EF0D686" w14:textId="77777777" w:rsidR="00A95C8D" w:rsidRPr="00545BCC" w:rsidRDefault="00A95C8D" w:rsidP="00545BCC">
      <w:pPr>
        <w:keepNext/>
        <w:adjustRightInd w:val="0"/>
        <w:snapToGrid w:val="0"/>
        <w:ind w:left="567" w:hanging="567"/>
        <w:rPr>
          <w:sz w:val="22"/>
          <w:szCs w:val="22"/>
          <w:u w:val="single"/>
        </w:rPr>
      </w:pPr>
      <w:r w:rsidRPr="00545BCC">
        <w:rPr>
          <w:b/>
          <w:sz w:val="22"/>
          <w:szCs w:val="22"/>
        </w:rPr>
        <w:t>4.1</w:t>
      </w:r>
      <w:r w:rsidRPr="00545BCC">
        <w:rPr>
          <w:b/>
          <w:sz w:val="22"/>
          <w:szCs w:val="22"/>
        </w:rPr>
        <w:tab/>
      </w:r>
      <w:r w:rsidR="009B37CC" w:rsidRPr="00545BCC">
        <w:rPr>
          <w:b/>
          <w:sz w:val="22"/>
          <w:szCs w:val="22"/>
        </w:rPr>
        <w:t>Terapeutické indikácie</w:t>
      </w:r>
    </w:p>
    <w:p w14:paraId="1862A2A2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1B05CD10" w14:textId="4F29FF22" w:rsidR="009B37CC" w:rsidRPr="00BB409B" w:rsidRDefault="007F503A" w:rsidP="00545BCC">
      <w:pPr>
        <w:numPr>
          <w:ilvl w:val="0"/>
          <w:numId w:val="19"/>
        </w:numPr>
        <w:adjustRightInd w:val="0"/>
        <w:snapToGrid w:val="0"/>
        <w:ind w:left="567" w:hanging="567"/>
        <w:rPr>
          <w:szCs w:val="22"/>
        </w:rPr>
      </w:pPr>
      <w:proofErr w:type="spellStart"/>
      <w:r w:rsidRPr="00545BCC">
        <w:rPr>
          <w:sz w:val="22"/>
          <w:szCs w:val="22"/>
        </w:rPr>
        <w:t>Vulvovaginálne</w:t>
      </w:r>
      <w:proofErr w:type="spellEnd"/>
      <w:r w:rsidRPr="00545BCC">
        <w:rPr>
          <w:sz w:val="22"/>
          <w:szCs w:val="22"/>
        </w:rPr>
        <w:t xml:space="preserve"> </w:t>
      </w:r>
      <w:r w:rsidR="00EA0C25" w:rsidRPr="00BB409B">
        <w:rPr>
          <w:sz w:val="22"/>
          <w:szCs w:val="22"/>
          <w:lang w:eastAsia="en-US"/>
        </w:rPr>
        <w:t>infekcie</w:t>
      </w:r>
      <w:r w:rsidRPr="00545BCC">
        <w:rPr>
          <w:sz w:val="22"/>
          <w:szCs w:val="22"/>
        </w:rPr>
        <w:t xml:space="preserve"> a výtok spôsobené patogénnymi mikroorganizmami: baktériami, </w:t>
      </w:r>
      <w:proofErr w:type="spellStart"/>
      <w:r w:rsidRPr="00545BCC">
        <w:rPr>
          <w:sz w:val="22"/>
          <w:szCs w:val="22"/>
        </w:rPr>
        <w:t>trichomonádami</w:t>
      </w:r>
      <w:proofErr w:type="spellEnd"/>
      <w:r w:rsidRPr="00545BCC">
        <w:rPr>
          <w:sz w:val="22"/>
          <w:szCs w:val="22"/>
        </w:rPr>
        <w:t>, hubami, kvasinkami.</w:t>
      </w:r>
    </w:p>
    <w:p w14:paraId="489898BB" w14:textId="192D8E86" w:rsidR="007F503A" w:rsidRPr="00BB409B" w:rsidRDefault="007F503A" w:rsidP="00545BCC">
      <w:pPr>
        <w:numPr>
          <w:ilvl w:val="0"/>
          <w:numId w:val="19"/>
        </w:numPr>
        <w:adjustRightInd w:val="0"/>
        <w:snapToGrid w:val="0"/>
        <w:ind w:left="567" w:hanging="567"/>
        <w:rPr>
          <w:szCs w:val="22"/>
        </w:rPr>
      </w:pPr>
      <w:r w:rsidRPr="00545BCC">
        <w:rPr>
          <w:sz w:val="22"/>
          <w:szCs w:val="22"/>
        </w:rPr>
        <w:t>Infekcie močových ciest.</w:t>
      </w:r>
    </w:p>
    <w:p w14:paraId="2128276F" w14:textId="2FD80D14" w:rsidR="007F503A" w:rsidRPr="00545BCC" w:rsidRDefault="007F503A" w:rsidP="00545BCC">
      <w:pPr>
        <w:numPr>
          <w:ilvl w:val="0"/>
          <w:numId w:val="19"/>
        </w:numPr>
        <w:adjustRightInd w:val="0"/>
        <w:snapToGrid w:val="0"/>
        <w:ind w:left="567" w:hanging="567"/>
        <w:rPr>
          <w:sz w:val="22"/>
          <w:szCs w:val="22"/>
        </w:rPr>
      </w:pPr>
      <w:r w:rsidRPr="00545BCC">
        <w:rPr>
          <w:sz w:val="22"/>
          <w:szCs w:val="22"/>
        </w:rPr>
        <w:t xml:space="preserve">Črevné </w:t>
      </w:r>
      <w:proofErr w:type="spellStart"/>
      <w:r w:rsidRPr="00545BCC">
        <w:rPr>
          <w:sz w:val="22"/>
          <w:szCs w:val="22"/>
        </w:rPr>
        <w:t>amebózy</w:t>
      </w:r>
      <w:proofErr w:type="spellEnd"/>
      <w:r w:rsidRPr="00545BCC">
        <w:rPr>
          <w:sz w:val="22"/>
          <w:szCs w:val="22"/>
        </w:rPr>
        <w:t xml:space="preserve"> a </w:t>
      </w:r>
      <w:proofErr w:type="spellStart"/>
      <w:r w:rsidRPr="00545BCC">
        <w:rPr>
          <w:sz w:val="22"/>
          <w:szCs w:val="22"/>
        </w:rPr>
        <w:t>giardiózy</w:t>
      </w:r>
      <w:proofErr w:type="spellEnd"/>
      <w:r w:rsidRPr="00545BCC">
        <w:rPr>
          <w:sz w:val="22"/>
          <w:szCs w:val="22"/>
        </w:rPr>
        <w:t>.</w:t>
      </w:r>
    </w:p>
    <w:p w14:paraId="1C7D9D93" w14:textId="77777777" w:rsidR="009B37CC" w:rsidRPr="00545BCC" w:rsidRDefault="009B37CC">
      <w:pPr>
        <w:adjustRightInd w:val="0"/>
        <w:snapToGrid w:val="0"/>
        <w:rPr>
          <w:sz w:val="22"/>
          <w:szCs w:val="22"/>
        </w:rPr>
      </w:pPr>
    </w:p>
    <w:p w14:paraId="1A12D87C" w14:textId="0E7A8B84" w:rsidR="007F503A" w:rsidRPr="00545BCC" w:rsidRDefault="00E662C9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MACMIROR</w:t>
      </w:r>
      <w:r w:rsidR="007F503A" w:rsidRPr="00BB409B">
        <w:rPr>
          <w:szCs w:val="22"/>
        </w:rPr>
        <w:t xml:space="preserve"> je indikovaný dospelým, dospievajúcim a deťom vo veku 5 rokov a starším.</w:t>
      </w:r>
    </w:p>
    <w:p w14:paraId="6007DCD8" w14:textId="77777777" w:rsidR="007F503A" w:rsidRPr="00545BCC" w:rsidRDefault="007F503A" w:rsidP="00545BCC">
      <w:pPr>
        <w:adjustRightInd w:val="0"/>
        <w:snapToGrid w:val="0"/>
        <w:rPr>
          <w:sz w:val="22"/>
          <w:szCs w:val="22"/>
        </w:rPr>
      </w:pPr>
    </w:p>
    <w:p w14:paraId="28B03578" w14:textId="77777777" w:rsidR="009B37CC" w:rsidRPr="00545BCC" w:rsidRDefault="009B37CC" w:rsidP="00545BCC">
      <w:pPr>
        <w:keepNext/>
        <w:adjustRightInd w:val="0"/>
        <w:snapToGrid w:val="0"/>
        <w:ind w:left="567" w:hanging="567"/>
        <w:rPr>
          <w:sz w:val="22"/>
          <w:szCs w:val="22"/>
        </w:rPr>
      </w:pPr>
      <w:r w:rsidRPr="00545BCC">
        <w:rPr>
          <w:b/>
          <w:sz w:val="22"/>
          <w:szCs w:val="22"/>
        </w:rPr>
        <w:t>4.2</w:t>
      </w:r>
      <w:r w:rsidRPr="00545BCC">
        <w:rPr>
          <w:b/>
          <w:sz w:val="22"/>
          <w:szCs w:val="22"/>
        </w:rPr>
        <w:tab/>
        <w:t>Dávkovanie</w:t>
      </w:r>
      <w:r w:rsidR="00A95C8D" w:rsidRPr="00BB409B">
        <w:rPr>
          <w:b/>
          <w:szCs w:val="22"/>
        </w:rPr>
        <w:t xml:space="preserve"> a </w:t>
      </w:r>
      <w:r w:rsidRPr="00BB409B">
        <w:rPr>
          <w:b/>
          <w:szCs w:val="22"/>
        </w:rPr>
        <w:t>spôsob podávania</w:t>
      </w:r>
    </w:p>
    <w:p w14:paraId="0AFFFEC2" w14:textId="77777777" w:rsidR="00333DDC" w:rsidRPr="00545BCC" w:rsidRDefault="00333DDC" w:rsidP="00545BCC">
      <w:pPr>
        <w:adjustRightInd w:val="0"/>
        <w:snapToGrid w:val="0"/>
        <w:rPr>
          <w:sz w:val="22"/>
          <w:szCs w:val="22"/>
        </w:rPr>
      </w:pPr>
    </w:p>
    <w:p w14:paraId="19DD1ADE" w14:textId="77777777" w:rsidR="00054C3F" w:rsidRPr="00545BCC" w:rsidRDefault="00054C3F" w:rsidP="00545BCC">
      <w:pPr>
        <w:keepNext/>
        <w:adjustRightInd w:val="0"/>
        <w:snapToGrid w:val="0"/>
        <w:rPr>
          <w:sz w:val="22"/>
          <w:szCs w:val="22"/>
          <w:u w:val="single"/>
        </w:rPr>
      </w:pPr>
      <w:r w:rsidRPr="00545BCC">
        <w:rPr>
          <w:sz w:val="22"/>
          <w:szCs w:val="22"/>
          <w:u w:val="single"/>
        </w:rPr>
        <w:t>Dávkovanie</w:t>
      </w:r>
    </w:p>
    <w:p w14:paraId="525C6793" w14:textId="77777777" w:rsidR="00054C3F" w:rsidRPr="00545BCC" w:rsidRDefault="00054C3F" w:rsidP="00545BCC">
      <w:pPr>
        <w:keepNext/>
        <w:adjustRightInd w:val="0"/>
        <w:snapToGrid w:val="0"/>
        <w:rPr>
          <w:sz w:val="22"/>
          <w:szCs w:val="22"/>
        </w:rPr>
      </w:pPr>
    </w:p>
    <w:p w14:paraId="3DFE63B2" w14:textId="77777777" w:rsidR="007F503A" w:rsidRPr="00545BCC" w:rsidRDefault="002F4294" w:rsidP="00545BCC">
      <w:pPr>
        <w:keepNext/>
        <w:adjustRightInd w:val="0"/>
        <w:snapToGrid w:val="0"/>
        <w:rPr>
          <w:b/>
          <w:i/>
          <w:sz w:val="22"/>
          <w:szCs w:val="22"/>
        </w:rPr>
      </w:pPr>
      <w:proofErr w:type="spellStart"/>
      <w:r w:rsidRPr="00545BCC">
        <w:rPr>
          <w:b/>
          <w:i/>
          <w:sz w:val="22"/>
          <w:szCs w:val="22"/>
        </w:rPr>
        <w:t>Vulvovaginálne</w:t>
      </w:r>
      <w:proofErr w:type="spellEnd"/>
      <w:r w:rsidRPr="00545BCC">
        <w:rPr>
          <w:b/>
          <w:i/>
          <w:sz w:val="22"/>
          <w:szCs w:val="22"/>
        </w:rPr>
        <w:t xml:space="preserve"> infekcie</w:t>
      </w:r>
    </w:p>
    <w:p w14:paraId="63436FB7" w14:textId="77777777" w:rsidR="007F503A" w:rsidRPr="00545BCC" w:rsidRDefault="002F4294" w:rsidP="00545BCC">
      <w:pPr>
        <w:keepNext/>
        <w:adjustRightInd w:val="0"/>
        <w:snapToGrid w:val="0"/>
        <w:rPr>
          <w:i/>
          <w:sz w:val="22"/>
          <w:szCs w:val="22"/>
        </w:rPr>
      </w:pPr>
      <w:r w:rsidRPr="00545BCC">
        <w:rPr>
          <w:i/>
          <w:sz w:val="22"/>
          <w:szCs w:val="22"/>
        </w:rPr>
        <w:t>Dospelí</w:t>
      </w:r>
    </w:p>
    <w:p w14:paraId="2D21A755" w14:textId="01608348" w:rsidR="007F503A" w:rsidRPr="00545BCC" w:rsidRDefault="002F4294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1 obalená tableta 3-krát denne počas jedného</w:t>
      </w:r>
      <w:r w:rsidRPr="00BB409B">
        <w:rPr>
          <w:szCs w:val="22"/>
        </w:rPr>
        <w:t xml:space="preserve"> týždňa, po jedle, či už na liečbu </w:t>
      </w:r>
      <w:r w:rsidRPr="00545BCC">
        <w:rPr>
          <w:sz w:val="22"/>
          <w:szCs w:val="22"/>
        </w:rPr>
        <w:t xml:space="preserve">ženy alebo </w:t>
      </w:r>
      <w:r w:rsidRPr="00BB409B">
        <w:rPr>
          <w:szCs w:val="22"/>
        </w:rPr>
        <w:t xml:space="preserve">jej </w:t>
      </w:r>
      <w:r w:rsidR="000F1192" w:rsidRPr="00BB409B">
        <w:rPr>
          <w:szCs w:val="22"/>
          <w:lang w:eastAsia="en-US"/>
        </w:rPr>
        <w:t>sexuáln</w:t>
      </w:r>
      <w:r w:rsidR="00F7310A" w:rsidRPr="00BB409B">
        <w:rPr>
          <w:szCs w:val="22"/>
          <w:lang w:eastAsia="en-US"/>
        </w:rPr>
        <w:t xml:space="preserve">eho </w:t>
      </w:r>
      <w:r w:rsidRPr="00545BCC">
        <w:rPr>
          <w:sz w:val="22"/>
          <w:szCs w:val="22"/>
        </w:rPr>
        <w:t>partnera.</w:t>
      </w:r>
      <w:r w:rsidRPr="00BB409B">
        <w:rPr>
          <w:szCs w:val="22"/>
        </w:rPr>
        <w:t xml:space="preserve"> N</w:t>
      </w:r>
      <w:r w:rsidR="00B7178E" w:rsidRPr="00BB409B">
        <w:rPr>
          <w:szCs w:val="22"/>
        </w:rPr>
        <w:t xml:space="preserve">a lokálnu liečbu sa majú použiť </w:t>
      </w:r>
      <w:r w:rsidR="00E662C9" w:rsidRPr="00BB409B">
        <w:rPr>
          <w:szCs w:val="22"/>
        </w:rPr>
        <w:t xml:space="preserve">mäkké vaginálne kapsuly </w:t>
      </w:r>
      <w:r w:rsidR="00B7178E" w:rsidRPr="00BB409B">
        <w:rPr>
          <w:szCs w:val="22"/>
        </w:rPr>
        <w:t xml:space="preserve">MACMIROR COMPLEX </w:t>
      </w:r>
      <w:r w:rsidR="00B7178E" w:rsidRPr="00545BCC">
        <w:rPr>
          <w:sz w:val="22"/>
          <w:szCs w:val="22"/>
        </w:rPr>
        <w:t>500</w:t>
      </w:r>
      <w:r w:rsidR="00906D64" w:rsidRPr="00BB409B">
        <w:rPr>
          <w:szCs w:val="22"/>
        </w:rPr>
        <w:t xml:space="preserve"> alebo </w:t>
      </w:r>
      <w:r w:rsidR="00E662C9" w:rsidRPr="00BB409B">
        <w:rPr>
          <w:szCs w:val="22"/>
          <w:lang w:eastAsia="en-US"/>
        </w:rPr>
        <w:t xml:space="preserve">vaginálny krém </w:t>
      </w:r>
      <w:r w:rsidR="00906D64" w:rsidRPr="00BB409B">
        <w:rPr>
          <w:szCs w:val="22"/>
        </w:rPr>
        <w:t>MACMIROR COMPLEX</w:t>
      </w:r>
      <w:r w:rsidR="00B7178E" w:rsidRPr="00BB409B">
        <w:rPr>
          <w:szCs w:val="22"/>
        </w:rPr>
        <w:t>.</w:t>
      </w:r>
    </w:p>
    <w:p w14:paraId="7F1D3846" w14:textId="102B6164" w:rsidR="00B7178E" w:rsidRPr="00545BCC" w:rsidRDefault="00B7178E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U pacientov podstupujúcich iba perorálnu liečbu</w:t>
      </w:r>
      <w:r w:rsidRPr="00BB409B">
        <w:rPr>
          <w:szCs w:val="22"/>
        </w:rPr>
        <w:t xml:space="preserve"> sa musí denná dávka zvýšiť na 4 obalené tablety denne.</w:t>
      </w:r>
    </w:p>
    <w:p w14:paraId="1F04D1D0" w14:textId="44F66786" w:rsidR="00B7178E" w:rsidRPr="00545BCC" w:rsidRDefault="00B7178E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 xml:space="preserve">Počas liečby </w:t>
      </w:r>
      <w:r w:rsidR="00F7310A" w:rsidRPr="00545BCC">
        <w:rPr>
          <w:sz w:val="22"/>
          <w:szCs w:val="22"/>
        </w:rPr>
        <w:t>sa má pacient</w:t>
      </w:r>
      <w:r w:rsidRPr="00BB409B">
        <w:rPr>
          <w:szCs w:val="22"/>
        </w:rPr>
        <w:t xml:space="preserve"> zdržať pohlavného styku.</w:t>
      </w:r>
    </w:p>
    <w:p w14:paraId="16F1E01F" w14:textId="77777777" w:rsidR="007F503A" w:rsidRPr="00545BCC" w:rsidRDefault="007F503A">
      <w:pPr>
        <w:adjustRightInd w:val="0"/>
        <w:snapToGrid w:val="0"/>
        <w:rPr>
          <w:sz w:val="22"/>
          <w:szCs w:val="22"/>
        </w:rPr>
      </w:pPr>
    </w:p>
    <w:p w14:paraId="582FCAA5" w14:textId="439F2176" w:rsidR="007F503A" w:rsidRPr="00545BCC" w:rsidRDefault="00B7178E" w:rsidP="00545BCC">
      <w:pPr>
        <w:keepNext/>
        <w:adjustRightInd w:val="0"/>
        <w:snapToGrid w:val="0"/>
        <w:rPr>
          <w:i/>
          <w:sz w:val="22"/>
          <w:szCs w:val="22"/>
        </w:rPr>
      </w:pPr>
      <w:r w:rsidRPr="00545BCC">
        <w:rPr>
          <w:i/>
          <w:sz w:val="22"/>
          <w:szCs w:val="22"/>
        </w:rPr>
        <w:t xml:space="preserve">Pediatrická populácia (deti </w:t>
      </w:r>
      <w:r w:rsidRPr="00BB409B">
        <w:rPr>
          <w:i/>
          <w:szCs w:val="22"/>
        </w:rPr>
        <w:t>vo veku 10 rokov a</w:t>
      </w:r>
      <w:r w:rsidRPr="00545BCC">
        <w:rPr>
          <w:i/>
          <w:sz w:val="22"/>
          <w:szCs w:val="22"/>
        </w:rPr>
        <w:t> staršie a </w:t>
      </w:r>
      <w:r w:rsidRPr="00BB409B">
        <w:rPr>
          <w:i/>
          <w:szCs w:val="22"/>
        </w:rPr>
        <w:t>dospievajúci)</w:t>
      </w:r>
    </w:p>
    <w:p w14:paraId="3C7DFD6C" w14:textId="3479F802" w:rsidR="00B7178E" w:rsidRPr="00545BCC" w:rsidRDefault="00B7178E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Zvyčajná denná dávka je 10 mg</w:t>
      </w:r>
      <w:r w:rsidRPr="00BB409B">
        <w:rPr>
          <w:szCs w:val="22"/>
        </w:rPr>
        <w:t xml:space="preserve">/kg </w:t>
      </w:r>
      <w:proofErr w:type="spellStart"/>
      <w:r w:rsidRPr="00BB409B">
        <w:rPr>
          <w:szCs w:val="22"/>
        </w:rPr>
        <w:t>nifuratelu</w:t>
      </w:r>
      <w:proofErr w:type="spellEnd"/>
      <w:r w:rsidRPr="00BB409B">
        <w:rPr>
          <w:szCs w:val="22"/>
        </w:rPr>
        <w:t xml:space="preserve"> počas 10 dní. Denná dávka sa má rozdeliť do 2 dávok.</w:t>
      </w:r>
    </w:p>
    <w:p w14:paraId="486FFE23" w14:textId="77777777" w:rsidR="00B7178E" w:rsidRPr="00545BCC" w:rsidRDefault="00B7178E" w:rsidP="00545BCC">
      <w:pPr>
        <w:adjustRightInd w:val="0"/>
        <w:snapToGrid w:val="0"/>
        <w:rPr>
          <w:sz w:val="22"/>
          <w:szCs w:val="22"/>
        </w:rPr>
      </w:pPr>
    </w:p>
    <w:p w14:paraId="0B755FC2" w14:textId="77777777" w:rsidR="00120E75" w:rsidRPr="00545BCC" w:rsidRDefault="00120E75" w:rsidP="00545BCC">
      <w:pPr>
        <w:keepNext/>
        <w:adjustRightInd w:val="0"/>
        <w:snapToGrid w:val="0"/>
        <w:rPr>
          <w:b/>
          <w:i/>
          <w:sz w:val="22"/>
          <w:szCs w:val="22"/>
        </w:rPr>
      </w:pPr>
      <w:r w:rsidRPr="00545BCC">
        <w:rPr>
          <w:b/>
          <w:i/>
          <w:sz w:val="22"/>
          <w:szCs w:val="22"/>
        </w:rPr>
        <w:lastRenderedPageBreak/>
        <w:t>Infekcie močových ciest</w:t>
      </w:r>
    </w:p>
    <w:p w14:paraId="30E73D31" w14:textId="77777777" w:rsidR="00B7178E" w:rsidRPr="00545BCC" w:rsidRDefault="00120E75" w:rsidP="00545BCC">
      <w:pPr>
        <w:keepNext/>
        <w:adjustRightInd w:val="0"/>
        <w:snapToGrid w:val="0"/>
        <w:rPr>
          <w:sz w:val="22"/>
          <w:szCs w:val="22"/>
        </w:rPr>
      </w:pPr>
      <w:r w:rsidRPr="00545BCC">
        <w:rPr>
          <w:i/>
          <w:sz w:val="22"/>
          <w:szCs w:val="22"/>
        </w:rPr>
        <w:t>Dospelí</w:t>
      </w:r>
    </w:p>
    <w:p w14:paraId="32233E9E" w14:textId="35554B52" w:rsidR="00B7178E" w:rsidRPr="00545BCC" w:rsidRDefault="00120E75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1</w:t>
      </w:r>
      <w:r w:rsidR="00785A68" w:rsidRPr="00545BCC">
        <w:rPr>
          <w:sz w:val="22"/>
          <w:szCs w:val="22"/>
        </w:rPr>
        <w:t> </w:t>
      </w:r>
      <w:r w:rsidRPr="00545BCC">
        <w:rPr>
          <w:sz w:val="22"/>
          <w:szCs w:val="22"/>
        </w:rPr>
        <w:t>–</w:t>
      </w:r>
      <w:r w:rsidR="00785A68" w:rsidRPr="00545BCC">
        <w:rPr>
          <w:sz w:val="22"/>
          <w:szCs w:val="22"/>
        </w:rPr>
        <w:t> </w:t>
      </w:r>
      <w:r w:rsidRPr="00545BCC">
        <w:rPr>
          <w:sz w:val="22"/>
          <w:szCs w:val="22"/>
        </w:rPr>
        <w:t xml:space="preserve">2 obalené tablety </w:t>
      </w:r>
      <w:r w:rsidRPr="00BB409B">
        <w:rPr>
          <w:szCs w:val="22"/>
        </w:rPr>
        <w:t>3-krát denne, po jedle, v priemere počas 1</w:t>
      </w:r>
      <w:r w:rsidR="00785A68" w:rsidRPr="00BB409B">
        <w:rPr>
          <w:szCs w:val="22"/>
        </w:rPr>
        <w:t> </w:t>
      </w:r>
      <w:r w:rsidRPr="00545BCC">
        <w:rPr>
          <w:sz w:val="22"/>
          <w:szCs w:val="22"/>
        </w:rPr>
        <w:t>–</w:t>
      </w:r>
      <w:r w:rsidR="00785A68" w:rsidRPr="00545BCC">
        <w:rPr>
          <w:sz w:val="22"/>
          <w:szCs w:val="22"/>
        </w:rPr>
        <w:t> </w:t>
      </w:r>
      <w:r w:rsidRPr="00545BCC">
        <w:rPr>
          <w:sz w:val="22"/>
          <w:szCs w:val="22"/>
        </w:rPr>
        <w:t xml:space="preserve">2 týždňov </w:t>
      </w:r>
      <w:r w:rsidRPr="00BB409B">
        <w:rPr>
          <w:szCs w:val="22"/>
        </w:rPr>
        <w:t>v závislosti od závažnosti a povahy infekcie.</w:t>
      </w:r>
    </w:p>
    <w:p w14:paraId="0D26079F" w14:textId="77777777" w:rsidR="00B7178E" w:rsidRPr="00545BCC" w:rsidRDefault="00B7178E">
      <w:pPr>
        <w:adjustRightInd w:val="0"/>
        <w:snapToGrid w:val="0"/>
        <w:rPr>
          <w:sz w:val="22"/>
          <w:szCs w:val="22"/>
        </w:rPr>
      </w:pPr>
    </w:p>
    <w:p w14:paraId="06FF1889" w14:textId="7C2B8805" w:rsidR="00120E75" w:rsidRPr="00545BCC" w:rsidRDefault="00120E75" w:rsidP="00545BCC">
      <w:pPr>
        <w:keepNext/>
        <w:adjustRightInd w:val="0"/>
        <w:snapToGrid w:val="0"/>
        <w:rPr>
          <w:i/>
          <w:sz w:val="22"/>
          <w:szCs w:val="22"/>
        </w:rPr>
      </w:pPr>
      <w:r w:rsidRPr="00545BCC">
        <w:rPr>
          <w:i/>
          <w:sz w:val="22"/>
          <w:szCs w:val="22"/>
        </w:rPr>
        <w:t xml:space="preserve">Pediatrická populácia (deti </w:t>
      </w:r>
      <w:r w:rsidRPr="00BB409B">
        <w:rPr>
          <w:i/>
          <w:szCs w:val="22"/>
        </w:rPr>
        <w:t>vo veku 6 rokov a</w:t>
      </w:r>
      <w:r w:rsidRPr="00545BCC">
        <w:rPr>
          <w:i/>
          <w:sz w:val="22"/>
          <w:szCs w:val="22"/>
        </w:rPr>
        <w:t> staršie a </w:t>
      </w:r>
      <w:r w:rsidRPr="00BB409B">
        <w:rPr>
          <w:i/>
          <w:szCs w:val="22"/>
        </w:rPr>
        <w:t>dospievajúci)</w:t>
      </w:r>
    </w:p>
    <w:p w14:paraId="035CF4F9" w14:textId="217F3897" w:rsidR="000F0E87" w:rsidRPr="00545BCC" w:rsidRDefault="000F0E87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Zvyčajná denná dávka je 10</w:t>
      </w:r>
      <w:r w:rsidR="00785A68" w:rsidRPr="00545BCC">
        <w:rPr>
          <w:sz w:val="22"/>
          <w:szCs w:val="22"/>
        </w:rPr>
        <w:t> </w:t>
      </w:r>
      <w:r w:rsidRPr="00545BCC">
        <w:rPr>
          <w:sz w:val="22"/>
          <w:szCs w:val="22"/>
        </w:rPr>
        <w:t>–</w:t>
      </w:r>
      <w:r w:rsidR="00785A68" w:rsidRPr="00545BCC">
        <w:rPr>
          <w:sz w:val="22"/>
          <w:szCs w:val="22"/>
        </w:rPr>
        <w:t> </w:t>
      </w:r>
      <w:r w:rsidRPr="00545BCC">
        <w:rPr>
          <w:sz w:val="22"/>
          <w:szCs w:val="22"/>
        </w:rPr>
        <w:t>20 mg</w:t>
      </w:r>
      <w:r w:rsidRPr="00BB409B">
        <w:rPr>
          <w:szCs w:val="22"/>
        </w:rPr>
        <w:t xml:space="preserve">/kg </w:t>
      </w:r>
      <w:proofErr w:type="spellStart"/>
      <w:r w:rsidRPr="00BB409B">
        <w:rPr>
          <w:szCs w:val="22"/>
        </w:rPr>
        <w:t>nifuratelu</w:t>
      </w:r>
      <w:proofErr w:type="spellEnd"/>
      <w:r w:rsidRPr="00BB409B">
        <w:rPr>
          <w:szCs w:val="22"/>
        </w:rPr>
        <w:t xml:space="preserve"> počas 10 dní. Denná dávka sa má rozdeliť do 2 dávok.</w:t>
      </w:r>
    </w:p>
    <w:p w14:paraId="202EA696" w14:textId="2BD45CB6" w:rsidR="00B7178E" w:rsidRPr="00545BCC" w:rsidRDefault="000F0E87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 xml:space="preserve">V prípade potreby </w:t>
      </w:r>
      <w:r w:rsidRPr="00BB409B">
        <w:rPr>
          <w:szCs w:val="22"/>
        </w:rPr>
        <w:t xml:space="preserve">možno </w:t>
      </w:r>
      <w:r w:rsidRPr="00545BCC">
        <w:rPr>
          <w:sz w:val="22"/>
          <w:szCs w:val="22"/>
        </w:rPr>
        <w:t xml:space="preserve">liečbu </w:t>
      </w:r>
      <w:r w:rsidR="00A527F5" w:rsidRPr="00BB409B">
        <w:rPr>
          <w:szCs w:val="22"/>
        </w:rPr>
        <w:t xml:space="preserve">bez rizika </w:t>
      </w:r>
      <w:r w:rsidRPr="00BB409B">
        <w:rPr>
          <w:szCs w:val="22"/>
        </w:rPr>
        <w:t>predĺžiť alebo zopakovať.</w:t>
      </w:r>
    </w:p>
    <w:p w14:paraId="38B98FD3" w14:textId="77777777" w:rsidR="00B7178E" w:rsidRPr="00545BCC" w:rsidRDefault="00B7178E" w:rsidP="00545BCC">
      <w:pPr>
        <w:adjustRightInd w:val="0"/>
        <w:snapToGrid w:val="0"/>
        <w:rPr>
          <w:sz w:val="22"/>
          <w:szCs w:val="22"/>
        </w:rPr>
      </w:pPr>
    </w:p>
    <w:p w14:paraId="41CF687F" w14:textId="0CF58537" w:rsidR="000F0E87" w:rsidRPr="00545BCC" w:rsidRDefault="000F0E87" w:rsidP="00545BCC">
      <w:pPr>
        <w:keepNext/>
        <w:adjustRightInd w:val="0"/>
        <w:snapToGrid w:val="0"/>
        <w:rPr>
          <w:b/>
          <w:i/>
          <w:sz w:val="22"/>
          <w:szCs w:val="22"/>
        </w:rPr>
      </w:pPr>
      <w:r w:rsidRPr="00545BCC">
        <w:rPr>
          <w:b/>
          <w:i/>
          <w:sz w:val="22"/>
          <w:szCs w:val="22"/>
        </w:rPr>
        <w:t xml:space="preserve">Črevná </w:t>
      </w:r>
      <w:proofErr w:type="spellStart"/>
      <w:r w:rsidRPr="00BB409B">
        <w:rPr>
          <w:b/>
          <w:i/>
          <w:szCs w:val="22"/>
        </w:rPr>
        <w:t>amebóza</w:t>
      </w:r>
      <w:proofErr w:type="spellEnd"/>
    </w:p>
    <w:p w14:paraId="4CE8979E" w14:textId="77777777" w:rsidR="000F0E87" w:rsidRPr="00545BCC" w:rsidRDefault="000F0E87" w:rsidP="00545BCC">
      <w:pPr>
        <w:keepNext/>
        <w:adjustRightInd w:val="0"/>
        <w:snapToGrid w:val="0"/>
        <w:rPr>
          <w:i/>
          <w:sz w:val="22"/>
          <w:szCs w:val="22"/>
        </w:rPr>
      </w:pPr>
      <w:r w:rsidRPr="00545BCC">
        <w:rPr>
          <w:i/>
          <w:sz w:val="22"/>
          <w:szCs w:val="22"/>
        </w:rPr>
        <w:t>Dospelí</w:t>
      </w:r>
    </w:p>
    <w:p w14:paraId="120D6D2E" w14:textId="77777777" w:rsidR="00B7178E" w:rsidRPr="00545BCC" w:rsidRDefault="000F0E87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2 obalené tablety 3-krát denne počas 10 dní.</w:t>
      </w:r>
    </w:p>
    <w:p w14:paraId="28223CF4" w14:textId="77777777" w:rsidR="00B7178E" w:rsidRPr="00545BCC" w:rsidRDefault="00B7178E">
      <w:pPr>
        <w:adjustRightInd w:val="0"/>
        <w:snapToGrid w:val="0"/>
        <w:rPr>
          <w:sz w:val="22"/>
          <w:szCs w:val="22"/>
        </w:rPr>
      </w:pPr>
    </w:p>
    <w:p w14:paraId="44891BCE" w14:textId="3AFD1714" w:rsidR="000F0E87" w:rsidRPr="00545BCC" w:rsidRDefault="000F0E87" w:rsidP="00545BCC">
      <w:pPr>
        <w:keepNext/>
        <w:adjustRightInd w:val="0"/>
        <w:snapToGrid w:val="0"/>
        <w:rPr>
          <w:i/>
          <w:sz w:val="22"/>
          <w:szCs w:val="22"/>
        </w:rPr>
      </w:pPr>
      <w:r w:rsidRPr="00545BCC">
        <w:rPr>
          <w:i/>
          <w:sz w:val="22"/>
          <w:szCs w:val="22"/>
        </w:rPr>
        <w:t xml:space="preserve">Pediatrická populácia (deti </w:t>
      </w:r>
      <w:r w:rsidRPr="00BB409B">
        <w:rPr>
          <w:i/>
          <w:szCs w:val="22"/>
        </w:rPr>
        <w:t>vo veku 6 rokov a</w:t>
      </w:r>
      <w:r w:rsidRPr="00545BCC">
        <w:rPr>
          <w:i/>
          <w:sz w:val="22"/>
          <w:szCs w:val="22"/>
        </w:rPr>
        <w:t> staršie a </w:t>
      </w:r>
      <w:r w:rsidRPr="00BB409B">
        <w:rPr>
          <w:i/>
          <w:szCs w:val="22"/>
        </w:rPr>
        <w:t>dospievajúci)</w:t>
      </w:r>
    </w:p>
    <w:p w14:paraId="5AFC8C65" w14:textId="1CAF6D83" w:rsidR="00B7178E" w:rsidRPr="00545BCC" w:rsidRDefault="000F0E87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Zvyčajná dávka je 10 mg</w:t>
      </w:r>
      <w:r w:rsidRPr="00BB409B">
        <w:rPr>
          <w:szCs w:val="22"/>
        </w:rPr>
        <w:t xml:space="preserve">/kg </w:t>
      </w:r>
      <w:proofErr w:type="spellStart"/>
      <w:r w:rsidRPr="00BB409B">
        <w:rPr>
          <w:szCs w:val="22"/>
        </w:rPr>
        <w:t>nifuratelu</w:t>
      </w:r>
      <w:proofErr w:type="spellEnd"/>
      <w:r w:rsidRPr="00BB409B">
        <w:rPr>
          <w:szCs w:val="22"/>
        </w:rPr>
        <w:t xml:space="preserve"> 3-krát denne počas 10 dní.</w:t>
      </w:r>
    </w:p>
    <w:p w14:paraId="25A2E160" w14:textId="77777777" w:rsidR="000F0E87" w:rsidRPr="00545BCC" w:rsidRDefault="000F0E87" w:rsidP="00545BCC">
      <w:pPr>
        <w:adjustRightInd w:val="0"/>
        <w:snapToGrid w:val="0"/>
        <w:rPr>
          <w:sz w:val="22"/>
          <w:szCs w:val="22"/>
        </w:rPr>
      </w:pPr>
    </w:p>
    <w:p w14:paraId="74ACDBD1" w14:textId="1108ED3F" w:rsidR="000F0E87" w:rsidRPr="00545BCC" w:rsidRDefault="000F0E87" w:rsidP="00545BCC">
      <w:pPr>
        <w:keepNext/>
        <w:adjustRightInd w:val="0"/>
        <w:snapToGrid w:val="0"/>
        <w:rPr>
          <w:b/>
          <w:i/>
          <w:sz w:val="22"/>
          <w:szCs w:val="22"/>
        </w:rPr>
      </w:pPr>
      <w:r w:rsidRPr="00545BCC">
        <w:rPr>
          <w:b/>
          <w:i/>
          <w:sz w:val="22"/>
          <w:szCs w:val="22"/>
        </w:rPr>
        <w:t xml:space="preserve">Črevná </w:t>
      </w:r>
      <w:proofErr w:type="spellStart"/>
      <w:r w:rsidRPr="00BB409B">
        <w:rPr>
          <w:b/>
          <w:i/>
          <w:szCs w:val="22"/>
        </w:rPr>
        <w:t>giardióza</w:t>
      </w:r>
      <w:proofErr w:type="spellEnd"/>
    </w:p>
    <w:p w14:paraId="2679C6C1" w14:textId="77777777" w:rsidR="000F0E87" w:rsidRPr="00545BCC" w:rsidRDefault="000F0E87" w:rsidP="00545BCC">
      <w:pPr>
        <w:keepNext/>
        <w:adjustRightInd w:val="0"/>
        <w:snapToGrid w:val="0"/>
        <w:rPr>
          <w:i/>
          <w:sz w:val="22"/>
          <w:szCs w:val="22"/>
        </w:rPr>
      </w:pPr>
      <w:r w:rsidRPr="00545BCC">
        <w:rPr>
          <w:i/>
          <w:sz w:val="22"/>
          <w:szCs w:val="22"/>
        </w:rPr>
        <w:t>Dospelí</w:t>
      </w:r>
    </w:p>
    <w:p w14:paraId="28CAAE42" w14:textId="0512B7B5" w:rsidR="000F0E87" w:rsidRPr="00545BCC" w:rsidRDefault="000F0E87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2 obalené tablety 2</w:t>
      </w:r>
      <w:r w:rsidR="00785A68" w:rsidRPr="00BB409B">
        <w:rPr>
          <w:szCs w:val="22"/>
        </w:rPr>
        <w:t> </w:t>
      </w:r>
      <w:r w:rsidRPr="00545BCC">
        <w:rPr>
          <w:sz w:val="22"/>
          <w:szCs w:val="22"/>
        </w:rPr>
        <w:t>–</w:t>
      </w:r>
      <w:r w:rsidR="00785A68" w:rsidRPr="00545BCC">
        <w:rPr>
          <w:sz w:val="22"/>
          <w:szCs w:val="22"/>
        </w:rPr>
        <w:t> </w:t>
      </w:r>
      <w:r w:rsidRPr="00545BCC">
        <w:rPr>
          <w:sz w:val="22"/>
          <w:szCs w:val="22"/>
        </w:rPr>
        <w:t>3-krát denne počas 7 dní.</w:t>
      </w:r>
    </w:p>
    <w:p w14:paraId="028BF325" w14:textId="77777777" w:rsidR="000F0E87" w:rsidRPr="00545BCC" w:rsidRDefault="000F0E87">
      <w:pPr>
        <w:adjustRightInd w:val="0"/>
        <w:snapToGrid w:val="0"/>
        <w:rPr>
          <w:sz w:val="22"/>
          <w:szCs w:val="22"/>
        </w:rPr>
      </w:pPr>
    </w:p>
    <w:p w14:paraId="4DFB8BC3" w14:textId="359DF6C6" w:rsidR="000F0E87" w:rsidRPr="00545BCC" w:rsidRDefault="000F0E87" w:rsidP="00545BCC">
      <w:pPr>
        <w:keepNext/>
        <w:adjustRightInd w:val="0"/>
        <w:snapToGrid w:val="0"/>
        <w:rPr>
          <w:i/>
          <w:sz w:val="22"/>
          <w:szCs w:val="22"/>
        </w:rPr>
      </w:pPr>
      <w:r w:rsidRPr="00545BCC">
        <w:rPr>
          <w:i/>
          <w:sz w:val="22"/>
          <w:szCs w:val="22"/>
        </w:rPr>
        <w:t xml:space="preserve">Pediatrická populácia (deti </w:t>
      </w:r>
      <w:r w:rsidRPr="00BB409B">
        <w:rPr>
          <w:i/>
          <w:szCs w:val="22"/>
        </w:rPr>
        <w:t>vo veku 5 rokov a</w:t>
      </w:r>
      <w:r w:rsidRPr="00545BCC">
        <w:rPr>
          <w:i/>
          <w:sz w:val="22"/>
          <w:szCs w:val="22"/>
        </w:rPr>
        <w:t> staršie a </w:t>
      </w:r>
      <w:r w:rsidRPr="00BB409B">
        <w:rPr>
          <w:i/>
          <w:szCs w:val="22"/>
        </w:rPr>
        <w:t>dospievajúci)</w:t>
      </w:r>
    </w:p>
    <w:p w14:paraId="462D8FF5" w14:textId="7471F556" w:rsidR="000F0E87" w:rsidRPr="00545BCC" w:rsidRDefault="000F0E87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Zvyčajná dávka je 15 mg</w:t>
      </w:r>
      <w:r w:rsidRPr="00BB409B">
        <w:rPr>
          <w:szCs w:val="22"/>
        </w:rPr>
        <w:t xml:space="preserve">/kg </w:t>
      </w:r>
      <w:proofErr w:type="spellStart"/>
      <w:r w:rsidRPr="00BB409B">
        <w:rPr>
          <w:szCs w:val="22"/>
        </w:rPr>
        <w:t>nifuratelu</w:t>
      </w:r>
      <w:proofErr w:type="spellEnd"/>
      <w:r w:rsidRPr="00BB409B">
        <w:rPr>
          <w:szCs w:val="22"/>
        </w:rPr>
        <w:t xml:space="preserve"> </w:t>
      </w:r>
      <w:r w:rsidR="00455EF3" w:rsidRPr="00BB409B">
        <w:rPr>
          <w:szCs w:val="22"/>
        </w:rPr>
        <w:t>2</w:t>
      </w:r>
      <w:r w:rsidRPr="00545BCC">
        <w:rPr>
          <w:sz w:val="22"/>
          <w:szCs w:val="22"/>
        </w:rPr>
        <w:t>-krát denne počas</w:t>
      </w:r>
      <w:r w:rsidR="00455EF3" w:rsidRPr="00BB409B">
        <w:rPr>
          <w:szCs w:val="22"/>
        </w:rPr>
        <w:t xml:space="preserve"> 7</w:t>
      </w:r>
      <w:r w:rsidRPr="00BB409B">
        <w:rPr>
          <w:szCs w:val="22"/>
        </w:rPr>
        <w:t xml:space="preserve"> dní.</w:t>
      </w:r>
    </w:p>
    <w:p w14:paraId="5CF88BDC" w14:textId="77777777" w:rsidR="000F0E87" w:rsidRPr="00545BCC" w:rsidRDefault="000F0E87">
      <w:pPr>
        <w:adjustRightInd w:val="0"/>
        <w:snapToGrid w:val="0"/>
        <w:rPr>
          <w:sz w:val="22"/>
          <w:szCs w:val="22"/>
        </w:rPr>
      </w:pPr>
    </w:p>
    <w:p w14:paraId="461A594D" w14:textId="1BFA7110" w:rsidR="000F0E87" w:rsidRPr="00545BCC" w:rsidRDefault="00455EF3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Dĺžka trvania liečby závisí od typu, závažnosti a klinického priebehu ochorenia. Perorálne podanie</w:t>
      </w:r>
      <w:r w:rsidR="001D09B8" w:rsidRPr="00545BCC">
        <w:rPr>
          <w:sz w:val="22"/>
          <w:szCs w:val="22"/>
        </w:rPr>
        <w:t xml:space="preserve"> sa kombinuje s lokálne aplikovanými liekovým</w:t>
      </w:r>
      <w:r w:rsidR="009D0C1D" w:rsidRPr="00BB409B">
        <w:rPr>
          <w:szCs w:val="22"/>
        </w:rPr>
        <w:t>i formami</w:t>
      </w:r>
      <w:r w:rsidR="00900436" w:rsidRPr="00BB409B">
        <w:rPr>
          <w:szCs w:val="22"/>
        </w:rPr>
        <w:t>,</w:t>
      </w:r>
      <w:r w:rsidR="009D0C1D" w:rsidRPr="00545BCC">
        <w:rPr>
          <w:sz w:val="22"/>
          <w:szCs w:val="22"/>
        </w:rPr>
        <w:t xml:space="preserve"> ako sú vaginálne </w:t>
      </w:r>
      <w:r w:rsidR="001D09B8" w:rsidRPr="00BB409B">
        <w:rPr>
          <w:szCs w:val="22"/>
        </w:rPr>
        <w:t>k</w:t>
      </w:r>
      <w:r w:rsidR="009D0C1D" w:rsidRPr="00545BCC">
        <w:rPr>
          <w:sz w:val="22"/>
          <w:szCs w:val="22"/>
        </w:rPr>
        <w:t>apsul</w:t>
      </w:r>
      <w:r w:rsidR="001D09B8" w:rsidRPr="00BB409B">
        <w:rPr>
          <w:szCs w:val="22"/>
        </w:rPr>
        <w:t>y alebo vaginálny krém.</w:t>
      </w:r>
    </w:p>
    <w:p w14:paraId="7BE0CBC4" w14:textId="77777777" w:rsidR="000F0E87" w:rsidRPr="00545BCC" w:rsidRDefault="000F0E87" w:rsidP="00545BCC">
      <w:pPr>
        <w:adjustRightInd w:val="0"/>
        <w:snapToGrid w:val="0"/>
        <w:rPr>
          <w:sz w:val="22"/>
          <w:szCs w:val="22"/>
        </w:rPr>
      </w:pPr>
    </w:p>
    <w:p w14:paraId="79F61483" w14:textId="77777777" w:rsidR="004F73F9" w:rsidRPr="00545BCC" w:rsidRDefault="004F73F9" w:rsidP="00545BCC">
      <w:pPr>
        <w:keepNext/>
        <w:adjustRightInd w:val="0"/>
        <w:snapToGrid w:val="0"/>
        <w:rPr>
          <w:i/>
          <w:sz w:val="22"/>
          <w:szCs w:val="22"/>
        </w:rPr>
      </w:pPr>
      <w:r w:rsidRPr="00545BCC">
        <w:rPr>
          <w:sz w:val="22"/>
          <w:szCs w:val="22"/>
          <w:u w:val="single"/>
        </w:rPr>
        <w:t>Spôsob podávania</w:t>
      </w:r>
    </w:p>
    <w:p w14:paraId="707DDE99" w14:textId="77777777" w:rsidR="004F73F9" w:rsidRPr="00545BCC" w:rsidRDefault="004F73F9" w:rsidP="00545BCC">
      <w:pPr>
        <w:keepNext/>
        <w:adjustRightInd w:val="0"/>
        <w:snapToGrid w:val="0"/>
        <w:rPr>
          <w:sz w:val="22"/>
          <w:szCs w:val="22"/>
        </w:rPr>
      </w:pPr>
    </w:p>
    <w:p w14:paraId="27D17AE9" w14:textId="18479949" w:rsidR="001D09B8" w:rsidRPr="00545BCC" w:rsidRDefault="001D09B8" w:rsidP="00545BCC">
      <w:pPr>
        <w:adjustRightInd w:val="0"/>
        <w:snapToGrid w:val="0"/>
        <w:rPr>
          <w:sz w:val="22"/>
          <w:szCs w:val="22"/>
        </w:rPr>
      </w:pPr>
      <w:r w:rsidRPr="00545BCC">
        <w:rPr>
          <w:snapToGrid w:val="0"/>
          <w:sz w:val="22"/>
          <w:szCs w:val="22"/>
        </w:rPr>
        <w:t>M</w:t>
      </w:r>
      <w:r w:rsidR="00E662C9" w:rsidRPr="00545BCC">
        <w:rPr>
          <w:snapToGrid w:val="0"/>
          <w:sz w:val="22"/>
          <w:szCs w:val="22"/>
        </w:rPr>
        <w:t>ACMIROR</w:t>
      </w:r>
      <w:r w:rsidRPr="00BB409B">
        <w:rPr>
          <w:szCs w:val="22"/>
        </w:rPr>
        <w:t xml:space="preserve"> sa má </w:t>
      </w:r>
      <w:r w:rsidRPr="00BB409B">
        <w:rPr>
          <w:snapToGrid w:val="0"/>
          <w:szCs w:val="22"/>
        </w:rPr>
        <w:t xml:space="preserve">vždy </w:t>
      </w:r>
      <w:r w:rsidR="00282B55" w:rsidRPr="00BB409B">
        <w:rPr>
          <w:snapToGrid w:val="0"/>
          <w:szCs w:val="22"/>
        </w:rPr>
        <w:t>u</w:t>
      </w:r>
      <w:r w:rsidRPr="00545BCC">
        <w:rPr>
          <w:snapToGrid w:val="0"/>
          <w:sz w:val="22"/>
          <w:szCs w:val="22"/>
        </w:rPr>
        <w:t>žívať perorálne</w:t>
      </w:r>
      <w:r w:rsidRPr="00BB409B">
        <w:rPr>
          <w:szCs w:val="22"/>
        </w:rPr>
        <w:t xml:space="preserve"> po jedle</w:t>
      </w:r>
      <w:r w:rsidRPr="00545BCC">
        <w:rPr>
          <w:snapToGrid w:val="0"/>
          <w:sz w:val="22"/>
          <w:szCs w:val="22"/>
        </w:rPr>
        <w:t>, má sa zapiť dostatočným objemom tekutiny a nesmie sa žuvať.</w:t>
      </w:r>
      <w:r w:rsidRPr="00BB409B">
        <w:rPr>
          <w:szCs w:val="22"/>
        </w:rPr>
        <w:t xml:space="preserve"> Počas liečby sa </w:t>
      </w:r>
      <w:r w:rsidRPr="00BB409B">
        <w:rPr>
          <w:snapToGrid w:val="0"/>
          <w:szCs w:val="22"/>
        </w:rPr>
        <w:t>nesmú požívať</w:t>
      </w:r>
      <w:r w:rsidRPr="00BB409B">
        <w:rPr>
          <w:szCs w:val="22"/>
        </w:rPr>
        <w:t xml:space="preserve"> nápoje </w:t>
      </w:r>
      <w:r w:rsidRPr="00BB409B">
        <w:rPr>
          <w:snapToGrid w:val="0"/>
          <w:szCs w:val="22"/>
        </w:rPr>
        <w:t xml:space="preserve">obsahujúce alkohol </w:t>
      </w:r>
      <w:r w:rsidRPr="00BB409B">
        <w:rPr>
          <w:szCs w:val="22"/>
        </w:rPr>
        <w:t xml:space="preserve">(pozri </w:t>
      </w:r>
      <w:r w:rsidRPr="00BB409B">
        <w:rPr>
          <w:snapToGrid w:val="0"/>
          <w:szCs w:val="22"/>
        </w:rPr>
        <w:t>časti</w:t>
      </w:r>
      <w:r w:rsidRPr="00BB409B">
        <w:rPr>
          <w:szCs w:val="22"/>
        </w:rPr>
        <w:t xml:space="preserve"> 4.4 a</w:t>
      </w:r>
      <w:r w:rsidRPr="00545BCC">
        <w:rPr>
          <w:snapToGrid w:val="0"/>
          <w:sz w:val="22"/>
          <w:szCs w:val="22"/>
        </w:rPr>
        <w:t> </w:t>
      </w:r>
      <w:r w:rsidRPr="00545BCC">
        <w:rPr>
          <w:sz w:val="22"/>
          <w:szCs w:val="22"/>
        </w:rPr>
        <w:t>4.5).</w:t>
      </w:r>
    </w:p>
    <w:p w14:paraId="2A6502B4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002586DD" w14:textId="77777777" w:rsidR="009B37CC" w:rsidRPr="00545BCC" w:rsidRDefault="009B37CC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4.3</w:t>
      </w:r>
      <w:r w:rsidR="00E84745" w:rsidRPr="00545BCC">
        <w:rPr>
          <w:b/>
          <w:sz w:val="22"/>
          <w:szCs w:val="22"/>
        </w:rPr>
        <w:tab/>
      </w:r>
      <w:r w:rsidRPr="00545BCC">
        <w:rPr>
          <w:b/>
          <w:sz w:val="22"/>
          <w:szCs w:val="22"/>
        </w:rPr>
        <w:t>Kontraindikácie</w:t>
      </w:r>
    </w:p>
    <w:p w14:paraId="3AB38D19" w14:textId="0DD034BA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1538D67F" w14:textId="5BF8FC52" w:rsidR="009B37CC" w:rsidRPr="00BB409B" w:rsidRDefault="009B37CC" w:rsidP="00545BCC">
      <w:pPr>
        <w:numPr>
          <w:ilvl w:val="0"/>
          <w:numId w:val="20"/>
        </w:numPr>
        <w:adjustRightInd w:val="0"/>
        <w:snapToGrid w:val="0"/>
        <w:ind w:left="567" w:hanging="567"/>
        <w:rPr>
          <w:szCs w:val="22"/>
        </w:rPr>
      </w:pPr>
      <w:r w:rsidRPr="00545BCC">
        <w:rPr>
          <w:sz w:val="22"/>
          <w:szCs w:val="22"/>
        </w:rPr>
        <w:t xml:space="preserve">Precitlivenosť na </w:t>
      </w:r>
      <w:r w:rsidR="00DB700C" w:rsidRPr="00545BCC">
        <w:rPr>
          <w:sz w:val="22"/>
          <w:szCs w:val="22"/>
        </w:rPr>
        <w:t>liečivo</w:t>
      </w:r>
      <w:r w:rsidRPr="00545BCC">
        <w:rPr>
          <w:sz w:val="22"/>
          <w:szCs w:val="22"/>
        </w:rPr>
        <w:t xml:space="preserve"> alebo </w:t>
      </w:r>
      <w:r w:rsidR="00D56F74" w:rsidRPr="00545BCC">
        <w:rPr>
          <w:sz w:val="22"/>
          <w:szCs w:val="22"/>
        </w:rPr>
        <w:t xml:space="preserve">na </w:t>
      </w:r>
      <w:r w:rsidR="00382C7A" w:rsidRPr="00545BCC">
        <w:rPr>
          <w:sz w:val="22"/>
          <w:szCs w:val="22"/>
        </w:rPr>
        <w:t xml:space="preserve">ktorúkoľvek </w:t>
      </w:r>
      <w:r w:rsidR="00D56F74" w:rsidRPr="00545BCC">
        <w:rPr>
          <w:sz w:val="22"/>
          <w:szCs w:val="22"/>
        </w:rPr>
        <w:t>z pomocných látok</w:t>
      </w:r>
      <w:r w:rsidR="00054C3F" w:rsidRPr="00545BCC">
        <w:rPr>
          <w:sz w:val="22"/>
          <w:szCs w:val="22"/>
        </w:rPr>
        <w:t xml:space="preserve"> uvedených v časti 6.1</w:t>
      </w:r>
      <w:r w:rsidRPr="00545BCC">
        <w:rPr>
          <w:sz w:val="22"/>
          <w:szCs w:val="22"/>
        </w:rPr>
        <w:t>.</w:t>
      </w:r>
    </w:p>
    <w:p w14:paraId="408982E7" w14:textId="79F4B505" w:rsidR="001D09B8" w:rsidRPr="00BB409B" w:rsidRDefault="001D09B8" w:rsidP="00545BCC">
      <w:pPr>
        <w:numPr>
          <w:ilvl w:val="0"/>
          <w:numId w:val="20"/>
        </w:numPr>
        <w:adjustRightInd w:val="0"/>
        <w:snapToGrid w:val="0"/>
        <w:ind w:left="567" w:hanging="567"/>
        <w:rPr>
          <w:szCs w:val="22"/>
        </w:rPr>
      </w:pPr>
      <w:r w:rsidRPr="00545BCC">
        <w:rPr>
          <w:sz w:val="22"/>
          <w:szCs w:val="22"/>
        </w:rPr>
        <w:t>Deti mladšie ako 5 rokov.</w:t>
      </w:r>
    </w:p>
    <w:p w14:paraId="766FBDAB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37CC3C96" w14:textId="77777777" w:rsidR="009B37CC" w:rsidRPr="00545BCC" w:rsidRDefault="009B37CC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4.4</w:t>
      </w:r>
      <w:r w:rsidR="00E84745" w:rsidRPr="00545BCC">
        <w:rPr>
          <w:b/>
          <w:sz w:val="22"/>
          <w:szCs w:val="22"/>
        </w:rPr>
        <w:tab/>
      </w:r>
      <w:r w:rsidR="00D56F74" w:rsidRPr="00545BCC">
        <w:rPr>
          <w:b/>
          <w:sz w:val="22"/>
          <w:szCs w:val="22"/>
        </w:rPr>
        <w:t>Osobitné upozornenia a opatrenia pri používaní</w:t>
      </w:r>
    </w:p>
    <w:p w14:paraId="313D1CE3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1089F481" w14:textId="00A1E12C" w:rsidR="00867035" w:rsidRPr="00545BCC" w:rsidRDefault="00867035" w:rsidP="00545BCC">
      <w:pPr>
        <w:adjustRightInd w:val="0"/>
        <w:snapToGrid w:val="0"/>
        <w:rPr>
          <w:sz w:val="22"/>
          <w:szCs w:val="22"/>
        </w:rPr>
      </w:pPr>
      <w:r w:rsidRPr="00BB409B">
        <w:rPr>
          <w:snapToGrid w:val="0"/>
          <w:szCs w:val="22"/>
        </w:rPr>
        <w:t xml:space="preserve">Dlhodobé užívanie tabliet </w:t>
      </w:r>
      <w:r w:rsidRPr="00BB409B">
        <w:rPr>
          <w:szCs w:val="22"/>
        </w:rPr>
        <w:t xml:space="preserve">môže </w:t>
      </w:r>
      <w:r w:rsidRPr="00BB409B">
        <w:rPr>
          <w:snapToGrid w:val="0"/>
          <w:szCs w:val="22"/>
        </w:rPr>
        <w:t>vyvolať</w:t>
      </w:r>
      <w:r w:rsidR="006D40FA" w:rsidRPr="00BB409B">
        <w:rPr>
          <w:snapToGrid w:val="0"/>
          <w:szCs w:val="22"/>
        </w:rPr>
        <w:t xml:space="preserve"> </w:t>
      </w:r>
      <w:proofErr w:type="spellStart"/>
      <w:r w:rsidR="006D40FA" w:rsidRPr="00545BCC">
        <w:rPr>
          <w:snapToGrid w:val="0"/>
          <w:sz w:val="22"/>
          <w:szCs w:val="22"/>
        </w:rPr>
        <w:t>senzibilizáciu</w:t>
      </w:r>
      <w:proofErr w:type="spellEnd"/>
      <w:r w:rsidR="006D40FA" w:rsidRPr="00545BCC">
        <w:rPr>
          <w:snapToGrid w:val="0"/>
          <w:sz w:val="22"/>
          <w:szCs w:val="22"/>
        </w:rPr>
        <w:t>. V tomto prípade sa má</w:t>
      </w:r>
      <w:r w:rsidR="006D40FA" w:rsidRPr="00BB409B">
        <w:rPr>
          <w:szCs w:val="22"/>
        </w:rPr>
        <w:t xml:space="preserve"> liečba ukončiť.</w:t>
      </w:r>
    </w:p>
    <w:p w14:paraId="1775A9A5" w14:textId="77777777" w:rsidR="00867035" w:rsidRPr="00545BCC" w:rsidRDefault="00867035" w:rsidP="00545BCC">
      <w:pPr>
        <w:adjustRightInd w:val="0"/>
        <w:snapToGrid w:val="0"/>
        <w:rPr>
          <w:sz w:val="22"/>
          <w:szCs w:val="22"/>
        </w:rPr>
      </w:pPr>
    </w:p>
    <w:p w14:paraId="17F9DBF0" w14:textId="30A17B39" w:rsidR="00867035" w:rsidRPr="00545BCC" w:rsidRDefault="006D40F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Počas liečby sa</w:t>
      </w:r>
      <w:r w:rsidR="00F7310A" w:rsidRPr="00545BCC">
        <w:rPr>
          <w:sz w:val="22"/>
          <w:szCs w:val="22"/>
        </w:rPr>
        <w:t xml:space="preserve"> má pacient</w:t>
      </w:r>
      <w:r w:rsidRPr="00BB409B">
        <w:rPr>
          <w:szCs w:val="22"/>
        </w:rPr>
        <w:t xml:space="preserve"> </w:t>
      </w:r>
      <w:r w:rsidRPr="00BB409B">
        <w:rPr>
          <w:snapToGrid w:val="0"/>
          <w:szCs w:val="22"/>
        </w:rPr>
        <w:t>zdrž</w:t>
      </w:r>
      <w:r w:rsidR="00F7310A" w:rsidRPr="00BB409B">
        <w:rPr>
          <w:snapToGrid w:val="0"/>
          <w:szCs w:val="22"/>
        </w:rPr>
        <w:t>ať</w:t>
      </w:r>
      <w:r w:rsidRPr="00BB409B">
        <w:rPr>
          <w:snapToGrid w:val="0"/>
          <w:szCs w:val="22"/>
        </w:rPr>
        <w:t xml:space="preserve"> pohlavného</w:t>
      </w:r>
      <w:r w:rsidRPr="00BB409B">
        <w:rPr>
          <w:szCs w:val="22"/>
        </w:rPr>
        <w:t xml:space="preserve"> styku.</w:t>
      </w:r>
      <w:r w:rsidRPr="00BB409B">
        <w:rPr>
          <w:snapToGrid w:val="0"/>
          <w:szCs w:val="22"/>
        </w:rPr>
        <w:t xml:space="preserve"> Keď sa používa na liečbu </w:t>
      </w:r>
      <w:proofErr w:type="spellStart"/>
      <w:r w:rsidRPr="00BB409B">
        <w:rPr>
          <w:snapToGrid w:val="0"/>
          <w:szCs w:val="22"/>
        </w:rPr>
        <w:t>vulvovaginálnych</w:t>
      </w:r>
      <w:proofErr w:type="spellEnd"/>
      <w:r w:rsidRPr="00BB409B">
        <w:rPr>
          <w:snapToGrid w:val="0"/>
          <w:szCs w:val="22"/>
        </w:rPr>
        <w:t xml:space="preserve"> </w:t>
      </w:r>
      <w:r w:rsidR="00924FA6" w:rsidRPr="00545BCC">
        <w:rPr>
          <w:snapToGrid w:val="0"/>
          <w:szCs w:val="22"/>
        </w:rPr>
        <w:t>infekcií</w:t>
      </w:r>
      <w:r w:rsidRPr="00BB409B">
        <w:rPr>
          <w:snapToGrid w:val="0"/>
          <w:szCs w:val="22"/>
        </w:rPr>
        <w:t>, odporúča sa súbežná liečba sexuálneho partnera.</w:t>
      </w:r>
    </w:p>
    <w:p w14:paraId="6777341E" w14:textId="77777777" w:rsidR="006D40FA" w:rsidRPr="00545BCC" w:rsidRDefault="006D40FA" w:rsidP="00545BCC">
      <w:pPr>
        <w:adjustRightInd w:val="0"/>
        <w:snapToGrid w:val="0"/>
        <w:rPr>
          <w:sz w:val="22"/>
          <w:szCs w:val="22"/>
        </w:rPr>
      </w:pPr>
    </w:p>
    <w:p w14:paraId="631749FF" w14:textId="3E00F5BA" w:rsidR="006D40FA" w:rsidRPr="00545BCC" w:rsidRDefault="006D40F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 xml:space="preserve">Počas liečby sa </w:t>
      </w:r>
      <w:r w:rsidRPr="00BB409B">
        <w:rPr>
          <w:snapToGrid w:val="0"/>
          <w:szCs w:val="22"/>
        </w:rPr>
        <w:t>nesmú požívať</w:t>
      </w:r>
      <w:r w:rsidRPr="00BB409B">
        <w:rPr>
          <w:szCs w:val="22"/>
        </w:rPr>
        <w:t xml:space="preserve"> nápoje </w:t>
      </w:r>
      <w:r w:rsidRPr="00BB409B">
        <w:rPr>
          <w:snapToGrid w:val="0"/>
          <w:szCs w:val="22"/>
        </w:rPr>
        <w:t>obsahujúce alkohol, keďže to môže vyvolať návaly horúčavy a pocit nevoľn</w:t>
      </w:r>
      <w:r w:rsidR="00254DFF" w:rsidRPr="00BB409B">
        <w:rPr>
          <w:snapToGrid w:val="0"/>
          <w:szCs w:val="22"/>
        </w:rPr>
        <w:t>osti alebo celkový pocit nepohody</w:t>
      </w:r>
      <w:r w:rsidRPr="00BB409B">
        <w:rPr>
          <w:snapToGrid w:val="0"/>
          <w:szCs w:val="22"/>
        </w:rPr>
        <w:t>, hoci tieto príznaky</w:t>
      </w:r>
      <w:r w:rsidR="00917941" w:rsidRPr="00BB409B">
        <w:rPr>
          <w:snapToGrid w:val="0"/>
          <w:szCs w:val="22"/>
        </w:rPr>
        <w:t xml:space="preserve"> spontánne vymiznú</w:t>
      </w:r>
      <w:r w:rsidRPr="00BB409B">
        <w:rPr>
          <w:snapToGrid w:val="0"/>
          <w:szCs w:val="22"/>
        </w:rPr>
        <w:t xml:space="preserve"> </w:t>
      </w:r>
      <w:r w:rsidRPr="00545BCC">
        <w:rPr>
          <w:sz w:val="22"/>
          <w:szCs w:val="22"/>
        </w:rPr>
        <w:t>(pozri časť 4.5).</w:t>
      </w:r>
    </w:p>
    <w:p w14:paraId="0F7EB972" w14:textId="77777777" w:rsidR="006D40FA" w:rsidRPr="00545BCC" w:rsidRDefault="006D40FA" w:rsidP="00545BCC">
      <w:pPr>
        <w:adjustRightInd w:val="0"/>
        <w:snapToGrid w:val="0"/>
        <w:rPr>
          <w:sz w:val="22"/>
          <w:szCs w:val="22"/>
        </w:rPr>
      </w:pPr>
    </w:p>
    <w:p w14:paraId="0B9CFCEB" w14:textId="3016A150" w:rsidR="006D40FA" w:rsidRPr="00545BCC" w:rsidRDefault="006D40F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Tento liek obsahuje sacharózu.</w:t>
      </w:r>
      <w:r w:rsidRPr="00545BCC">
        <w:rPr>
          <w:snapToGrid w:val="0"/>
          <w:sz w:val="22"/>
          <w:szCs w:val="22"/>
        </w:rPr>
        <w:t xml:space="preserve"> </w:t>
      </w:r>
      <w:r w:rsidRPr="00545BCC">
        <w:rPr>
          <w:sz w:val="22"/>
          <w:szCs w:val="22"/>
        </w:rPr>
        <w:t xml:space="preserve">Pacienti so zriedkavými dedičnými problémami intolerancie fruktózy, </w:t>
      </w:r>
      <w:proofErr w:type="spellStart"/>
      <w:r w:rsidRPr="00545BCC">
        <w:rPr>
          <w:sz w:val="22"/>
          <w:szCs w:val="22"/>
        </w:rPr>
        <w:t>glukózo-galaktózovej</w:t>
      </w:r>
      <w:proofErr w:type="spellEnd"/>
      <w:r w:rsidRPr="00545BCC">
        <w:rPr>
          <w:sz w:val="22"/>
          <w:szCs w:val="22"/>
        </w:rPr>
        <w:t xml:space="preserve"> </w:t>
      </w:r>
      <w:proofErr w:type="spellStart"/>
      <w:r w:rsidRPr="00545BCC">
        <w:rPr>
          <w:sz w:val="22"/>
          <w:szCs w:val="22"/>
        </w:rPr>
        <w:t>malabsorpcie</w:t>
      </w:r>
      <w:proofErr w:type="spellEnd"/>
      <w:r w:rsidRPr="00545BCC">
        <w:rPr>
          <w:sz w:val="22"/>
          <w:szCs w:val="22"/>
        </w:rPr>
        <w:t xml:space="preserve"> alebo deficitu </w:t>
      </w:r>
      <w:proofErr w:type="spellStart"/>
      <w:r w:rsidRPr="00545BCC">
        <w:rPr>
          <w:sz w:val="22"/>
          <w:szCs w:val="22"/>
        </w:rPr>
        <w:t>sacharázy</w:t>
      </w:r>
      <w:proofErr w:type="spellEnd"/>
      <w:r w:rsidRPr="00545BCC">
        <w:rPr>
          <w:sz w:val="22"/>
          <w:szCs w:val="22"/>
        </w:rPr>
        <w:t xml:space="preserve"> a</w:t>
      </w:r>
      <w:r w:rsidR="00917941" w:rsidRPr="00545BCC">
        <w:rPr>
          <w:snapToGrid w:val="0"/>
          <w:sz w:val="22"/>
          <w:szCs w:val="22"/>
        </w:rPr>
        <w:t> </w:t>
      </w:r>
      <w:proofErr w:type="spellStart"/>
      <w:r w:rsidRPr="00545BCC">
        <w:rPr>
          <w:sz w:val="22"/>
          <w:szCs w:val="22"/>
        </w:rPr>
        <w:t>izomaltázy</w:t>
      </w:r>
      <w:proofErr w:type="spellEnd"/>
      <w:r w:rsidRPr="00545BCC">
        <w:rPr>
          <w:sz w:val="22"/>
          <w:szCs w:val="22"/>
        </w:rPr>
        <w:t xml:space="preserve"> nesmú užívať tento liek.</w:t>
      </w:r>
    </w:p>
    <w:p w14:paraId="209F872F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2311D850" w14:textId="77777777" w:rsidR="009B37CC" w:rsidRPr="00545BCC" w:rsidRDefault="009B37CC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lastRenderedPageBreak/>
        <w:t>4.5</w:t>
      </w:r>
      <w:r w:rsidR="00B441B3" w:rsidRPr="00545BCC">
        <w:rPr>
          <w:b/>
          <w:sz w:val="22"/>
          <w:szCs w:val="22"/>
        </w:rPr>
        <w:tab/>
      </w:r>
      <w:r w:rsidRPr="00545BCC">
        <w:rPr>
          <w:b/>
          <w:sz w:val="22"/>
          <w:szCs w:val="22"/>
        </w:rPr>
        <w:t>Liekové</w:t>
      </w:r>
      <w:r w:rsidR="00A95C8D" w:rsidRPr="00BB409B">
        <w:rPr>
          <w:b/>
          <w:szCs w:val="22"/>
        </w:rPr>
        <w:t xml:space="preserve"> a </w:t>
      </w:r>
      <w:r w:rsidRPr="00BB409B">
        <w:rPr>
          <w:b/>
          <w:szCs w:val="22"/>
        </w:rPr>
        <w:t>iné interakcie</w:t>
      </w:r>
    </w:p>
    <w:p w14:paraId="7EA43E6A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7DFB620A" w14:textId="3783C323" w:rsidR="00917941" w:rsidRPr="00545BCC" w:rsidRDefault="00917941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Neboli opísané žiadne</w:t>
      </w:r>
      <w:r w:rsidRPr="00BB409B">
        <w:rPr>
          <w:szCs w:val="22"/>
        </w:rPr>
        <w:t xml:space="preserve"> interakcie.</w:t>
      </w:r>
    </w:p>
    <w:p w14:paraId="2FED0B73" w14:textId="77777777" w:rsidR="00917941" w:rsidRPr="00545BCC" w:rsidRDefault="00917941" w:rsidP="00545BCC">
      <w:pPr>
        <w:adjustRightInd w:val="0"/>
        <w:snapToGrid w:val="0"/>
        <w:rPr>
          <w:sz w:val="22"/>
          <w:szCs w:val="22"/>
        </w:rPr>
      </w:pPr>
    </w:p>
    <w:p w14:paraId="33DD1152" w14:textId="761E6EAB" w:rsidR="00917941" w:rsidRPr="00545BCC" w:rsidRDefault="00917941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Pacientov je potrebné poučiť, aby počas</w:t>
      </w:r>
      <w:r w:rsidRPr="00BB409B">
        <w:rPr>
          <w:szCs w:val="22"/>
        </w:rPr>
        <w:t xml:space="preserve"> liečby M</w:t>
      </w:r>
      <w:r w:rsidR="008275BC" w:rsidRPr="00545BCC">
        <w:rPr>
          <w:sz w:val="22"/>
          <w:szCs w:val="22"/>
        </w:rPr>
        <w:t>ACMIROROM</w:t>
      </w:r>
      <w:r w:rsidRPr="00BB409B">
        <w:rPr>
          <w:szCs w:val="22"/>
        </w:rPr>
        <w:t xml:space="preserve"> nepožívali alkohol, pretože súbežný príjem alkoholu môže vyvolať </w:t>
      </w:r>
      <w:proofErr w:type="spellStart"/>
      <w:r w:rsidRPr="00BB409B">
        <w:rPr>
          <w:szCs w:val="22"/>
        </w:rPr>
        <w:t>disulfiramovú</w:t>
      </w:r>
      <w:proofErr w:type="spellEnd"/>
      <w:r w:rsidRPr="00BB409B">
        <w:rPr>
          <w:szCs w:val="22"/>
        </w:rPr>
        <w:t xml:space="preserve"> reakciu, hoci táto spontánne od</w:t>
      </w:r>
      <w:r w:rsidRPr="00545BCC">
        <w:rPr>
          <w:sz w:val="22"/>
          <w:szCs w:val="22"/>
        </w:rPr>
        <w:t>znie</w:t>
      </w:r>
      <w:r w:rsidRPr="00BB409B">
        <w:rPr>
          <w:szCs w:val="22"/>
        </w:rPr>
        <w:t>.</w:t>
      </w:r>
    </w:p>
    <w:p w14:paraId="42EE48C3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4A6A2FBD" w14:textId="77777777" w:rsidR="009B37CC" w:rsidRPr="00545BCC" w:rsidRDefault="00B441B3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4.6</w:t>
      </w:r>
      <w:r w:rsidRPr="00545BCC">
        <w:rPr>
          <w:b/>
          <w:sz w:val="22"/>
          <w:szCs w:val="22"/>
        </w:rPr>
        <w:tab/>
      </w:r>
      <w:proofErr w:type="spellStart"/>
      <w:r w:rsidR="00D3103C" w:rsidRPr="00545BCC">
        <w:rPr>
          <w:b/>
          <w:sz w:val="22"/>
          <w:szCs w:val="22"/>
        </w:rPr>
        <w:t>Fertilita</w:t>
      </w:r>
      <w:proofErr w:type="spellEnd"/>
      <w:r w:rsidR="00D3103C" w:rsidRPr="00545BCC">
        <w:rPr>
          <w:b/>
          <w:sz w:val="22"/>
          <w:szCs w:val="22"/>
        </w:rPr>
        <w:t>, g</w:t>
      </w:r>
      <w:r w:rsidR="009B37CC" w:rsidRPr="00BB409B">
        <w:rPr>
          <w:b/>
          <w:szCs w:val="22"/>
        </w:rPr>
        <w:t>ravidit</w:t>
      </w:r>
      <w:r w:rsidR="00446BAF" w:rsidRPr="00BB409B">
        <w:rPr>
          <w:b/>
          <w:szCs w:val="22"/>
        </w:rPr>
        <w:t>a</w:t>
      </w:r>
      <w:r w:rsidR="00A95C8D" w:rsidRPr="00545BCC">
        <w:rPr>
          <w:b/>
          <w:sz w:val="22"/>
          <w:szCs w:val="22"/>
        </w:rPr>
        <w:t xml:space="preserve"> a </w:t>
      </w:r>
      <w:r w:rsidR="009B37CC" w:rsidRPr="00BB409B">
        <w:rPr>
          <w:b/>
          <w:szCs w:val="22"/>
        </w:rPr>
        <w:t>laktáci</w:t>
      </w:r>
      <w:r w:rsidR="00446BAF" w:rsidRPr="00BB409B">
        <w:rPr>
          <w:b/>
          <w:szCs w:val="22"/>
        </w:rPr>
        <w:t>a</w:t>
      </w:r>
    </w:p>
    <w:p w14:paraId="66B649C3" w14:textId="77777777" w:rsidR="00D3103C" w:rsidRPr="00545BCC" w:rsidRDefault="00D3103C" w:rsidP="00545BCC">
      <w:pPr>
        <w:keepNext/>
        <w:adjustRightInd w:val="0"/>
        <w:snapToGrid w:val="0"/>
        <w:rPr>
          <w:sz w:val="22"/>
          <w:szCs w:val="22"/>
          <w:u w:val="single"/>
        </w:rPr>
      </w:pPr>
    </w:p>
    <w:p w14:paraId="7A38B173" w14:textId="77777777" w:rsidR="009B37CC" w:rsidRPr="00545BCC" w:rsidRDefault="00D3103C">
      <w:pPr>
        <w:keepNext/>
        <w:adjustRightInd w:val="0"/>
        <w:snapToGrid w:val="0"/>
        <w:rPr>
          <w:snapToGrid w:val="0"/>
          <w:sz w:val="22"/>
          <w:szCs w:val="22"/>
        </w:rPr>
      </w:pPr>
      <w:r w:rsidRPr="00545BCC">
        <w:rPr>
          <w:sz w:val="22"/>
          <w:szCs w:val="22"/>
          <w:u w:val="single"/>
        </w:rPr>
        <w:t>G</w:t>
      </w:r>
      <w:r w:rsidR="009B37CC" w:rsidRPr="00545BCC">
        <w:rPr>
          <w:sz w:val="22"/>
          <w:szCs w:val="22"/>
          <w:u w:val="single"/>
        </w:rPr>
        <w:t>ravidit</w:t>
      </w:r>
      <w:r w:rsidRPr="00BB409B">
        <w:rPr>
          <w:szCs w:val="22"/>
          <w:u w:val="single"/>
        </w:rPr>
        <w:t>a</w:t>
      </w:r>
    </w:p>
    <w:p w14:paraId="6BFC9364" w14:textId="77777777" w:rsidR="00326C05" w:rsidRPr="00545BCC" w:rsidRDefault="00F40F46">
      <w:pPr>
        <w:adjustRightInd w:val="0"/>
        <w:snapToGrid w:val="0"/>
        <w:rPr>
          <w:snapToGrid w:val="0"/>
          <w:sz w:val="22"/>
          <w:szCs w:val="22"/>
        </w:rPr>
      </w:pPr>
      <w:r w:rsidRPr="00545BCC">
        <w:rPr>
          <w:snapToGrid w:val="0"/>
          <w:sz w:val="22"/>
          <w:szCs w:val="22"/>
        </w:rPr>
        <w:t xml:space="preserve">K dispozícii je iba obmedzené množstvo údajov o použití </w:t>
      </w:r>
      <w:proofErr w:type="spellStart"/>
      <w:r w:rsidRPr="00545BCC">
        <w:rPr>
          <w:snapToGrid w:val="0"/>
          <w:sz w:val="22"/>
          <w:szCs w:val="22"/>
        </w:rPr>
        <w:t>nifuratelu</w:t>
      </w:r>
      <w:proofErr w:type="spellEnd"/>
      <w:r w:rsidRPr="00545BCC">
        <w:rPr>
          <w:snapToGrid w:val="0"/>
          <w:sz w:val="22"/>
          <w:szCs w:val="22"/>
        </w:rPr>
        <w:t xml:space="preserve"> u gravidných žien. Štúdie na zvieratách nepreukázali priame alebo nepriame škodlivé účinky z hľadiska reprodukčnej toxicity. Ako preventívne opatrenie je vhodnejšie vyhnúť sa užívaniu </w:t>
      </w:r>
      <w:proofErr w:type="spellStart"/>
      <w:r w:rsidRPr="00545BCC">
        <w:rPr>
          <w:snapToGrid w:val="0"/>
          <w:sz w:val="22"/>
          <w:szCs w:val="22"/>
        </w:rPr>
        <w:t>nifuratelu</w:t>
      </w:r>
      <w:proofErr w:type="spellEnd"/>
      <w:r w:rsidRPr="00545BCC">
        <w:rPr>
          <w:snapToGrid w:val="0"/>
          <w:sz w:val="22"/>
          <w:szCs w:val="22"/>
        </w:rPr>
        <w:t xml:space="preserve"> počas gravidity, pokiaľ to nie je úplne nevyhnutné a užívať ho iba pod dohľado</w:t>
      </w:r>
      <w:r w:rsidR="00946108" w:rsidRPr="00545BCC">
        <w:rPr>
          <w:snapToGrid w:val="0"/>
          <w:sz w:val="22"/>
          <w:szCs w:val="22"/>
        </w:rPr>
        <w:t>m lekára po starostlivom zváž</w:t>
      </w:r>
      <w:r w:rsidRPr="00BB409B">
        <w:rPr>
          <w:snapToGrid w:val="0"/>
          <w:szCs w:val="22"/>
        </w:rPr>
        <w:t>ení prínosov vo vzťahu k možnému riziku.</w:t>
      </w:r>
    </w:p>
    <w:p w14:paraId="53AF6507" w14:textId="77777777" w:rsidR="009B37CC" w:rsidRPr="00545BCC" w:rsidRDefault="009B37CC">
      <w:pPr>
        <w:adjustRightInd w:val="0"/>
        <w:snapToGrid w:val="0"/>
        <w:rPr>
          <w:sz w:val="22"/>
          <w:szCs w:val="22"/>
        </w:rPr>
      </w:pPr>
    </w:p>
    <w:p w14:paraId="0AC3A792" w14:textId="77777777" w:rsidR="009B37CC" w:rsidRPr="00545BCC" w:rsidRDefault="00D47093">
      <w:pPr>
        <w:keepNext/>
        <w:adjustRightInd w:val="0"/>
        <w:snapToGrid w:val="0"/>
        <w:rPr>
          <w:snapToGrid w:val="0"/>
          <w:sz w:val="22"/>
          <w:szCs w:val="22"/>
        </w:rPr>
      </w:pPr>
      <w:r w:rsidRPr="00545BCC">
        <w:rPr>
          <w:snapToGrid w:val="0"/>
          <w:sz w:val="22"/>
          <w:szCs w:val="22"/>
          <w:u w:val="single"/>
        </w:rPr>
        <w:t>Dojčenie</w:t>
      </w:r>
    </w:p>
    <w:p w14:paraId="0F004058" w14:textId="77777777" w:rsidR="00F40F46" w:rsidRPr="00545BCC" w:rsidRDefault="00F40F46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 xml:space="preserve">Nie je známe, či sa </w:t>
      </w:r>
      <w:proofErr w:type="spellStart"/>
      <w:r w:rsidRPr="00545BCC">
        <w:rPr>
          <w:sz w:val="22"/>
          <w:szCs w:val="22"/>
        </w:rPr>
        <w:t>nifuratel</w:t>
      </w:r>
      <w:proofErr w:type="spellEnd"/>
      <w:r w:rsidRPr="00545BCC">
        <w:rPr>
          <w:sz w:val="22"/>
          <w:szCs w:val="22"/>
        </w:rPr>
        <w:t xml:space="preserve"> alebo jeho </w:t>
      </w:r>
      <w:proofErr w:type="spellStart"/>
      <w:r w:rsidRPr="00545BCC">
        <w:rPr>
          <w:sz w:val="22"/>
          <w:szCs w:val="22"/>
        </w:rPr>
        <w:t>metabolity</w:t>
      </w:r>
      <w:proofErr w:type="spellEnd"/>
      <w:r w:rsidRPr="00545BCC">
        <w:rPr>
          <w:sz w:val="22"/>
          <w:szCs w:val="22"/>
        </w:rPr>
        <w:t xml:space="preserve"> vylučujú do ľudského mlieka. </w:t>
      </w:r>
      <w:r w:rsidRPr="00545BCC">
        <w:rPr>
          <w:snapToGrid w:val="0"/>
          <w:sz w:val="22"/>
          <w:szCs w:val="22"/>
        </w:rPr>
        <w:t>Ako preventívne opatrenie je vhodnejšie vyhnúť sa užívaniu</w:t>
      </w:r>
      <w:r w:rsidR="00F82F3E" w:rsidRPr="00BB409B">
        <w:rPr>
          <w:snapToGrid w:val="0"/>
          <w:szCs w:val="22"/>
        </w:rPr>
        <w:t xml:space="preserve"> </w:t>
      </w:r>
      <w:proofErr w:type="spellStart"/>
      <w:r w:rsidR="00F82F3E" w:rsidRPr="00BB409B">
        <w:rPr>
          <w:snapToGrid w:val="0"/>
          <w:szCs w:val="22"/>
        </w:rPr>
        <w:t>nifuratelu</w:t>
      </w:r>
      <w:proofErr w:type="spellEnd"/>
      <w:r w:rsidR="00F82F3E" w:rsidRPr="00BB409B">
        <w:rPr>
          <w:snapToGrid w:val="0"/>
          <w:szCs w:val="22"/>
        </w:rPr>
        <w:t xml:space="preserve"> počas dojčenia</w:t>
      </w:r>
      <w:r w:rsidRPr="00BB409B">
        <w:rPr>
          <w:snapToGrid w:val="0"/>
          <w:szCs w:val="22"/>
        </w:rPr>
        <w:t>, pokiaľ to nie je úplne nevyhnutné a užívať ho iba pod dohľadom lekára.</w:t>
      </w:r>
    </w:p>
    <w:p w14:paraId="17B11B35" w14:textId="77777777" w:rsidR="00F40F46" w:rsidRPr="00545BCC" w:rsidRDefault="00F40F46">
      <w:pPr>
        <w:adjustRightInd w:val="0"/>
        <w:snapToGrid w:val="0"/>
        <w:rPr>
          <w:sz w:val="22"/>
          <w:szCs w:val="22"/>
        </w:rPr>
      </w:pPr>
    </w:p>
    <w:p w14:paraId="006D6C51" w14:textId="77777777" w:rsidR="00755267" w:rsidRPr="00545BCC" w:rsidRDefault="00755267">
      <w:pPr>
        <w:keepNext/>
        <w:adjustRightInd w:val="0"/>
        <w:snapToGrid w:val="0"/>
        <w:rPr>
          <w:snapToGrid w:val="0"/>
          <w:sz w:val="22"/>
          <w:szCs w:val="22"/>
          <w:u w:val="single"/>
        </w:rPr>
      </w:pPr>
      <w:proofErr w:type="spellStart"/>
      <w:r w:rsidRPr="00545BCC">
        <w:rPr>
          <w:snapToGrid w:val="0"/>
          <w:sz w:val="22"/>
          <w:szCs w:val="22"/>
          <w:u w:val="single"/>
        </w:rPr>
        <w:t>Fertilita</w:t>
      </w:r>
      <w:proofErr w:type="spellEnd"/>
    </w:p>
    <w:p w14:paraId="00E10B6A" w14:textId="77777777" w:rsidR="00755267" w:rsidRPr="00545BCC" w:rsidRDefault="00DE6FC1">
      <w:pPr>
        <w:adjustRightInd w:val="0"/>
        <w:snapToGrid w:val="0"/>
        <w:rPr>
          <w:snapToGrid w:val="0"/>
          <w:sz w:val="22"/>
          <w:szCs w:val="22"/>
        </w:rPr>
      </w:pPr>
      <w:r w:rsidRPr="00545BCC">
        <w:rPr>
          <w:snapToGrid w:val="0"/>
          <w:sz w:val="22"/>
          <w:szCs w:val="22"/>
        </w:rPr>
        <w:t xml:space="preserve">Neuskutočnili sa žiadne štúdie </w:t>
      </w:r>
      <w:proofErr w:type="spellStart"/>
      <w:r w:rsidRPr="00545BCC">
        <w:rPr>
          <w:snapToGrid w:val="0"/>
          <w:sz w:val="22"/>
          <w:szCs w:val="22"/>
        </w:rPr>
        <w:t>fertility</w:t>
      </w:r>
      <w:proofErr w:type="spellEnd"/>
      <w:r w:rsidR="00755267" w:rsidRPr="00545BCC">
        <w:rPr>
          <w:snapToGrid w:val="0"/>
          <w:sz w:val="22"/>
          <w:szCs w:val="22"/>
        </w:rPr>
        <w:t xml:space="preserve"> </w:t>
      </w:r>
      <w:r w:rsidRPr="00545BCC">
        <w:rPr>
          <w:snapToGrid w:val="0"/>
          <w:sz w:val="22"/>
          <w:szCs w:val="22"/>
        </w:rPr>
        <w:t>u ľudí.</w:t>
      </w:r>
    </w:p>
    <w:p w14:paraId="547F8686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3B589DAE" w14:textId="77777777" w:rsidR="009B37CC" w:rsidRPr="00545BCC" w:rsidRDefault="000074B9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4.7</w:t>
      </w:r>
      <w:r w:rsidRPr="00545BCC">
        <w:rPr>
          <w:b/>
          <w:sz w:val="22"/>
          <w:szCs w:val="22"/>
        </w:rPr>
        <w:tab/>
      </w:r>
      <w:r w:rsidR="009B37CC" w:rsidRPr="00545BCC">
        <w:rPr>
          <w:b/>
          <w:sz w:val="22"/>
          <w:szCs w:val="22"/>
        </w:rPr>
        <w:t>Ovplyvnenie schopnosti viesť vozidlá</w:t>
      </w:r>
      <w:r w:rsidR="00A95C8D" w:rsidRPr="00BB409B">
        <w:rPr>
          <w:b/>
          <w:szCs w:val="22"/>
        </w:rPr>
        <w:t xml:space="preserve"> a </w:t>
      </w:r>
      <w:r w:rsidR="009B37CC" w:rsidRPr="00BB409B">
        <w:rPr>
          <w:b/>
          <w:szCs w:val="22"/>
        </w:rPr>
        <w:t>obsluhovať stroje</w:t>
      </w:r>
    </w:p>
    <w:p w14:paraId="51A5E304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6403033E" w14:textId="6C180314" w:rsidR="009B37CC" w:rsidRPr="00545BCC" w:rsidRDefault="00DE6FC1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Nehlásili</w:t>
      </w:r>
      <w:r w:rsidRPr="00BB409B">
        <w:rPr>
          <w:szCs w:val="22"/>
        </w:rPr>
        <w:t xml:space="preserve"> sa žiadne nepriaznivé účinky na schopnosť viesť vozidlá a obsluhovať stroje.</w:t>
      </w:r>
    </w:p>
    <w:p w14:paraId="62A045DA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39A49E5A" w14:textId="77777777" w:rsidR="009B37CC" w:rsidRPr="00545BCC" w:rsidRDefault="000074B9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4.8</w:t>
      </w:r>
      <w:r w:rsidRPr="00545BCC">
        <w:rPr>
          <w:b/>
          <w:sz w:val="22"/>
          <w:szCs w:val="22"/>
        </w:rPr>
        <w:tab/>
      </w:r>
      <w:r w:rsidR="009B37CC" w:rsidRPr="00545BCC">
        <w:rPr>
          <w:b/>
          <w:sz w:val="22"/>
          <w:szCs w:val="22"/>
        </w:rPr>
        <w:t>Nežiaduce účinky</w:t>
      </w:r>
    </w:p>
    <w:p w14:paraId="7B5BBA95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0911E8CF" w14:textId="77777777" w:rsidR="00DE6FC1" w:rsidRPr="00545BCC" w:rsidRDefault="00DE6FC1">
      <w:pPr>
        <w:keepNext/>
        <w:adjustRightInd w:val="0"/>
        <w:snapToGrid w:val="0"/>
        <w:rPr>
          <w:snapToGrid w:val="0"/>
          <w:sz w:val="22"/>
          <w:szCs w:val="22"/>
        </w:rPr>
      </w:pPr>
      <w:r w:rsidRPr="00545BCC">
        <w:rPr>
          <w:snapToGrid w:val="0"/>
          <w:sz w:val="22"/>
          <w:szCs w:val="22"/>
        </w:rPr>
        <w:t>Skúsenosti po uvedení lieku na trh:</w:t>
      </w:r>
    </w:p>
    <w:p w14:paraId="0F1CF849" w14:textId="77777777" w:rsidR="00382C7A" w:rsidRPr="00545BCC" w:rsidRDefault="00DE6FC1">
      <w:pPr>
        <w:adjustRightInd w:val="0"/>
        <w:snapToGrid w:val="0"/>
        <w:rPr>
          <w:snapToGrid w:val="0"/>
          <w:sz w:val="22"/>
          <w:szCs w:val="22"/>
        </w:rPr>
      </w:pPr>
      <w:r w:rsidRPr="00545BCC">
        <w:rPr>
          <w:snapToGrid w:val="0"/>
          <w:sz w:val="22"/>
          <w:szCs w:val="22"/>
        </w:rPr>
        <w:t xml:space="preserve">Všetky nežiaduce udalosti sú uvedené podľa triedy orgánových systémov a frekvencie: </w:t>
      </w:r>
      <w:r w:rsidRPr="00545BCC">
        <w:rPr>
          <w:sz w:val="22"/>
          <w:szCs w:val="22"/>
        </w:rPr>
        <w:t>veľmi časté (</w:t>
      </w:r>
      <w:r w:rsidR="00382C7A" w:rsidRPr="00BB409B">
        <w:rPr>
          <w:szCs w:val="22"/>
        </w:rPr>
        <w:t>≥</w:t>
      </w:r>
      <w:r w:rsidR="00D3103C" w:rsidRPr="00545BCC">
        <w:rPr>
          <w:snapToGrid w:val="0"/>
          <w:sz w:val="22"/>
          <w:szCs w:val="22"/>
        </w:rPr>
        <w:t> </w:t>
      </w:r>
      <w:r w:rsidRPr="00545BCC">
        <w:rPr>
          <w:sz w:val="22"/>
          <w:szCs w:val="22"/>
        </w:rPr>
        <w:t>1/10</w:t>
      </w:r>
      <w:r w:rsidR="00765C34" w:rsidRPr="00BB409B">
        <w:rPr>
          <w:szCs w:val="22"/>
        </w:rPr>
        <w:t>), časté (</w:t>
      </w:r>
      <w:r w:rsidR="00382C7A" w:rsidRPr="00BB409B">
        <w:rPr>
          <w:szCs w:val="22"/>
        </w:rPr>
        <w:t>≥</w:t>
      </w:r>
      <w:r w:rsidR="00D3103C" w:rsidRPr="00545BCC">
        <w:rPr>
          <w:snapToGrid w:val="0"/>
          <w:sz w:val="22"/>
          <w:szCs w:val="22"/>
        </w:rPr>
        <w:t> </w:t>
      </w:r>
      <w:r w:rsidR="00382C7A" w:rsidRPr="00545BCC">
        <w:rPr>
          <w:sz w:val="22"/>
          <w:szCs w:val="22"/>
        </w:rPr>
        <w:t>1/100 až &lt;</w:t>
      </w:r>
      <w:r w:rsidR="00D3103C" w:rsidRPr="00BB409B">
        <w:rPr>
          <w:snapToGrid w:val="0"/>
          <w:szCs w:val="22"/>
        </w:rPr>
        <w:t> </w:t>
      </w:r>
      <w:r w:rsidR="00765C34" w:rsidRPr="00545BCC">
        <w:rPr>
          <w:sz w:val="22"/>
          <w:szCs w:val="22"/>
        </w:rPr>
        <w:t>1/10)</w:t>
      </w:r>
      <w:r w:rsidR="00382C7A" w:rsidRPr="00BB409B">
        <w:rPr>
          <w:szCs w:val="22"/>
        </w:rPr>
        <w:t xml:space="preserve">, menej časté </w:t>
      </w:r>
      <w:r w:rsidR="00765C34" w:rsidRPr="00BB409B">
        <w:rPr>
          <w:snapToGrid w:val="0"/>
          <w:szCs w:val="22"/>
        </w:rPr>
        <w:t>(</w:t>
      </w:r>
      <w:r w:rsidR="00A5750E" w:rsidRPr="00545BCC">
        <w:rPr>
          <w:snapToGrid w:val="0"/>
          <w:sz w:val="22"/>
          <w:szCs w:val="22"/>
        </w:rPr>
        <w:t>≥</w:t>
      </w:r>
      <w:r w:rsidR="00D3103C" w:rsidRPr="00545BCC">
        <w:rPr>
          <w:snapToGrid w:val="0"/>
          <w:sz w:val="22"/>
          <w:szCs w:val="22"/>
        </w:rPr>
        <w:t> </w:t>
      </w:r>
      <w:r w:rsidR="00382C7A" w:rsidRPr="00545BCC">
        <w:rPr>
          <w:sz w:val="22"/>
          <w:szCs w:val="22"/>
        </w:rPr>
        <w:t>1/1 000 až &lt;</w:t>
      </w:r>
      <w:r w:rsidR="00D3103C" w:rsidRPr="00BB409B">
        <w:rPr>
          <w:snapToGrid w:val="0"/>
          <w:szCs w:val="22"/>
        </w:rPr>
        <w:t> </w:t>
      </w:r>
      <w:r w:rsidR="00765C34" w:rsidRPr="00545BCC">
        <w:rPr>
          <w:sz w:val="22"/>
          <w:szCs w:val="22"/>
        </w:rPr>
        <w:t>1/100), zriedkavé (</w:t>
      </w:r>
      <w:r w:rsidR="00382C7A" w:rsidRPr="00BB409B">
        <w:rPr>
          <w:szCs w:val="22"/>
        </w:rPr>
        <w:t>≥</w:t>
      </w:r>
      <w:r w:rsidR="00D3103C" w:rsidRPr="00545BCC">
        <w:rPr>
          <w:snapToGrid w:val="0"/>
          <w:sz w:val="22"/>
          <w:szCs w:val="22"/>
        </w:rPr>
        <w:t> </w:t>
      </w:r>
      <w:r w:rsidR="00382C7A" w:rsidRPr="00545BCC">
        <w:rPr>
          <w:sz w:val="22"/>
          <w:szCs w:val="22"/>
        </w:rPr>
        <w:t>1/10 000 až &lt;</w:t>
      </w:r>
      <w:r w:rsidR="00D3103C" w:rsidRPr="00BB409B">
        <w:rPr>
          <w:snapToGrid w:val="0"/>
          <w:szCs w:val="22"/>
        </w:rPr>
        <w:t> </w:t>
      </w:r>
      <w:r w:rsidR="00765C34" w:rsidRPr="00545BCC">
        <w:rPr>
          <w:sz w:val="22"/>
          <w:szCs w:val="22"/>
        </w:rPr>
        <w:t>1/1 000)</w:t>
      </w:r>
      <w:r w:rsidR="00382C7A" w:rsidRPr="00BB409B">
        <w:rPr>
          <w:szCs w:val="22"/>
        </w:rPr>
        <w:t xml:space="preserve">, veľmi zriedkavé </w:t>
      </w:r>
      <w:r w:rsidR="00765C34" w:rsidRPr="00BB409B">
        <w:rPr>
          <w:snapToGrid w:val="0"/>
          <w:szCs w:val="22"/>
        </w:rPr>
        <w:t>(</w:t>
      </w:r>
      <w:r w:rsidR="00E52A57" w:rsidRPr="00545BCC">
        <w:rPr>
          <w:snapToGrid w:val="0"/>
          <w:sz w:val="22"/>
          <w:szCs w:val="22"/>
        </w:rPr>
        <w:t>&lt;</w:t>
      </w:r>
      <w:r w:rsidR="00D3103C" w:rsidRPr="00545BCC">
        <w:rPr>
          <w:snapToGrid w:val="0"/>
          <w:sz w:val="22"/>
          <w:szCs w:val="22"/>
        </w:rPr>
        <w:t> </w:t>
      </w:r>
      <w:r w:rsidR="00765C34" w:rsidRPr="00545BCC">
        <w:rPr>
          <w:sz w:val="22"/>
          <w:szCs w:val="22"/>
        </w:rPr>
        <w:t>1/10 0</w:t>
      </w:r>
      <w:r w:rsidR="00B507DE" w:rsidRPr="00BB409B">
        <w:rPr>
          <w:szCs w:val="22"/>
        </w:rPr>
        <w:t>00)</w:t>
      </w:r>
      <w:r w:rsidR="00765C34" w:rsidRPr="00BB409B">
        <w:rPr>
          <w:szCs w:val="22"/>
        </w:rPr>
        <w:t xml:space="preserve"> </w:t>
      </w:r>
      <w:r w:rsidR="00B507DE" w:rsidRPr="00545BCC">
        <w:rPr>
          <w:sz w:val="22"/>
          <w:szCs w:val="22"/>
        </w:rPr>
        <w:t>a </w:t>
      </w:r>
      <w:r w:rsidR="00765C34" w:rsidRPr="00BB409B">
        <w:rPr>
          <w:szCs w:val="22"/>
        </w:rPr>
        <w:t>neznáme (</w:t>
      </w:r>
      <w:r w:rsidR="00382C7A" w:rsidRPr="00BB409B">
        <w:rPr>
          <w:szCs w:val="22"/>
        </w:rPr>
        <w:t>z</w:t>
      </w:r>
      <w:r w:rsidR="00483546" w:rsidRPr="00545BCC">
        <w:rPr>
          <w:snapToGrid w:val="0"/>
          <w:sz w:val="22"/>
          <w:szCs w:val="22"/>
        </w:rPr>
        <w:t> </w:t>
      </w:r>
      <w:r w:rsidR="00765C34" w:rsidRPr="00545BCC">
        <w:rPr>
          <w:sz w:val="22"/>
          <w:szCs w:val="22"/>
        </w:rPr>
        <w:t>dostupných údajov</w:t>
      </w:r>
      <w:r w:rsidR="00A1355D" w:rsidRPr="00BB409B">
        <w:rPr>
          <w:szCs w:val="22"/>
        </w:rPr>
        <w:t>)</w:t>
      </w:r>
      <w:r w:rsidR="00765C34" w:rsidRPr="00545BCC">
        <w:rPr>
          <w:sz w:val="22"/>
          <w:szCs w:val="22"/>
        </w:rPr>
        <w:t>.</w:t>
      </w:r>
    </w:p>
    <w:p w14:paraId="656DCD01" w14:textId="77777777" w:rsidR="00665B1F" w:rsidRPr="00545BCC" w:rsidRDefault="00665B1F">
      <w:pPr>
        <w:adjustRightInd w:val="0"/>
        <w:snapToGrid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690"/>
        <w:gridCol w:w="4240"/>
      </w:tblGrid>
      <w:tr w:rsidR="00BB409B" w:rsidRPr="00BB409B" w14:paraId="5D8D5BA4" w14:textId="77777777" w:rsidTr="00765C34">
        <w:tc>
          <w:tcPr>
            <w:tcW w:w="1807" w:type="pct"/>
            <w:tcBorders>
              <w:bottom w:val="single" w:sz="4" w:space="0" w:color="auto"/>
            </w:tcBorders>
            <w:shd w:val="clear" w:color="auto" w:fill="auto"/>
          </w:tcPr>
          <w:p w14:paraId="405E79F4" w14:textId="77777777" w:rsidR="00765C34" w:rsidRPr="00545BCC" w:rsidRDefault="00765C34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545BCC">
              <w:rPr>
                <w:b/>
                <w:sz w:val="22"/>
                <w:szCs w:val="22"/>
              </w:rPr>
              <w:t>Trieda orgánových systémov</w:t>
            </w:r>
          </w:p>
        </w:tc>
        <w:tc>
          <w:tcPr>
            <w:tcW w:w="910" w:type="pct"/>
            <w:shd w:val="clear" w:color="auto" w:fill="auto"/>
          </w:tcPr>
          <w:p w14:paraId="03795046" w14:textId="77777777" w:rsidR="00765C34" w:rsidRPr="00545BCC" w:rsidRDefault="00765C34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545BCC">
              <w:rPr>
                <w:b/>
                <w:sz w:val="22"/>
                <w:szCs w:val="22"/>
              </w:rPr>
              <w:t>Frekvencia</w:t>
            </w:r>
          </w:p>
        </w:tc>
        <w:tc>
          <w:tcPr>
            <w:tcW w:w="2283" w:type="pct"/>
            <w:shd w:val="clear" w:color="auto" w:fill="auto"/>
          </w:tcPr>
          <w:p w14:paraId="60093D9B" w14:textId="77777777" w:rsidR="00765C34" w:rsidRPr="00545BCC" w:rsidRDefault="00765C34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545BCC">
              <w:rPr>
                <w:b/>
                <w:sz w:val="22"/>
                <w:szCs w:val="22"/>
              </w:rPr>
              <w:t>Nežiaduce účinky</w:t>
            </w:r>
          </w:p>
        </w:tc>
      </w:tr>
      <w:tr w:rsidR="00BB409B" w:rsidRPr="00BB409B" w14:paraId="25B3EBE8" w14:textId="77777777" w:rsidTr="00765C34">
        <w:tc>
          <w:tcPr>
            <w:tcW w:w="1807" w:type="pct"/>
            <w:vMerge w:val="restart"/>
            <w:shd w:val="clear" w:color="auto" w:fill="auto"/>
          </w:tcPr>
          <w:p w14:paraId="130197D8" w14:textId="77777777" w:rsidR="00765C34" w:rsidRPr="00545BCC" w:rsidRDefault="00765C34">
            <w:pPr>
              <w:adjustRightInd w:val="0"/>
              <w:snapToGrid w:val="0"/>
              <w:rPr>
                <w:sz w:val="22"/>
                <w:szCs w:val="22"/>
              </w:rPr>
            </w:pPr>
            <w:r w:rsidRPr="00545BCC">
              <w:rPr>
                <w:sz w:val="22"/>
                <w:szCs w:val="22"/>
              </w:rPr>
              <w:t xml:space="preserve">Poruchy </w:t>
            </w:r>
            <w:proofErr w:type="spellStart"/>
            <w:r w:rsidRPr="00545BCC">
              <w:rPr>
                <w:sz w:val="22"/>
                <w:szCs w:val="22"/>
              </w:rPr>
              <w:t>gastrointestinálneho</w:t>
            </w:r>
            <w:proofErr w:type="spellEnd"/>
            <w:r w:rsidRPr="00545BCC">
              <w:rPr>
                <w:sz w:val="22"/>
                <w:szCs w:val="22"/>
              </w:rPr>
              <w:t xml:space="preserve"> traktu</w:t>
            </w:r>
          </w:p>
        </w:tc>
        <w:tc>
          <w:tcPr>
            <w:tcW w:w="910" w:type="pct"/>
            <w:shd w:val="clear" w:color="auto" w:fill="auto"/>
          </w:tcPr>
          <w:p w14:paraId="3F2AF736" w14:textId="77777777" w:rsidR="00765C34" w:rsidRPr="00545BCC" w:rsidRDefault="00765C34">
            <w:pPr>
              <w:adjustRightInd w:val="0"/>
              <w:snapToGrid w:val="0"/>
              <w:rPr>
                <w:sz w:val="22"/>
                <w:szCs w:val="22"/>
              </w:rPr>
            </w:pPr>
            <w:r w:rsidRPr="00545BCC">
              <w:rPr>
                <w:sz w:val="22"/>
                <w:szCs w:val="22"/>
              </w:rPr>
              <w:t>zriedkavé</w:t>
            </w:r>
          </w:p>
        </w:tc>
        <w:tc>
          <w:tcPr>
            <w:tcW w:w="2283" w:type="pct"/>
            <w:shd w:val="clear" w:color="auto" w:fill="auto"/>
          </w:tcPr>
          <w:p w14:paraId="6E5A9FDE" w14:textId="77777777" w:rsidR="00765C34" w:rsidRPr="00545BCC" w:rsidRDefault="00765C34">
            <w:pPr>
              <w:adjustRightInd w:val="0"/>
              <w:snapToGrid w:val="0"/>
              <w:rPr>
                <w:sz w:val="22"/>
                <w:szCs w:val="22"/>
              </w:rPr>
            </w:pPr>
            <w:r w:rsidRPr="00545BCC">
              <w:rPr>
                <w:sz w:val="22"/>
                <w:szCs w:val="22"/>
              </w:rPr>
              <w:t xml:space="preserve">nevoľnosť, </w:t>
            </w:r>
            <w:proofErr w:type="spellStart"/>
            <w:r w:rsidRPr="00545BCC">
              <w:rPr>
                <w:sz w:val="22"/>
                <w:szCs w:val="22"/>
              </w:rPr>
              <w:t>flatulencia</w:t>
            </w:r>
            <w:proofErr w:type="spellEnd"/>
          </w:p>
        </w:tc>
      </w:tr>
      <w:tr w:rsidR="00BB409B" w:rsidRPr="00BB409B" w14:paraId="0DF65873" w14:textId="77777777" w:rsidTr="00765C34">
        <w:tc>
          <w:tcPr>
            <w:tcW w:w="1807" w:type="pct"/>
            <w:vMerge/>
            <w:shd w:val="clear" w:color="auto" w:fill="auto"/>
          </w:tcPr>
          <w:p w14:paraId="026DD842" w14:textId="77777777" w:rsidR="00765C34" w:rsidRPr="00545BCC" w:rsidRDefault="00765C34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</w:tcPr>
          <w:p w14:paraId="4B0E1F90" w14:textId="77777777" w:rsidR="00765C34" w:rsidRPr="00545BCC" w:rsidRDefault="00765C34">
            <w:pPr>
              <w:adjustRightInd w:val="0"/>
              <w:snapToGrid w:val="0"/>
              <w:rPr>
                <w:sz w:val="22"/>
                <w:szCs w:val="22"/>
              </w:rPr>
            </w:pPr>
            <w:r w:rsidRPr="00545BCC">
              <w:rPr>
                <w:sz w:val="22"/>
                <w:szCs w:val="22"/>
              </w:rPr>
              <w:t>veľmi zriedkavé</w:t>
            </w:r>
          </w:p>
        </w:tc>
        <w:tc>
          <w:tcPr>
            <w:tcW w:w="2283" w:type="pct"/>
            <w:shd w:val="clear" w:color="auto" w:fill="auto"/>
          </w:tcPr>
          <w:p w14:paraId="77DDAB02" w14:textId="77777777" w:rsidR="00765C34" w:rsidRPr="00545BCC" w:rsidRDefault="00765C34">
            <w:pPr>
              <w:adjustRightInd w:val="0"/>
              <w:snapToGrid w:val="0"/>
              <w:rPr>
                <w:sz w:val="22"/>
                <w:szCs w:val="22"/>
              </w:rPr>
            </w:pPr>
            <w:r w:rsidRPr="00545BCC">
              <w:rPr>
                <w:sz w:val="22"/>
                <w:szCs w:val="22"/>
              </w:rPr>
              <w:t>vracanie</w:t>
            </w:r>
          </w:p>
        </w:tc>
      </w:tr>
      <w:tr w:rsidR="00BB409B" w:rsidRPr="00BB409B" w14:paraId="38A0C244" w14:textId="77777777" w:rsidTr="00765C34">
        <w:tc>
          <w:tcPr>
            <w:tcW w:w="1807" w:type="pct"/>
            <w:shd w:val="clear" w:color="auto" w:fill="auto"/>
          </w:tcPr>
          <w:p w14:paraId="3EABFCD5" w14:textId="77777777" w:rsidR="00765C34" w:rsidRPr="00545BCC" w:rsidRDefault="00765C34">
            <w:pPr>
              <w:adjustRightInd w:val="0"/>
              <w:snapToGrid w:val="0"/>
              <w:rPr>
                <w:sz w:val="22"/>
                <w:szCs w:val="22"/>
              </w:rPr>
            </w:pPr>
            <w:r w:rsidRPr="00545BCC">
              <w:rPr>
                <w:sz w:val="22"/>
                <w:szCs w:val="22"/>
              </w:rPr>
              <w:t>Poruchy kože a podkožného tkaniva</w:t>
            </w:r>
          </w:p>
        </w:tc>
        <w:tc>
          <w:tcPr>
            <w:tcW w:w="910" w:type="pct"/>
            <w:shd w:val="clear" w:color="auto" w:fill="auto"/>
          </w:tcPr>
          <w:p w14:paraId="670F550A" w14:textId="77777777" w:rsidR="00765C34" w:rsidRPr="00545BCC" w:rsidRDefault="00765C34">
            <w:pPr>
              <w:adjustRightInd w:val="0"/>
              <w:snapToGrid w:val="0"/>
              <w:rPr>
                <w:sz w:val="22"/>
                <w:szCs w:val="22"/>
              </w:rPr>
            </w:pPr>
            <w:r w:rsidRPr="00545BCC">
              <w:rPr>
                <w:sz w:val="22"/>
                <w:szCs w:val="22"/>
              </w:rPr>
              <w:t>veľmi zriedkavé</w:t>
            </w:r>
          </w:p>
        </w:tc>
        <w:tc>
          <w:tcPr>
            <w:tcW w:w="2283" w:type="pct"/>
            <w:shd w:val="clear" w:color="auto" w:fill="auto"/>
          </w:tcPr>
          <w:p w14:paraId="523E3C6B" w14:textId="77777777" w:rsidR="00765C34" w:rsidRPr="00545BCC" w:rsidRDefault="00765C34">
            <w:pPr>
              <w:adjustRightInd w:val="0"/>
              <w:snapToGrid w:val="0"/>
              <w:rPr>
                <w:sz w:val="22"/>
                <w:szCs w:val="22"/>
              </w:rPr>
            </w:pPr>
            <w:r w:rsidRPr="00545BCC">
              <w:rPr>
                <w:sz w:val="22"/>
                <w:szCs w:val="22"/>
              </w:rPr>
              <w:t xml:space="preserve">reakcie z precitlivenosti (ako sú kožná vyrážka, </w:t>
            </w:r>
            <w:proofErr w:type="spellStart"/>
            <w:r w:rsidRPr="00545BCC">
              <w:rPr>
                <w:sz w:val="22"/>
                <w:szCs w:val="22"/>
              </w:rPr>
              <w:t>urtikariálny</w:t>
            </w:r>
            <w:proofErr w:type="spellEnd"/>
            <w:r w:rsidRPr="00545BCC">
              <w:rPr>
                <w:sz w:val="22"/>
                <w:szCs w:val="22"/>
              </w:rPr>
              <w:t xml:space="preserve"> alebo lokalizovaný edém)</w:t>
            </w:r>
          </w:p>
        </w:tc>
      </w:tr>
    </w:tbl>
    <w:p w14:paraId="0A498C0A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428E0D3C" w14:textId="77777777" w:rsidR="007F21BA" w:rsidRPr="00545BCC" w:rsidRDefault="007F21BA">
      <w:pPr>
        <w:suppressLineNumbers/>
        <w:autoSpaceDE w:val="0"/>
        <w:autoSpaceDN w:val="0"/>
        <w:adjustRightInd w:val="0"/>
        <w:rPr>
          <w:sz w:val="22"/>
          <w:szCs w:val="22"/>
          <w:u w:val="single"/>
        </w:rPr>
      </w:pPr>
      <w:r w:rsidRPr="00545BCC">
        <w:rPr>
          <w:sz w:val="22"/>
          <w:szCs w:val="22"/>
          <w:u w:val="single"/>
        </w:rPr>
        <w:t>Hlásenie podozrení na nežiaduce reakcie</w:t>
      </w:r>
    </w:p>
    <w:p w14:paraId="5E9E9A13" w14:textId="5655E702" w:rsidR="007F21BA" w:rsidRPr="00545BCC" w:rsidRDefault="007F21B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6115D4" w:rsidRPr="00545BCC">
        <w:rPr>
          <w:szCs w:val="22"/>
        </w:rPr>
        <w:t>na</w:t>
      </w:r>
      <w:r w:rsidRPr="00545BCC">
        <w:rPr>
          <w:szCs w:val="22"/>
        </w:rPr>
        <w:t xml:space="preserve"> </w:t>
      </w:r>
      <w:r w:rsidRPr="00545BCC">
        <w:rPr>
          <w:sz w:val="22"/>
          <w:szCs w:val="22"/>
          <w:shd w:val="clear" w:color="auto" w:fill="BFBFBF"/>
        </w:rPr>
        <w:t xml:space="preserve">národné </w:t>
      </w:r>
      <w:r w:rsidR="006115D4" w:rsidRPr="00545BCC">
        <w:rPr>
          <w:szCs w:val="22"/>
          <w:shd w:val="clear" w:color="auto" w:fill="BFBFBF"/>
        </w:rPr>
        <w:t>cen</w:t>
      </w:r>
      <w:r w:rsidRPr="00545BCC">
        <w:rPr>
          <w:szCs w:val="22"/>
          <w:shd w:val="clear" w:color="auto" w:fill="BFBFBF"/>
        </w:rPr>
        <w:t>t</w:t>
      </w:r>
      <w:r w:rsidR="006115D4" w:rsidRPr="00545BCC">
        <w:rPr>
          <w:sz w:val="22"/>
          <w:szCs w:val="22"/>
          <w:shd w:val="clear" w:color="auto" w:fill="BFBFBF"/>
        </w:rPr>
        <w:t>ru</w:t>
      </w:r>
      <w:r w:rsidRPr="00545BCC">
        <w:rPr>
          <w:szCs w:val="22"/>
          <w:shd w:val="clear" w:color="auto" w:fill="BFBFBF"/>
        </w:rPr>
        <w:t>m</w:t>
      </w:r>
      <w:r w:rsidRPr="00545BCC">
        <w:rPr>
          <w:sz w:val="22"/>
          <w:szCs w:val="22"/>
          <w:shd w:val="clear" w:color="auto" w:fill="BFBFBF"/>
        </w:rPr>
        <w:t xml:space="preserve"> hlásenia </w:t>
      </w:r>
      <w:r w:rsidRPr="00545BCC">
        <w:rPr>
          <w:szCs w:val="22"/>
          <w:shd w:val="clear" w:color="auto" w:fill="BFBFBF"/>
        </w:rPr>
        <w:t>uvedené v </w:t>
      </w:r>
      <w:hyperlink r:id="rId10" w:history="1">
        <w:r w:rsidR="007E6C4E" w:rsidRPr="00545BCC">
          <w:rPr>
            <w:rStyle w:val="Hypertextovprepojenie1"/>
            <w:color w:val="auto"/>
            <w:sz w:val="22"/>
            <w:szCs w:val="22"/>
            <w:highlight w:val="lightGray"/>
          </w:rPr>
          <w:t>Prílohe V</w:t>
        </w:r>
      </w:hyperlink>
      <w:r w:rsidRPr="00545BCC">
        <w:rPr>
          <w:sz w:val="22"/>
          <w:szCs w:val="22"/>
        </w:rPr>
        <w:t>.</w:t>
      </w:r>
    </w:p>
    <w:p w14:paraId="0589BE98" w14:textId="77777777" w:rsidR="007F21BA" w:rsidRPr="00545BCC" w:rsidRDefault="007F21BA" w:rsidP="00545BCC">
      <w:pPr>
        <w:adjustRightInd w:val="0"/>
        <w:snapToGrid w:val="0"/>
        <w:rPr>
          <w:sz w:val="22"/>
          <w:szCs w:val="22"/>
        </w:rPr>
      </w:pPr>
    </w:p>
    <w:p w14:paraId="10619215" w14:textId="77777777" w:rsidR="009B37CC" w:rsidRPr="00545BCC" w:rsidRDefault="00811A65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4.9</w:t>
      </w:r>
      <w:r w:rsidRPr="00545BCC">
        <w:rPr>
          <w:b/>
          <w:sz w:val="22"/>
          <w:szCs w:val="22"/>
        </w:rPr>
        <w:tab/>
      </w:r>
      <w:r w:rsidR="009B37CC" w:rsidRPr="00545BCC">
        <w:rPr>
          <w:b/>
          <w:sz w:val="22"/>
          <w:szCs w:val="22"/>
        </w:rPr>
        <w:t>Predávkovanie</w:t>
      </w:r>
    </w:p>
    <w:p w14:paraId="0A2DE056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1D03F945" w14:textId="77777777" w:rsidR="00765C34" w:rsidRPr="00545BCC" w:rsidRDefault="00765C34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Nie je známe.</w:t>
      </w:r>
    </w:p>
    <w:p w14:paraId="3C7E7E1E" w14:textId="388C0966" w:rsidR="00765C34" w:rsidRPr="00545BCC" w:rsidRDefault="00646419">
      <w:pPr>
        <w:adjustRightInd w:val="0"/>
        <w:snapToGrid w:val="0"/>
        <w:rPr>
          <w:snapToGrid w:val="0"/>
          <w:sz w:val="22"/>
          <w:szCs w:val="22"/>
        </w:rPr>
      </w:pPr>
      <w:r w:rsidRPr="00545BCC">
        <w:rPr>
          <w:snapToGrid w:val="0"/>
          <w:sz w:val="22"/>
          <w:szCs w:val="22"/>
        </w:rPr>
        <w:t>V prípade predávkovania má</w:t>
      </w:r>
      <w:r w:rsidR="00765C34" w:rsidRPr="00BB409B">
        <w:rPr>
          <w:snapToGrid w:val="0"/>
          <w:szCs w:val="22"/>
        </w:rPr>
        <w:t xml:space="preserve"> byť pacient liečený symptomaticky a podľa potreby sa majú prijať podporné opatrenia.</w:t>
      </w:r>
    </w:p>
    <w:p w14:paraId="5BB92BA0" w14:textId="77777777" w:rsidR="00765C34" w:rsidRPr="00545BCC" w:rsidRDefault="00765C34">
      <w:pPr>
        <w:adjustRightInd w:val="0"/>
        <w:snapToGrid w:val="0"/>
        <w:rPr>
          <w:snapToGrid w:val="0"/>
          <w:sz w:val="22"/>
          <w:szCs w:val="22"/>
        </w:rPr>
      </w:pPr>
    </w:p>
    <w:p w14:paraId="69CB7416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3D315D77" w14:textId="77777777" w:rsidR="009B37CC" w:rsidRPr="00545BCC" w:rsidRDefault="009B37CC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lastRenderedPageBreak/>
        <w:t>5.</w:t>
      </w:r>
      <w:r w:rsidRPr="00545BCC">
        <w:rPr>
          <w:b/>
          <w:sz w:val="22"/>
          <w:szCs w:val="22"/>
        </w:rPr>
        <w:tab/>
        <w:t>FARMAKOLOGICKÉ VLASTNOSTI</w:t>
      </w:r>
    </w:p>
    <w:p w14:paraId="29DB602B" w14:textId="77777777" w:rsidR="006761DC" w:rsidRPr="00545BCC" w:rsidRDefault="006761DC" w:rsidP="00545BCC">
      <w:pPr>
        <w:keepNext/>
        <w:adjustRightInd w:val="0"/>
        <w:snapToGrid w:val="0"/>
        <w:rPr>
          <w:sz w:val="22"/>
          <w:szCs w:val="22"/>
        </w:rPr>
      </w:pPr>
    </w:p>
    <w:p w14:paraId="60052577" w14:textId="77777777" w:rsidR="009B37CC" w:rsidRPr="00545BCC" w:rsidRDefault="009B37CC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5.1</w:t>
      </w:r>
      <w:r w:rsidRPr="00545BCC">
        <w:rPr>
          <w:b/>
          <w:sz w:val="22"/>
          <w:szCs w:val="22"/>
        </w:rPr>
        <w:tab/>
      </w:r>
      <w:proofErr w:type="spellStart"/>
      <w:r w:rsidRPr="00545BCC">
        <w:rPr>
          <w:b/>
          <w:sz w:val="22"/>
          <w:szCs w:val="22"/>
        </w:rPr>
        <w:t>Farmakodynamické</w:t>
      </w:r>
      <w:proofErr w:type="spellEnd"/>
      <w:r w:rsidRPr="00545BCC">
        <w:rPr>
          <w:b/>
          <w:sz w:val="22"/>
          <w:szCs w:val="22"/>
        </w:rPr>
        <w:t xml:space="preserve"> vlastnosti</w:t>
      </w:r>
    </w:p>
    <w:p w14:paraId="407B29E3" w14:textId="77777777" w:rsidR="006761DC" w:rsidRPr="00545BCC" w:rsidRDefault="006761DC" w:rsidP="00545BCC">
      <w:pPr>
        <w:keepNext/>
        <w:adjustRightInd w:val="0"/>
        <w:snapToGrid w:val="0"/>
        <w:rPr>
          <w:sz w:val="22"/>
          <w:szCs w:val="22"/>
          <w:u w:val="single"/>
        </w:rPr>
      </w:pPr>
    </w:p>
    <w:p w14:paraId="5002B345" w14:textId="20FA4EA4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  <w:proofErr w:type="spellStart"/>
      <w:r w:rsidRPr="00545BCC">
        <w:rPr>
          <w:sz w:val="22"/>
          <w:szCs w:val="22"/>
        </w:rPr>
        <w:t>Farmakoterapeutická</w:t>
      </w:r>
      <w:proofErr w:type="spellEnd"/>
      <w:r w:rsidRPr="00545BCC">
        <w:rPr>
          <w:sz w:val="22"/>
          <w:szCs w:val="22"/>
        </w:rPr>
        <w:t xml:space="preserve"> skupina: </w:t>
      </w:r>
      <w:r w:rsidR="00D55709" w:rsidRPr="00545BCC">
        <w:rPr>
          <w:sz w:val="22"/>
          <w:szCs w:val="22"/>
        </w:rPr>
        <w:t xml:space="preserve">gynekologické </w:t>
      </w:r>
      <w:proofErr w:type="spellStart"/>
      <w:r w:rsidR="00D55709" w:rsidRPr="00545BCC">
        <w:rPr>
          <w:sz w:val="22"/>
          <w:szCs w:val="22"/>
        </w:rPr>
        <w:t>antiinfektíva</w:t>
      </w:r>
      <w:proofErr w:type="spellEnd"/>
      <w:r w:rsidR="00D55709" w:rsidRPr="00545BCC">
        <w:rPr>
          <w:sz w:val="22"/>
          <w:szCs w:val="22"/>
        </w:rPr>
        <w:t xml:space="preserve"> a antiseptiká, </w:t>
      </w:r>
      <w:proofErr w:type="spellStart"/>
      <w:r w:rsidR="00325EF9" w:rsidRPr="00545BCC">
        <w:rPr>
          <w:sz w:val="22"/>
          <w:szCs w:val="22"/>
        </w:rPr>
        <w:t>antiinfektíva</w:t>
      </w:r>
      <w:proofErr w:type="spellEnd"/>
      <w:r w:rsidR="00325EF9" w:rsidRPr="00545BCC">
        <w:rPr>
          <w:sz w:val="22"/>
          <w:szCs w:val="22"/>
        </w:rPr>
        <w:t xml:space="preserve"> a antiseptiká </w:t>
      </w:r>
      <w:r w:rsidR="00D55709" w:rsidRPr="00BB409B">
        <w:rPr>
          <w:szCs w:val="22"/>
        </w:rPr>
        <w:t>s výnimkou kombinácií s </w:t>
      </w:r>
      <w:proofErr w:type="spellStart"/>
      <w:r w:rsidR="00D55709" w:rsidRPr="00545BCC">
        <w:rPr>
          <w:sz w:val="22"/>
          <w:szCs w:val="22"/>
        </w:rPr>
        <w:t>kortikosteroidmi</w:t>
      </w:r>
      <w:proofErr w:type="spellEnd"/>
      <w:r w:rsidR="007F21BA" w:rsidRPr="00BB409B">
        <w:rPr>
          <w:szCs w:val="22"/>
        </w:rPr>
        <w:t xml:space="preserve">, </w:t>
      </w:r>
      <w:r w:rsidR="00D55709" w:rsidRPr="00BB409B">
        <w:rPr>
          <w:szCs w:val="22"/>
        </w:rPr>
        <w:t>ATC kód: G01AX05.</w:t>
      </w:r>
    </w:p>
    <w:p w14:paraId="12A434B0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4085F684" w14:textId="42ACBCAF" w:rsidR="009B37CC" w:rsidRPr="00545BCC" w:rsidRDefault="00D55709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 xml:space="preserve">Preukázalo sa, že </w:t>
      </w:r>
      <w:proofErr w:type="spellStart"/>
      <w:r w:rsidRPr="00545BCC">
        <w:rPr>
          <w:sz w:val="22"/>
          <w:szCs w:val="22"/>
        </w:rPr>
        <w:t>nifuratel</w:t>
      </w:r>
      <w:proofErr w:type="spellEnd"/>
      <w:r w:rsidRPr="00BB409B">
        <w:rPr>
          <w:szCs w:val="22"/>
        </w:rPr>
        <w:t xml:space="preserve"> má </w:t>
      </w:r>
      <w:r w:rsidR="00EA0C25" w:rsidRPr="00BB409B">
        <w:rPr>
          <w:szCs w:val="22"/>
          <w:lang w:eastAsia="en-US"/>
        </w:rPr>
        <w:t>výrazné</w:t>
      </w:r>
      <w:r w:rsidR="00810206" w:rsidRPr="00BB409B">
        <w:rPr>
          <w:szCs w:val="22"/>
          <w:lang w:eastAsia="en-US"/>
        </w:rPr>
        <w:t xml:space="preserve"> </w:t>
      </w:r>
      <w:proofErr w:type="spellStart"/>
      <w:r w:rsidRPr="00BB409B">
        <w:rPr>
          <w:szCs w:val="22"/>
        </w:rPr>
        <w:t>antitrichomonádové</w:t>
      </w:r>
      <w:proofErr w:type="spellEnd"/>
      <w:r w:rsidRPr="00BB409B">
        <w:rPr>
          <w:szCs w:val="22"/>
        </w:rPr>
        <w:t xml:space="preserve">, </w:t>
      </w:r>
      <w:proofErr w:type="spellStart"/>
      <w:r w:rsidRPr="00BB409B">
        <w:rPr>
          <w:szCs w:val="22"/>
        </w:rPr>
        <w:t>antimykotické</w:t>
      </w:r>
      <w:proofErr w:type="spellEnd"/>
      <w:r w:rsidRPr="00BB409B">
        <w:rPr>
          <w:szCs w:val="22"/>
        </w:rPr>
        <w:t xml:space="preserve"> a</w:t>
      </w:r>
      <w:r w:rsidRPr="00545BCC">
        <w:rPr>
          <w:sz w:val="22"/>
          <w:szCs w:val="22"/>
        </w:rPr>
        <w:t xml:space="preserve"> antibakteriálne účinky </w:t>
      </w:r>
      <w:r w:rsidRPr="00BB409B">
        <w:rPr>
          <w:i/>
          <w:szCs w:val="22"/>
        </w:rPr>
        <w:t xml:space="preserve">in </w:t>
      </w:r>
      <w:proofErr w:type="spellStart"/>
      <w:r w:rsidRPr="00BB409B">
        <w:rPr>
          <w:i/>
          <w:szCs w:val="22"/>
        </w:rPr>
        <w:t>vitr</w:t>
      </w:r>
      <w:r w:rsidRPr="00545BCC">
        <w:rPr>
          <w:i/>
          <w:sz w:val="22"/>
          <w:szCs w:val="22"/>
        </w:rPr>
        <w:t>o</w:t>
      </w:r>
      <w:proofErr w:type="spellEnd"/>
      <w:r w:rsidRPr="00545BCC">
        <w:rPr>
          <w:sz w:val="22"/>
          <w:szCs w:val="22"/>
        </w:rPr>
        <w:t xml:space="preserve"> </w:t>
      </w:r>
      <w:r w:rsidRPr="00BB409B">
        <w:rPr>
          <w:szCs w:val="22"/>
        </w:rPr>
        <w:t>a </w:t>
      </w:r>
      <w:r w:rsidRPr="00BB409B">
        <w:rPr>
          <w:i/>
          <w:szCs w:val="22"/>
        </w:rPr>
        <w:t xml:space="preserve">in </w:t>
      </w:r>
      <w:proofErr w:type="spellStart"/>
      <w:r w:rsidRPr="00BB409B">
        <w:rPr>
          <w:i/>
          <w:szCs w:val="22"/>
        </w:rPr>
        <w:t>vivo</w:t>
      </w:r>
      <w:proofErr w:type="spellEnd"/>
      <w:r w:rsidRPr="00BB409B">
        <w:rPr>
          <w:szCs w:val="22"/>
        </w:rPr>
        <w:t>.</w:t>
      </w:r>
    </w:p>
    <w:p w14:paraId="6E4EF0BB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65761A69" w14:textId="77777777" w:rsidR="009B37CC" w:rsidRPr="00545BCC" w:rsidRDefault="00B11B6D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5.2</w:t>
      </w:r>
      <w:r w:rsidRPr="00545BCC">
        <w:rPr>
          <w:b/>
          <w:sz w:val="22"/>
          <w:szCs w:val="22"/>
        </w:rPr>
        <w:tab/>
      </w:r>
      <w:proofErr w:type="spellStart"/>
      <w:r w:rsidR="009B37CC" w:rsidRPr="00545BCC">
        <w:rPr>
          <w:b/>
          <w:sz w:val="22"/>
          <w:szCs w:val="22"/>
        </w:rPr>
        <w:t>Farmakokinetické</w:t>
      </w:r>
      <w:proofErr w:type="spellEnd"/>
      <w:r w:rsidR="009B37CC" w:rsidRPr="00545BCC">
        <w:rPr>
          <w:b/>
          <w:sz w:val="22"/>
          <w:szCs w:val="22"/>
        </w:rPr>
        <w:t xml:space="preserve"> vlastnosti</w:t>
      </w:r>
    </w:p>
    <w:p w14:paraId="7EE01E4F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76F7B9AD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  <w:u w:val="single"/>
        </w:rPr>
        <w:t>Absorpcia</w:t>
      </w:r>
    </w:p>
    <w:p w14:paraId="2D2ECB44" w14:textId="1AFBC4E6" w:rsidR="009B37CC" w:rsidRPr="00545BCC" w:rsidRDefault="00924FA6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Po podaní</w:t>
      </w:r>
      <w:r w:rsidRPr="00BB409B">
        <w:rPr>
          <w:szCs w:val="22"/>
        </w:rPr>
        <w:t xml:space="preserve"> jednej 200 mg dávky sa </w:t>
      </w:r>
      <w:proofErr w:type="spellStart"/>
      <w:r w:rsidRPr="00BB409B">
        <w:rPr>
          <w:szCs w:val="22"/>
        </w:rPr>
        <w:t>nifuratel</w:t>
      </w:r>
      <w:proofErr w:type="spellEnd"/>
      <w:r w:rsidRPr="00BB409B">
        <w:rPr>
          <w:szCs w:val="22"/>
        </w:rPr>
        <w:t xml:space="preserve"> rýchlo absorboval, koncentrácie lie</w:t>
      </w:r>
      <w:r w:rsidR="00234B53" w:rsidRPr="00545BCC">
        <w:rPr>
          <w:szCs w:val="22"/>
        </w:rPr>
        <w:t>čiva</w:t>
      </w:r>
      <w:r w:rsidR="00234B53" w:rsidRPr="00545BCC">
        <w:rPr>
          <w:sz w:val="22"/>
          <w:szCs w:val="22"/>
        </w:rPr>
        <w:t xml:space="preserve"> v sére </w:t>
      </w:r>
      <w:r w:rsidRPr="00BB409B">
        <w:rPr>
          <w:szCs w:val="22"/>
        </w:rPr>
        <w:t>dve hodiny po podaní b</w:t>
      </w:r>
      <w:r w:rsidRPr="00545BCC">
        <w:rPr>
          <w:sz w:val="22"/>
          <w:szCs w:val="22"/>
        </w:rPr>
        <w:t>oli</w:t>
      </w:r>
      <w:r w:rsidRPr="00BB409B">
        <w:rPr>
          <w:szCs w:val="22"/>
        </w:rPr>
        <w:t xml:space="preserve"> 9,48 ± 3,6 </w:t>
      </w:r>
      <w:r w:rsidRPr="00545BCC">
        <w:rPr>
          <w:sz w:val="22"/>
          <w:szCs w:val="22"/>
        </w:rPr>
        <w:t>µg/ml</w:t>
      </w:r>
      <w:r w:rsidRPr="00BB409B">
        <w:rPr>
          <w:szCs w:val="22"/>
        </w:rPr>
        <w:t>.</w:t>
      </w:r>
    </w:p>
    <w:p w14:paraId="41DDAF36" w14:textId="03F55BA1" w:rsidR="00924FA6" w:rsidRPr="00545BCC" w:rsidRDefault="00924FA6">
      <w:pPr>
        <w:adjustRightInd w:val="0"/>
        <w:snapToGrid w:val="0"/>
        <w:rPr>
          <w:sz w:val="22"/>
          <w:szCs w:val="22"/>
          <w:u w:val="single"/>
        </w:rPr>
      </w:pPr>
    </w:p>
    <w:p w14:paraId="604557B3" w14:textId="18C04175" w:rsidR="00924FA6" w:rsidRPr="00545BCC" w:rsidRDefault="00924FA6">
      <w:pPr>
        <w:keepNext/>
        <w:adjustRightInd w:val="0"/>
        <w:snapToGrid w:val="0"/>
        <w:rPr>
          <w:sz w:val="22"/>
          <w:szCs w:val="22"/>
          <w:u w:val="single"/>
        </w:rPr>
      </w:pPr>
      <w:r w:rsidRPr="00545BCC">
        <w:rPr>
          <w:sz w:val="22"/>
          <w:szCs w:val="22"/>
          <w:u w:val="single"/>
        </w:rPr>
        <w:t>Distribúcia</w:t>
      </w:r>
    </w:p>
    <w:p w14:paraId="14BE4379" w14:textId="34EC93B8" w:rsidR="00924FA6" w:rsidRPr="00545BCC" w:rsidRDefault="00924FA6">
      <w:pPr>
        <w:adjustRightInd w:val="0"/>
        <w:snapToGrid w:val="0"/>
        <w:rPr>
          <w:sz w:val="22"/>
          <w:szCs w:val="22"/>
        </w:rPr>
      </w:pPr>
      <w:proofErr w:type="spellStart"/>
      <w:r w:rsidRPr="00545BCC">
        <w:rPr>
          <w:sz w:val="22"/>
          <w:szCs w:val="22"/>
        </w:rPr>
        <w:t>Nifuratel</w:t>
      </w:r>
      <w:proofErr w:type="spellEnd"/>
      <w:r w:rsidRPr="00545BCC">
        <w:rPr>
          <w:sz w:val="22"/>
          <w:szCs w:val="22"/>
        </w:rPr>
        <w:t xml:space="preserve"> vykazuje vysok</w:t>
      </w:r>
      <w:r w:rsidR="00234B53" w:rsidRPr="00545BCC">
        <w:rPr>
          <w:sz w:val="22"/>
          <w:szCs w:val="22"/>
        </w:rPr>
        <w:t>ú</w:t>
      </w:r>
      <w:r w:rsidRPr="00545BCC">
        <w:rPr>
          <w:sz w:val="22"/>
          <w:szCs w:val="22"/>
        </w:rPr>
        <w:t xml:space="preserve"> afinitu k </w:t>
      </w:r>
      <w:proofErr w:type="spellStart"/>
      <w:r w:rsidRPr="00545BCC">
        <w:rPr>
          <w:sz w:val="22"/>
          <w:szCs w:val="22"/>
        </w:rPr>
        <w:t>lipidom</w:t>
      </w:r>
      <w:proofErr w:type="spellEnd"/>
      <w:r w:rsidRPr="00545BCC">
        <w:rPr>
          <w:sz w:val="22"/>
          <w:szCs w:val="22"/>
        </w:rPr>
        <w:t xml:space="preserve"> a jeho celkový distribučný objem je veľmi vysoký, dosahuje až 17,428</w:t>
      </w:r>
      <w:r w:rsidRPr="00BB409B">
        <w:rPr>
          <w:szCs w:val="22"/>
        </w:rPr>
        <w:t> </w:t>
      </w:r>
      <w:r w:rsidRPr="00545BCC">
        <w:rPr>
          <w:sz w:val="22"/>
          <w:szCs w:val="22"/>
        </w:rPr>
        <w:t xml:space="preserve">l. </w:t>
      </w:r>
      <w:proofErr w:type="spellStart"/>
      <w:r w:rsidRPr="00545BCC">
        <w:rPr>
          <w:sz w:val="22"/>
          <w:szCs w:val="22"/>
        </w:rPr>
        <w:t>Nifuratel</w:t>
      </w:r>
      <w:proofErr w:type="spellEnd"/>
      <w:r w:rsidRPr="00545BCC">
        <w:rPr>
          <w:sz w:val="22"/>
          <w:szCs w:val="22"/>
        </w:rPr>
        <w:t xml:space="preserve"> </w:t>
      </w:r>
      <w:r w:rsidR="00234B53" w:rsidRPr="00BB409B">
        <w:rPr>
          <w:szCs w:val="22"/>
        </w:rPr>
        <w:t xml:space="preserve">neprechádza </w:t>
      </w:r>
      <w:proofErr w:type="spellStart"/>
      <w:r w:rsidRPr="00BB409B">
        <w:rPr>
          <w:szCs w:val="22"/>
        </w:rPr>
        <w:t>enterohepatáln</w:t>
      </w:r>
      <w:r w:rsidR="00234B53" w:rsidRPr="00BB409B">
        <w:rPr>
          <w:szCs w:val="22"/>
        </w:rPr>
        <w:t>ou</w:t>
      </w:r>
      <w:proofErr w:type="spellEnd"/>
      <w:r w:rsidRPr="00BB409B">
        <w:rPr>
          <w:szCs w:val="22"/>
        </w:rPr>
        <w:t xml:space="preserve"> cirkuláci</w:t>
      </w:r>
      <w:r w:rsidR="00234B53" w:rsidRPr="00BB409B">
        <w:rPr>
          <w:szCs w:val="22"/>
        </w:rPr>
        <w:t>ou</w:t>
      </w:r>
      <w:r w:rsidRPr="00BB409B">
        <w:rPr>
          <w:szCs w:val="22"/>
        </w:rPr>
        <w:t>.</w:t>
      </w:r>
    </w:p>
    <w:p w14:paraId="4A66065A" w14:textId="77777777" w:rsidR="00924FA6" w:rsidRPr="00545BCC" w:rsidRDefault="00924FA6">
      <w:pPr>
        <w:adjustRightInd w:val="0"/>
        <w:snapToGrid w:val="0"/>
        <w:rPr>
          <w:sz w:val="22"/>
          <w:szCs w:val="22"/>
        </w:rPr>
      </w:pPr>
    </w:p>
    <w:p w14:paraId="03A3694A" w14:textId="5B6E24F6" w:rsidR="00924FA6" w:rsidRPr="00545BCC" w:rsidRDefault="00924FA6" w:rsidP="00545BCC">
      <w:pPr>
        <w:keepNext/>
        <w:adjustRightInd w:val="0"/>
        <w:snapToGrid w:val="0"/>
        <w:rPr>
          <w:sz w:val="22"/>
          <w:szCs w:val="22"/>
          <w:u w:val="single"/>
        </w:rPr>
      </w:pPr>
      <w:proofErr w:type="spellStart"/>
      <w:r w:rsidRPr="00545BCC">
        <w:rPr>
          <w:sz w:val="22"/>
          <w:szCs w:val="22"/>
          <w:u w:val="single"/>
        </w:rPr>
        <w:t>Biotransform</w:t>
      </w:r>
      <w:r w:rsidR="00234B53" w:rsidRPr="00545BCC">
        <w:rPr>
          <w:sz w:val="22"/>
          <w:szCs w:val="22"/>
          <w:u w:val="single"/>
        </w:rPr>
        <w:t>ácia</w:t>
      </w:r>
      <w:proofErr w:type="spellEnd"/>
    </w:p>
    <w:p w14:paraId="76C8DC71" w14:textId="68687F03" w:rsidR="00924FA6" w:rsidRPr="00545BCC" w:rsidRDefault="00924FA6">
      <w:pPr>
        <w:adjustRightInd w:val="0"/>
        <w:snapToGrid w:val="0"/>
        <w:rPr>
          <w:sz w:val="22"/>
          <w:szCs w:val="22"/>
        </w:rPr>
      </w:pPr>
      <w:proofErr w:type="spellStart"/>
      <w:r w:rsidRPr="00545BCC">
        <w:rPr>
          <w:sz w:val="22"/>
          <w:szCs w:val="22"/>
        </w:rPr>
        <w:t>Nifuratel</w:t>
      </w:r>
      <w:proofErr w:type="spellEnd"/>
      <w:r w:rsidRPr="00545BCC">
        <w:rPr>
          <w:sz w:val="22"/>
          <w:szCs w:val="22"/>
        </w:rPr>
        <w:t xml:space="preserve"> sa </w:t>
      </w:r>
      <w:r w:rsidRPr="00BB409B">
        <w:rPr>
          <w:szCs w:val="22"/>
        </w:rPr>
        <w:t>r</w:t>
      </w:r>
      <w:r w:rsidRPr="00545BCC">
        <w:rPr>
          <w:sz w:val="22"/>
          <w:szCs w:val="22"/>
        </w:rPr>
        <w:t>ýchlo</w:t>
      </w:r>
      <w:r w:rsidRPr="00BB409B">
        <w:rPr>
          <w:szCs w:val="22"/>
        </w:rPr>
        <w:t xml:space="preserve"> metabolizuje v</w:t>
      </w:r>
      <w:r w:rsidRPr="00545BCC">
        <w:rPr>
          <w:sz w:val="22"/>
          <w:szCs w:val="22"/>
        </w:rPr>
        <w:t> takmer</w:t>
      </w:r>
      <w:r w:rsidRPr="00BB409B">
        <w:rPr>
          <w:szCs w:val="22"/>
        </w:rPr>
        <w:t xml:space="preserve"> všetkých tkanivách, jeho </w:t>
      </w:r>
      <w:r w:rsidR="00234B53" w:rsidRPr="00BB409B">
        <w:rPr>
          <w:szCs w:val="22"/>
        </w:rPr>
        <w:t>biologický</w:t>
      </w:r>
      <w:r w:rsidRPr="00BB409B">
        <w:rPr>
          <w:szCs w:val="22"/>
        </w:rPr>
        <w:t xml:space="preserve"> polčas (t</w:t>
      </w:r>
      <w:r w:rsidRPr="00545BCC">
        <w:rPr>
          <w:szCs w:val="22"/>
          <w:vertAlign w:val="subscript"/>
        </w:rPr>
        <w:t>1/2</w:t>
      </w:r>
      <w:r w:rsidR="00850884" w:rsidRPr="00545BCC">
        <w:rPr>
          <w:szCs w:val="22"/>
        </w:rPr>
        <w:t>)</w:t>
      </w:r>
      <w:r w:rsidR="00850884" w:rsidRPr="00545BCC">
        <w:rPr>
          <w:sz w:val="22"/>
          <w:szCs w:val="22"/>
          <w:vertAlign w:val="subscript"/>
        </w:rPr>
        <w:t xml:space="preserve"> </w:t>
      </w:r>
      <w:r w:rsidR="00850884" w:rsidRPr="00545BCC">
        <w:rPr>
          <w:sz w:val="22"/>
          <w:szCs w:val="22"/>
        </w:rPr>
        <w:t xml:space="preserve">je </w:t>
      </w:r>
      <w:r w:rsidRPr="00BB409B">
        <w:rPr>
          <w:szCs w:val="22"/>
        </w:rPr>
        <w:t>2,75 </w:t>
      </w:r>
      <w:r w:rsidRPr="00545BCC">
        <w:rPr>
          <w:sz w:val="22"/>
          <w:szCs w:val="22"/>
        </w:rPr>
        <w:t>± 0,8</w:t>
      </w:r>
      <w:r w:rsidRPr="00BB409B">
        <w:rPr>
          <w:szCs w:val="22"/>
        </w:rPr>
        <w:t> </w:t>
      </w:r>
      <w:r w:rsidRPr="00545BCC">
        <w:rPr>
          <w:sz w:val="22"/>
          <w:szCs w:val="22"/>
        </w:rPr>
        <w:t>hod</w:t>
      </w:r>
      <w:r w:rsidRPr="00BB409B">
        <w:rPr>
          <w:szCs w:val="22"/>
        </w:rPr>
        <w:t>.</w:t>
      </w:r>
    </w:p>
    <w:p w14:paraId="74AEE0A3" w14:textId="77777777" w:rsidR="00850884" w:rsidRPr="00545BCC" w:rsidRDefault="00850884" w:rsidP="00545BCC">
      <w:pPr>
        <w:adjustRightInd w:val="0"/>
        <w:snapToGrid w:val="0"/>
        <w:rPr>
          <w:sz w:val="22"/>
          <w:szCs w:val="22"/>
          <w:u w:val="single"/>
        </w:rPr>
      </w:pPr>
    </w:p>
    <w:p w14:paraId="7738B54F" w14:textId="77777777" w:rsidR="009B37CC" w:rsidRPr="00545BCC" w:rsidRDefault="009B37CC" w:rsidP="00545BCC">
      <w:pPr>
        <w:keepNext/>
        <w:adjustRightInd w:val="0"/>
        <w:snapToGrid w:val="0"/>
        <w:rPr>
          <w:i/>
          <w:sz w:val="22"/>
          <w:szCs w:val="22"/>
        </w:rPr>
      </w:pPr>
      <w:r w:rsidRPr="00545BCC">
        <w:rPr>
          <w:sz w:val="22"/>
          <w:szCs w:val="22"/>
          <w:u w:val="single"/>
        </w:rPr>
        <w:t>Eliminácia</w:t>
      </w:r>
    </w:p>
    <w:p w14:paraId="25A7BB89" w14:textId="022236C3" w:rsidR="00D55709" w:rsidRPr="00545BCC" w:rsidRDefault="00850884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Približne 5 % liečiva sa</w:t>
      </w:r>
      <w:r w:rsidRPr="00BB409B">
        <w:rPr>
          <w:szCs w:val="22"/>
        </w:rPr>
        <w:t xml:space="preserve"> vyl</w:t>
      </w:r>
      <w:r w:rsidR="00234B53" w:rsidRPr="00BB409B">
        <w:rPr>
          <w:szCs w:val="22"/>
        </w:rPr>
        <w:t>úči</w:t>
      </w:r>
      <w:r w:rsidRPr="00BB409B">
        <w:rPr>
          <w:szCs w:val="22"/>
        </w:rPr>
        <w:t xml:space="preserve"> </w:t>
      </w:r>
      <w:r w:rsidRPr="00545BCC">
        <w:rPr>
          <w:sz w:val="22"/>
          <w:szCs w:val="22"/>
        </w:rPr>
        <w:t>moč</w:t>
      </w:r>
      <w:r w:rsidRPr="00BB409B">
        <w:rPr>
          <w:szCs w:val="22"/>
        </w:rPr>
        <w:t>om v </w:t>
      </w:r>
      <w:r w:rsidRPr="00545BCC">
        <w:rPr>
          <w:sz w:val="22"/>
          <w:szCs w:val="22"/>
        </w:rPr>
        <w:t>nezm</w:t>
      </w:r>
      <w:r w:rsidRPr="00BB409B">
        <w:rPr>
          <w:szCs w:val="22"/>
        </w:rPr>
        <w:t xml:space="preserve">enenej forme. Zvyšné množstvo sa vylúči vo forme </w:t>
      </w:r>
      <w:proofErr w:type="spellStart"/>
      <w:r w:rsidRPr="00BB409B">
        <w:rPr>
          <w:szCs w:val="22"/>
        </w:rPr>
        <w:t>metab</w:t>
      </w:r>
      <w:r w:rsidR="00AE49C8" w:rsidRPr="00BB409B">
        <w:rPr>
          <w:szCs w:val="22"/>
        </w:rPr>
        <w:t>o</w:t>
      </w:r>
      <w:r w:rsidRPr="00545BCC">
        <w:rPr>
          <w:sz w:val="22"/>
          <w:szCs w:val="22"/>
        </w:rPr>
        <w:t>litov</w:t>
      </w:r>
      <w:proofErr w:type="spellEnd"/>
      <w:r w:rsidR="00D55709" w:rsidRPr="00BB409B">
        <w:rPr>
          <w:szCs w:val="22"/>
        </w:rPr>
        <w:t>.</w:t>
      </w:r>
    </w:p>
    <w:p w14:paraId="2ED22C92" w14:textId="7EA2D1D8" w:rsidR="009B37CC" w:rsidRPr="00545BCC" w:rsidRDefault="009B37CC">
      <w:pPr>
        <w:adjustRightInd w:val="0"/>
        <w:snapToGrid w:val="0"/>
        <w:rPr>
          <w:i/>
          <w:sz w:val="22"/>
          <w:szCs w:val="22"/>
        </w:rPr>
      </w:pPr>
    </w:p>
    <w:p w14:paraId="08104EC2" w14:textId="53C3E011" w:rsidR="00850884" w:rsidRPr="00545BCC" w:rsidRDefault="00850884">
      <w:pPr>
        <w:keepNext/>
        <w:adjustRightInd w:val="0"/>
        <w:snapToGrid w:val="0"/>
        <w:rPr>
          <w:sz w:val="22"/>
          <w:szCs w:val="22"/>
          <w:u w:val="single"/>
        </w:rPr>
      </w:pPr>
      <w:proofErr w:type="spellStart"/>
      <w:r w:rsidRPr="00545BCC">
        <w:rPr>
          <w:sz w:val="22"/>
          <w:szCs w:val="22"/>
          <w:u w:val="single"/>
        </w:rPr>
        <w:t>Farmakokinetický</w:t>
      </w:r>
      <w:proofErr w:type="spellEnd"/>
      <w:r w:rsidRPr="00545BCC">
        <w:rPr>
          <w:sz w:val="22"/>
          <w:szCs w:val="22"/>
          <w:u w:val="single"/>
        </w:rPr>
        <w:t xml:space="preserve"> vzťah</w:t>
      </w:r>
    </w:p>
    <w:p w14:paraId="47593D96" w14:textId="55FB6E0E" w:rsidR="00850884" w:rsidRPr="00545BCC" w:rsidRDefault="00850884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 xml:space="preserve">Štúdie </w:t>
      </w:r>
      <w:proofErr w:type="spellStart"/>
      <w:r w:rsidRPr="00545BCC">
        <w:rPr>
          <w:sz w:val="22"/>
          <w:szCs w:val="22"/>
        </w:rPr>
        <w:t>farmakokinetických</w:t>
      </w:r>
      <w:proofErr w:type="spellEnd"/>
      <w:r w:rsidRPr="00545BCC">
        <w:rPr>
          <w:sz w:val="22"/>
          <w:szCs w:val="22"/>
        </w:rPr>
        <w:t xml:space="preserve"> vlastností </w:t>
      </w:r>
      <w:proofErr w:type="spellStart"/>
      <w:r w:rsidRPr="00545BCC">
        <w:rPr>
          <w:sz w:val="22"/>
          <w:szCs w:val="22"/>
        </w:rPr>
        <w:t>nifuratelu</w:t>
      </w:r>
      <w:proofErr w:type="spellEnd"/>
      <w:r w:rsidRPr="00545BCC">
        <w:rPr>
          <w:sz w:val="22"/>
          <w:szCs w:val="22"/>
        </w:rPr>
        <w:t xml:space="preserve"> po peroráln</w:t>
      </w:r>
      <w:r w:rsidRPr="00BB409B">
        <w:rPr>
          <w:szCs w:val="22"/>
        </w:rPr>
        <w:t>om podaní 200 </w:t>
      </w:r>
      <w:r w:rsidRPr="00545BCC">
        <w:rPr>
          <w:sz w:val="22"/>
          <w:szCs w:val="22"/>
        </w:rPr>
        <w:t>mg zdravým dobrovo</w:t>
      </w:r>
      <w:r w:rsidR="0059619A" w:rsidRPr="00BB409B">
        <w:rPr>
          <w:szCs w:val="22"/>
        </w:rPr>
        <w:t>ľníkom</w:t>
      </w:r>
      <w:r w:rsidRPr="00BB409B">
        <w:rPr>
          <w:szCs w:val="22"/>
        </w:rPr>
        <w:t xml:space="preserve"> </w:t>
      </w:r>
      <w:r w:rsidR="0059619A" w:rsidRPr="00545BCC">
        <w:rPr>
          <w:sz w:val="22"/>
          <w:szCs w:val="22"/>
        </w:rPr>
        <w:t>pre</w:t>
      </w:r>
      <w:r w:rsidRPr="00BB409B">
        <w:rPr>
          <w:szCs w:val="22"/>
        </w:rPr>
        <w:t>ukázal</w:t>
      </w:r>
      <w:r w:rsidR="0059619A" w:rsidRPr="00BB409B">
        <w:rPr>
          <w:szCs w:val="22"/>
        </w:rPr>
        <w:t xml:space="preserve">i </w:t>
      </w:r>
      <w:proofErr w:type="spellStart"/>
      <w:r w:rsidR="0059619A" w:rsidRPr="00BB409B">
        <w:rPr>
          <w:szCs w:val="22"/>
        </w:rPr>
        <w:t>dvojkomartmentovú</w:t>
      </w:r>
      <w:proofErr w:type="spellEnd"/>
      <w:r w:rsidR="0059619A" w:rsidRPr="00BB409B">
        <w:rPr>
          <w:szCs w:val="22"/>
        </w:rPr>
        <w:t xml:space="preserve"> </w:t>
      </w:r>
      <w:r w:rsidRPr="00BB409B">
        <w:rPr>
          <w:szCs w:val="22"/>
        </w:rPr>
        <w:t>kinetiku</w:t>
      </w:r>
      <w:r w:rsidR="0059619A" w:rsidRPr="00BB409B">
        <w:rPr>
          <w:szCs w:val="22"/>
        </w:rPr>
        <w:t>.</w:t>
      </w:r>
    </w:p>
    <w:p w14:paraId="29BA0121" w14:textId="77777777" w:rsidR="0059619A" w:rsidRPr="00545BCC" w:rsidRDefault="0059619A" w:rsidP="00545BCC">
      <w:pPr>
        <w:adjustRightInd w:val="0"/>
        <w:snapToGrid w:val="0"/>
        <w:rPr>
          <w:i/>
          <w:sz w:val="22"/>
          <w:szCs w:val="22"/>
        </w:rPr>
      </w:pPr>
    </w:p>
    <w:p w14:paraId="5004A08C" w14:textId="77777777" w:rsidR="009B37CC" w:rsidRPr="00545BCC" w:rsidRDefault="00282D2D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5.3</w:t>
      </w:r>
      <w:r w:rsidRPr="00545BCC">
        <w:rPr>
          <w:b/>
          <w:sz w:val="22"/>
          <w:szCs w:val="22"/>
        </w:rPr>
        <w:tab/>
      </w:r>
      <w:r w:rsidR="009B37CC" w:rsidRPr="00545BCC">
        <w:rPr>
          <w:b/>
          <w:sz w:val="22"/>
          <w:szCs w:val="22"/>
        </w:rPr>
        <w:t>Predklinické údaje</w:t>
      </w:r>
      <w:r w:rsidR="00A95C8D" w:rsidRPr="00BB409B">
        <w:rPr>
          <w:b/>
          <w:szCs w:val="22"/>
        </w:rPr>
        <w:t xml:space="preserve"> o </w:t>
      </w:r>
      <w:r w:rsidR="009B37CC" w:rsidRPr="00BB409B">
        <w:rPr>
          <w:b/>
          <w:szCs w:val="22"/>
        </w:rPr>
        <w:t>bezpečnosti</w:t>
      </w:r>
    </w:p>
    <w:p w14:paraId="5C900DF3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1D73FD1E" w14:textId="1AD9D93A" w:rsidR="00F23AFA" w:rsidRPr="00545BCC" w:rsidRDefault="00F23AF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Perorálna LD</w:t>
      </w:r>
      <w:r w:rsidRPr="00545BCC">
        <w:rPr>
          <w:sz w:val="22"/>
          <w:szCs w:val="22"/>
          <w:vertAlign w:val="subscript"/>
        </w:rPr>
        <w:t>50</w:t>
      </w:r>
      <w:r w:rsidRPr="00BB409B">
        <w:rPr>
          <w:szCs w:val="22"/>
        </w:rPr>
        <w:t xml:space="preserve"> u potkanov je</w:t>
      </w:r>
      <w:r w:rsidRPr="00545BCC">
        <w:rPr>
          <w:sz w:val="22"/>
          <w:szCs w:val="22"/>
        </w:rPr>
        <w:t xml:space="preserve"> &gt; 4 500 mg/kg. </w:t>
      </w:r>
      <w:r w:rsidRPr="00BB409B">
        <w:rPr>
          <w:szCs w:val="22"/>
        </w:rPr>
        <w:t>V štúdiách toxicity po opakovanom podávaní sa u</w:t>
      </w:r>
      <w:r w:rsidRPr="00545BCC">
        <w:rPr>
          <w:sz w:val="22"/>
          <w:szCs w:val="22"/>
        </w:rPr>
        <w:t xml:space="preserve"> potkanov </w:t>
      </w:r>
      <w:r w:rsidRPr="00BB409B">
        <w:rPr>
          <w:szCs w:val="22"/>
        </w:rPr>
        <w:t xml:space="preserve">pri dávke </w:t>
      </w:r>
      <w:proofErr w:type="spellStart"/>
      <w:r w:rsidRPr="00BB409B">
        <w:rPr>
          <w:szCs w:val="22"/>
        </w:rPr>
        <w:t>nifuratelu</w:t>
      </w:r>
      <w:proofErr w:type="spellEnd"/>
      <w:r w:rsidRPr="00BB409B">
        <w:rPr>
          <w:szCs w:val="22"/>
        </w:rPr>
        <w:t xml:space="preserve"> až do 150</w:t>
      </w:r>
      <w:r w:rsidRPr="00545BCC">
        <w:rPr>
          <w:sz w:val="22"/>
          <w:szCs w:val="22"/>
        </w:rPr>
        <w:t> mg/kg/deň</w:t>
      </w:r>
      <w:r w:rsidRPr="00BB409B">
        <w:rPr>
          <w:szCs w:val="22"/>
        </w:rPr>
        <w:t xml:space="preserve"> nepreukázali žiadne toxické vlastnosti.</w:t>
      </w:r>
    </w:p>
    <w:p w14:paraId="05C23993" w14:textId="77777777" w:rsidR="00333DDC" w:rsidRPr="00545BCC" w:rsidRDefault="00333DDC" w:rsidP="00545BCC">
      <w:pPr>
        <w:adjustRightInd w:val="0"/>
        <w:snapToGrid w:val="0"/>
        <w:rPr>
          <w:sz w:val="22"/>
          <w:szCs w:val="22"/>
        </w:rPr>
      </w:pPr>
    </w:p>
    <w:p w14:paraId="07276F6F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0EEA9D30" w14:textId="77777777" w:rsidR="009B37CC" w:rsidRPr="00545BCC" w:rsidRDefault="009B37CC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6.</w:t>
      </w:r>
      <w:r w:rsidRPr="00545BCC">
        <w:rPr>
          <w:b/>
          <w:sz w:val="22"/>
          <w:szCs w:val="22"/>
        </w:rPr>
        <w:tab/>
        <w:t>FARMACEUTICKÉ INFORMÁCIE</w:t>
      </w:r>
    </w:p>
    <w:p w14:paraId="599D0630" w14:textId="77777777" w:rsidR="00282D2D" w:rsidRPr="00545BCC" w:rsidRDefault="00282D2D" w:rsidP="00545BCC">
      <w:pPr>
        <w:keepNext/>
        <w:adjustRightInd w:val="0"/>
        <w:snapToGrid w:val="0"/>
        <w:rPr>
          <w:sz w:val="22"/>
          <w:szCs w:val="22"/>
          <w:u w:val="single"/>
        </w:rPr>
      </w:pPr>
    </w:p>
    <w:p w14:paraId="780351C6" w14:textId="77777777" w:rsidR="009B37CC" w:rsidRPr="00545BCC" w:rsidRDefault="00282D2D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6.1</w:t>
      </w:r>
      <w:r w:rsidRPr="00545BCC">
        <w:rPr>
          <w:b/>
          <w:sz w:val="22"/>
          <w:szCs w:val="22"/>
        </w:rPr>
        <w:tab/>
      </w:r>
      <w:r w:rsidR="009B37CC" w:rsidRPr="00545BCC">
        <w:rPr>
          <w:b/>
          <w:sz w:val="22"/>
          <w:szCs w:val="22"/>
        </w:rPr>
        <w:t>Zoznam pomocných látok</w:t>
      </w:r>
    </w:p>
    <w:p w14:paraId="3265202D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6C9032F0" w14:textId="326F568B" w:rsidR="00F23AFA" w:rsidRPr="00545BCC" w:rsidRDefault="00F23AF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napToGrid w:val="0"/>
          <w:sz w:val="22"/>
          <w:szCs w:val="22"/>
        </w:rPr>
        <w:t>kukuričný</w:t>
      </w:r>
      <w:r w:rsidRPr="00BB409B">
        <w:rPr>
          <w:szCs w:val="22"/>
        </w:rPr>
        <w:t xml:space="preserve"> škrob</w:t>
      </w:r>
    </w:p>
    <w:p w14:paraId="72FF2429" w14:textId="77777777" w:rsidR="00F23AFA" w:rsidRPr="00545BCC" w:rsidRDefault="00F23AFA" w:rsidP="00545BCC">
      <w:pPr>
        <w:adjustRightInd w:val="0"/>
        <w:snapToGrid w:val="0"/>
        <w:rPr>
          <w:sz w:val="22"/>
          <w:szCs w:val="22"/>
        </w:rPr>
      </w:pPr>
      <w:proofErr w:type="spellStart"/>
      <w:r w:rsidRPr="00545BCC">
        <w:rPr>
          <w:sz w:val="22"/>
          <w:szCs w:val="22"/>
        </w:rPr>
        <w:t>makrogol</w:t>
      </w:r>
      <w:proofErr w:type="spellEnd"/>
      <w:r w:rsidRPr="00545BCC">
        <w:rPr>
          <w:sz w:val="22"/>
          <w:szCs w:val="22"/>
        </w:rPr>
        <w:t xml:space="preserve"> 6 000</w:t>
      </w:r>
    </w:p>
    <w:p w14:paraId="411B2637" w14:textId="77777777" w:rsidR="00F23AFA" w:rsidRPr="00545BCC" w:rsidRDefault="00F23AF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mastenec</w:t>
      </w:r>
    </w:p>
    <w:p w14:paraId="4995E66B" w14:textId="6C8B2B7B" w:rsidR="00F23AFA" w:rsidRPr="00545BCC" w:rsidRDefault="00F23AFA">
      <w:pPr>
        <w:adjustRightInd w:val="0"/>
        <w:snapToGrid w:val="0"/>
        <w:rPr>
          <w:snapToGrid w:val="0"/>
          <w:sz w:val="22"/>
          <w:szCs w:val="22"/>
        </w:rPr>
      </w:pPr>
      <w:proofErr w:type="spellStart"/>
      <w:r w:rsidRPr="00545BCC">
        <w:rPr>
          <w:snapToGrid w:val="0"/>
          <w:sz w:val="22"/>
          <w:szCs w:val="22"/>
        </w:rPr>
        <w:t>stear</w:t>
      </w:r>
      <w:r w:rsidR="006B5E57" w:rsidRPr="00545BCC">
        <w:rPr>
          <w:snapToGrid w:val="0"/>
          <w:sz w:val="22"/>
          <w:szCs w:val="22"/>
        </w:rPr>
        <w:t>át</w:t>
      </w:r>
      <w:proofErr w:type="spellEnd"/>
      <w:r w:rsidRPr="00BB409B">
        <w:rPr>
          <w:snapToGrid w:val="0"/>
          <w:szCs w:val="22"/>
        </w:rPr>
        <w:t xml:space="preserve"> </w:t>
      </w:r>
      <w:proofErr w:type="spellStart"/>
      <w:r w:rsidRPr="00BB409B">
        <w:rPr>
          <w:snapToGrid w:val="0"/>
          <w:szCs w:val="22"/>
        </w:rPr>
        <w:t>horečnatý</w:t>
      </w:r>
      <w:proofErr w:type="spellEnd"/>
    </w:p>
    <w:p w14:paraId="16B579EE" w14:textId="77777777" w:rsidR="00F23AFA" w:rsidRPr="00545BCC" w:rsidRDefault="00F23AF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želatína</w:t>
      </w:r>
    </w:p>
    <w:p w14:paraId="4B1357E2" w14:textId="77777777" w:rsidR="00F23AFA" w:rsidRPr="00545BCC" w:rsidRDefault="00F23AF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arabská guma</w:t>
      </w:r>
    </w:p>
    <w:p w14:paraId="401F4A53" w14:textId="77777777" w:rsidR="00F23AFA" w:rsidRPr="00545BCC" w:rsidRDefault="00F23AF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sacharóza</w:t>
      </w:r>
    </w:p>
    <w:p w14:paraId="0B732819" w14:textId="77777777" w:rsidR="00F23AFA" w:rsidRPr="00545BCC" w:rsidRDefault="00F23AF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 xml:space="preserve">uhličitan </w:t>
      </w:r>
      <w:proofErr w:type="spellStart"/>
      <w:r w:rsidRPr="00545BCC">
        <w:rPr>
          <w:sz w:val="22"/>
          <w:szCs w:val="22"/>
        </w:rPr>
        <w:t>horečnatý</w:t>
      </w:r>
      <w:proofErr w:type="spellEnd"/>
    </w:p>
    <w:p w14:paraId="5BD607AB" w14:textId="77777777" w:rsidR="00F23AFA" w:rsidRPr="00545BCC" w:rsidRDefault="00F23AF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ryžový škrob</w:t>
      </w:r>
    </w:p>
    <w:p w14:paraId="3CF11AFD" w14:textId="320FF9CE" w:rsidR="00F23AFA" w:rsidRPr="00545BCC" w:rsidRDefault="00F23AF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 xml:space="preserve">oxid </w:t>
      </w:r>
      <w:proofErr w:type="spellStart"/>
      <w:r w:rsidRPr="00545BCC">
        <w:rPr>
          <w:sz w:val="22"/>
          <w:szCs w:val="22"/>
        </w:rPr>
        <w:t>titaničitý</w:t>
      </w:r>
      <w:proofErr w:type="spellEnd"/>
      <w:r w:rsidR="004872FA" w:rsidRPr="00545BCC">
        <w:rPr>
          <w:sz w:val="22"/>
          <w:szCs w:val="22"/>
        </w:rPr>
        <w:t xml:space="preserve"> (E171)</w:t>
      </w:r>
    </w:p>
    <w:p w14:paraId="08A53D05" w14:textId="29EF31DF" w:rsidR="00F23AFA" w:rsidRPr="00545BCC" w:rsidRDefault="000D7D29" w:rsidP="00545BCC">
      <w:pPr>
        <w:adjustRightInd w:val="0"/>
        <w:snapToGrid w:val="0"/>
        <w:rPr>
          <w:sz w:val="22"/>
          <w:szCs w:val="22"/>
        </w:rPr>
      </w:pPr>
      <w:r w:rsidRPr="00545BCC">
        <w:rPr>
          <w:snapToGrid w:val="0"/>
          <w:sz w:val="22"/>
          <w:szCs w:val="22"/>
        </w:rPr>
        <w:t>emulgujúci</w:t>
      </w:r>
      <w:r w:rsidRPr="00BB409B">
        <w:rPr>
          <w:szCs w:val="22"/>
        </w:rPr>
        <w:t xml:space="preserve"> </w:t>
      </w:r>
      <w:r w:rsidR="00F23AFA" w:rsidRPr="00545BCC">
        <w:rPr>
          <w:sz w:val="22"/>
          <w:szCs w:val="22"/>
        </w:rPr>
        <w:t>vosk</w:t>
      </w:r>
    </w:p>
    <w:p w14:paraId="4622ABE1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3B28A005" w14:textId="77777777" w:rsidR="009B37CC" w:rsidRPr="00545BCC" w:rsidRDefault="00282D2D" w:rsidP="00545BCC">
      <w:pPr>
        <w:keepNext/>
        <w:adjustRightInd w:val="0"/>
        <w:snapToGrid w:val="0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lastRenderedPageBreak/>
        <w:t>6.2</w:t>
      </w:r>
      <w:r w:rsidRPr="00545BCC">
        <w:rPr>
          <w:b/>
          <w:sz w:val="22"/>
          <w:szCs w:val="22"/>
        </w:rPr>
        <w:tab/>
      </w:r>
      <w:r w:rsidR="009B37CC" w:rsidRPr="00545BCC">
        <w:rPr>
          <w:b/>
          <w:sz w:val="22"/>
          <w:szCs w:val="22"/>
        </w:rPr>
        <w:t>Inkompatibility</w:t>
      </w:r>
    </w:p>
    <w:p w14:paraId="208FAC05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42C70B3E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Neaplikovateľné</w:t>
      </w:r>
      <w:r w:rsidR="002C4388" w:rsidRPr="00545BCC">
        <w:rPr>
          <w:sz w:val="22"/>
          <w:szCs w:val="22"/>
        </w:rPr>
        <w:t>.</w:t>
      </w:r>
    </w:p>
    <w:p w14:paraId="690711AD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4F3E16FA" w14:textId="77777777" w:rsidR="009B37CC" w:rsidRPr="00545BCC" w:rsidRDefault="00282D2D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6.3</w:t>
      </w:r>
      <w:r w:rsidRPr="00545BCC">
        <w:rPr>
          <w:b/>
          <w:sz w:val="22"/>
          <w:szCs w:val="22"/>
        </w:rPr>
        <w:tab/>
      </w:r>
      <w:r w:rsidR="009B37CC" w:rsidRPr="00545BCC">
        <w:rPr>
          <w:b/>
          <w:sz w:val="22"/>
          <w:szCs w:val="22"/>
        </w:rPr>
        <w:t>Čas použiteľnosti</w:t>
      </w:r>
    </w:p>
    <w:p w14:paraId="1C045BB3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6E3EA490" w14:textId="77777777" w:rsidR="009B37CC" w:rsidRPr="00545BCC" w:rsidRDefault="000D7D29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5</w:t>
      </w:r>
      <w:r w:rsidR="00005C36" w:rsidRPr="00545BCC">
        <w:rPr>
          <w:sz w:val="22"/>
          <w:szCs w:val="22"/>
        </w:rPr>
        <w:t xml:space="preserve"> rok</w:t>
      </w:r>
      <w:r w:rsidRPr="00BB409B">
        <w:rPr>
          <w:szCs w:val="22"/>
        </w:rPr>
        <w:t>ov.</w:t>
      </w:r>
    </w:p>
    <w:p w14:paraId="743C0D8A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3EE05042" w14:textId="77777777" w:rsidR="009B37CC" w:rsidRPr="00545BCC" w:rsidRDefault="00282D2D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6.4</w:t>
      </w:r>
      <w:r w:rsidRPr="00545BCC">
        <w:rPr>
          <w:b/>
          <w:sz w:val="22"/>
          <w:szCs w:val="22"/>
        </w:rPr>
        <w:tab/>
      </w:r>
      <w:r w:rsidR="002C4388" w:rsidRPr="00545BCC">
        <w:rPr>
          <w:b/>
          <w:sz w:val="22"/>
          <w:szCs w:val="22"/>
        </w:rPr>
        <w:t>Špeciálne upozornenia na uchovávanie</w:t>
      </w:r>
    </w:p>
    <w:p w14:paraId="3E73C7D2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7AC5A6F1" w14:textId="6BD24C95" w:rsidR="009B37CC" w:rsidRPr="00545BCC" w:rsidRDefault="00906D64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 xml:space="preserve">Uchovávajte pri teplote </w:t>
      </w:r>
      <w:r w:rsidR="00F304AD" w:rsidRPr="00545BCC">
        <w:rPr>
          <w:sz w:val="22"/>
          <w:szCs w:val="22"/>
        </w:rPr>
        <w:t>neprevyšujúcej</w:t>
      </w:r>
      <w:r w:rsidRPr="00BB409B">
        <w:rPr>
          <w:szCs w:val="22"/>
        </w:rPr>
        <w:t xml:space="preserve"> </w:t>
      </w:r>
      <w:r w:rsidR="000D7D29" w:rsidRPr="00545BCC">
        <w:rPr>
          <w:sz w:val="22"/>
          <w:szCs w:val="22"/>
        </w:rPr>
        <w:t>25 °C.</w:t>
      </w:r>
    </w:p>
    <w:p w14:paraId="0BA25BB9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6EA57889" w14:textId="4F485099" w:rsidR="009B37CC" w:rsidRPr="00545BCC" w:rsidRDefault="00282D2D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6.5</w:t>
      </w:r>
      <w:r w:rsidRPr="00545BCC">
        <w:rPr>
          <w:b/>
          <w:sz w:val="22"/>
          <w:szCs w:val="22"/>
        </w:rPr>
        <w:tab/>
      </w:r>
      <w:r w:rsidR="00A5750E" w:rsidRPr="00545BCC">
        <w:rPr>
          <w:b/>
          <w:sz w:val="22"/>
          <w:szCs w:val="22"/>
        </w:rPr>
        <w:t>Druh</w:t>
      </w:r>
      <w:r w:rsidR="009B37CC" w:rsidRPr="00BB409B">
        <w:rPr>
          <w:b/>
          <w:szCs w:val="22"/>
        </w:rPr>
        <w:t xml:space="preserve"> obalu</w:t>
      </w:r>
      <w:r w:rsidR="00A5750E" w:rsidRPr="00BB409B">
        <w:rPr>
          <w:b/>
          <w:szCs w:val="22"/>
        </w:rPr>
        <w:t xml:space="preserve"> a</w:t>
      </w:r>
      <w:r w:rsidR="00E200B9" w:rsidRPr="00545BCC">
        <w:rPr>
          <w:b/>
          <w:snapToGrid w:val="0"/>
          <w:sz w:val="22"/>
          <w:szCs w:val="22"/>
        </w:rPr>
        <w:t> </w:t>
      </w:r>
      <w:r w:rsidR="00A5750E" w:rsidRPr="00545BCC">
        <w:rPr>
          <w:b/>
          <w:sz w:val="22"/>
          <w:szCs w:val="22"/>
        </w:rPr>
        <w:t>obsah</w:t>
      </w:r>
      <w:r w:rsidR="009B37CC" w:rsidRPr="00BB409B">
        <w:rPr>
          <w:b/>
          <w:szCs w:val="22"/>
        </w:rPr>
        <w:t xml:space="preserve"> balenia</w:t>
      </w:r>
    </w:p>
    <w:p w14:paraId="5D0DFFAD" w14:textId="1CB8F6AA" w:rsidR="009B37CC" w:rsidRPr="00545BCC" w:rsidRDefault="009B37CC">
      <w:pPr>
        <w:keepNext/>
        <w:adjustRightInd w:val="0"/>
        <w:snapToGrid w:val="0"/>
        <w:rPr>
          <w:sz w:val="22"/>
          <w:szCs w:val="22"/>
        </w:rPr>
      </w:pPr>
    </w:p>
    <w:p w14:paraId="7D167CDD" w14:textId="77777777" w:rsidR="00466623" w:rsidRPr="00545BCC" w:rsidRDefault="000D7D29" w:rsidP="00545BCC">
      <w:pPr>
        <w:adjustRightInd w:val="0"/>
        <w:snapToGrid w:val="0"/>
        <w:rPr>
          <w:sz w:val="22"/>
          <w:szCs w:val="22"/>
        </w:rPr>
      </w:pPr>
      <w:proofErr w:type="spellStart"/>
      <w:r w:rsidRPr="00545BCC">
        <w:rPr>
          <w:sz w:val="22"/>
          <w:szCs w:val="22"/>
        </w:rPr>
        <w:t>Al</w:t>
      </w:r>
      <w:proofErr w:type="spellEnd"/>
      <w:r w:rsidRPr="00545BCC">
        <w:rPr>
          <w:sz w:val="22"/>
          <w:szCs w:val="22"/>
        </w:rPr>
        <w:t xml:space="preserve">/PVC </w:t>
      </w:r>
      <w:proofErr w:type="spellStart"/>
      <w:r w:rsidRPr="00545BCC">
        <w:rPr>
          <w:sz w:val="22"/>
          <w:szCs w:val="22"/>
        </w:rPr>
        <w:t>blister</w:t>
      </w:r>
      <w:proofErr w:type="spellEnd"/>
      <w:r w:rsidRPr="00545BCC">
        <w:rPr>
          <w:sz w:val="22"/>
          <w:szCs w:val="22"/>
        </w:rPr>
        <w:t>.</w:t>
      </w:r>
    </w:p>
    <w:p w14:paraId="62C13580" w14:textId="77777777" w:rsidR="000D7D29" w:rsidRPr="00545BCC" w:rsidRDefault="000D7D29" w:rsidP="00545BCC">
      <w:pPr>
        <w:adjustRightInd w:val="0"/>
        <w:snapToGrid w:val="0"/>
        <w:rPr>
          <w:sz w:val="22"/>
          <w:szCs w:val="22"/>
        </w:rPr>
      </w:pPr>
    </w:p>
    <w:p w14:paraId="292E5C39" w14:textId="7EDB8D2E" w:rsidR="006434C2" w:rsidRPr="00545BCC" w:rsidRDefault="000D7D29" w:rsidP="00545BCC">
      <w:pPr>
        <w:adjustRightInd w:val="0"/>
        <w:snapToGrid w:val="0"/>
        <w:rPr>
          <w:i/>
          <w:sz w:val="22"/>
          <w:szCs w:val="22"/>
        </w:rPr>
      </w:pPr>
      <w:r w:rsidRPr="00545BCC">
        <w:rPr>
          <w:sz w:val="22"/>
          <w:szCs w:val="22"/>
        </w:rPr>
        <w:t>Veľkosť</w:t>
      </w:r>
      <w:r w:rsidRPr="00BB409B">
        <w:rPr>
          <w:szCs w:val="22"/>
        </w:rPr>
        <w:t xml:space="preserve"> balenia: 20 obalených tabliet</w:t>
      </w:r>
      <w:r w:rsidR="006434C2" w:rsidRPr="00BB409B">
        <w:rPr>
          <w:szCs w:val="22"/>
        </w:rPr>
        <w:t>.</w:t>
      </w:r>
    </w:p>
    <w:p w14:paraId="7294BFAF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4F8A99A1" w14:textId="586BFE46" w:rsidR="009B37CC" w:rsidRPr="00545BCC" w:rsidRDefault="009B37CC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6.6</w:t>
      </w:r>
      <w:r w:rsidR="00282D2D" w:rsidRPr="00545BCC">
        <w:rPr>
          <w:b/>
          <w:sz w:val="22"/>
          <w:szCs w:val="22"/>
        </w:rPr>
        <w:tab/>
      </w:r>
      <w:r w:rsidR="002C4388" w:rsidRPr="00545BCC">
        <w:rPr>
          <w:b/>
          <w:sz w:val="22"/>
          <w:szCs w:val="22"/>
        </w:rPr>
        <w:t>Špeciálne opatrenia na likvidáciu</w:t>
      </w:r>
    </w:p>
    <w:p w14:paraId="13349579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  <w:u w:val="single"/>
        </w:rPr>
      </w:pPr>
    </w:p>
    <w:p w14:paraId="63571095" w14:textId="77777777" w:rsidR="000D7D29" w:rsidRPr="00545BCC" w:rsidRDefault="000D7D29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Žiadne zvláštne požiadavky na likvidáciu.</w:t>
      </w:r>
    </w:p>
    <w:p w14:paraId="1E2404DD" w14:textId="77777777" w:rsidR="002C4388" w:rsidRPr="00545BCC" w:rsidRDefault="00E200B9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Všetok n</w:t>
      </w:r>
      <w:r w:rsidR="004C540A" w:rsidRPr="00545BCC">
        <w:rPr>
          <w:sz w:val="22"/>
          <w:szCs w:val="22"/>
        </w:rPr>
        <w:t xml:space="preserve">epoužitý liek alebo odpad vzniknutý z lieku </w:t>
      </w:r>
      <w:r w:rsidRPr="00BB409B">
        <w:rPr>
          <w:szCs w:val="22"/>
        </w:rPr>
        <w:t>sa má zlikvidovať v súlade s národnými požiadavkami</w:t>
      </w:r>
      <w:r w:rsidR="004C540A" w:rsidRPr="00BB409B">
        <w:rPr>
          <w:szCs w:val="22"/>
        </w:rPr>
        <w:t>.</w:t>
      </w:r>
    </w:p>
    <w:p w14:paraId="66DB58DE" w14:textId="77777777" w:rsidR="002C4388" w:rsidRPr="00545BCC" w:rsidRDefault="002C4388" w:rsidP="00545BCC">
      <w:pPr>
        <w:adjustRightInd w:val="0"/>
        <w:snapToGrid w:val="0"/>
        <w:rPr>
          <w:sz w:val="22"/>
          <w:szCs w:val="22"/>
        </w:rPr>
      </w:pPr>
    </w:p>
    <w:p w14:paraId="07ED1A8A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2E1FC41A" w14:textId="77777777" w:rsidR="009B37CC" w:rsidRPr="00545BCC" w:rsidRDefault="009B37CC" w:rsidP="00545BCC">
      <w:pPr>
        <w:keepNext/>
        <w:adjustRightInd w:val="0"/>
        <w:snapToGrid w:val="0"/>
        <w:ind w:left="567" w:hanging="567"/>
        <w:rPr>
          <w:b/>
          <w:caps/>
          <w:sz w:val="22"/>
          <w:szCs w:val="22"/>
        </w:rPr>
      </w:pPr>
      <w:r w:rsidRPr="00545BCC">
        <w:rPr>
          <w:b/>
          <w:sz w:val="22"/>
          <w:szCs w:val="22"/>
        </w:rPr>
        <w:t>7.</w:t>
      </w:r>
      <w:r w:rsidR="00282D2D" w:rsidRPr="00545BCC">
        <w:rPr>
          <w:b/>
          <w:sz w:val="22"/>
          <w:szCs w:val="22"/>
        </w:rPr>
        <w:tab/>
      </w:r>
      <w:r w:rsidRPr="00545BCC">
        <w:rPr>
          <w:b/>
          <w:caps/>
          <w:sz w:val="22"/>
          <w:szCs w:val="22"/>
        </w:rPr>
        <w:t>Držiteľ rozhodnutia</w:t>
      </w:r>
      <w:r w:rsidR="00A95C8D" w:rsidRPr="00BB409B">
        <w:rPr>
          <w:b/>
          <w:caps/>
          <w:szCs w:val="22"/>
        </w:rPr>
        <w:t xml:space="preserve"> o </w:t>
      </w:r>
      <w:r w:rsidRPr="00BB409B">
        <w:rPr>
          <w:b/>
          <w:caps/>
          <w:szCs w:val="22"/>
        </w:rPr>
        <w:t>registrácii</w:t>
      </w:r>
    </w:p>
    <w:p w14:paraId="13B2D41E" w14:textId="77777777" w:rsidR="00A95C8D" w:rsidRPr="00545BCC" w:rsidRDefault="00A95C8D">
      <w:pPr>
        <w:keepNext/>
        <w:adjustRightInd w:val="0"/>
        <w:snapToGrid w:val="0"/>
        <w:rPr>
          <w:caps/>
          <w:sz w:val="22"/>
          <w:szCs w:val="22"/>
        </w:rPr>
      </w:pPr>
    </w:p>
    <w:p w14:paraId="4E803EFE" w14:textId="16ABE520" w:rsidR="000D7D29" w:rsidRPr="00545BCC" w:rsidRDefault="000D7D29" w:rsidP="00545BCC">
      <w:pPr>
        <w:keepNext/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POLICHEM S.A.</w:t>
      </w:r>
    </w:p>
    <w:p w14:paraId="28FD63AD" w14:textId="77777777" w:rsidR="000D7D29" w:rsidRPr="00545BCC" w:rsidRDefault="000D7D29" w:rsidP="00545BCC">
      <w:pPr>
        <w:keepNext/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50 Val Fleuri</w:t>
      </w:r>
    </w:p>
    <w:p w14:paraId="1BE5AFAD" w14:textId="77777777" w:rsidR="000D7D29" w:rsidRPr="00545BCC" w:rsidRDefault="000D7D29" w:rsidP="00545BCC">
      <w:pPr>
        <w:keepNext/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L-1526 Luxemburg</w:t>
      </w:r>
    </w:p>
    <w:p w14:paraId="559152CB" w14:textId="77777777" w:rsidR="00282D2D" w:rsidRPr="00545BCC" w:rsidRDefault="000D7D29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Luxembursko</w:t>
      </w:r>
    </w:p>
    <w:p w14:paraId="43221282" w14:textId="77777777" w:rsidR="000D7D29" w:rsidRPr="00545BCC" w:rsidRDefault="000D7D29" w:rsidP="00545BCC">
      <w:pPr>
        <w:adjustRightInd w:val="0"/>
        <w:snapToGrid w:val="0"/>
        <w:rPr>
          <w:sz w:val="22"/>
          <w:szCs w:val="22"/>
        </w:rPr>
      </w:pPr>
    </w:p>
    <w:p w14:paraId="0D2CDA20" w14:textId="77777777" w:rsidR="000D7D29" w:rsidRPr="00545BCC" w:rsidRDefault="000D7D29" w:rsidP="00545BCC">
      <w:pPr>
        <w:adjustRightInd w:val="0"/>
        <w:snapToGrid w:val="0"/>
        <w:rPr>
          <w:sz w:val="22"/>
          <w:szCs w:val="22"/>
        </w:rPr>
      </w:pPr>
    </w:p>
    <w:p w14:paraId="0CB8A963" w14:textId="62E3B555" w:rsidR="00A95C8D" w:rsidRPr="00545BCC" w:rsidRDefault="009B37CC" w:rsidP="00545BCC">
      <w:pPr>
        <w:keepNext/>
        <w:adjustRightInd w:val="0"/>
        <w:snapToGrid w:val="0"/>
        <w:ind w:left="567" w:hanging="567"/>
        <w:rPr>
          <w:sz w:val="22"/>
          <w:szCs w:val="22"/>
          <w:u w:val="single"/>
        </w:rPr>
      </w:pPr>
      <w:r w:rsidRPr="00545BCC">
        <w:rPr>
          <w:b/>
          <w:sz w:val="22"/>
          <w:szCs w:val="22"/>
        </w:rPr>
        <w:t>8.</w:t>
      </w:r>
      <w:r w:rsidR="00282D2D" w:rsidRPr="00545BCC">
        <w:rPr>
          <w:b/>
          <w:sz w:val="22"/>
          <w:szCs w:val="22"/>
        </w:rPr>
        <w:tab/>
      </w:r>
      <w:r w:rsidRPr="00545BCC">
        <w:rPr>
          <w:b/>
          <w:sz w:val="22"/>
          <w:szCs w:val="22"/>
        </w:rPr>
        <w:t xml:space="preserve">REGISTRAČNÉ </w:t>
      </w:r>
      <w:r w:rsidR="004C540A" w:rsidRPr="00BB409B">
        <w:rPr>
          <w:b/>
          <w:snapToGrid w:val="0"/>
          <w:szCs w:val="22"/>
        </w:rPr>
        <w:t>ČÍSLO</w:t>
      </w:r>
    </w:p>
    <w:p w14:paraId="2346F171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  <w:u w:val="single"/>
        </w:rPr>
      </w:pPr>
    </w:p>
    <w:p w14:paraId="73A9318C" w14:textId="77777777" w:rsidR="009B37CC" w:rsidRPr="00545BCC" w:rsidRDefault="000D7D29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54/0236/93-S</w:t>
      </w:r>
    </w:p>
    <w:p w14:paraId="3CDEBC39" w14:textId="77777777" w:rsidR="000D7D29" w:rsidRPr="00545BCC" w:rsidRDefault="000D7D29" w:rsidP="00545BCC">
      <w:pPr>
        <w:adjustRightInd w:val="0"/>
        <w:snapToGrid w:val="0"/>
        <w:rPr>
          <w:sz w:val="22"/>
          <w:szCs w:val="22"/>
        </w:rPr>
      </w:pPr>
    </w:p>
    <w:p w14:paraId="47E7B3FE" w14:textId="77777777" w:rsidR="000D7D29" w:rsidRPr="00545BCC" w:rsidRDefault="000D7D29" w:rsidP="00545BCC">
      <w:pPr>
        <w:adjustRightInd w:val="0"/>
        <w:snapToGrid w:val="0"/>
        <w:rPr>
          <w:sz w:val="22"/>
          <w:szCs w:val="22"/>
        </w:rPr>
      </w:pPr>
    </w:p>
    <w:p w14:paraId="1EF0F696" w14:textId="77777777" w:rsidR="009B37CC" w:rsidRPr="00545BCC" w:rsidRDefault="009B37CC" w:rsidP="00545BCC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45BCC">
        <w:rPr>
          <w:b/>
          <w:sz w:val="22"/>
          <w:szCs w:val="22"/>
        </w:rPr>
        <w:t>9</w:t>
      </w:r>
      <w:r w:rsidRPr="00545BCC">
        <w:rPr>
          <w:sz w:val="22"/>
          <w:szCs w:val="22"/>
        </w:rPr>
        <w:t>.</w:t>
      </w:r>
      <w:r w:rsidR="00DE51BC" w:rsidRPr="00545BCC">
        <w:rPr>
          <w:sz w:val="22"/>
          <w:szCs w:val="22"/>
        </w:rPr>
        <w:tab/>
      </w:r>
      <w:r w:rsidRPr="00545BCC">
        <w:rPr>
          <w:b/>
          <w:sz w:val="22"/>
          <w:szCs w:val="22"/>
        </w:rPr>
        <w:t>DÁTUM</w:t>
      </w:r>
      <w:r w:rsidR="004C540A" w:rsidRPr="00BB409B">
        <w:rPr>
          <w:b/>
          <w:szCs w:val="22"/>
        </w:rPr>
        <w:t xml:space="preserve"> PRVEJ</w:t>
      </w:r>
      <w:r w:rsidRPr="00BB409B">
        <w:rPr>
          <w:b/>
          <w:szCs w:val="22"/>
        </w:rPr>
        <w:t xml:space="preserve"> REGISTRÁCIE</w:t>
      </w:r>
      <w:r w:rsidR="004C540A" w:rsidRPr="00BB409B">
        <w:rPr>
          <w:b/>
          <w:szCs w:val="22"/>
        </w:rPr>
        <w:t>/PREDĹŽENIA REGISTRÁCIE</w:t>
      </w:r>
    </w:p>
    <w:p w14:paraId="1D308DC5" w14:textId="77777777" w:rsidR="009B37CC" w:rsidRPr="00545BCC" w:rsidRDefault="009B37CC" w:rsidP="00545BCC">
      <w:pPr>
        <w:keepNext/>
        <w:adjustRightInd w:val="0"/>
        <w:snapToGrid w:val="0"/>
        <w:rPr>
          <w:sz w:val="22"/>
          <w:szCs w:val="22"/>
        </w:rPr>
      </w:pPr>
    </w:p>
    <w:p w14:paraId="6ABB77A9" w14:textId="77777777" w:rsidR="006F5D97" w:rsidRPr="00545BCC" w:rsidRDefault="004C540A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 xml:space="preserve">Dátum prvej registrácie: </w:t>
      </w:r>
      <w:r w:rsidR="000D7D29" w:rsidRPr="00545BCC">
        <w:rPr>
          <w:sz w:val="22"/>
          <w:szCs w:val="22"/>
        </w:rPr>
        <w:t>12. novembra 1993</w:t>
      </w:r>
    </w:p>
    <w:p w14:paraId="34EA77F8" w14:textId="54B0649B" w:rsidR="000D7D29" w:rsidRPr="00545BCC" w:rsidRDefault="000D7D29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 xml:space="preserve">Dátum posledného predĺženia registrácie: </w:t>
      </w:r>
      <w:r w:rsidRPr="00BB409B">
        <w:rPr>
          <w:szCs w:val="22"/>
        </w:rPr>
        <w:t>8</w:t>
      </w:r>
      <w:r w:rsidRPr="00545BCC">
        <w:rPr>
          <w:sz w:val="22"/>
          <w:szCs w:val="22"/>
        </w:rPr>
        <w:t>. júla 2008</w:t>
      </w:r>
    </w:p>
    <w:p w14:paraId="22093C50" w14:textId="77777777" w:rsidR="004C540A" w:rsidRPr="00545BCC" w:rsidRDefault="004C540A" w:rsidP="00545BCC">
      <w:pPr>
        <w:adjustRightInd w:val="0"/>
        <w:snapToGrid w:val="0"/>
        <w:rPr>
          <w:sz w:val="22"/>
          <w:szCs w:val="22"/>
        </w:rPr>
      </w:pPr>
    </w:p>
    <w:p w14:paraId="575B8D05" w14:textId="77777777" w:rsidR="009B37CC" w:rsidRPr="00545BCC" w:rsidRDefault="009B37CC" w:rsidP="00545BCC">
      <w:pPr>
        <w:adjustRightInd w:val="0"/>
        <w:snapToGrid w:val="0"/>
        <w:rPr>
          <w:sz w:val="22"/>
          <w:szCs w:val="22"/>
        </w:rPr>
      </w:pPr>
    </w:p>
    <w:p w14:paraId="6E3DEF5A" w14:textId="77777777" w:rsidR="009B37CC" w:rsidRPr="00545BCC" w:rsidRDefault="009B37CC" w:rsidP="00545BCC">
      <w:pPr>
        <w:keepNext/>
        <w:adjustRightInd w:val="0"/>
        <w:snapToGrid w:val="0"/>
        <w:ind w:left="567" w:hanging="567"/>
        <w:rPr>
          <w:sz w:val="22"/>
          <w:szCs w:val="22"/>
          <w:u w:val="single"/>
        </w:rPr>
      </w:pPr>
      <w:r w:rsidRPr="00545BCC">
        <w:rPr>
          <w:b/>
          <w:sz w:val="22"/>
          <w:szCs w:val="22"/>
        </w:rPr>
        <w:t>10.</w:t>
      </w:r>
      <w:r w:rsidRPr="00545BCC">
        <w:rPr>
          <w:b/>
          <w:sz w:val="22"/>
          <w:szCs w:val="22"/>
        </w:rPr>
        <w:tab/>
        <w:t>DÁTUM REVÍZIE TEXTU</w:t>
      </w:r>
    </w:p>
    <w:p w14:paraId="5914372C" w14:textId="77777777" w:rsidR="00B0187F" w:rsidRPr="00545BCC" w:rsidRDefault="00B0187F" w:rsidP="00545BCC">
      <w:pPr>
        <w:keepNext/>
        <w:adjustRightInd w:val="0"/>
        <w:snapToGrid w:val="0"/>
        <w:rPr>
          <w:sz w:val="22"/>
          <w:szCs w:val="22"/>
        </w:rPr>
      </w:pPr>
    </w:p>
    <w:p w14:paraId="779566FA" w14:textId="0E106946" w:rsidR="009B37CC" w:rsidRPr="00545BCC" w:rsidRDefault="00E31061" w:rsidP="00545BCC">
      <w:pPr>
        <w:adjustRightInd w:val="0"/>
        <w:snapToGrid w:val="0"/>
        <w:rPr>
          <w:sz w:val="22"/>
          <w:szCs w:val="22"/>
        </w:rPr>
      </w:pPr>
      <w:r w:rsidRPr="00545BCC">
        <w:rPr>
          <w:sz w:val="22"/>
          <w:szCs w:val="22"/>
        </w:rPr>
        <w:t>01/2020</w:t>
      </w:r>
    </w:p>
    <w:sectPr w:rsidR="009B37CC" w:rsidRPr="00545BCC" w:rsidSect="00545BC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7" w:h="16840" w:code="9"/>
      <w:pgMar w:top="1134" w:right="1418" w:bottom="1134" w:left="1418" w:header="737" w:footer="737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3EE912" w15:done="0"/>
  <w15:commentEx w15:paraId="2C8A9AB1" w15:done="0"/>
  <w15:commentEx w15:paraId="1AB77D8E" w15:done="0"/>
  <w15:commentEx w15:paraId="4D007DF9" w15:done="0"/>
  <w15:commentEx w15:paraId="7A4CF3AE" w15:done="0"/>
  <w15:commentEx w15:paraId="0DEDF297" w15:done="0"/>
  <w15:commentEx w15:paraId="31130956" w15:done="0"/>
  <w15:commentEx w15:paraId="04663F64" w15:done="0"/>
  <w15:commentEx w15:paraId="20D861E3" w15:done="0"/>
  <w15:commentEx w15:paraId="373E1F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3EE912" w16cid:durableId="21CAE4C3"/>
  <w16cid:commentId w16cid:paraId="2C8A9AB1" w16cid:durableId="21D060CC"/>
  <w16cid:commentId w16cid:paraId="1AB77D8E" w16cid:durableId="2089240D"/>
  <w16cid:commentId w16cid:paraId="4D007DF9" w16cid:durableId="2089240E"/>
  <w16cid:commentId w16cid:paraId="7A4CF3AE" w16cid:durableId="21CAE4C6"/>
  <w16cid:commentId w16cid:paraId="0DEDF297" w16cid:durableId="21D060D0"/>
  <w16cid:commentId w16cid:paraId="31130956" w16cid:durableId="21CAE817"/>
  <w16cid:commentId w16cid:paraId="04663F64" w16cid:durableId="21D060D2"/>
  <w16cid:commentId w16cid:paraId="20D861E3" w16cid:durableId="21CAE4C7"/>
  <w16cid:commentId w16cid:paraId="373E1F8E" w16cid:durableId="208924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0A149" w14:textId="77777777" w:rsidR="00CC300C" w:rsidRDefault="00CC300C">
      <w:r>
        <w:separator/>
      </w:r>
    </w:p>
  </w:endnote>
  <w:endnote w:type="continuationSeparator" w:id="0">
    <w:p w14:paraId="052F883D" w14:textId="77777777" w:rsidR="00CC300C" w:rsidRDefault="00CC300C">
      <w:r>
        <w:continuationSeparator/>
      </w:r>
    </w:p>
  </w:endnote>
  <w:endnote w:type="continuationNotice" w:id="1">
    <w:p w14:paraId="53BD8A9B" w14:textId="77777777" w:rsidR="00CC300C" w:rsidRDefault="00CC3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C766A" w14:textId="77777777" w:rsidR="006D40FA" w:rsidRDefault="006D40FA" w:rsidP="00A95C8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42778212" w14:textId="77777777" w:rsidR="006D40FA" w:rsidRDefault="006D40FA" w:rsidP="002E115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96D2E" w14:textId="601FF78F" w:rsidR="006D40FA" w:rsidRPr="00BF3BAD" w:rsidRDefault="006D40FA" w:rsidP="002E115E">
    <w:pPr>
      <w:pStyle w:val="Pta"/>
      <w:jc w:val="center"/>
      <w:rPr>
        <w:sz w:val="18"/>
        <w:szCs w:val="18"/>
      </w:rPr>
    </w:pPr>
    <w:r w:rsidRPr="00545BCC">
      <w:rPr>
        <w:sz w:val="18"/>
        <w:szCs w:val="18"/>
      </w:rPr>
      <w:fldChar w:fldCharType="begin"/>
    </w:r>
    <w:r w:rsidRPr="00545BCC">
      <w:rPr>
        <w:sz w:val="18"/>
        <w:szCs w:val="18"/>
      </w:rPr>
      <w:instrText>PAGE   \* MERGEFORMAT</w:instrText>
    </w:r>
    <w:r w:rsidRPr="00545BCC">
      <w:rPr>
        <w:sz w:val="18"/>
        <w:szCs w:val="18"/>
      </w:rPr>
      <w:fldChar w:fldCharType="separate"/>
    </w:r>
    <w:r w:rsidR="00545BCC">
      <w:rPr>
        <w:noProof/>
        <w:sz w:val="18"/>
        <w:szCs w:val="18"/>
      </w:rPr>
      <w:t>2</w:t>
    </w:r>
    <w:r w:rsidRPr="00545BCC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56CAC" w14:textId="529A545E" w:rsidR="006D40FA" w:rsidRPr="00271203" w:rsidRDefault="006D40FA" w:rsidP="002E115E">
    <w:pPr>
      <w:pStyle w:val="Pta"/>
      <w:jc w:val="center"/>
      <w:rPr>
        <w:sz w:val="18"/>
        <w:szCs w:val="18"/>
      </w:rPr>
    </w:pPr>
    <w:r w:rsidRPr="00271203">
      <w:rPr>
        <w:sz w:val="18"/>
        <w:szCs w:val="18"/>
      </w:rPr>
      <w:fldChar w:fldCharType="begin"/>
    </w:r>
    <w:r w:rsidRPr="00271203">
      <w:rPr>
        <w:sz w:val="18"/>
        <w:szCs w:val="18"/>
      </w:rPr>
      <w:instrText>PAGE   \* MERGEFORMAT</w:instrText>
    </w:r>
    <w:r w:rsidRPr="00271203">
      <w:rPr>
        <w:sz w:val="18"/>
        <w:szCs w:val="18"/>
      </w:rPr>
      <w:fldChar w:fldCharType="separate"/>
    </w:r>
    <w:r w:rsidRPr="00545BCC">
      <w:rPr>
        <w:sz w:val="18"/>
        <w:szCs w:val="18"/>
      </w:rPr>
      <w:t>1</w:t>
    </w:r>
    <w:r w:rsidRPr="0027120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7F08E" w14:textId="77777777" w:rsidR="00CC300C" w:rsidRDefault="00CC300C">
      <w:r>
        <w:separator/>
      </w:r>
    </w:p>
  </w:footnote>
  <w:footnote w:type="continuationSeparator" w:id="0">
    <w:p w14:paraId="4D46C006" w14:textId="77777777" w:rsidR="00CC300C" w:rsidRDefault="00CC300C">
      <w:r>
        <w:continuationSeparator/>
      </w:r>
    </w:p>
  </w:footnote>
  <w:footnote w:type="continuationNotice" w:id="1">
    <w:p w14:paraId="2299A8D3" w14:textId="77777777" w:rsidR="00CC300C" w:rsidRDefault="00CC30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52CF4" w14:textId="636D14A7" w:rsidR="0060287D" w:rsidRDefault="0060287D">
    <w:pPr>
      <w:rPr>
        <w:bCs/>
        <w:sz w:val="18"/>
        <w:szCs w:val="18"/>
      </w:rPr>
    </w:pPr>
    <w:r w:rsidRPr="00CD70B9">
      <w:rPr>
        <w:bCs/>
        <w:sz w:val="18"/>
        <w:szCs w:val="18"/>
      </w:rPr>
      <w:t>Schválený text k rozhodnutiu o zmene, ev. č.:</w:t>
    </w:r>
    <w:r>
      <w:rPr>
        <w:bCs/>
        <w:sz w:val="18"/>
        <w:szCs w:val="18"/>
      </w:rPr>
      <w:t xml:space="preserve"> </w:t>
    </w:r>
    <w:r w:rsidR="00670914" w:rsidRPr="00670914">
      <w:rPr>
        <w:bCs/>
        <w:sz w:val="18"/>
        <w:szCs w:val="18"/>
      </w:rPr>
      <w:t>2018/06609-ZME</w:t>
    </w:r>
  </w:p>
  <w:p w14:paraId="30CF768C" w14:textId="37BFE992" w:rsidR="001C639F" w:rsidRDefault="001C639F" w:rsidP="001C639F">
    <w:pPr>
      <w:rPr>
        <w:bCs/>
        <w:sz w:val="18"/>
        <w:szCs w:val="18"/>
      </w:rPr>
    </w:pPr>
    <w:r>
      <w:rPr>
        <w:bCs/>
        <w:sz w:val="18"/>
        <w:szCs w:val="18"/>
      </w:rPr>
      <w:t xml:space="preserve">Príloha č. 1 k notifikácii o zmene, ev. č.: </w:t>
    </w:r>
    <w:r w:rsidRPr="001C639F">
      <w:rPr>
        <w:bCs/>
        <w:sz w:val="18"/>
        <w:szCs w:val="18"/>
      </w:rPr>
      <w:t>2019/02847-Z1B</w:t>
    </w:r>
  </w:p>
  <w:p w14:paraId="6ABE31B1" w14:textId="77777777" w:rsidR="001C639F" w:rsidRPr="0060287D" w:rsidRDefault="001C639F" w:rsidP="00545B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8E90" w14:textId="0A2C60C1" w:rsidR="00282B55" w:rsidRDefault="00282B5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7EEB"/>
    <w:multiLevelType w:val="hybridMultilevel"/>
    <w:tmpl w:val="8D522826"/>
    <w:lvl w:ilvl="0" w:tplc="041B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06400"/>
    <w:multiLevelType w:val="multilevel"/>
    <w:tmpl w:val="5868294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</w:abstractNum>
  <w:abstractNum w:abstractNumId="2">
    <w:nsid w:val="1B0556DE"/>
    <w:multiLevelType w:val="singleLevel"/>
    <w:tmpl w:val="98B621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277E54F5"/>
    <w:multiLevelType w:val="hybridMultilevel"/>
    <w:tmpl w:val="06646E64"/>
    <w:lvl w:ilvl="0" w:tplc="D50CA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E3279"/>
    <w:multiLevelType w:val="hybridMultilevel"/>
    <w:tmpl w:val="EEF6EF02"/>
    <w:lvl w:ilvl="0" w:tplc="D50CA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E7128"/>
    <w:multiLevelType w:val="hybridMultilevel"/>
    <w:tmpl w:val="B7444DD4"/>
    <w:lvl w:ilvl="0" w:tplc="D50CA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07BD1"/>
    <w:multiLevelType w:val="hybridMultilevel"/>
    <w:tmpl w:val="A52E6CF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F0C11"/>
    <w:multiLevelType w:val="hybridMultilevel"/>
    <w:tmpl w:val="39560F1C"/>
    <w:lvl w:ilvl="0" w:tplc="96C21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A80CAF"/>
    <w:multiLevelType w:val="multilevel"/>
    <w:tmpl w:val="76DA1E2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>
    <w:nsid w:val="43BB2054"/>
    <w:multiLevelType w:val="singleLevel"/>
    <w:tmpl w:val="BA6A27F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4BAB1984"/>
    <w:multiLevelType w:val="multilevel"/>
    <w:tmpl w:val="3D8815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1">
    <w:nsid w:val="4D6A20D3"/>
    <w:multiLevelType w:val="multilevel"/>
    <w:tmpl w:val="EFDED2B8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1404E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3233F26"/>
    <w:multiLevelType w:val="singleLevel"/>
    <w:tmpl w:val="9058290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5995019A"/>
    <w:multiLevelType w:val="hybridMultilevel"/>
    <w:tmpl w:val="5F047634"/>
    <w:lvl w:ilvl="0" w:tplc="D50CA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02925"/>
    <w:multiLevelType w:val="multilevel"/>
    <w:tmpl w:val="5B6A84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0E87C0E"/>
    <w:multiLevelType w:val="multilevel"/>
    <w:tmpl w:val="D15C64B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1F71A60"/>
    <w:multiLevelType w:val="multilevel"/>
    <w:tmpl w:val="15E075C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516533B"/>
    <w:multiLevelType w:val="singleLevel"/>
    <w:tmpl w:val="9BB4DC84"/>
    <w:lvl w:ilvl="0">
      <w:start w:val="10"/>
      <w:numFmt w:val="decimal"/>
      <w:lvlText w:val="%1. "/>
      <w:legacy w:legacy="1" w:legacySpace="0" w:legacyIndent="283"/>
      <w:lvlJc w:val="left"/>
      <w:pPr>
        <w:ind w:left="142" w:hanging="283"/>
      </w:pPr>
      <w:rPr>
        <w:b/>
        <w:i w:val="0"/>
        <w:sz w:val="24"/>
      </w:rPr>
    </w:lvl>
  </w:abstractNum>
  <w:abstractNum w:abstractNumId="19">
    <w:nsid w:val="6E8123EF"/>
    <w:multiLevelType w:val="singleLevel"/>
    <w:tmpl w:val="785CE21C"/>
    <w:lvl w:ilvl="0">
      <w:start w:val="6"/>
      <w:numFmt w:val="decimal"/>
      <w:lvlText w:val="4.%1 "/>
      <w:legacy w:legacy="1" w:legacySpace="0" w:legacyIndent="283"/>
      <w:lvlJc w:val="left"/>
      <w:pPr>
        <w:ind w:left="823" w:hanging="283"/>
      </w:pPr>
      <w:rPr>
        <w:b/>
        <w:i w:val="0"/>
        <w:sz w:val="24"/>
      </w:rPr>
    </w:lvl>
  </w:abstractNum>
  <w:abstractNum w:abstractNumId="20">
    <w:nsid w:val="78B1637B"/>
    <w:multiLevelType w:val="multilevel"/>
    <w:tmpl w:val="752231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9D8340A"/>
    <w:multiLevelType w:val="hybridMultilevel"/>
    <w:tmpl w:val="AE768460"/>
    <w:lvl w:ilvl="0" w:tplc="A6A24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10"/>
  </w:num>
  <w:num w:numId="5">
    <w:abstractNumId w:val="20"/>
  </w:num>
  <w:num w:numId="6">
    <w:abstractNumId w:val="2"/>
  </w:num>
  <w:num w:numId="7">
    <w:abstractNumId w:val="1"/>
  </w:num>
  <w:num w:numId="8">
    <w:abstractNumId w:val="16"/>
  </w:num>
  <w:num w:numId="9">
    <w:abstractNumId w:val="11"/>
  </w:num>
  <w:num w:numId="10">
    <w:abstractNumId w:val="9"/>
  </w:num>
  <w:num w:numId="11">
    <w:abstractNumId w:val="17"/>
  </w:num>
  <w:num w:numId="12">
    <w:abstractNumId w:val="12"/>
  </w:num>
  <w:num w:numId="13">
    <w:abstractNumId w:val="15"/>
  </w:num>
  <w:num w:numId="14">
    <w:abstractNumId w:val="8"/>
  </w:num>
  <w:num w:numId="15">
    <w:abstractNumId w:val="6"/>
  </w:num>
  <w:num w:numId="16">
    <w:abstractNumId w:val="7"/>
  </w:num>
  <w:num w:numId="17">
    <w:abstractNumId w:val="21"/>
  </w:num>
  <w:num w:numId="18">
    <w:abstractNumId w:val="0"/>
  </w:num>
  <w:num w:numId="19">
    <w:abstractNumId w:val="14"/>
  </w:num>
  <w:num w:numId="20">
    <w:abstractNumId w:val="3"/>
  </w:num>
  <w:num w:numId="21">
    <w:abstractNumId w:val="5"/>
  </w:num>
  <w:num w:numId="2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ia Herdova">
    <w15:presenceInfo w15:providerId="None" w15:userId="Lucia Herdova"/>
  </w15:person>
  <w15:person w15:author="Herdová Lucia">
    <w15:presenceInfo w15:providerId="None" w15:userId="Herdová Lucia"/>
  </w15:person>
  <w15:person w15:author="Lucia Herdova2">
    <w15:presenceInfo w15:providerId="None" w15:userId="Lucia Herdov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33"/>
    <w:rsid w:val="000012F8"/>
    <w:rsid w:val="000027DC"/>
    <w:rsid w:val="00005C36"/>
    <w:rsid w:val="000074B9"/>
    <w:rsid w:val="00007CF5"/>
    <w:rsid w:val="00021970"/>
    <w:rsid w:val="000323D1"/>
    <w:rsid w:val="00036D38"/>
    <w:rsid w:val="00053820"/>
    <w:rsid w:val="00054C3F"/>
    <w:rsid w:val="00056B3D"/>
    <w:rsid w:val="00065FDD"/>
    <w:rsid w:val="000672FC"/>
    <w:rsid w:val="0006744A"/>
    <w:rsid w:val="00070578"/>
    <w:rsid w:val="000705F9"/>
    <w:rsid w:val="000709BA"/>
    <w:rsid w:val="00072740"/>
    <w:rsid w:val="000732FE"/>
    <w:rsid w:val="000762ED"/>
    <w:rsid w:val="0008414A"/>
    <w:rsid w:val="0008608B"/>
    <w:rsid w:val="0008634E"/>
    <w:rsid w:val="00087C18"/>
    <w:rsid w:val="00090B09"/>
    <w:rsid w:val="000913EC"/>
    <w:rsid w:val="00092A03"/>
    <w:rsid w:val="00096529"/>
    <w:rsid w:val="00096AA6"/>
    <w:rsid w:val="000A599B"/>
    <w:rsid w:val="000A76B6"/>
    <w:rsid w:val="000B17EA"/>
    <w:rsid w:val="000B327D"/>
    <w:rsid w:val="000B63CE"/>
    <w:rsid w:val="000C0CBC"/>
    <w:rsid w:val="000C128A"/>
    <w:rsid w:val="000C63A9"/>
    <w:rsid w:val="000C6B0C"/>
    <w:rsid w:val="000D2074"/>
    <w:rsid w:val="000D2DE4"/>
    <w:rsid w:val="000D5199"/>
    <w:rsid w:val="000D7D29"/>
    <w:rsid w:val="000E5581"/>
    <w:rsid w:val="000F0E87"/>
    <w:rsid w:val="000F1192"/>
    <w:rsid w:val="000F1A39"/>
    <w:rsid w:val="000F1B4E"/>
    <w:rsid w:val="000F5412"/>
    <w:rsid w:val="00103069"/>
    <w:rsid w:val="0010784D"/>
    <w:rsid w:val="00110D7B"/>
    <w:rsid w:val="00120E75"/>
    <w:rsid w:val="001273C6"/>
    <w:rsid w:val="00142B90"/>
    <w:rsid w:val="00153AD5"/>
    <w:rsid w:val="00166AFB"/>
    <w:rsid w:val="00167641"/>
    <w:rsid w:val="00171665"/>
    <w:rsid w:val="00177064"/>
    <w:rsid w:val="00177EEB"/>
    <w:rsid w:val="00181D00"/>
    <w:rsid w:val="00182CCD"/>
    <w:rsid w:val="00185A4F"/>
    <w:rsid w:val="00186193"/>
    <w:rsid w:val="00190688"/>
    <w:rsid w:val="00191CE6"/>
    <w:rsid w:val="001A3ADD"/>
    <w:rsid w:val="001A5130"/>
    <w:rsid w:val="001A6CF3"/>
    <w:rsid w:val="001B0CB5"/>
    <w:rsid w:val="001B2A67"/>
    <w:rsid w:val="001B7147"/>
    <w:rsid w:val="001C499C"/>
    <w:rsid w:val="001C639F"/>
    <w:rsid w:val="001D09B8"/>
    <w:rsid w:val="001D3BC5"/>
    <w:rsid w:val="001D3E62"/>
    <w:rsid w:val="001D70FE"/>
    <w:rsid w:val="001E09C8"/>
    <w:rsid w:val="001E4763"/>
    <w:rsid w:val="001E5DA9"/>
    <w:rsid w:val="001E6614"/>
    <w:rsid w:val="001F3917"/>
    <w:rsid w:val="002025AF"/>
    <w:rsid w:val="00210EE6"/>
    <w:rsid w:val="00217DE9"/>
    <w:rsid w:val="0022624B"/>
    <w:rsid w:val="00227F61"/>
    <w:rsid w:val="002309A2"/>
    <w:rsid w:val="0023175E"/>
    <w:rsid w:val="00234B53"/>
    <w:rsid w:val="00235E93"/>
    <w:rsid w:val="00237F46"/>
    <w:rsid w:val="00240270"/>
    <w:rsid w:val="0024503D"/>
    <w:rsid w:val="00251176"/>
    <w:rsid w:val="00254DFF"/>
    <w:rsid w:val="00256867"/>
    <w:rsid w:val="00270D9C"/>
    <w:rsid w:val="00271203"/>
    <w:rsid w:val="00273F54"/>
    <w:rsid w:val="002740A9"/>
    <w:rsid w:val="00282ACA"/>
    <w:rsid w:val="00282B55"/>
    <w:rsid w:val="00282D2D"/>
    <w:rsid w:val="00283440"/>
    <w:rsid w:val="002859B4"/>
    <w:rsid w:val="00290E11"/>
    <w:rsid w:val="002926C6"/>
    <w:rsid w:val="002965EC"/>
    <w:rsid w:val="002A1A96"/>
    <w:rsid w:val="002A3CA1"/>
    <w:rsid w:val="002A43E5"/>
    <w:rsid w:val="002A74E6"/>
    <w:rsid w:val="002B2179"/>
    <w:rsid w:val="002B613D"/>
    <w:rsid w:val="002C0341"/>
    <w:rsid w:val="002C17CF"/>
    <w:rsid w:val="002C29F0"/>
    <w:rsid w:val="002C331F"/>
    <w:rsid w:val="002C4388"/>
    <w:rsid w:val="002C4BEC"/>
    <w:rsid w:val="002D17C0"/>
    <w:rsid w:val="002D2F7B"/>
    <w:rsid w:val="002D416E"/>
    <w:rsid w:val="002D4562"/>
    <w:rsid w:val="002D6DFD"/>
    <w:rsid w:val="002E115E"/>
    <w:rsid w:val="002E72C7"/>
    <w:rsid w:val="002E7E37"/>
    <w:rsid w:val="002F4294"/>
    <w:rsid w:val="002F5826"/>
    <w:rsid w:val="0030657A"/>
    <w:rsid w:val="00311415"/>
    <w:rsid w:val="003117EC"/>
    <w:rsid w:val="0031690D"/>
    <w:rsid w:val="00317C02"/>
    <w:rsid w:val="00321C05"/>
    <w:rsid w:val="0032531D"/>
    <w:rsid w:val="00325EF9"/>
    <w:rsid w:val="00326C05"/>
    <w:rsid w:val="00331AD9"/>
    <w:rsid w:val="00332D2F"/>
    <w:rsid w:val="003334BF"/>
    <w:rsid w:val="00333DDC"/>
    <w:rsid w:val="00334985"/>
    <w:rsid w:val="00335362"/>
    <w:rsid w:val="00345CB5"/>
    <w:rsid w:val="00346AF8"/>
    <w:rsid w:val="00347479"/>
    <w:rsid w:val="0035482C"/>
    <w:rsid w:val="00357ACF"/>
    <w:rsid w:val="003604DC"/>
    <w:rsid w:val="0036189C"/>
    <w:rsid w:val="003633AF"/>
    <w:rsid w:val="00366904"/>
    <w:rsid w:val="00371A0E"/>
    <w:rsid w:val="00382BA9"/>
    <w:rsid w:val="00382C7A"/>
    <w:rsid w:val="00383E8F"/>
    <w:rsid w:val="0038415E"/>
    <w:rsid w:val="00387FAB"/>
    <w:rsid w:val="003939AC"/>
    <w:rsid w:val="00395A99"/>
    <w:rsid w:val="003976FD"/>
    <w:rsid w:val="003A06AB"/>
    <w:rsid w:val="003A1C09"/>
    <w:rsid w:val="003A2298"/>
    <w:rsid w:val="003A4ADD"/>
    <w:rsid w:val="003A5D79"/>
    <w:rsid w:val="003A5F9A"/>
    <w:rsid w:val="003B0CE8"/>
    <w:rsid w:val="003B1A46"/>
    <w:rsid w:val="003B4D20"/>
    <w:rsid w:val="003B5A33"/>
    <w:rsid w:val="003B75DF"/>
    <w:rsid w:val="003B78BD"/>
    <w:rsid w:val="003C5BA6"/>
    <w:rsid w:val="003C5CD8"/>
    <w:rsid w:val="003E3EDA"/>
    <w:rsid w:val="003E7EFD"/>
    <w:rsid w:val="003F5985"/>
    <w:rsid w:val="004003A4"/>
    <w:rsid w:val="004040F3"/>
    <w:rsid w:val="00404311"/>
    <w:rsid w:val="00405269"/>
    <w:rsid w:val="00406E3C"/>
    <w:rsid w:val="00413F26"/>
    <w:rsid w:val="00423081"/>
    <w:rsid w:val="00431760"/>
    <w:rsid w:val="00436EBB"/>
    <w:rsid w:val="00440E71"/>
    <w:rsid w:val="004419AD"/>
    <w:rsid w:val="00446BAF"/>
    <w:rsid w:val="004471E2"/>
    <w:rsid w:val="004503D5"/>
    <w:rsid w:val="004516E9"/>
    <w:rsid w:val="00455EF3"/>
    <w:rsid w:val="00461A04"/>
    <w:rsid w:val="00465D9B"/>
    <w:rsid w:val="00466623"/>
    <w:rsid w:val="00482C7B"/>
    <w:rsid w:val="00483546"/>
    <w:rsid w:val="004859A2"/>
    <w:rsid w:val="004872FA"/>
    <w:rsid w:val="00490964"/>
    <w:rsid w:val="00490A85"/>
    <w:rsid w:val="004965B1"/>
    <w:rsid w:val="004A1760"/>
    <w:rsid w:val="004A42B1"/>
    <w:rsid w:val="004A6772"/>
    <w:rsid w:val="004A7334"/>
    <w:rsid w:val="004B2BB0"/>
    <w:rsid w:val="004B3C67"/>
    <w:rsid w:val="004B56A1"/>
    <w:rsid w:val="004C20BA"/>
    <w:rsid w:val="004C3465"/>
    <w:rsid w:val="004C540A"/>
    <w:rsid w:val="004D1881"/>
    <w:rsid w:val="004D744C"/>
    <w:rsid w:val="004E796A"/>
    <w:rsid w:val="004F4776"/>
    <w:rsid w:val="004F652C"/>
    <w:rsid w:val="004F73F9"/>
    <w:rsid w:val="00501B5A"/>
    <w:rsid w:val="005041D0"/>
    <w:rsid w:val="00504EE7"/>
    <w:rsid w:val="0050765A"/>
    <w:rsid w:val="00511324"/>
    <w:rsid w:val="00514850"/>
    <w:rsid w:val="00515D41"/>
    <w:rsid w:val="00520487"/>
    <w:rsid w:val="00522CAC"/>
    <w:rsid w:val="00526402"/>
    <w:rsid w:val="005275C4"/>
    <w:rsid w:val="005309A6"/>
    <w:rsid w:val="00530C23"/>
    <w:rsid w:val="00534920"/>
    <w:rsid w:val="00537BDA"/>
    <w:rsid w:val="00541361"/>
    <w:rsid w:val="00545BCC"/>
    <w:rsid w:val="00550F7A"/>
    <w:rsid w:val="00551893"/>
    <w:rsid w:val="00561803"/>
    <w:rsid w:val="00563CE1"/>
    <w:rsid w:val="00577976"/>
    <w:rsid w:val="005825CD"/>
    <w:rsid w:val="0059017F"/>
    <w:rsid w:val="00592E29"/>
    <w:rsid w:val="00592EDD"/>
    <w:rsid w:val="005952AF"/>
    <w:rsid w:val="0059619A"/>
    <w:rsid w:val="005A743D"/>
    <w:rsid w:val="005B09FA"/>
    <w:rsid w:val="005B3CEC"/>
    <w:rsid w:val="005C07C0"/>
    <w:rsid w:val="005C7912"/>
    <w:rsid w:val="005D7A7E"/>
    <w:rsid w:val="005E0ADF"/>
    <w:rsid w:val="005E425A"/>
    <w:rsid w:val="005E4F76"/>
    <w:rsid w:val="005E6650"/>
    <w:rsid w:val="005E74DB"/>
    <w:rsid w:val="0060287D"/>
    <w:rsid w:val="00607C4A"/>
    <w:rsid w:val="006115D4"/>
    <w:rsid w:val="0061701A"/>
    <w:rsid w:val="00624118"/>
    <w:rsid w:val="006258D3"/>
    <w:rsid w:val="00627C4C"/>
    <w:rsid w:val="00632453"/>
    <w:rsid w:val="00633055"/>
    <w:rsid w:val="006434C2"/>
    <w:rsid w:val="00644EA6"/>
    <w:rsid w:val="00646419"/>
    <w:rsid w:val="006475D1"/>
    <w:rsid w:val="00653A62"/>
    <w:rsid w:val="00660263"/>
    <w:rsid w:val="00662DD1"/>
    <w:rsid w:val="00665B1F"/>
    <w:rsid w:val="00670914"/>
    <w:rsid w:val="006761DC"/>
    <w:rsid w:val="00680193"/>
    <w:rsid w:val="006803A6"/>
    <w:rsid w:val="006824CD"/>
    <w:rsid w:val="00683F8D"/>
    <w:rsid w:val="006840BA"/>
    <w:rsid w:val="006865D9"/>
    <w:rsid w:val="0068796B"/>
    <w:rsid w:val="0069120D"/>
    <w:rsid w:val="00697E59"/>
    <w:rsid w:val="006A3B37"/>
    <w:rsid w:val="006A6240"/>
    <w:rsid w:val="006B065E"/>
    <w:rsid w:val="006B3D5A"/>
    <w:rsid w:val="006B4335"/>
    <w:rsid w:val="006B442D"/>
    <w:rsid w:val="006B5E57"/>
    <w:rsid w:val="006B6377"/>
    <w:rsid w:val="006B7E3B"/>
    <w:rsid w:val="006C19B8"/>
    <w:rsid w:val="006C3433"/>
    <w:rsid w:val="006C6E1C"/>
    <w:rsid w:val="006C7BA7"/>
    <w:rsid w:val="006D40FA"/>
    <w:rsid w:val="006D5B45"/>
    <w:rsid w:val="006E1C31"/>
    <w:rsid w:val="006E32FF"/>
    <w:rsid w:val="006E36F0"/>
    <w:rsid w:val="006E6767"/>
    <w:rsid w:val="006F0EE1"/>
    <w:rsid w:val="006F54AE"/>
    <w:rsid w:val="006F5D97"/>
    <w:rsid w:val="006F7744"/>
    <w:rsid w:val="0070711D"/>
    <w:rsid w:val="0070739F"/>
    <w:rsid w:val="007107BF"/>
    <w:rsid w:val="007134C0"/>
    <w:rsid w:val="00713B3D"/>
    <w:rsid w:val="00715D8B"/>
    <w:rsid w:val="0072006E"/>
    <w:rsid w:val="007315D7"/>
    <w:rsid w:val="007363F8"/>
    <w:rsid w:val="00740461"/>
    <w:rsid w:val="0074084E"/>
    <w:rsid w:val="0074169E"/>
    <w:rsid w:val="00741ADF"/>
    <w:rsid w:val="0074347B"/>
    <w:rsid w:val="00747C77"/>
    <w:rsid w:val="00755267"/>
    <w:rsid w:val="00755C79"/>
    <w:rsid w:val="0075654B"/>
    <w:rsid w:val="007569C6"/>
    <w:rsid w:val="00756CCA"/>
    <w:rsid w:val="00760124"/>
    <w:rsid w:val="00765C34"/>
    <w:rsid w:val="00771388"/>
    <w:rsid w:val="00777CB0"/>
    <w:rsid w:val="00783192"/>
    <w:rsid w:val="00783DD3"/>
    <w:rsid w:val="007852C5"/>
    <w:rsid w:val="00785A68"/>
    <w:rsid w:val="007861A1"/>
    <w:rsid w:val="00791ADF"/>
    <w:rsid w:val="007A0532"/>
    <w:rsid w:val="007A0633"/>
    <w:rsid w:val="007A35D8"/>
    <w:rsid w:val="007A4CE4"/>
    <w:rsid w:val="007A5932"/>
    <w:rsid w:val="007B059C"/>
    <w:rsid w:val="007B07B5"/>
    <w:rsid w:val="007B3C91"/>
    <w:rsid w:val="007B452F"/>
    <w:rsid w:val="007B68D0"/>
    <w:rsid w:val="007B7966"/>
    <w:rsid w:val="007D6AC3"/>
    <w:rsid w:val="007E1FC8"/>
    <w:rsid w:val="007E3F0F"/>
    <w:rsid w:val="007E6C4E"/>
    <w:rsid w:val="007F06CB"/>
    <w:rsid w:val="007F1290"/>
    <w:rsid w:val="007F18BA"/>
    <w:rsid w:val="007F21BA"/>
    <w:rsid w:val="007F503A"/>
    <w:rsid w:val="0080117B"/>
    <w:rsid w:val="00803C2C"/>
    <w:rsid w:val="00803E93"/>
    <w:rsid w:val="00810206"/>
    <w:rsid w:val="00811A65"/>
    <w:rsid w:val="008129A6"/>
    <w:rsid w:val="00813AAF"/>
    <w:rsid w:val="008143AD"/>
    <w:rsid w:val="00815C07"/>
    <w:rsid w:val="00817FEF"/>
    <w:rsid w:val="008225E6"/>
    <w:rsid w:val="008275BC"/>
    <w:rsid w:val="0083304D"/>
    <w:rsid w:val="008378A9"/>
    <w:rsid w:val="0084109B"/>
    <w:rsid w:val="00841233"/>
    <w:rsid w:val="0085015E"/>
    <w:rsid w:val="00850884"/>
    <w:rsid w:val="0085194F"/>
    <w:rsid w:val="008540DC"/>
    <w:rsid w:val="00860B5C"/>
    <w:rsid w:val="00863BBE"/>
    <w:rsid w:val="00867035"/>
    <w:rsid w:val="00883E1D"/>
    <w:rsid w:val="00884D24"/>
    <w:rsid w:val="00886D0E"/>
    <w:rsid w:val="0088725D"/>
    <w:rsid w:val="008900E6"/>
    <w:rsid w:val="008944F1"/>
    <w:rsid w:val="008A7230"/>
    <w:rsid w:val="008C0829"/>
    <w:rsid w:val="008C11E2"/>
    <w:rsid w:val="008C1382"/>
    <w:rsid w:val="008C3AB9"/>
    <w:rsid w:val="008C3E91"/>
    <w:rsid w:val="008C40A4"/>
    <w:rsid w:val="008C6FE2"/>
    <w:rsid w:val="008C7580"/>
    <w:rsid w:val="008E32D3"/>
    <w:rsid w:val="008E3AE5"/>
    <w:rsid w:val="008F090A"/>
    <w:rsid w:val="008F4592"/>
    <w:rsid w:val="00900436"/>
    <w:rsid w:val="009013A1"/>
    <w:rsid w:val="0090604C"/>
    <w:rsid w:val="009066E1"/>
    <w:rsid w:val="00906D64"/>
    <w:rsid w:val="00910E52"/>
    <w:rsid w:val="00912086"/>
    <w:rsid w:val="009136EC"/>
    <w:rsid w:val="00917941"/>
    <w:rsid w:val="009229F1"/>
    <w:rsid w:val="0092300E"/>
    <w:rsid w:val="009230FC"/>
    <w:rsid w:val="00924FA6"/>
    <w:rsid w:val="00946108"/>
    <w:rsid w:val="0094740D"/>
    <w:rsid w:val="00952B90"/>
    <w:rsid w:val="0095398B"/>
    <w:rsid w:val="009545AC"/>
    <w:rsid w:val="009558B5"/>
    <w:rsid w:val="00955C0E"/>
    <w:rsid w:val="00956346"/>
    <w:rsid w:val="009677F9"/>
    <w:rsid w:val="0096794E"/>
    <w:rsid w:val="00970328"/>
    <w:rsid w:val="0097322A"/>
    <w:rsid w:val="00977813"/>
    <w:rsid w:val="00984425"/>
    <w:rsid w:val="0099180C"/>
    <w:rsid w:val="00997FA8"/>
    <w:rsid w:val="009B37CC"/>
    <w:rsid w:val="009B4C04"/>
    <w:rsid w:val="009B79EC"/>
    <w:rsid w:val="009C00C8"/>
    <w:rsid w:val="009C1730"/>
    <w:rsid w:val="009C28FA"/>
    <w:rsid w:val="009C3C8F"/>
    <w:rsid w:val="009C4147"/>
    <w:rsid w:val="009D04A0"/>
    <w:rsid w:val="009D0C1D"/>
    <w:rsid w:val="009D3D29"/>
    <w:rsid w:val="009E063C"/>
    <w:rsid w:val="009F120E"/>
    <w:rsid w:val="00A0036B"/>
    <w:rsid w:val="00A0140E"/>
    <w:rsid w:val="00A07253"/>
    <w:rsid w:val="00A11484"/>
    <w:rsid w:val="00A1355D"/>
    <w:rsid w:val="00A13A75"/>
    <w:rsid w:val="00A143E8"/>
    <w:rsid w:val="00A15E4E"/>
    <w:rsid w:val="00A231C2"/>
    <w:rsid w:val="00A27C72"/>
    <w:rsid w:val="00A3068D"/>
    <w:rsid w:val="00A3585C"/>
    <w:rsid w:val="00A35B8B"/>
    <w:rsid w:val="00A527F5"/>
    <w:rsid w:val="00A53F57"/>
    <w:rsid w:val="00A55AF8"/>
    <w:rsid w:val="00A5750E"/>
    <w:rsid w:val="00A6074A"/>
    <w:rsid w:val="00A71630"/>
    <w:rsid w:val="00A71EFB"/>
    <w:rsid w:val="00A72E91"/>
    <w:rsid w:val="00A775B1"/>
    <w:rsid w:val="00A777AA"/>
    <w:rsid w:val="00A93A73"/>
    <w:rsid w:val="00A9556C"/>
    <w:rsid w:val="00A95C8D"/>
    <w:rsid w:val="00A97376"/>
    <w:rsid w:val="00AA130A"/>
    <w:rsid w:val="00AA1F70"/>
    <w:rsid w:val="00AA33FF"/>
    <w:rsid w:val="00AA3E9B"/>
    <w:rsid w:val="00AA44F6"/>
    <w:rsid w:val="00AA6FB3"/>
    <w:rsid w:val="00AA7D06"/>
    <w:rsid w:val="00AB2D25"/>
    <w:rsid w:val="00AB58B0"/>
    <w:rsid w:val="00AC3936"/>
    <w:rsid w:val="00AC5019"/>
    <w:rsid w:val="00AD1F5B"/>
    <w:rsid w:val="00AD7A9A"/>
    <w:rsid w:val="00AD7B53"/>
    <w:rsid w:val="00AE24D8"/>
    <w:rsid w:val="00AE49C8"/>
    <w:rsid w:val="00AE5489"/>
    <w:rsid w:val="00AE74F8"/>
    <w:rsid w:val="00AF23A5"/>
    <w:rsid w:val="00AF3302"/>
    <w:rsid w:val="00AF3C7A"/>
    <w:rsid w:val="00B0187F"/>
    <w:rsid w:val="00B01B4F"/>
    <w:rsid w:val="00B11B6D"/>
    <w:rsid w:val="00B15354"/>
    <w:rsid w:val="00B25BEE"/>
    <w:rsid w:val="00B26447"/>
    <w:rsid w:val="00B2688C"/>
    <w:rsid w:val="00B26F16"/>
    <w:rsid w:val="00B27171"/>
    <w:rsid w:val="00B2725C"/>
    <w:rsid w:val="00B27B6F"/>
    <w:rsid w:val="00B36B5D"/>
    <w:rsid w:val="00B371CD"/>
    <w:rsid w:val="00B41F53"/>
    <w:rsid w:val="00B441B3"/>
    <w:rsid w:val="00B507DE"/>
    <w:rsid w:val="00B548C4"/>
    <w:rsid w:val="00B54B1D"/>
    <w:rsid w:val="00B54BF4"/>
    <w:rsid w:val="00B554A7"/>
    <w:rsid w:val="00B5651B"/>
    <w:rsid w:val="00B6082A"/>
    <w:rsid w:val="00B63C14"/>
    <w:rsid w:val="00B708A1"/>
    <w:rsid w:val="00B7178E"/>
    <w:rsid w:val="00B71EB2"/>
    <w:rsid w:val="00B776F7"/>
    <w:rsid w:val="00B80AA8"/>
    <w:rsid w:val="00B821CE"/>
    <w:rsid w:val="00B8417C"/>
    <w:rsid w:val="00B8761E"/>
    <w:rsid w:val="00B913B1"/>
    <w:rsid w:val="00B92126"/>
    <w:rsid w:val="00B96998"/>
    <w:rsid w:val="00BA0EFE"/>
    <w:rsid w:val="00BB0750"/>
    <w:rsid w:val="00BB246A"/>
    <w:rsid w:val="00BB3DDF"/>
    <w:rsid w:val="00BB409B"/>
    <w:rsid w:val="00BC07C3"/>
    <w:rsid w:val="00BC19E1"/>
    <w:rsid w:val="00BC37B8"/>
    <w:rsid w:val="00BC5004"/>
    <w:rsid w:val="00BC7F2D"/>
    <w:rsid w:val="00BD0C5A"/>
    <w:rsid w:val="00BD1462"/>
    <w:rsid w:val="00BD2144"/>
    <w:rsid w:val="00BE07A3"/>
    <w:rsid w:val="00BE0DA4"/>
    <w:rsid w:val="00BE21DA"/>
    <w:rsid w:val="00BE6223"/>
    <w:rsid w:val="00BF1183"/>
    <w:rsid w:val="00BF21CC"/>
    <w:rsid w:val="00BF23F6"/>
    <w:rsid w:val="00BF35E6"/>
    <w:rsid w:val="00BF3BAD"/>
    <w:rsid w:val="00BF51F2"/>
    <w:rsid w:val="00BF7087"/>
    <w:rsid w:val="00C0065B"/>
    <w:rsid w:val="00C007CE"/>
    <w:rsid w:val="00C22B2C"/>
    <w:rsid w:val="00C23E53"/>
    <w:rsid w:val="00C246D1"/>
    <w:rsid w:val="00C27034"/>
    <w:rsid w:val="00C3217F"/>
    <w:rsid w:val="00C3263E"/>
    <w:rsid w:val="00C34CDD"/>
    <w:rsid w:val="00C40F0E"/>
    <w:rsid w:val="00C53442"/>
    <w:rsid w:val="00C55ADB"/>
    <w:rsid w:val="00C6106D"/>
    <w:rsid w:val="00C67033"/>
    <w:rsid w:val="00C730F6"/>
    <w:rsid w:val="00C74D8C"/>
    <w:rsid w:val="00C7636D"/>
    <w:rsid w:val="00C860FE"/>
    <w:rsid w:val="00C86C9D"/>
    <w:rsid w:val="00CB3602"/>
    <w:rsid w:val="00CB5E9A"/>
    <w:rsid w:val="00CB6CA5"/>
    <w:rsid w:val="00CC0F88"/>
    <w:rsid w:val="00CC300C"/>
    <w:rsid w:val="00CC7F3C"/>
    <w:rsid w:val="00CD098E"/>
    <w:rsid w:val="00CD1F56"/>
    <w:rsid w:val="00CD22B9"/>
    <w:rsid w:val="00CD7F29"/>
    <w:rsid w:val="00CE2A27"/>
    <w:rsid w:val="00D01A08"/>
    <w:rsid w:val="00D0242D"/>
    <w:rsid w:val="00D0725A"/>
    <w:rsid w:val="00D07B1B"/>
    <w:rsid w:val="00D16666"/>
    <w:rsid w:val="00D20497"/>
    <w:rsid w:val="00D21226"/>
    <w:rsid w:val="00D3103C"/>
    <w:rsid w:val="00D32B17"/>
    <w:rsid w:val="00D348E8"/>
    <w:rsid w:val="00D36ECD"/>
    <w:rsid w:val="00D401E1"/>
    <w:rsid w:val="00D42A69"/>
    <w:rsid w:val="00D4537D"/>
    <w:rsid w:val="00D45897"/>
    <w:rsid w:val="00D47093"/>
    <w:rsid w:val="00D477E1"/>
    <w:rsid w:val="00D54EF1"/>
    <w:rsid w:val="00D55709"/>
    <w:rsid w:val="00D56DBC"/>
    <w:rsid w:val="00D56F74"/>
    <w:rsid w:val="00D67976"/>
    <w:rsid w:val="00D92C03"/>
    <w:rsid w:val="00DA199F"/>
    <w:rsid w:val="00DA2547"/>
    <w:rsid w:val="00DA35FB"/>
    <w:rsid w:val="00DA4A81"/>
    <w:rsid w:val="00DA5D87"/>
    <w:rsid w:val="00DA6EAF"/>
    <w:rsid w:val="00DA7752"/>
    <w:rsid w:val="00DA7A8F"/>
    <w:rsid w:val="00DB160E"/>
    <w:rsid w:val="00DB198C"/>
    <w:rsid w:val="00DB3A1D"/>
    <w:rsid w:val="00DB6937"/>
    <w:rsid w:val="00DB700C"/>
    <w:rsid w:val="00DC4D5E"/>
    <w:rsid w:val="00DD0216"/>
    <w:rsid w:val="00DD2F03"/>
    <w:rsid w:val="00DD6158"/>
    <w:rsid w:val="00DD7492"/>
    <w:rsid w:val="00DE44C9"/>
    <w:rsid w:val="00DE4622"/>
    <w:rsid w:val="00DE51BC"/>
    <w:rsid w:val="00DE6FC1"/>
    <w:rsid w:val="00DF1E2E"/>
    <w:rsid w:val="00DF7CCF"/>
    <w:rsid w:val="00E0271D"/>
    <w:rsid w:val="00E02B15"/>
    <w:rsid w:val="00E200B9"/>
    <w:rsid w:val="00E22B33"/>
    <w:rsid w:val="00E31061"/>
    <w:rsid w:val="00E31120"/>
    <w:rsid w:val="00E35531"/>
    <w:rsid w:val="00E43C32"/>
    <w:rsid w:val="00E45B10"/>
    <w:rsid w:val="00E46C26"/>
    <w:rsid w:val="00E46EF1"/>
    <w:rsid w:val="00E47E68"/>
    <w:rsid w:val="00E50DF2"/>
    <w:rsid w:val="00E51877"/>
    <w:rsid w:val="00E52A57"/>
    <w:rsid w:val="00E53900"/>
    <w:rsid w:val="00E5759E"/>
    <w:rsid w:val="00E61895"/>
    <w:rsid w:val="00E62869"/>
    <w:rsid w:val="00E662C9"/>
    <w:rsid w:val="00E66DC3"/>
    <w:rsid w:val="00E71EFD"/>
    <w:rsid w:val="00E73C1D"/>
    <w:rsid w:val="00E82C27"/>
    <w:rsid w:val="00E84745"/>
    <w:rsid w:val="00E85B93"/>
    <w:rsid w:val="00E90925"/>
    <w:rsid w:val="00E956B3"/>
    <w:rsid w:val="00EA0C25"/>
    <w:rsid w:val="00EA2BD4"/>
    <w:rsid w:val="00EA5D2E"/>
    <w:rsid w:val="00EA7687"/>
    <w:rsid w:val="00EB153C"/>
    <w:rsid w:val="00EB372F"/>
    <w:rsid w:val="00EC1124"/>
    <w:rsid w:val="00EC1491"/>
    <w:rsid w:val="00EC6833"/>
    <w:rsid w:val="00ED33A6"/>
    <w:rsid w:val="00ED38D1"/>
    <w:rsid w:val="00EE437E"/>
    <w:rsid w:val="00EE7F5D"/>
    <w:rsid w:val="00EF0B28"/>
    <w:rsid w:val="00EF1540"/>
    <w:rsid w:val="00EF1E13"/>
    <w:rsid w:val="00EF3EF8"/>
    <w:rsid w:val="00EF4ACA"/>
    <w:rsid w:val="00F01695"/>
    <w:rsid w:val="00F0348B"/>
    <w:rsid w:val="00F1228B"/>
    <w:rsid w:val="00F1556A"/>
    <w:rsid w:val="00F17CA7"/>
    <w:rsid w:val="00F23AFA"/>
    <w:rsid w:val="00F304AD"/>
    <w:rsid w:val="00F3187F"/>
    <w:rsid w:val="00F40F46"/>
    <w:rsid w:val="00F43126"/>
    <w:rsid w:val="00F4414F"/>
    <w:rsid w:val="00F44782"/>
    <w:rsid w:val="00F458F5"/>
    <w:rsid w:val="00F46A4B"/>
    <w:rsid w:val="00F4778C"/>
    <w:rsid w:val="00F5192F"/>
    <w:rsid w:val="00F560EE"/>
    <w:rsid w:val="00F563BE"/>
    <w:rsid w:val="00F57B9C"/>
    <w:rsid w:val="00F607CD"/>
    <w:rsid w:val="00F63F06"/>
    <w:rsid w:val="00F66683"/>
    <w:rsid w:val="00F7310A"/>
    <w:rsid w:val="00F74167"/>
    <w:rsid w:val="00F76337"/>
    <w:rsid w:val="00F82F3E"/>
    <w:rsid w:val="00F8525B"/>
    <w:rsid w:val="00F86C01"/>
    <w:rsid w:val="00F903E1"/>
    <w:rsid w:val="00F90812"/>
    <w:rsid w:val="00FB21E9"/>
    <w:rsid w:val="00FB562C"/>
    <w:rsid w:val="00FC2660"/>
    <w:rsid w:val="00FD06CA"/>
    <w:rsid w:val="00FD0CE4"/>
    <w:rsid w:val="00FE6DFE"/>
    <w:rsid w:val="00FF066D"/>
    <w:rsid w:val="00FF0903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7C7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2B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282B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282B55"/>
    <w:pPr>
      <w:keepNext/>
      <w:outlineLvl w:val="5"/>
    </w:pPr>
    <w:rPr>
      <w:b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rPr>
      <w:vertAlign w:val="superscript"/>
    </w:r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  <w:rPr>
      <w:sz w:val="20"/>
    </w:rPr>
  </w:style>
  <w:style w:type="paragraph" w:styleId="Hlavika">
    <w:name w:val="header"/>
    <w:basedOn w:val="Normlny"/>
    <w:link w:val="HlavikaChar"/>
    <w:uiPriority w:val="99"/>
    <w:rsid w:val="00282B55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Odkaznavysvetlivku">
    <w:name w:val="endnote reference"/>
    <w:semiHidden/>
    <w:rPr>
      <w:vertAlign w:val="superscript"/>
    </w:rPr>
  </w:style>
  <w:style w:type="paragraph" w:styleId="Pta">
    <w:name w:val="footer"/>
    <w:basedOn w:val="Normlny"/>
    <w:link w:val="PtaChar"/>
    <w:uiPriority w:val="99"/>
    <w:rsid w:val="00282B55"/>
    <w:pPr>
      <w:tabs>
        <w:tab w:val="center" w:pos="4153"/>
        <w:tab w:val="right" w:pos="8306"/>
      </w:tabs>
    </w:pPr>
  </w:style>
  <w:style w:type="paragraph" w:styleId="Zarkazkladnhotextu">
    <w:name w:val="Body Text Indent"/>
    <w:basedOn w:val="Normlny"/>
    <w:pPr>
      <w:tabs>
        <w:tab w:val="left" w:pos="540"/>
      </w:tabs>
      <w:ind w:left="540"/>
      <w:jc w:val="both"/>
    </w:pPr>
  </w:style>
  <w:style w:type="paragraph" w:styleId="Textbubliny">
    <w:name w:val="Balloon Text"/>
    <w:basedOn w:val="Normlny"/>
    <w:link w:val="TextbublinyChar"/>
    <w:uiPriority w:val="99"/>
    <w:semiHidden/>
    <w:rsid w:val="00282B55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A71EFB"/>
    <w:rPr>
      <w:sz w:val="24"/>
    </w:rPr>
  </w:style>
  <w:style w:type="paragraph" w:styleId="Revzia">
    <w:name w:val="Revision"/>
    <w:hidden/>
    <w:uiPriority w:val="99"/>
    <w:semiHidden/>
    <w:rsid w:val="00282B55"/>
    <w:rPr>
      <w:sz w:val="24"/>
      <w:lang w:val="en-US"/>
    </w:rPr>
  </w:style>
  <w:style w:type="character" w:styleId="Hypertextovprepojenie">
    <w:name w:val="Hyperlink"/>
    <w:rsid w:val="007F21BA"/>
    <w:rPr>
      <w:color w:val="0000FF"/>
      <w:u w:val="single"/>
    </w:rPr>
  </w:style>
  <w:style w:type="character" w:styleId="Odkaznakomentr">
    <w:name w:val="annotation reference"/>
    <w:uiPriority w:val="99"/>
    <w:rsid w:val="00282B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82B55"/>
    <w:rPr>
      <w:sz w:val="20"/>
    </w:rPr>
  </w:style>
  <w:style w:type="character" w:customStyle="1" w:styleId="TextkomentraChar">
    <w:name w:val="Text komentára Char"/>
    <w:link w:val="Textkomentra"/>
    <w:uiPriority w:val="99"/>
    <w:rsid w:val="002E72C7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82B55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2E72C7"/>
    <w:rPr>
      <w:b/>
      <w:bCs/>
    </w:rPr>
  </w:style>
  <w:style w:type="character" w:styleId="PouitHypertextovPrepojenie">
    <w:name w:val="FollowedHyperlink"/>
    <w:rsid w:val="006803A6"/>
    <w:rPr>
      <w:color w:val="800080"/>
      <w:u w:val="single"/>
    </w:rPr>
  </w:style>
  <w:style w:type="character" w:customStyle="1" w:styleId="TextpoznmkypodiarouChar">
    <w:name w:val="Text poznámky pod čiarou Char"/>
    <w:link w:val="Textpoznmkypodiarou"/>
    <w:semiHidden/>
    <w:locked/>
    <w:rsid w:val="00DA4A81"/>
    <w:rPr>
      <w:lang w:val="en-US"/>
    </w:rPr>
  </w:style>
  <w:style w:type="character" w:customStyle="1" w:styleId="Nadpis1Char">
    <w:name w:val="Nadpis 1 Char"/>
    <w:basedOn w:val="Predvolenpsmoodseku"/>
    <w:link w:val="Nadpis1"/>
    <w:rsid w:val="00282B5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dpis6Char">
    <w:name w:val="Nadpis 6 Char"/>
    <w:basedOn w:val="Predvolenpsmoodseku"/>
    <w:link w:val="Nadpis6"/>
    <w:rsid w:val="00282B55"/>
    <w:rPr>
      <w:b/>
      <w:sz w:val="24"/>
      <w:lang w:eastAsia="en-US"/>
    </w:rPr>
  </w:style>
  <w:style w:type="paragraph" w:styleId="Nzov">
    <w:name w:val="Title"/>
    <w:basedOn w:val="Normlny"/>
    <w:link w:val="NzovChar"/>
    <w:qFormat/>
    <w:rsid w:val="00282B55"/>
    <w:pPr>
      <w:tabs>
        <w:tab w:val="left" w:pos="8505"/>
      </w:tabs>
      <w:ind w:right="566"/>
      <w:jc w:val="center"/>
    </w:pPr>
    <w:rPr>
      <w:b/>
      <w:bCs/>
      <w:lang w:eastAsia="en-US"/>
    </w:rPr>
  </w:style>
  <w:style w:type="character" w:customStyle="1" w:styleId="NzovChar">
    <w:name w:val="Názov Char"/>
    <w:basedOn w:val="Predvolenpsmoodseku"/>
    <w:link w:val="Nzov"/>
    <w:rsid w:val="00282B55"/>
    <w:rPr>
      <w:b/>
      <w:bCs/>
      <w:sz w:val="24"/>
      <w:lang w:eastAsia="en-US"/>
    </w:rPr>
  </w:style>
  <w:style w:type="paragraph" w:styleId="Zkladntext">
    <w:name w:val="Body Text"/>
    <w:basedOn w:val="Normlny"/>
    <w:link w:val="ZkladntextChar"/>
    <w:rsid w:val="00282B55"/>
    <w:rPr>
      <w:sz w:val="22"/>
      <w:szCs w:val="24"/>
    </w:rPr>
  </w:style>
  <w:style w:type="character" w:customStyle="1" w:styleId="ZkladntextChar">
    <w:name w:val="Základný text Char"/>
    <w:basedOn w:val="Predvolenpsmoodseku"/>
    <w:link w:val="Zkladntext"/>
    <w:rsid w:val="00282B55"/>
    <w:rPr>
      <w:sz w:val="22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B55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282B55"/>
    <w:rPr>
      <w:rFonts w:ascii="Arial" w:hAnsi="Arial"/>
      <w:sz w:val="22"/>
    </w:rPr>
  </w:style>
  <w:style w:type="paragraph" w:styleId="Odsekzoznamu">
    <w:name w:val="List Paragraph"/>
    <w:basedOn w:val="Normlny"/>
    <w:uiPriority w:val="34"/>
    <w:qFormat/>
    <w:rsid w:val="00282B55"/>
    <w:pPr>
      <w:ind w:left="720" w:hanging="567"/>
      <w:contextualSpacing/>
    </w:pPr>
    <w:rPr>
      <w:sz w:val="22"/>
      <w:szCs w:val="24"/>
    </w:rPr>
  </w:style>
  <w:style w:type="character" w:customStyle="1" w:styleId="Hypertextovprepojenie1">
    <w:name w:val="Hypertextové prepojenie1"/>
    <w:uiPriority w:val="99"/>
    <w:rsid w:val="007E6C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2B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282B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282B55"/>
    <w:pPr>
      <w:keepNext/>
      <w:outlineLvl w:val="5"/>
    </w:pPr>
    <w:rPr>
      <w:b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rPr>
      <w:vertAlign w:val="superscript"/>
    </w:r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  <w:rPr>
      <w:sz w:val="20"/>
    </w:rPr>
  </w:style>
  <w:style w:type="paragraph" w:styleId="Hlavika">
    <w:name w:val="header"/>
    <w:basedOn w:val="Normlny"/>
    <w:link w:val="HlavikaChar"/>
    <w:uiPriority w:val="99"/>
    <w:rsid w:val="00282B55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Odkaznavysvetlivku">
    <w:name w:val="endnote reference"/>
    <w:semiHidden/>
    <w:rPr>
      <w:vertAlign w:val="superscript"/>
    </w:rPr>
  </w:style>
  <w:style w:type="paragraph" w:styleId="Pta">
    <w:name w:val="footer"/>
    <w:basedOn w:val="Normlny"/>
    <w:link w:val="PtaChar"/>
    <w:uiPriority w:val="99"/>
    <w:rsid w:val="00282B55"/>
    <w:pPr>
      <w:tabs>
        <w:tab w:val="center" w:pos="4153"/>
        <w:tab w:val="right" w:pos="8306"/>
      </w:tabs>
    </w:pPr>
  </w:style>
  <w:style w:type="paragraph" w:styleId="Zarkazkladnhotextu">
    <w:name w:val="Body Text Indent"/>
    <w:basedOn w:val="Normlny"/>
    <w:pPr>
      <w:tabs>
        <w:tab w:val="left" w:pos="540"/>
      </w:tabs>
      <w:ind w:left="540"/>
      <w:jc w:val="both"/>
    </w:pPr>
  </w:style>
  <w:style w:type="paragraph" w:styleId="Textbubliny">
    <w:name w:val="Balloon Text"/>
    <w:basedOn w:val="Normlny"/>
    <w:link w:val="TextbublinyChar"/>
    <w:uiPriority w:val="99"/>
    <w:semiHidden/>
    <w:rsid w:val="00282B55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A71EFB"/>
    <w:rPr>
      <w:sz w:val="24"/>
    </w:rPr>
  </w:style>
  <w:style w:type="paragraph" w:styleId="Revzia">
    <w:name w:val="Revision"/>
    <w:hidden/>
    <w:uiPriority w:val="99"/>
    <w:semiHidden/>
    <w:rsid w:val="00282B55"/>
    <w:rPr>
      <w:sz w:val="24"/>
      <w:lang w:val="en-US"/>
    </w:rPr>
  </w:style>
  <w:style w:type="character" w:styleId="Hypertextovprepojenie">
    <w:name w:val="Hyperlink"/>
    <w:rsid w:val="007F21BA"/>
    <w:rPr>
      <w:color w:val="0000FF"/>
      <w:u w:val="single"/>
    </w:rPr>
  </w:style>
  <w:style w:type="character" w:styleId="Odkaznakomentr">
    <w:name w:val="annotation reference"/>
    <w:uiPriority w:val="99"/>
    <w:rsid w:val="00282B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82B55"/>
    <w:rPr>
      <w:sz w:val="20"/>
    </w:rPr>
  </w:style>
  <w:style w:type="character" w:customStyle="1" w:styleId="TextkomentraChar">
    <w:name w:val="Text komentára Char"/>
    <w:link w:val="Textkomentra"/>
    <w:uiPriority w:val="99"/>
    <w:rsid w:val="002E72C7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82B55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2E72C7"/>
    <w:rPr>
      <w:b/>
      <w:bCs/>
    </w:rPr>
  </w:style>
  <w:style w:type="character" w:styleId="PouitHypertextovPrepojenie">
    <w:name w:val="FollowedHyperlink"/>
    <w:rsid w:val="006803A6"/>
    <w:rPr>
      <w:color w:val="800080"/>
      <w:u w:val="single"/>
    </w:rPr>
  </w:style>
  <w:style w:type="character" w:customStyle="1" w:styleId="TextpoznmkypodiarouChar">
    <w:name w:val="Text poznámky pod čiarou Char"/>
    <w:link w:val="Textpoznmkypodiarou"/>
    <w:semiHidden/>
    <w:locked/>
    <w:rsid w:val="00DA4A81"/>
    <w:rPr>
      <w:lang w:val="en-US"/>
    </w:rPr>
  </w:style>
  <w:style w:type="character" w:customStyle="1" w:styleId="Nadpis1Char">
    <w:name w:val="Nadpis 1 Char"/>
    <w:basedOn w:val="Predvolenpsmoodseku"/>
    <w:link w:val="Nadpis1"/>
    <w:rsid w:val="00282B5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dpis6Char">
    <w:name w:val="Nadpis 6 Char"/>
    <w:basedOn w:val="Predvolenpsmoodseku"/>
    <w:link w:val="Nadpis6"/>
    <w:rsid w:val="00282B55"/>
    <w:rPr>
      <w:b/>
      <w:sz w:val="24"/>
      <w:lang w:eastAsia="en-US"/>
    </w:rPr>
  </w:style>
  <w:style w:type="paragraph" w:styleId="Nzov">
    <w:name w:val="Title"/>
    <w:basedOn w:val="Normlny"/>
    <w:link w:val="NzovChar"/>
    <w:qFormat/>
    <w:rsid w:val="00282B55"/>
    <w:pPr>
      <w:tabs>
        <w:tab w:val="left" w:pos="8505"/>
      </w:tabs>
      <w:ind w:right="566"/>
      <w:jc w:val="center"/>
    </w:pPr>
    <w:rPr>
      <w:b/>
      <w:bCs/>
      <w:lang w:eastAsia="en-US"/>
    </w:rPr>
  </w:style>
  <w:style w:type="character" w:customStyle="1" w:styleId="NzovChar">
    <w:name w:val="Názov Char"/>
    <w:basedOn w:val="Predvolenpsmoodseku"/>
    <w:link w:val="Nzov"/>
    <w:rsid w:val="00282B55"/>
    <w:rPr>
      <w:b/>
      <w:bCs/>
      <w:sz w:val="24"/>
      <w:lang w:eastAsia="en-US"/>
    </w:rPr>
  </w:style>
  <w:style w:type="paragraph" w:styleId="Zkladntext">
    <w:name w:val="Body Text"/>
    <w:basedOn w:val="Normlny"/>
    <w:link w:val="ZkladntextChar"/>
    <w:rsid w:val="00282B55"/>
    <w:rPr>
      <w:sz w:val="22"/>
      <w:szCs w:val="24"/>
    </w:rPr>
  </w:style>
  <w:style w:type="character" w:customStyle="1" w:styleId="ZkladntextChar">
    <w:name w:val="Základný text Char"/>
    <w:basedOn w:val="Predvolenpsmoodseku"/>
    <w:link w:val="Zkladntext"/>
    <w:rsid w:val="00282B55"/>
    <w:rPr>
      <w:sz w:val="22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B55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282B55"/>
    <w:rPr>
      <w:rFonts w:ascii="Arial" w:hAnsi="Arial"/>
      <w:sz w:val="22"/>
    </w:rPr>
  </w:style>
  <w:style w:type="paragraph" w:styleId="Odsekzoznamu">
    <w:name w:val="List Paragraph"/>
    <w:basedOn w:val="Normlny"/>
    <w:uiPriority w:val="34"/>
    <w:qFormat/>
    <w:rsid w:val="00282B55"/>
    <w:pPr>
      <w:ind w:left="720" w:hanging="567"/>
      <w:contextualSpacing/>
    </w:pPr>
    <w:rPr>
      <w:sz w:val="22"/>
      <w:szCs w:val="24"/>
    </w:rPr>
  </w:style>
  <w:style w:type="character" w:customStyle="1" w:styleId="Hypertextovprepojenie1">
    <w:name w:val="Hypertextové prepojenie1"/>
    <w:uiPriority w:val="99"/>
    <w:rsid w:val="007E6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4C31-97D3-402F-B259-27710A12CA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D41295-DC7E-43AF-A165-1A568CDF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PRODUCT CHARACTERISTICS</vt:lpstr>
      <vt:lpstr>SUMMARY OF PRODUCT CHARACTERISTICS</vt:lpstr>
    </vt:vector>
  </TitlesOfParts>
  <Company/>
  <LinksUpToDate>false</LinksUpToDate>
  <CharactersWithSpaces>7987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PRODUCT CHARACTERISTICS</dc:title>
  <dc:creator>Veronika Hrková</dc:creator>
  <cp:lastModifiedBy>Valovičová, Monika</cp:lastModifiedBy>
  <cp:revision>27</cp:revision>
  <cp:lastPrinted>2008-09-10T10:23:00Z</cp:lastPrinted>
  <dcterms:created xsi:type="dcterms:W3CDTF">2019-10-04T07:59:00Z</dcterms:created>
  <dcterms:modified xsi:type="dcterms:W3CDTF">2020-01-21T11:45:00Z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ensitivityCode">
    <vt:lpwstr>P</vt:lpwstr>
  </property>
  <property fmtid="{D5CDD505-2E9C-101B-9397-08002B2CF9AE}" pid="4" name="docIndexRef">
    <vt:lpwstr>46882b25-ed8c-4d30-9258-f5409bfceb7c</vt:lpwstr>
  </property>
  <property fmtid="{D5CDD505-2E9C-101B-9397-08002B2CF9AE}" pid="5" name="bjSaver">
    <vt:lpwstr>fYEwLh6VjDLGs0iKMvkseaIjACeQWDev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7" name="bjDocumentLabelXML-0">
    <vt:lpwstr>nternal/label"&gt;&lt;element uid="9920fcc9-9f43-4d43-9e3e-b98a219cfd55" value="" /&gt;&lt;/sisl&gt;</vt:lpwstr>
  </property>
  <property fmtid="{D5CDD505-2E9C-101B-9397-08002B2CF9AE}" pid="8" name="bjDocumentSecurityLabel">
    <vt:lpwstr>Not Classified</vt:lpwstr>
  </property>
</Properties>
</file>