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260C8" w14:textId="77777777" w:rsidR="00916058" w:rsidRPr="00E471B8" w:rsidRDefault="00916058" w:rsidP="009524A6">
      <w:pPr>
        <w:spacing w:line="240" w:lineRule="auto"/>
        <w:jc w:val="center"/>
        <w:rPr>
          <w:color w:val="000000"/>
          <w:sz w:val="23"/>
          <w:szCs w:val="23"/>
        </w:rPr>
      </w:pPr>
    </w:p>
    <w:p w14:paraId="77C7C11A" w14:textId="4A9F8292" w:rsidR="00A13E3B" w:rsidRPr="00041FE7" w:rsidRDefault="00A13E3B" w:rsidP="009524A6">
      <w:pPr>
        <w:spacing w:line="240" w:lineRule="auto"/>
        <w:jc w:val="center"/>
        <w:outlineLvl w:val="0"/>
        <w:rPr>
          <w:b/>
          <w:bCs/>
          <w:noProof/>
        </w:rPr>
      </w:pPr>
      <w:r>
        <w:rPr>
          <w:b/>
          <w:bCs/>
          <w:noProof/>
        </w:rPr>
        <w:t>P</w:t>
      </w:r>
      <w:r w:rsidR="00C83953">
        <w:rPr>
          <w:b/>
          <w:bCs/>
          <w:noProof/>
        </w:rPr>
        <w:t>ísomná informácia pre používateľa</w:t>
      </w:r>
    </w:p>
    <w:p w14:paraId="45480ABD" w14:textId="77777777" w:rsidR="00A13E3B" w:rsidRPr="00041FE7" w:rsidRDefault="00A13E3B" w:rsidP="009524A6">
      <w:pPr>
        <w:spacing w:line="240" w:lineRule="auto"/>
        <w:jc w:val="center"/>
        <w:outlineLvl w:val="0"/>
        <w:rPr>
          <w:b/>
          <w:bCs/>
          <w:noProof/>
        </w:rPr>
      </w:pPr>
    </w:p>
    <w:p w14:paraId="0132409A" w14:textId="77777777" w:rsidR="0039175E" w:rsidRDefault="00E471B8" w:rsidP="009524A6">
      <w:pPr>
        <w:numPr>
          <w:ilvl w:val="12"/>
          <w:numId w:val="0"/>
        </w:numPr>
        <w:spacing w:line="240" w:lineRule="auto"/>
        <w:jc w:val="center"/>
        <w:rPr>
          <w:b/>
          <w:bCs/>
          <w:noProof/>
        </w:rPr>
      </w:pPr>
      <w:r>
        <w:rPr>
          <w:b/>
          <w:bCs/>
          <w:noProof/>
        </w:rPr>
        <w:t>Ampres</w:t>
      </w:r>
      <w:r w:rsidR="00A93C83">
        <w:rPr>
          <w:b/>
          <w:bCs/>
          <w:noProof/>
        </w:rPr>
        <w:t xml:space="preserve"> 20 mg/ml </w:t>
      </w:r>
    </w:p>
    <w:p w14:paraId="77D0DE15" w14:textId="7FE50CE3" w:rsidR="00A13E3B" w:rsidRPr="00041FE7" w:rsidRDefault="00A93C83" w:rsidP="009524A6">
      <w:pPr>
        <w:numPr>
          <w:ilvl w:val="12"/>
          <w:numId w:val="0"/>
        </w:numPr>
        <w:spacing w:line="240" w:lineRule="auto"/>
        <w:jc w:val="center"/>
        <w:rPr>
          <w:b/>
          <w:bCs/>
          <w:noProof/>
        </w:rPr>
      </w:pPr>
      <w:r>
        <w:rPr>
          <w:b/>
          <w:bCs/>
          <w:noProof/>
        </w:rPr>
        <w:t>injekčný roztok</w:t>
      </w:r>
    </w:p>
    <w:p w14:paraId="6E580C28" w14:textId="77777777" w:rsidR="0064136F" w:rsidRDefault="0064136F" w:rsidP="009524A6">
      <w:pPr>
        <w:numPr>
          <w:ilvl w:val="12"/>
          <w:numId w:val="0"/>
        </w:numPr>
        <w:spacing w:line="240" w:lineRule="auto"/>
        <w:jc w:val="center"/>
        <w:rPr>
          <w:noProof/>
        </w:rPr>
      </w:pPr>
    </w:p>
    <w:p w14:paraId="22E4BB46" w14:textId="5D652ED6" w:rsidR="00A13E3B" w:rsidRPr="00041FE7" w:rsidRDefault="00C83953" w:rsidP="009524A6">
      <w:pPr>
        <w:numPr>
          <w:ilvl w:val="12"/>
          <w:numId w:val="0"/>
        </w:numPr>
        <w:spacing w:line="240" w:lineRule="auto"/>
        <w:jc w:val="center"/>
        <w:rPr>
          <w:noProof/>
        </w:rPr>
      </w:pPr>
      <w:r>
        <w:rPr>
          <w:noProof/>
        </w:rPr>
        <w:t>c</w:t>
      </w:r>
      <w:r w:rsidR="00A13E3B">
        <w:rPr>
          <w:noProof/>
        </w:rPr>
        <w:t>hlórprokaín</w:t>
      </w:r>
      <w:r>
        <w:rPr>
          <w:noProof/>
        </w:rPr>
        <w:t>ium-</w:t>
      </w:r>
      <w:r w:rsidR="00A13E3B">
        <w:rPr>
          <w:noProof/>
        </w:rPr>
        <w:t>chlorid</w:t>
      </w:r>
    </w:p>
    <w:p w14:paraId="441E35BB" w14:textId="77777777" w:rsidR="00A13E3B" w:rsidRPr="00041FE7" w:rsidRDefault="00A13E3B" w:rsidP="009524A6">
      <w:pPr>
        <w:spacing w:line="240" w:lineRule="auto"/>
        <w:jc w:val="center"/>
        <w:rPr>
          <w:noProof/>
        </w:rPr>
      </w:pPr>
    </w:p>
    <w:p w14:paraId="56001E73" w14:textId="77777777" w:rsidR="00A13E3B" w:rsidRPr="00041FE7" w:rsidRDefault="00A13E3B" w:rsidP="009524A6">
      <w:pPr>
        <w:spacing w:line="240" w:lineRule="auto"/>
        <w:jc w:val="center"/>
        <w:rPr>
          <w:noProof/>
        </w:rPr>
      </w:pPr>
    </w:p>
    <w:p w14:paraId="5D9D019C" w14:textId="77777777" w:rsidR="00A13E3B" w:rsidRPr="00041FE7" w:rsidRDefault="00A13E3B" w:rsidP="009524A6">
      <w:pPr>
        <w:spacing w:line="240" w:lineRule="auto"/>
        <w:ind w:right="-2"/>
        <w:jc w:val="both"/>
        <w:rPr>
          <w:b/>
          <w:noProof/>
        </w:rPr>
      </w:pPr>
      <w:r>
        <w:rPr>
          <w:b/>
          <w:noProof/>
        </w:rPr>
        <w:t>Pozorne si prečítajte celú písomnú informáciu predtým, ako vám podajú tento liek, pretože obsahuje pre vás dôležité informácie.</w:t>
      </w:r>
    </w:p>
    <w:p w14:paraId="6B53A3B9" w14:textId="77777777" w:rsidR="00A13E3B" w:rsidRPr="00041FE7" w:rsidRDefault="00A13E3B" w:rsidP="00C83953">
      <w:pPr>
        <w:numPr>
          <w:ilvl w:val="0"/>
          <w:numId w:val="44"/>
        </w:numPr>
        <w:spacing w:line="240" w:lineRule="auto"/>
        <w:ind w:left="567" w:right="-2" w:hanging="567"/>
        <w:rPr>
          <w:noProof/>
        </w:rPr>
      </w:pPr>
      <w:r>
        <w:rPr>
          <w:noProof/>
        </w:rPr>
        <w:t>Túto písomnú informáciu si uschovajte. Možno bude potrebné, aby ste si ju znovu prečítali.</w:t>
      </w:r>
    </w:p>
    <w:p w14:paraId="02BCD930" w14:textId="6D1E7EFA" w:rsidR="00A13E3B" w:rsidRPr="00041FE7" w:rsidRDefault="00A13E3B" w:rsidP="00C83953">
      <w:pPr>
        <w:numPr>
          <w:ilvl w:val="0"/>
          <w:numId w:val="43"/>
        </w:numPr>
        <w:spacing w:line="240" w:lineRule="auto"/>
        <w:ind w:left="567" w:right="-2" w:hanging="567"/>
        <w:rPr>
          <w:noProof/>
        </w:rPr>
      </w:pPr>
      <w:r>
        <w:rPr>
          <w:noProof/>
        </w:rPr>
        <w:t>Ak máte akékoľvek ďalšie otázky, obráťte sa na svojho lekára</w:t>
      </w:r>
      <w:r w:rsidR="00231818">
        <w:rPr>
          <w:noProof/>
        </w:rPr>
        <w:t>,</w:t>
      </w:r>
      <w:r>
        <w:rPr>
          <w:noProof/>
        </w:rPr>
        <w:t xml:space="preserve"> lekárnika</w:t>
      </w:r>
      <w:r w:rsidR="00231818">
        <w:rPr>
          <w:noProof/>
        </w:rPr>
        <w:t xml:space="preserve"> alebo zdravotnú sestru</w:t>
      </w:r>
      <w:r>
        <w:rPr>
          <w:noProof/>
        </w:rPr>
        <w:t>.</w:t>
      </w:r>
    </w:p>
    <w:p w14:paraId="21E4A5FC" w14:textId="7368ED67" w:rsidR="00E20D68" w:rsidRPr="00041FE7" w:rsidRDefault="00E20D68" w:rsidP="00C83953">
      <w:pPr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567" w:hanging="567"/>
        <w:rPr>
          <w:color w:val="000000"/>
        </w:rPr>
      </w:pPr>
      <w:r>
        <w:rPr>
          <w:color w:val="000000"/>
        </w:rPr>
        <w:t>Ak sa u vás vyskytne akýkoľvek vedľajší účinok, obráťte sa na svojho lekára</w:t>
      </w:r>
      <w:r w:rsidR="00231818">
        <w:rPr>
          <w:color w:val="000000"/>
        </w:rPr>
        <w:t>,</w:t>
      </w:r>
      <w:r>
        <w:rPr>
          <w:color w:val="000000"/>
        </w:rPr>
        <w:t xml:space="preserve"> lekárnika</w:t>
      </w:r>
      <w:r w:rsidR="00231818">
        <w:rPr>
          <w:color w:val="000000"/>
        </w:rPr>
        <w:t xml:space="preserve"> alebo zdravotnú sestru</w:t>
      </w:r>
      <w:r>
        <w:rPr>
          <w:color w:val="000000"/>
        </w:rPr>
        <w:t>. To sa týka aj akýchkoľvek vedľajších účinkov, ktoré nie sú uvedené v tejto písomnej informácii. Pozri časť 4.</w:t>
      </w:r>
    </w:p>
    <w:p w14:paraId="5BC07A15" w14:textId="77777777" w:rsidR="00A13E3B" w:rsidRPr="00041FE7" w:rsidRDefault="00A13E3B" w:rsidP="009524A6">
      <w:pPr>
        <w:spacing w:line="240" w:lineRule="auto"/>
        <w:ind w:right="-2"/>
        <w:rPr>
          <w:noProof/>
        </w:rPr>
      </w:pPr>
    </w:p>
    <w:p w14:paraId="021857B1" w14:textId="77777777" w:rsidR="00A13E3B" w:rsidRDefault="00F33A8A" w:rsidP="009524A6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>V tejto písomnej informácii sa dozviete:</w:t>
      </w:r>
    </w:p>
    <w:p w14:paraId="1B686ACD" w14:textId="77777777" w:rsidR="00231818" w:rsidRPr="00041FE7" w:rsidRDefault="00231818" w:rsidP="009524A6">
      <w:pPr>
        <w:autoSpaceDE w:val="0"/>
        <w:autoSpaceDN w:val="0"/>
        <w:adjustRightInd w:val="0"/>
        <w:spacing w:line="240" w:lineRule="auto"/>
        <w:rPr>
          <w:b/>
        </w:rPr>
      </w:pPr>
    </w:p>
    <w:p w14:paraId="7AE8CF87" w14:textId="57D551AB" w:rsidR="00A13E3B" w:rsidRPr="00041FE7" w:rsidRDefault="0064136F" w:rsidP="00C83953">
      <w:pPr>
        <w:numPr>
          <w:ilvl w:val="0"/>
          <w:numId w:val="41"/>
        </w:numPr>
        <w:tabs>
          <w:tab w:val="clear" w:pos="1125"/>
          <w:tab w:val="num" w:pos="567"/>
        </w:tabs>
        <w:autoSpaceDE w:val="0"/>
        <w:autoSpaceDN w:val="0"/>
        <w:adjustRightInd w:val="0"/>
        <w:spacing w:line="240" w:lineRule="auto"/>
        <w:ind w:left="567" w:hanging="567"/>
      </w:pPr>
      <w:r>
        <w:t>Č</w:t>
      </w:r>
      <w:r w:rsidR="00A13E3B">
        <w:t xml:space="preserve">o je </w:t>
      </w:r>
      <w:r w:rsidR="000424AA">
        <w:rPr>
          <w:noProof/>
        </w:rPr>
        <w:t>Ampres</w:t>
      </w:r>
      <w:r w:rsidR="00A13E3B">
        <w:rPr>
          <w:noProof/>
        </w:rPr>
        <w:t xml:space="preserve"> </w:t>
      </w:r>
      <w:r w:rsidR="00C83953">
        <w:rPr>
          <w:noProof/>
        </w:rPr>
        <w:t xml:space="preserve">20 mg/ml </w:t>
      </w:r>
      <w:r w:rsidR="00A13E3B">
        <w:t>a na čo sa používa</w:t>
      </w:r>
    </w:p>
    <w:p w14:paraId="506E7105" w14:textId="5B33C1DA" w:rsidR="00A13E3B" w:rsidRPr="00041FE7" w:rsidRDefault="00F33A8A" w:rsidP="00C83953">
      <w:pPr>
        <w:numPr>
          <w:ilvl w:val="0"/>
          <w:numId w:val="41"/>
        </w:numPr>
        <w:tabs>
          <w:tab w:val="clear" w:pos="1125"/>
          <w:tab w:val="num" w:pos="567"/>
        </w:tabs>
        <w:autoSpaceDE w:val="0"/>
        <w:autoSpaceDN w:val="0"/>
        <w:adjustRightInd w:val="0"/>
        <w:spacing w:line="240" w:lineRule="auto"/>
        <w:ind w:left="567" w:hanging="567"/>
      </w:pPr>
      <w:r>
        <w:t xml:space="preserve">Čo potrebujete vedieť predtým, ako vám podajú </w:t>
      </w:r>
      <w:r w:rsidR="000424AA">
        <w:rPr>
          <w:noProof/>
        </w:rPr>
        <w:t>Ampres</w:t>
      </w:r>
      <w:r w:rsidR="00C83953">
        <w:rPr>
          <w:noProof/>
        </w:rPr>
        <w:t xml:space="preserve"> 20 mg/ml</w:t>
      </w:r>
    </w:p>
    <w:p w14:paraId="37F2AADA" w14:textId="6BA0B870" w:rsidR="00A13E3B" w:rsidRPr="00041FE7" w:rsidRDefault="00A13E3B" w:rsidP="00C83953">
      <w:pPr>
        <w:numPr>
          <w:ilvl w:val="0"/>
          <w:numId w:val="41"/>
        </w:numPr>
        <w:tabs>
          <w:tab w:val="clear" w:pos="1125"/>
          <w:tab w:val="num" w:pos="567"/>
        </w:tabs>
        <w:autoSpaceDE w:val="0"/>
        <w:autoSpaceDN w:val="0"/>
        <w:adjustRightInd w:val="0"/>
        <w:spacing w:line="240" w:lineRule="auto"/>
        <w:ind w:left="567" w:hanging="567"/>
      </w:pPr>
      <w:r>
        <w:t xml:space="preserve">Ako používať </w:t>
      </w:r>
      <w:r w:rsidR="000424AA">
        <w:rPr>
          <w:noProof/>
        </w:rPr>
        <w:t>Ampres</w:t>
      </w:r>
      <w:r w:rsidR="00C83953">
        <w:rPr>
          <w:noProof/>
        </w:rPr>
        <w:t xml:space="preserve"> 20 mg/ml</w:t>
      </w:r>
    </w:p>
    <w:p w14:paraId="73914575" w14:textId="77777777" w:rsidR="00A13E3B" w:rsidRPr="00041FE7" w:rsidRDefault="00A13E3B" w:rsidP="00C83953">
      <w:pPr>
        <w:numPr>
          <w:ilvl w:val="0"/>
          <w:numId w:val="41"/>
        </w:numPr>
        <w:tabs>
          <w:tab w:val="clear" w:pos="1125"/>
          <w:tab w:val="num" w:pos="567"/>
        </w:tabs>
        <w:autoSpaceDE w:val="0"/>
        <w:autoSpaceDN w:val="0"/>
        <w:adjustRightInd w:val="0"/>
        <w:spacing w:line="240" w:lineRule="auto"/>
        <w:ind w:left="567" w:hanging="567"/>
      </w:pPr>
      <w:r>
        <w:t>Možné vedľajšie účinky</w:t>
      </w:r>
    </w:p>
    <w:p w14:paraId="272298A9" w14:textId="0FD07E47" w:rsidR="00A13E3B" w:rsidRPr="00041FE7" w:rsidRDefault="00A13E3B" w:rsidP="00C83953">
      <w:pPr>
        <w:numPr>
          <w:ilvl w:val="0"/>
          <w:numId w:val="41"/>
        </w:numPr>
        <w:tabs>
          <w:tab w:val="clear" w:pos="1125"/>
          <w:tab w:val="num" w:pos="567"/>
        </w:tabs>
        <w:autoSpaceDE w:val="0"/>
        <w:autoSpaceDN w:val="0"/>
        <w:adjustRightInd w:val="0"/>
        <w:spacing w:line="240" w:lineRule="auto"/>
        <w:ind w:left="567" w:hanging="567"/>
      </w:pPr>
      <w:r>
        <w:t xml:space="preserve">Ako uchovávať </w:t>
      </w:r>
      <w:r w:rsidR="000424AA">
        <w:rPr>
          <w:noProof/>
        </w:rPr>
        <w:t>Ampres</w:t>
      </w:r>
      <w:r w:rsidR="00C83953">
        <w:rPr>
          <w:noProof/>
        </w:rPr>
        <w:t xml:space="preserve"> 20 mg/ml</w:t>
      </w:r>
    </w:p>
    <w:p w14:paraId="7547484F" w14:textId="77777777" w:rsidR="00A13E3B" w:rsidRPr="00041FE7" w:rsidRDefault="00F33A8A" w:rsidP="00C83953">
      <w:pPr>
        <w:numPr>
          <w:ilvl w:val="0"/>
          <w:numId w:val="41"/>
        </w:numPr>
        <w:tabs>
          <w:tab w:val="clear" w:pos="1125"/>
          <w:tab w:val="num" w:pos="567"/>
        </w:tabs>
        <w:autoSpaceDE w:val="0"/>
        <w:autoSpaceDN w:val="0"/>
        <w:adjustRightInd w:val="0"/>
        <w:spacing w:line="240" w:lineRule="auto"/>
        <w:ind w:left="567" w:hanging="567"/>
      </w:pPr>
      <w:r>
        <w:t>Obsah balenia a ďalšie informácie</w:t>
      </w:r>
    </w:p>
    <w:p w14:paraId="4AADF263" w14:textId="77777777" w:rsidR="0088681F" w:rsidRPr="00041FE7" w:rsidRDefault="0088681F" w:rsidP="009524A6">
      <w:pPr>
        <w:tabs>
          <w:tab w:val="clear" w:pos="567"/>
        </w:tabs>
        <w:autoSpaceDE w:val="0"/>
        <w:autoSpaceDN w:val="0"/>
        <w:adjustRightInd w:val="0"/>
        <w:spacing w:line="240" w:lineRule="auto"/>
      </w:pPr>
    </w:p>
    <w:p w14:paraId="0E38AB31" w14:textId="77777777" w:rsidR="00A13E3B" w:rsidRPr="00041FE7" w:rsidRDefault="00A13E3B" w:rsidP="009524A6">
      <w:pPr>
        <w:numPr>
          <w:ilvl w:val="12"/>
          <w:numId w:val="0"/>
        </w:numPr>
        <w:spacing w:line="240" w:lineRule="auto"/>
        <w:rPr>
          <w:noProof/>
        </w:rPr>
      </w:pPr>
    </w:p>
    <w:p w14:paraId="2F0C2781" w14:textId="4C891853" w:rsidR="00A13E3B" w:rsidRPr="00041FE7" w:rsidRDefault="00A13E3B" w:rsidP="009524A6">
      <w:pPr>
        <w:numPr>
          <w:ilvl w:val="0"/>
          <w:numId w:val="25"/>
        </w:numPr>
        <w:tabs>
          <w:tab w:val="clear" w:pos="570"/>
        </w:tabs>
        <w:spacing w:line="240" w:lineRule="auto"/>
        <w:ind w:right="-2"/>
        <w:rPr>
          <w:b/>
          <w:bCs/>
          <w:noProof/>
        </w:rPr>
      </w:pPr>
      <w:r>
        <w:rPr>
          <w:b/>
          <w:bCs/>
          <w:noProof/>
        </w:rPr>
        <w:t xml:space="preserve">Čo je </w:t>
      </w:r>
      <w:r w:rsidR="000424AA">
        <w:rPr>
          <w:b/>
          <w:bCs/>
          <w:noProof/>
        </w:rPr>
        <w:t>Ampres</w:t>
      </w:r>
      <w:r>
        <w:rPr>
          <w:b/>
          <w:bCs/>
          <w:noProof/>
        </w:rPr>
        <w:t xml:space="preserve"> </w:t>
      </w:r>
      <w:r w:rsidR="00C83953">
        <w:rPr>
          <w:b/>
          <w:bCs/>
          <w:noProof/>
        </w:rPr>
        <w:t xml:space="preserve">20 mg/ml </w:t>
      </w:r>
      <w:r>
        <w:rPr>
          <w:b/>
          <w:bCs/>
          <w:noProof/>
        </w:rPr>
        <w:t>a na čo sa používa</w:t>
      </w:r>
    </w:p>
    <w:p w14:paraId="00545C41" w14:textId="77777777" w:rsidR="00A13E3B" w:rsidRPr="00041FE7" w:rsidRDefault="00A13E3B" w:rsidP="009524A6">
      <w:pPr>
        <w:numPr>
          <w:ilvl w:val="12"/>
          <w:numId w:val="0"/>
        </w:numPr>
        <w:spacing w:line="240" w:lineRule="auto"/>
        <w:rPr>
          <w:noProof/>
        </w:rPr>
      </w:pPr>
    </w:p>
    <w:p w14:paraId="3F63DBAA" w14:textId="500E3431" w:rsidR="00A13E3B" w:rsidRPr="00041FE7" w:rsidRDefault="00E471B8" w:rsidP="009524A6">
      <w:pPr>
        <w:autoSpaceDE w:val="0"/>
        <w:autoSpaceDN w:val="0"/>
        <w:adjustRightInd w:val="0"/>
        <w:spacing w:line="240" w:lineRule="auto"/>
      </w:pPr>
      <w:r>
        <w:t>Ampres</w:t>
      </w:r>
      <w:r w:rsidR="00C83953">
        <w:t xml:space="preserve"> 20 mg/ml</w:t>
      </w:r>
      <w:r w:rsidR="00A93C83">
        <w:t xml:space="preserve"> </w:t>
      </w:r>
      <w:bookmarkStart w:id="0" w:name="_Hlk8630773"/>
      <w:r w:rsidR="00A93C83">
        <w:t>obsahuje liečivo</w:t>
      </w:r>
      <w:r w:rsidR="00EB78A7">
        <w:t xml:space="preserve"> </w:t>
      </w:r>
      <w:r w:rsidR="00A93C83">
        <w:t>chlórprokaín</w:t>
      </w:r>
      <w:r w:rsidR="00C83953">
        <w:t>ium-</w:t>
      </w:r>
      <w:r w:rsidR="00A93C83">
        <w:t xml:space="preserve">chlorid. Ide </w:t>
      </w:r>
      <w:bookmarkEnd w:id="0"/>
      <w:r w:rsidR="00A93C83">
        <w:t>o typ lieku nazývaného lokálne anestetikum, ktorý patrí do kategórie esterov kyseliny aminobenzoovej</w:t>
      </w:r>
      <w:r w:rsidR="00A93C83">
        <w:rPr>
          <w:noProof/>
        </w:rPr>
        <w:t>.</w:t>
      </w:r>
      <w:r w:rsidR="00A93C83">
        <w:t xml:space="preserve"> </w:t>
      </w:r>
      <w:r>
        <w:t>Ampres</w:t>
      </w:r>
      <w:r w:rsidR="00A93C83">
        <w:t xml:space="preserve"> </w:t>
      </w:r>
      <w:r w:rsidR="00C83953">
        <w:t xml:space="preserve">20 mg/ml </w:t>
      </w:r>
      <w:r w:rsidR="00A93C83">
        <w:t xml:space="preserve">sa používa na anestéziu (znecitlivenie) určitých častí tela a </w:t>
      </w:r>
      <w:r w:rsidR="002C5BDD" w:rsidRPr="002E69C9">
        <w:t>zamedzenie</w:t>
      </w:r>
      <w:r w:rsidR="002C5BDD">
        <w:t xml:space="preserve"> </w:t>
      </w:r>
      <w:r w:rsidR="00A93C83">
        <w:t>bolesti počas operácie, podaním injekčného roztoku do blízkosti vybraných nervov.</w:t>
      </w:r>
    </w:p>
    <w:p w14:paraId="2DAAEAC8" w14:textId="77777777" w:rsidR="0064136F" w:rsidRDefault="0064136F" w:rsidP="009524A6">
      <w:pPr>
        <w:spacing w:line="240" w:lineRule="auto"/>
        <w:ind w:right="-2"/>
      </w:pPr>
    </w:p>
    <w:p w14:paraId="74EEEF7C" w14:textId="772476B9" w:rsidR="00E20D68" w:rsidRPr="00041FE7" w:rsidRDefault="00E471B8" w:rsidP="009524A6">
      <w:pPr>
        <w:spacing w:line="240" w:lineRule="auto"/>
        <w:ind w:right="-2"/>
      </w:pPr>
      <w:r>
        <w:t>Ampres</w:t>
      </w:r>
      <w:r w:rsidR="00A93C83">
        <w:t xml:space="preserve"> </w:t>
      </w:r>
      <w:r w:rsidR="00C83953">
        <w:t xml:space="preserve">20 mg/ml </w:t>
      </w:r>
      <w:r w:rsidR="00A93C83">
        <w:t>je indikovaný iba dospelý</w:t>
      </w:r>
      <w:r w:rsidR="00C83953">
        <w:t>m</w:t>
      </w:r>
      <w:r w:rsidR="00A93C83">
        <w:t>.</w:t>
      </w:r>
    </w:p>
    <w:p w14:paraId="0D665166" w14:textId="77777777" w:rsidR="0088681F" w:rsidRPr="00041FE7" w:rsidRDefault="0088681F" w:rsidP="009524A6">
      <w:pPr>
        <w:spacing w:line="240" w:lineRule="auto"/>
        <w:ind w:right="-2"/>
        <w:rPr>
          <w:noProof/>
        </w:rPr>
      </w:pPr>
    </w:p>
    <w:p w14:paraId="294D7885" w14:textId="77777777" w:rsidR="00A13E3B" w:rsidRPr="00041FE7" w:rsidRDefault="00A13E3B" w:rsidP="009524A6">
      <w:pPr>
        <w:numPr>
          <w:ilvl w:val="12"/>
          <w:numId w:val="0"/>
        </w:numPr>
        <w:spacing w:line="240" w:lineRule="auto"/>
        <w:rPr>
          <w:noProof/>
        </w:rPr>
      </w:pPr>
    </w:p>
    <w:p w14:paraId="1C153E37" w14:textId="4CEB86ED" w:rsidR="00A13E3B" w:rsidRPr="00041FE7" w:rsidRDefault="00F33A8A" w:rsidP="009524A6">
      <w:pPr>
        <w:numPr>
          <w:ilvl w:val="0"/>
          <w:numId w:val="24"/>
        </w:numPr>
        <w:tabs>
          <w:tab w:val="clear" w:pos="570"/>
        </w:tabs>
        <w:spacing w:line="240" w:lineRule="auto"/>
        <w:ind w:right="-2"/>
        <w:rPr>
          <w:b/>
          <w:bCs/>
          <w:noProof/>
        </w:rPr>
      </w:pPr>
      <w:r>
        <w:rPr>
          <w:b/>
          <w:bCs/>
          <w:noProof/>
        </w:rPr>
        <w:t xml:space="preserve">Čo potrebujete vedieť predtým, ako vám podajú </w:t>
      </w:r>
      <w:r w:rsidR="000424AA">
        <w:rPr>
          <w:b/>
          <w:bCs/>
          <w:noProof/>
        </w:rPr>
        <w:t>Ampres</w:t>
      </w:r>
      <w:r w:rsidR="00C83953">
        <w:rPr>
          <w:b/>
          <w:bCs/>
          <w:noProof/>
        </w:rPr>
        <w:t xml:space="preserve"> 20 mg/ml</w:t>
      </w:r>
    </w:p>
    <w:p w14:paraId="76008AC9" w14:textId="77777777" w:rsidR="00A13E3B" w:rsidRPr="00041FE7" w:rsidRDefault="00A13E3B" w:rsidP="009524A6">
      <w:pPr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0DD933D0" w14:textId="02A40559" w:rsidR="00A13E3B" w:rsidRPr="00041FE7" w:rsidRDefault="00E471B8" w:rsidP="009524A6">
      <w:pPr>
        <w:numPr>
          <w:ilvl w:val="12"/>
          <w:numId w:val="0"/>
        </w:numPr>
        <w:spacing w:line="240" w:lineRule="auto"/>
        <w:outlineLvl w:val="0"/>
        <w:rPr>
          <w:noProof/>
        </w:rPr>
      </w:pPr>
      <w:r>
        <w:rPr>
          <w:b/>
          <w:bCs/>
          <w:noProof/>
        </w:rPr>
        <w:t>Ampres</w:t>
      </w:r>
      <w:r w:rsidR="00A13E3B">
        <w:rPr>
          <w:b/>
          <w:bCs/>
          <w:noProof/>
        </w:rPr>
        <w:t xml:space="preserve"> </w:t>
      </w:r>
      <w:r w:rsidR="00C83953">
        <w:rPr>
          <w:b/>
          <w:bCs/>
          <w:noProof/>
        </w:rPr>
        <w:t xml:space="preserve">20 mg/ml </w:t>
      </w:r>
      <w:r w:rsidR="00A13E3B">
        <w:rPr>
          <w:b/>
          <w:bCs/>
          <w:noProof/>
        </w:rPr>
        <w:t>vám nesmú podať:</w:t>
      </w:r>
    </w:p>
    <w:p w14:paraId="60A57087" w14:textId="40509919" w:rsidR="00A13E3B" w:rsidRPr="00041FE7" w:rsidRDefault="00A13E3B" w:rsidP="00C83953">
      <w:pPr>
        <w:numPr>
          <w:ilvl w:val="0"/>
          <w:numId w:val="42"/>
        </w:numPr>
        <w:tabs>
          <w:tab w:val="clear" w:pos="720"/>
          <w:tab w:val="num" w:pos="567"/>
        </w:tabs>
        <w:spacing w:line="240" w:lineRule="auto"/>
        <w:ind w:left="567" w:hanging="567"/>
      </w:pPr>
      <w:r>
        <w:t>ak ste alergický na chlórprokaín</w:t>
      </w:r>
      <w:r w:rsidR="00C83953">
        <w:t>ium-</w:t>
      </w:r>
      <w:r>
        <w:t>chlorid, lieky zo skupiny esterov PABA (kyselina para-aminobenzoová), iné lokálne anestetiká na báze esterov, alebo na ktorúkoľvek z ďalších zložiek tohto lieku (uvedených v časti 6),</w:t>
      </w:r>
    </w:p>
    <w:p w14:paraId="45DACD33" w14:textId="77777777" w:rsidR="009A1531" w:rsidRPr="00041FE7" w:rsidRDefault="009A1531" w:rsidP="00C83953">
      <w:pPr>
        <w:numPr>
          <w:ilvl w:val="0"/>
          <w:numId w:val="42"/>
        </w:numPr>
        <w:tabs>
          <w:tab w:val="clear" w:pos="720"/>
          <w:tab w:val="num" w:pos="567"/>
        </w:tabs>
        <w:spacing w:line="240" w:lineRule="auto"/>
        <w:ind w:left="567" w:hanging="567"/>
      </w:pPr>
      <w:r>
        <w:t>ak existujú všeobecné a špecifické kontraindikácie na regionálnu anestéziu bez ohľadu na použité lokálne anestetikum,</w:t>
      </w:r>
    </w:p>
    <w:p w14:paraId="75FEF56A" w14:textId="77777777" w:rsidR="00030AF9" w:rsidRPr="00041FE7" w:rsidRDefault="00030AF9" w:rsidP="00C83953">
      <w:pPr>
        <w:numPr>
          <w:ilvl w:val="0"/>
          <w:numId w:val="42"/>
        </w:numPr>
        <w:tabs>
          <w:tab w:val="clear" w:pos="720"/>
          <w:tab w:val="num" w:pos="567"/>
        </w:tabs>
        <w:spacing w:line="240" w:lineRule="auto"/>
        <w:ind w:left="567" w:hanging="567"/>
      </w:pPr>
      <w:r>
        <w:t>ak vám bolo povedané, že máte znížený objem krvi (hypovolémiu),</w:t>
      </w:r>
    </w:p>
    <w:p w14:paraId="5119E62F" w14:textId="77777777" w:rsidR="00A13E3B" w:rsidRPr="00041FE7" w:rsidRDefault="00A13E3B" w:rsidP="00C83953">
      <w:pPr>
        <w:numPr>
          <w:ilvl w:val="0"/>
          <w:numId w:val="42"/>
        </w:numPr>
        <w:tabs>
          <w:tab w:val="clear" w:pos="720"/>
          <w:tab w:val="num" w:pos="567"/>
        </w:tabs>
        <w:spacing w:line="240" w:lineRule="auto"/>
        <w:ind w:left="567" w:hanging="567"/>
      </w:pPr>
      <w:r>
        <w:t>ak máte závažné problémy so srdcovým vedením.</w:t>
      </w:r>
    </w:p>
    <w:p w14:paraId="69A06A85" w14:textId="77777777" w:rsidR="00A13E3B" w:rsidRPr="00041FE7" w:rsidRDefault="00A13E3B" w:rsidP="009524A6">
      <w:pPr>
        <w:spacing w:line="240" w:lineRule="auto"/>
        <w:ind w:left="144"/>
      </w:pPr>
    </w:p>
    <w:p w14:paraId="7D913375" w14:textId="77777777" w:rsidR="0053389A" w:rsidRPr="00041FE7" w:rsidRDefault="0053389A" w:rsidP="009524A6">
      <w:pPr>
        <w:numPr>
          <w:ilvl w:val="12"/>
          <w:numId w:val="0"/>
        </w:numPr>
        <w:spacing w:line="240" w:lineRule="auto"/>
        <w:outlineLvl w:val="0"/>
        <w:rPr>
          <w:b/>
          <w:bCs/>
          <w:noProof/>
        </w:rPr>
      </w:pPr>
      <w:r>
        <w:rPr>
          <w:b/>
          <w:bCs/>
          <w:noProof/>
        </w:rPr>
        <w:t>Upozornenia a opatrenia</w:t>
      </w:r>
    </w:p>
    <w:p w14:paraId="46700C69" w14:textId="1627164B" w:rsidR="00A13E3B" w:rsidRDefault="00A13E3B" w:rsidP="009524A6">
      <w:pPr>
        <w:autoSpaceDE w:val="0"/>
        <w:autoSpaceDN w:val="0"/>
        <w:adjustRightInd w:val="0"/>
        <w:spacing w:line="240" w:lineRule="auto"/>
      </w:pPr>
      <w:r>
        <w:t xml:space="preserve">Ak máte niektorý z nižšie uvedených problémov, </w:t>
      </w:r>
      <w:r w:rsidR="009456CD">
        <w:t>poraďte sa</w:t>
      </w:r>
      <w:r>
        <w:t xml:space="preserve"> so svojím lekárom </w:t>
      </w:r>
      <w:r w:rsidRPr="005919FB">
        <w:rPr>
          <w:b/>
          <w:bCs/>
        </w:rPr>
        <w:t>pred</w:t>
      </w:r>
      <w:r w:rsidRPr="007C69D0">
        <w:rPr>
          <w:b/>
        </w:rPr>
        <w:t>tým</w:t>
      </w:r>
      <w:r>
        <w:t>, ako vám podajú tento liek.</w:t>
      </w:r>
    </w:p>
    <w:p w14:paraId="4BF529F2" w14:textId="77777777" w:rsidR="0064136F" w:rsidRPr="00041FE7" w:rsidRDefault="0064136F" w:rsidP="009524A6">
      <w:pPr>
        <w:autoSpaceDE w:val="0"/>
        <w:autoSpaceDN w:val="0"/>
        <w:adjustRightInd w:val="0"/>
        <w:spacing w:line="240" w:lineRule="auto"/>
      </w:pPr>
    </w:p>
    <w:p w14:paraId="5398EA31" w14:textId="77777777" w:rsidR="00A13E3B" w:rsidRPr="00041FE7" w:rsidRDefault="00A13E3B" w:rsidP="00C83953">
      <w:pPr>
        <w:numPr>
          <w:ilvl w:val="0"/>
          <w:numId w:val="42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40" w:lineRule="auto"/>
        <w:ind w:left="567" w:hanging="567"/>
      </w:pPr>
      <w:r>
        <w:t>ak ste niekedy v minulosti mali zlú reakciu na anestetikum,</w:t>
      </w:r>
    </w:p>
    <w:p w14:paraId="2C5D2FAC" w14:textId="748EF9E2" w:rsidR="00A13E3B" w:rsidRPr="00041FE7" w:rsidRDefault="00A13E3B" w:rsidP="00C83953">
      <w:pPr>
        <w:numPr>
          <w:ilvl w:val="0"/>
          <w:numId w:val="42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40" w:lineRule="auto"/>
        <w:ind w:left="567" w:hanging="567"/>
      </w:pPr>
      <w:r>
        <w:t xml:space="preserve">ak máte </w:t>
      </w:r>
      <w:r w:rsidR="005919FB">
        <w:t>prejavy</w:t>
      </w:r>
      <w:r>
        <w:t xml:space="preserve"> infekcie kože alebo zápalu v mieste, kde vám podajú injekciu alebo blízko neho,</w:t>
      </w:r>
    </w:p>
    <w:p w14:paraId="0DFA931C" w14:textId="77777777" w:rsidR="00A13E3B" w:rsidRPr="00041FE7" w:rsidRDefault="00A13E3B" w:rsidP="00C83953">
      <w:pPr>
        <w:numPr>
          <w:ilvl w:val="0"/>
          <w:numId w:val="42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40" w:lineRule="auto"/>
        <w:ind w:left="567" w:hanging="567"/>
      </w:pPr>
      <w:r>
        <w:t>ak sa u vás vyskytne niektorý z nasledujúcich stavov alebo ochorení:</w:t>
      </w:r>
    </w:p>
    <w:p w14:paraId="60EA406F" w14:textId="77777777" w:rsidR="00BA2742" w:rsidRPr="00041FE7" w:rsidRDefault="007D5828" w:rsidP="00C83953">
      <w:pPr>
        <w:numPr>
          <w:ilvl w:val="0"/>
          <w:numId w:val="42"/>
        </w:numPr>
        <w:tabs>
          <w:tab w:val="clear" w:pos="567"/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993" w:hanging="426"/>
      </w:pPr>
      <w:r>
        <w:t>ochorenie pečene alebo problémy s obličkami,</w:t>
      </w:r>
    </w:p>
    <w:p w14:paraId="15B6C30F" w14:textId="6283706E" w:rsidR="00A13E3B" w:rsidRPr="00041FE7" w:rsidRDefault="00A13E3B" w:rsidP="00C83953">
      <w:pPr>
        <w:numPr>
          <w:ilvl w:val="0"/>
          <w:numId w:val="42"/>
        </w:numPr>
        <w:tabs>
          <w:tab w:val="clear" w:pos="567"/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993" w:hanging="426"/>
      </w:pPr>
      <w:r>
        <w:lastRenderedPageBreak/>
        <w:t>veľmi nízky krvný tlak,</w:t>
      </w:r>
    </w:p>
    <w:p w14:paraId="1F65DD09" w14:textId="77777777" w:rsidR="00A13E3B" w:rsidRPr="00041FE7" w:rsidRDefault="00A13E3B" w:rsidP="00C83953">
      <w:pPr>
        <w:numPr>
          <w:ilvl w:val="0"/>
          <w:numId w:val="42"/>
        </w:numPr>
        <w:tabs>
          <w:tab w:val="clear" w:pos="567"/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993" w:hanging="426"/>
      </w:pPr>
      <w:r>
        <w:t>problémy so zrážanlivosťou krvi,</w:t>
      </w:r>
    </w:p>
    <w:p w14:paraId="21DD59CB" w14:textId="77777777" w:rsidR="00A13E3B" w:rsidRPr="00041FE7" w:rsidRDefault="00A13E3B" w:rsidP="00C83953">
      <w:pPr>
        <w:numPr>
          <w:ilvl w:val="0"/>
          <w:numId w:val="42"/>
        </w:numPr>
        <w:tabs>
          <w:tab w:val="clear" w:pos="567"/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993" w:hanging="426"/>
      </w:pPr>
      <w:r>
        <w:t>tekutina v pľúcach,</w:t>
      </w:r>
    </w:p>
    <w:p w14:paraId="43CA8B13" w14:textId="77777777" w:rsidR="00A13E3B" w:rsidRPr="00041FE7" w:rsidRDefault="00A13E3B" w:rsidP="00C83953">
      <w:pPr>
        <w:numPr>
          <w:ilvl w:val="0"/>
          <w:numId w:val="42"/>
        </w:numPr>
        <w:tabs>
          <w:tab w:val="clear" w:pos="567"/>
          <w:tab w:val="clear" w:pos="720"/>
          <w:tab w:val="num" w:pos="993"/>
        </w:tabs>
        <w:autoSpaceDE w:val="0"/>
        <w:autoSpaceDN w:val="0"/>
        <w:adjustRightInd w:val="0"/>
        <w:spacing w:line="240" w:lineRule="auto"/>
        <w:ind w:left="993" w:hanging="426"/>
      </w:pPr>
      <w:r>
        <w:t>septikémia (otrava krvi),</w:t>
      </w:r>
    </w:p>
    <w:p w14:paraId="4C4638EF" w14:textId="77777777" w:rsidR="00A13E3B" w:rsidRPr="00041FE7" w:rsidRDefault="00A13E3B" w:rsidP="00C83953">
      <w:pPr>
        <w:numPr>
          <w:ilvl w:val="0"/>
          <w:numId w:val="42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40" w:lineRule="auto"/>
        <w:ind w:left="567" w:hanging="567"/>
      </w:pPr>
      <w:r>
        <w:t>ak vaše srdce nepracuje správne (napr. úplná alebo čiastočná blokáda srdca, srdcová dekompenzácia, arytmia),</w:t>
      </w:r>
    </w:p>
    <w:p w14:paraId="3D030B48" w14:textId="77777777" w:rsidR="00357BCC" w:rsidRPr="00041FE7" w:rsidRDefault="00357BCC" w:rsidP="00C83953">
      <w:pPr>
        <w:numPr>
          <w:ilvl w:val="0"/>
          <w:numId w:val="42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40" w:lineRule="auto"/>
        <w:ind w:left="567" w:hanging="567"/>
      </w:pPr>
      <w:r>
        <w:t>ak je váš celkový zdravotný stav zhoršený.</w:t>
      </w:r>
    </w:p>
    <w:p w14:paraId="06B7203E" w14:textId="77777777" w:rsidR="00A13E3B" w:rsidRPr="00041FE7" w:rsidRDefault="00A13E3B" w:rsidP="009524A6">
      <w:pPr>
        <w:numPr>
          <w:ilvl w:val="12"/>
          <w:numId w:val="0"/>
        </w:numPr>
        <w:spacing w:line="240" w:lineRule="auto"/>
        <w:rPr>
          <w:noProof/>
        </w:rPr>
      </w:pPr>
    </w:p>
    <w:p w14:paraId="3A5CA0EC" w14:textId="2C4A8593" w:rsidR="00A13E3B" w:rsidRPr="00041FE7" w:rsidRDefault="0053389A" w:rsidP="009524A6">
      <w:pPr>
        <w:numPr>
          <w:ilvl w:val="12"/>
          <w:numId w:val="0"/>
        </w:numPr>
        <w:spacing w:line="240" w:lineRule="auto"/>
        <w:ind w:right="-2"/>
        <w:outlineLvl w:val="0"/>
        <w:rPr>
          <w:b/>
          <w:bCs/>
          <w:noProof/>
        </w:rPr>
      </w:pPr>
      <w:r>
        <w:rPr>
          <w:b/>
          <w:bCs/>
          <w:noProof/>
        </w:rPr>
        <w:t>Iné lieky a</w:t>
      </w:r>
      <w:r w:rsidR="00C83953">
        <w:rPr>
          <w:b/>
          <w:bCs/>
          <w:noProof/>
        </w:rPr>
        <w:t> </w:t>
      </w:r>
      <w:r w:rsidR="000424AA">
        <w:rPr>
          <w:b/>
          <w:bCs/>
          <w:noProof/>
        </w:rPr>
        <w:t>Ampres</w:t>
      </w:r>
      <w:r w:rsidR="00C83953">
        <w:rPr>
          <w:b/>
          <w:bCs/>
          <w:noProof/>
        </w:rPr>
        <w:t xml:space="preserve"> 20 mg/ml</w:t>
      </w:r>
    </w:p>
    <w:p w14:paraId="0E9652A2" w14:textId="3701730C" w:rsidR="00A13E3B" w:rsidRPr="00041FE7" w:rsidRDefault="0053389A" w:rsidP="009524A6">
      <w:pPr>
        <w:spacing w:line="240" w:lineRule="auto"/>
        <w:rPr>
          <w:noProof/>
        </w:rPr>
      </w:pPr>
      <w:r>
        <w:rPr>
          <w:noProof/>
        </w:rPr>
        <w:t>Ak teraz užívate alebo ste v poslednom čase užívali, či práve budete užívať ďalšie lieky, povedzte to svojmu lekárovi</w:t>
      </w:r>
      <w:r w:rsidR="00231818">
        <w:rPr>
          <w:noProof/>
        </w:rPr>
        <w:t>,</w:t>
      </w:r>
      <w:r>
        <w:rPr>
          <w:noProof/>
        </w:rPr>
        <w:t xml:space="preserve"> lekárnikovi</w:t>
      </w:r>
      <w:r w:rsidR="00231818">
        <w:rPr>
          <w:noProof/>
        </w:rPr>
        <w:t xml:space="preserve"> alebo zdravotnej sestre</w:t>
      </w:r>
      <w:r>
        <w:rPr>
          <w:noProof/>
        </w:rPr>
        <w:t>. Najmä ak užívate lieky na nepravidelný srdcový rytmus (antiarytmiká triedy III), na liečbu nízkeho krvného tlaku (vazopresory) a na úľavu od bolesti.</w:t>
      </w:r>
    </w:p>
    <w:p w14:paraId="75668850" w14:textId="798855AD" w:rsidR="00DC1E08" w:rsidRPr="00041FE7" w:rsidRDefault="00DC1E08" w:rsidP="009524A6">
      <w:pPr>
        <w:spacing w:line="240" w:lineRule="auto"/>
        <w:rPr>
          <w:noProof/>
        </w:rPr>
      </w:pPr>
    </w:p>
    <w:p w14:paraId="7E4BCE59" w14:textId="507DED22" w:rsidR="00DC1E08" w:rsidRPr="00041FE7" w:rsidRDefault="00DC1E08" w:rsidP="009524A6">
      <w:pPr>
        <w:spacing w:line="240" w:lineRule="auto"/>
      </w:pPr>
      <w:r>
        <w:t>Svojmu lekárovi tiež povedzte, ak užívate niektorý z nasledujúcich liekov:</w:t>
      </w:r>
    </w:p>
    <w:p w14:paraId="09FF1D67" w14:textId="271C6484" w:rsidR="00DC1E08" w:rsidRPr="00041FE7" w:rsidRDefault="00DC1E08" w:rsidP="00C83953">
      <w:pPr>
        <w:pStyle w:val="Odsekzoznamu"/>
        <w:numPr>
          <w:ilvl w:val="0"/>
          <w:numId w:val="42"/>
        </w:numPr>
        <w:tabs>
          <w:tab w:val="clear" w:pos="720"/>
          <w:tab w:val="num" w:pos="567"/>
        </w:tabs>
        <w:spacing w:line="240" w:lineRule="auto"/>
        <w:ind w:left="567" w:hanging="567"/>
      </w:pPr>
      <w:r>
        <w:t>inhibítory cholinesterázy (napr. antimyasteniká, cyklofosfamid).</w:t>
      </w:r>
    </w:p>
    <w:p w14:paraId="0748D307" w14:textId="6BE668CE" w:rsidR="0093776E" w:rsidRPr="00041FE7" w:rsidRDefault="0093776E" w:rsidP="009524A6">
      <w:pPr>
        <w:spacing w:line="240" w:lineRule="auto"/>
      </w:pPr>
      <w:r>
        <w:t xml:space="preserve">Dôvodom je, že ak užívate tieto lieky, vášmu telu trvá dlhšie, než vylúči </w:t>
      </w:r>
      <w:r w:rsidR="00231818">
        <w:t>Ampres 20 mg/ml</w:t>
      </w:r>
      <w:r w:rsidR="00B4502E">
        <w:t xml:space="preserve">. </w:t>
      </w:r>
    </w:p>
    <w:p w14:paraId="54B66C5B" w14:textId="77777777" w:rsidR="00A13E3B" w:rsidRPr="00041FE7" w:rsidRDefault="00A13E3B" w:rsidP="009524A6">
      <w:pPr>
        <w:numPr>
          <w:ilvl w:val="12"/>
          <w:numId w:val="0"/>
        </w:numPr>
        <w:tabs>
          <w:tab w:val="left" w:pos="1290"/>
        </w:tabs>
        <w:spacing w:line="240" w:lineRule="auto"/>
        <w:ind w:right="-2"/>
        <w:rPr>
          <w:noProof/>
        </w:rPr>
      </w:pPr>
    </w:p>
    <w:p w14:paraId="7567BC44" w14:textId="42455DE1" w:rsidR="00A13E3B" w:rsidRPr="00041FE7" w:rsidRDefault="00A13E3B" w:rsidP="009524A6">
      <w:pPr>
        <w:numPr>
          <w:ilvl w:val="12"/>
          <w:numId w:val="0"/>
        </w:numPr>
        <w:spacing w:line="240" w:lineRule="auto"/>
        <w:ind w:right="-2"/>
        <w:outlineLvl w:val="0"/>
        <w:rPr>
          <w:b/>
          <w:bCs/>
          <w:noProof/>
        </w:rPr>
      </w:pPr>
      <w:r>
        <w:rPr>
          <w:b/>
          <w:bCs/>
          <w:noProof/>
        </w:rPr>
        <w:t xml:space="preserve">Tehotenstvo, dojčenie a </w:t>
      </w:r>
      <w:r w:rsidR="00932804" w:rsidRPr="002E69C9">
        <w:rPr>
          <w:b/>
          <w:bCs/>
          <w:noProof/>
        </w:rPr>
        <w:t>plodnosť</w:t>
      </w:r>
    </w:p>
    <w:p w14:paraId="27AE7B69" w14:textId="014FA34C" w:rsidR="00A13E3B" w:rsidRPr="00041FE7" w:rsidRDefault="00A13E3B" w:rsidP="009524A6">
      <w:pPr>
        <w:autoSpaceDE w:val="0"/>
        <w:autoSpaceDN w:val="0"/>
        <w:adjustRightInd w:val="0"/>
        <w:spacing w:line="240" w:lineRule="auto"/>
        <w:rPr>
          <w:noProof/>
        </w:rPr>
      </w:pPr>
      <w:r>
        <w:t>Ak ste tehotná alebo dojčíte, ak si myslíte, že ste tehotná</w:t>
      </w:r>
      <w:r w:rsidR="00386126">
        <w:t xml:space="preserve"> </w:t>
      </w:r>
      <w:r w:rsidR="00386126" w:rsidRPr="002E69C9">
        <w:rPr>
          <w:noProof/>
        </w:rPr>
        <w:t>alebo</w:t>
      </w:r>
      <w:r w:rsidR="00386126">
        <w:rPr>
          <w:noProof/>
        </w:rPr>
        <w:t xml:space="preserve"> </w:t>
      </w:r>
      <w:r>
        <w:t>ak plánujete otehotnieť, poraďte sa so svojím lekárom predtým, ako vám podajú tento liek.</w:t>
      </w:r>
      <w:r>
        <w:rPr>
          <w:noProof/>
        </w:rPr>
        <w:t xml:space="preserve"> </w:t>
      </w:r>
      <w:r w:rsidR="00E471B8">
        <w:rPr>
          <w:noProof/>
        </w:rPr>
        <w:t>Ampres</w:t>
      </w:r>
      <w:r>
        <w:rPr>
          <w:noProof/>
        </w:rPr>
        <w:t xml:space="preserve"> </w:t>
      </w:r>
      <w:r w:rsidR="00C83953">
        <w:rPr>
          <w:noProof/>
        </w:rPr>
        <w:t xml:space="preserve">20 mg/ml </w:t>
      </w:r>
      <w:r>
        <w:rPr>
          <w:noProof/>
        </w:rPr>
        <w:t xml:space="preserve">sa neodporúča pre lokálnu alebo regionálnu anestéziu počas tehotenstva a počas tehotenstva sa má podávať iba v absolútne nevyhnutnom prípade. </w:t>
      </w:r>
      <w:r>
        <w:t xml:space="preserve">Tým sa nevylučuje použitie </w:t>
      </w:r>
      <w:r w:rsidR="000424AA">
        <w:t>Ampres</w:t>
      </w:r>
      <w:r w:rsidR="00231818">
        <w:t>u</w:t>
      </w:r>
      <w:r>
        <w:t xml:space="preserve"> </w:t>
      </w:r>
      <w:r w:rsidR="00C83953">
        <w:t xml:space="preserve">20 mg/ml </w:t>
      </w:r>
      <w:r>
        <w:t>počas pôrodu.</w:t>
      </w:r>
    </w:p>
    <w:p w14:paraId="6BC1249D" w14:textId="4145CA3C" w:rsidR="00A13E3B" w:rsidRPr="00041FE7" w:rsidRDefault="00A13E3B" w:rsidP="009524A6">
      <w:pPr>
        <w:autoSpaceDE w:val="0"/>
        <w:autoSpaceDN w:val="0"/>
        <w:adjustRightInd w:val="0"/>
        <w:spacing w:line="240" w:lineRule="auto"/>
      </w:pPr>
      <w:r>
        <w:t xml:space="preserve">Nie je známe, či sa chlórprokaín vylučuje do materského mlieka. Ak dojčíte, musíte o tom informovať svojho lekára, ktorý rozhodne, či vám podajú alebo nepodajú </w:t>
      </w:r>
      <w:r w:rsidR="000424AA">
        <w:t>Ampres</w:t>
      </w:r>
      <w:r w:rsidR="00C83953">
        <w:t xml:space="preserve"> 20 mg/ml</w:t>
      </w:r>
      <w:r>
        <w:t>.</w:t>
      </w:r>
    </w:p>
    <w:p w14:paraId="6BA68116" w14:textId="77777777" w:rsidR="00A13E3B" w:rsidRPr="00041FE7" w:rsidRDefault="00A13E3B" w:rsidP="009524A6">
      <w:pPr>
        <w:numPr>
          <w:ilvl w:val="12"/>
          <w:numId w:val="0"/>
        </w:numPr>
        <w:spacing w:line="240" w:lineRule="auto"/>
        <w:rPr>
          <w:noProof/>
        </w:rPr>
      </w:pPr>
    </w:p>
    <w:p w14:paraId="6DB3121D" w14:textId="77777777" w:rsidR="00A13E3B" w:rsidRPr="00041FE7" w:rsidRDefault="00A13E3B" w:rsidP="009524A6">
      <w:pPr>
        <w:numPr>
          <w:ilvl w:val="12"/>
          <w:numId w:val="0"/>
        </w:numPr>
        <w:spacing w:line="240" w:lineRule="auto"/>
        <w:ind w:right="-2"/>
        <w:outlineLvl w:val="0"/>
        <w:rPr>
          <w:noProof/>
        </w:rPr>
      </w:pPr>
      <w:r>
        <w:rPr>
          <w:b/>
          <w:bCs/>
          <w:noProof/>
        </w:rPr>
        <w:t>Vedenie vozidiel a obsluha strojov</w:t>
      </w:r>
    </w:p>
    <w:p w14:paraId="09CADCBF" w14:textId="2D6C354B" w:rsidR="00A13E3B" w:rsidRPr="00041FE7" w:rsidRDefault="00E471B8" w:rsidP="009524A6">
      <w:pPr>
        <w:autoSpaceDE w:val="0"/>
        <w:autoSpaceDN w:val="0"/>
        <w:adjustRightInd w:val="0"/>
        <w:spacing w:line="240" w:lineRule="auto"/>
      </w:pPr>
      <w:r>
        <w:t>Ampres</w:t>
      </w:r>
      <w:r w:rsidR="00C83953">
        <w:t xml:space="preserve"> 20 mg/ml</w:t>
      </w:r>
      <w:r w:rsidR="00A93C83">
        <w:t xml:space="preserve"> má veľký vplyv na schopnosť viesť vozidlá a obsluhovať stroje.</w:t>
      </w:r>
    </w:p>
    <w:p w14:paraId="468348C1" w14:textId="77777777" w:rsidR="00A13E3B" w:rsidRPr="00041FE7" w:rsidRDefault="00A13E3B" w:rsidP="009524A6">
      <w:pPr>
        <w:autoSpaceDE w:val="0"/>
        <w:autoSpaceDN w:val="0"/>
        <w:adjustRightInd w:val="0"/>
        <w:spacing w:line="240" w:lineRule="auto"/>
      </w:pPr>
      <w:r>
        <w:t>Váš lekár je v každom prípade zodpovedný za rozhodnutie, či môžete viesť vozidlá alebo obsluhovať stroje.</w:t>
      </w:r>
    </w:p>
    <w:p w14:paraId="358AE4E3" w14:textId="77777777" w:rsidR="00A13E3B" w:rsidRPr="00041FE7" w:rsidRDefault="00A13E3B" w:rsidP="009524A6">
      <w:pPr>
        <w:numPr>
          <w:ilvl w:val="12"/>
          <w:numId w:val="0"/>
        </w:numPr>
        <w:spacing w:line="240" w:lineRule="auto"/>
        <w:rPr>
          <w:noProof/>
        </w:rPr>
      </w:pPr>
    </w:p>
    <w:p w14:paraId="2C7BAAF6" w14:textId="2B453B64" w:rsidR="00A13E3B" w:rsidRPr="00041FE7" w:rsidRDefault="00E471B8" w:rsidP="009524A6">
      <w:pPr>
        <w:numPr>
          <w:ilvl w:val="12"/>
          <w:numId w:val="0"/>
        </w:numPr>
        <w:spacing w:line="240" w:lineRule="auto"/>
        <w:ind w:right="-2"/>
        <w:outlineLvl w:val="0"/>
        <w:rPr>
          <w:b/>
          <w:bCs/>
          <w:noProof/>
        </w:rPr>
      </w:pPr>
      <w:r>
        <w:rPr>
          <w:b/>
          <w:bCs/>
          <w:noProof/>
        </w:rPr>
        <w:t>Ampres</w:t>
      </w:r>
      <w:r w:rsidR="00A93C83">
        <w:rPr>
          <w:b/>
          <w:bCs/>
          <w:noProof/>
        </w:rPr>
        <w:t xml:space="preserve"> </w:t>
      </w:r>
      <w:r w:rsidR="00C83953">
        <w:rPr>
          <w:b/>
          <w:bCs/>
          <w:noProof/>
        </w:rPr>
        <w:t xml:space="preserve">20 mg/ml </w:t>
      </w:r>
      <w:r w:rsidR="00A93C83">
        <w:rPr>
          <w:b/>
          <w:bCs/>
          <w:noProof/>
        </w:rPr>
        <w:t>obsahuje sodík</w:t>
      </w:r>
    </w:p>
    <w:p w14:paraId="1F5A78AF" w14:textId="040DEF3C" w:rsidR="00A13E3B" w:rsidRPr="00041FE7" w:rsidRDefault="00A13E3B" w:rsidP="00C83953">
      <w:pPr>
        <w:pStyle w:val="Oznaitext"/>
        <w:spacing w:after="0" w:line="240" w:lineRule="auto"/>
        <w:ind w:left="0" w:right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Tento liek obsahuje 37 mg sodíka (</w:t>
      </w:r>
      <w:r w:rsidR="000E34F9" w:rsidRPr="000E34F9">
        <w:rPr>
          <w:rFonts w:ascii="Times New Roman" w:hAnsi="Times New Roman" w:cs="Times New Roman"/>
          <w:color w:val="auto"/>
          <w:sz w:val="22"/>
          <w:szCs w:val="22"/>
        </w:rPr>
        <w:t>hlavnej zložky kuchynskej sol</w:t>
      </w:r>
      <w:r w:rsidR="000E34F9">
        <w:rPr>
          <w:rFonts w:ascii="Times New Roman" w:hAnsi="Times New Roman" w:cs="Times New Roman"/>
          <w:color w:val="auto"/>
          <w:sz w:val="22"/>
          <w:szCs w:val="22"/>
        </w:rPr>
        <w:t>i</w:t>
      </w:r>
      <w:r w:rsidR="00956057">
        <w:rPr>
          <w:rFonts w:ascii="Times New Roman" w:hAnsi="Times New Roman" w:cs="Times New Roman"/>
          <w:color w:val="auto"/>
          <w:sz w:val="22"/>
          <w:szCs w:val="22"/>
        </w:rPr>
        <w:t>) v každej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20 ml injekčnej liekovke. To </w:t>
      </w:r>
      <w:r w:rsidR="003D4BBB">
        <w:rPr>
          <w:rFonts w:ascii="Times New Roman" w:hAnsi="Times New Roman" w:cs="Times New Roman"/>
          <w:color w:val="auto"/>
          <w:sz w:val="22"/>
          <w:szCs w:val="22"/>
        </w:rPr>
        <w:t>sa rovn</w:t>
      </w:r>
      <w:r w:rsidR="00C83953">
        <w:rPr>
          <w:rFonts w:ascii="Times New Roman" w:hAnsi="Times New Roman" w:cs="Times New Roman"/>
          <w:color w:val="auto"/>
          <w:sz w:val="22"/>
          <w:szCs w:val="22"/>
        </w:rPr>
        <w:t>á</w:t>
      </w:r>
      <w:r w:rsidR="003D4BB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1,85 % </w:t>
      </w:r>
      <w:r w:rsidR="00C83953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3D4BBB" w:rsidRPr="003D4BBB">
        <w:rPr>
          <w:rFonts w:ascii="Times New Roman" w:hAnsi="Times New Roman" w:cs="Times New Roman"/>
          <w:color w:val="auto"/>
          <w:sz w:val="22"/>
          <w:szCs w:val="22"/>
        </w:rPr>
        <w:t>dporúčané</w:t>
      </w:r>
      <w:r w:rsidR="003D4BBB">
        <w:rPr>
          <w:rFonts w:ascii="Times New Roman" w:hAnsi="Times New Roman" w:cs="Times New Roman"/>
          <w:color w:val="auto"/>
          <w:sz w:val="22"/>
          <w:szCs w:val="22"/>
        </w:rPr>
        <w:t xml:space="preserve">ho maximálneho denného príjmu </w:t>
      </w:r>
      <w:r w:rsidR="003D4BBB" w:rsidRPr="003D4BBB">
        <w:rPr>
          <w:rFonts w:ascii="Times New Roman" w:hAnsi="Times New Roman" w:cs="Times New Roman"/>
          <w:color w:val="auto"/>
          <w:sz w:val="22"/>
          <w:szCs w:val="22"/>
        </w:rPr>
        <w:t xml:space="preserve">sodíka </w:t>
      </w:r>
      <w:r w:rsidR="00956057">
        <w:rPr>
          <w:rFonts w:ascii="Times New Roman" w:hAnsi="Times New Roman" w:cs="Times New Roman"/>
          <w:color w:val="auto"/>
          <w:sz w:val="22"/>
          <w:szCs w:val="22"/>
        </w:rPr>
        <w:t xml:space="preserve">v potrave </w:t>
      </w:r>
      <w:r w:rsidR="003D4BBB" w:rsidRPr="003D4BBB">
        <w:rPr>
          <w:rFonts w:ascii="Times New Roman" w:hAnsi="Times New Roman" w:cs="Times New Roman"/>
          <w:color w:val="auto"/>
          <w:sz w:val="22"/>
          <w:szCs w:val="22"/>
        </w:rPr>
        <w:t>pre dospel</w:t>
      </w:r>
      <w:r w:rsidR="00956057">
        <w:rPr>
          <w:rFonts w:ascii="Times New Roman" w:hAnsi="Times New Roman" w:cs="Times New Roman"/>
          <w:color w:val="auto"/>
          <w:sz w:val="22"/>
          <w:szCs w:val="22"/>
        </w:rPr>
        <w:t>ých</w:t>
      </w:r>
      <w:r w:rsidR="003D4BBB" w:rsidRPr="003D4BB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CD498D4" w14:textId="77777777" w:rsidR="00A94C8F" w:rsidRPr="00041FE7" w:rsidRDefault="00A94C8F" w:rsidP="009524A6">
      <w:pPr>
        <w:pStyle w:val="Oznaitext"/>
        <w:spacing w:after="0" w:line="240" w:lineRule="auto"/>
        <w:ind w:left="0"/>
        <w:jc w:val="left"/>
        <w:rPr>
          <w:rFonts w:ascii="Times New Roman" w:hAnsi="Times New Roman" w:cs="Times New Roman"/>
          <w:color w:val="auto"/>
          <w:sz w:val="22"/>
          <w:szCs w:val="22"/>
        </w:rPr>
      </w:pPr>
    </w:p>
    <w:p w14:paraId="32F7F341" w14:textId="77777777" w:rsidR="00A13E3B" w:rsidRPr="00041FE7" w:rsidRDefault="00A13E3B" w:rsidP="009524A6">
      <w:pPr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6D3BD05D" w14:textId="32F923BB" w:rsidR="00A13E3B" w:rsidRPr="00041FE7" w:rsidRDefault="00A13E3B" w:rsidP="009524A6">
      <w:pPr>
        <w:numPr>
          <w:ilvl w:val="0"/>
          <w:numId w:val="24"/>
        </w:numPr>
        <w:tabs>
          <w:tab w:val="clear" w:pos="570"/>
        </w:tabs>
        <w:spacing w:line="240" w:lineRule="auto"/>
        <w:ind w:right="-2"/>
        <w:rPr>
          <w:b/>
          <w:bCs/>
          <w:noProof/>
        </w:rPr>
      </w:pPr>
      <w:r>
        <w:rPr>
          <w:b/>
          <w:bCs/>
          <w:noProof/>
        </w:rPr>
        <w:t xml:space="preserve">Ako používať </w:t>
      </w:r>
      <w:r w:rsidR="000424AA">
        <w:rPr>
          <w:b/>
          <w:bCs/>
          <w:noProof/>
        </w:rPr>
        <w:t>Ampres</w:t>
      </w:r>
      <w:r w:rsidR="00C83953">
        <w:rPr>
          <w:b/>
          <w:bCs/>
          <w:noProof/>
        </w:rPr>
        <w:t xml:space="preserve"> 20 mg/ml</w:t>
      </w:r>
    </w:p>
    <w:p w14:paraId="2AB57221" w14:textId="780FD5E1" w:rsidR="00A13E3B" w:rsidRPr="00041FE7" w:rsidRDefault="00A13E3B" w:rsidP="009524A6">
      <w:pPr>
        <w:spacing w:line="240" w:lineRule="auto"/>
        <w:ind w:right="-2"/>
        <w:rPr>
          <w:noProof/>
        </w:rPr>
      </w:pPr>
    </w:p>
    <w:p w14:paraId="128D1041" w14:textId="2B4DD4FA" w:rsidR="00211E88" w:rsidRPr="00041FE7" w:rsidRDefault="00211E88" w:rsidP="009524A6">
      <w:pPr>
        <w:spacing w:line="240" w:lineRule="auto"/>
        <w:ind w:right="-2"/>
      </w:pPr>
      <w:r>
        <w:t>Tento liek vám bude podávať váš lekár.</w:t>
      </w:r>
    </w:p>
    <w:p w14:paraId="65012162" w14:textId="77777777" w:rsidR="0064136F" w:rsidRDefault="0064136F" w:rsidP="00231818">
      <w:pPr>
        <w:rPr>
          <w:bCs/>
          <w:noProof/>
        </w:rPr>
      </w:pPr>
      <w:bookmarkStart w:id="1" w:name="_Hlk514337343"/>
    </w:p>
    <w:p w14:paraId="74694710" w14:textId="77777777" w:rsidR="00231818" w:rsidRPr="002E69C9" w:rsidRDefault="00231818" w:rsidP="00231818">
      <w:pPr>
        <w:rPr>
          <w:bCs/>
          <w:noProof/>
        </w:rPr>
      </w:pPr>
      <w:r w:rsidRPr="002E69C9">
        <w:rPr>
          <w:bCs/>
          <w:noProof/>
        </w:rPr>
        <w:t>Regionálnu anestéziu musí podávať len lekár s potrebnými znalosťami a skúsenosťami. Ošetrujúci lekár je zodpovedný za prijatie potrebných opatrení, aby sa zabránilo podaniu injekcie do cievy, pričom vie rozpoznať a liečiť nežiaduce účinky.</w:t>
      </w:r>
    </w:p>
    <w:p w14:paraId="7EDFD832" w14:textId="30E8B6B8" w:rsidR="00211E88" w:rsidRPr="00041FE7" w:rsidRDefault="00211E88" w:rsidP="009524A6">
      <w:pPr>
        <w:tabs>
          <w:tab w:val="clear" w:pos="567"/>
        </w:tabs>
        <w:spacing w:line="240" w:lineRule="auto"/>
      </w:pPr>
      <w:r>
        <w:t xml:space="preserve">K dispozícii musí byť okamžite vybavenie, </w:t>
      </w:r>
      <w:r w:rsidR="0064136F">
        <w:t>lieky a personál schopný zvláda</w:t>
      </w:r>
      <w:r>
        <w:t>ť núdzové situácie.</w:t>
      </w:r>
    </w:p>
    <w:bookmarkEnd w:id="1"/>
    <w:p w14:paraId="1BBA0D7D" w14:textId="77777777" w:rsidR="00A57B5E" w:rsidRPr="00041FE7" w:rsidRDefault="00A57B5E" w:rsidP="009524A6">
      <w:pPr>
        <w:spacing w:line="240" w:lineRule="auto"/>
        <w:ind w:right="114"/>
        <w:jc w:val="both"/>
      </w:pPr>
    </w:p>
    <w:p w14:paraId="4BA441D0" w14:textId="79BD2DC2" w:rsidR="00A13E3B" w:rsidRPr="00041FE7" w:rsidRDefault="004A269D" w:rsidP="009524A6">
      <w:pPr>
        <w:autoSpaceDE w:val="0"/>
        <w:autoSpaceDN w:val="0"/>
        <w:adjustRightInd w:val="0"/>
        <w:spacing w:line="240" w:lineRule="auto"/>
      </w:pPr>
      <w:r>
        <w:t>Váš lekár rozhodne o dávke, ktorá je pre vás vhodná. Táto dávka bude závisieť od vášho zdravotného stavu, časti tela, do ktorej sa liek vo forme injekcie podá, a na čo sa liek použije.</w:t>
      </w:r>
    </w:p>
    <w:p w14:paraId="2B80A034" w14:textId="613DEC0D" w:rsidR="00942B70" w:rsidRPr="00041FE7" w:rsidRDefault="00942B70" w:rsidP="009524A6">
      <w:pPr>
        <w:autoSpaceDE w:val="0"/>
        <w:autoSpaceDN w:val="0"/>
        <w:adjustRightInd w:val="0"/>
        <w:spacing w:line="240" w:lineRule="auto"/>
      </w:pPr>
      <w:r>
        <w:t>Maximálna dávka pre zdravých dospelých nem</w:t>
      </w:r>
      <w:r w:rsidR="00231818">
        <w:t>á</w:t>
      </w:r>
      <w:r>
        <w:t xml:space="preserve"> prekročiť 800 mg.</w:t>
      </w:r>
    </w:p>
    <w:p w14:paraId="43ABA909" w14:textId="77777777" w:rsidR="00942B70" w:rsidRPr="00041FE7" w:rsidRDefault="00942B70" w:rsidP="009524A6">
      <w:pPr>
        <w:autoSpaceDE w:val="0"/>
        <w:autoSpaceDN w:val="0"/>
        <w:adjustRightInd w:val="0"/>
        <w:spacing w:line="240" w:lineRule="auto"/>
      </w:pPr>
    </w:p>
    <w:p w14:paraId="777D9463" w14:textId="0285F942" w:rsidR="00A13E3B" w:rsidRPr="00041FE7" w:rsidRDefault="00A13E3B" w:rsidP="009524A6">
      <w:pPr>
        <w:autoSpaceDE w:val="0"/>
        <w:autoSpaceDN w:val="0"/>
        <w:adjustRightInd w:val="0"/>
        <w:spacing w:line="240" w:lineRule="auto"/>
      </w:pPr>
      <w:r>
        <w:t>U pacientov so zhoršeným celkovým zdravotným stavom a pacientov s preukázanými sprievodnými poruchami (napr. vaskulárna oklúzia, artérioskleróza, diabetická polyneuropatia) je indikovaná znížená dávka.</w:t>
      </w:r>
    </w:p>
    <w:p w14:paraId="27B29347" w14:textId="77777777" w:rsidR="00A13E3B" w:rsidRPr="00041FE7" w:rsidRDefault="00A13E3B" w:rsidP="009524A6">
      <w:pPr>
        <w:autoSpaceDE w:val="0"/>
        <w:autoSpaceDN w:val="0"/>
        <w:adjustRightInd w:val="0"/>
        <w:spacing w:line="240" w:lineRule="auto"/>
      </w:pPr>
    </w:p>
    <w:p w14:paraId="08C8C145" w14:textId="77777777" w:rsidR="00A13E3B" w:rsidRPr="00041FE7" w:rsidRDefault="00A13E3B" w:rsidP="009524A6">
      <w:pPr>
        <w:numPr>
          <w:ilvl w:val="12"/>
          <w:numId w:val="0"/>
        </w:numPr>
        <w:spacing w:line="240" w:lineRule="auto"/>
        <w:ind w:right="-2"/>
        <w:outlineLvl w:val="0"/>
        <w:rPr>
          <w:b/>
          <w:bCs/>
          <w:noProof/>
        </w:rPr>
      </w:pPr>
      <w:r>
        <w:rPr>
          <w:b/>
          <w:bCs/>
          <w:noProof/>
        </w:rPr>
        <w:t>Použitie u detí a dospievajúcich</w:t>
      </w:r>
    </w:p>
    <w:p w14:paraId="18AB2991" w14:textId="430A99EC" w:rsidR="00A13E3B" w:rsidRPr="00041FE7" w:rsidRDefault="00942B70" w:rsidP="009524A6">
      <w:pPr>
        <w:autoSpaceDE w:val="0"/>
        <w:autoSpaceDN w:val="0"/>
        <w:adjustRightInd w:val="0"/>
        <w:spacing w:line="240" w:lineRule="auto"/>
      </w:pPr>
      <w:r>
        <w:t xml:space="preserve">Bezpečnosť a účinnosť </w:t>
      </w:r>
      <w:r w:rsidR="000424AA">
        <w:t>Ampres</w:t>
      </w:r>
      <w:r w:rsidR="0064136F">
        <w:t>u</w:t>
      </w:r>
      <w:r w:rsidR="00C83953">
        <w:t xml:space="preserve"> 20 mg/ml</w:t>
      </w:r>
      <w:r>
        <w:t xml:space="preserve"> u detí </w:t>
      </w:r>
      <w:r w:rsidR="0064136F">
        <w:t xml:space="preserve">a dospievajúcich </w:t>
      </w:r>
      <w:r>
        <w:t>neboli stanovené. K dispozícii nie sú žiadne údaje.</w:t>
      </w:r>
    </w:p>
    <w:p w14:paraId="79666DAC" w14:textId="527E86F9" w:rsidR="00A13E3B" w:rsidRPr="00041FE7" w:rsidRDefault="00A13E3B" w:rsidP="009524A6">
      <w:pPr>
        <w:autoSpaceDE w:val="0"/>
        <w:autoSpaceDN w:val="0"/>
        <w:adjustRightInd w:val="0"/>
        <w:spacing w:line="240" w:lineRule="auto"/>
      </w:pPr>
    </w:p>
    <w:p w14:paraId="19CF4AE2" w14:textId="484F32E9" w:rsidR="00942B70" w:rsidRPr="00041FE7" w:rsidRDefault="00E471B8" w:rsidP="009524A6">
      <w:pPr>
        <w:tabs>
          <w:tab w:val="clear" w:pos="567"/>
        </w:tabs>
        <w:spacing w:line="240" w:lineRule="auto"/>
      </w:pPr>
      <w:r>
        <w:lastRenderedPageBreak/>
        <w:t>Ampres</w:t>
      </w:r>
      <w:r w:rsidR="00A93C83">
        <w:t xml:space="preserve"> </w:t>
      </w:r>
      <w:r w:rsidR="00C83953">
        <w:t xml:space="preserve">20 mg/ml </w:t>
      </w:r>
      <w:r w:rsidR="00A93C83">
        <w:t xml:space="preserve">sa môže použiť na vyvolanie lokálnej anestézie injekčným podaním roztoku v blízkosti periférneho nervu alebo siete nervov (perineurálne použitie), kedy plánovaný chirurgický </w:t>
      </w:r>
      <w:r w:rsidR="00A93C83" w:rsidRPr="007C69D0">
        <w:t xml:space="preserve">zákrok </w:t>
      </w:r>
      <w:r w:rsidR="009456CD" w:rsidRPr="007C69D0">
        <w:t>nebude</w:t>
      </w:r>
      <w:r w:rsidR="00A93C83" w:rsidRPr="007C69D0">
        <w:t xml:space="preserve"> trvať</w:t>
      </w:r>
      <w:r w:rsidR="00A93C83">
        <w:t xml:space="preserve"> dlhšie ako 60 minút.</w:t>
      </w:r>
    </w:p>
    <w:p w14:paraId="7D070EC9" w14:textId="77777777" w:rsidR="00A13E3B" w:rsidRPr="00041FE7" w:rsidRDefault="00A13E3B" w:rsidP="009524A6">
      <w:pPr>
        <w:autoSpaceDE w:val="0"/>
        <w:autoSpaceDN w:val="0"/>
        <w:adjustRightInd w:val="0"/>
        <w:spacing w:line="240" w:lineRule="auto"/>
      </w:pPr>
    </w:p>
    <w:p w14:paraId="12CF3B25" w14:textId="28325012" w:rsidR="00A13E3B" w:rsidRPr="00041FE7" w:rsidRDefault="00A13E3B" w:rsidP="009524A6">
      <w:pPr>
        <w:autoSpaceDE w:val="0"/>
        <w:autoSpaceDN w:val="0"/>
        <w:adjustRightInd w:val="0"/>
        <w:spacing w:line="240" w:lineRule="auto"/>
      </w:pPr>
      <w:r>
        <w:t xml:space="preserve">Ak máte akékoľvek ďalšie otázky týkajúce sa použitia tohto lieku, </w:t>
      </w:r>
      <w:r w:rsidR="00191C74" w:rsidRPr="00191C74">
        <w:t>opýtajte sa svojho lekára</w:t>
      </w:r>
      <w:r w:rsidR="00080308">
        <w:t>,</w:t>
      </w:r>
      <w:r w:rsidR="00191C74" w:rsidRPr="00191C74">
        <w:t xml:space="preserve"> lekárnika</w:t>
      </w:r>
      <w:r w:rsidR="00080308">
        <w:t xml:space="preserve"> alebo zdravotnej sestry</w:t>
      </w:r>
      <w:r>
        <w:t>.</w:t>
      </w:r>
    </w:p>
    <w:p w14:paraId="331CB350" w14:textId="77777777" w:rsidR="00A13E3B" w:rsidRDefault="00A13E3B" w:rsidP="009524A6">
      <w:pPr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62463429" w14:textId="77777777" w:rsidR="00041FE7" w:rsidRPr="00041FE7" w:rsidRDefault="00041FE7" w:rsidP="009524A6">
      <w:pPr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6F17D8BB" w14:textId="77777777" w:rsidR="00A13E3B" w:rsidRPr="00041FE7" w:rsidRDefault="00A13E3B" w:rsidP="009524A6">
      <w:pPr>
        <w:numPr>
          <w:ilvl w:val="12"/>
          <w:numId w:val="0"/>
        </w:numPr>
        <w:spacing w:line="240" w:lineRule="auto"/>
        <w:ind w:left="567" w:right="-2" w:hanging="567"/>
        <w:rPr>
          <w:noProof/>
        </w:rPr>
      </w:pPr>
      <w:r>
        <w:rPr>
          <w:b/>
          <w:bCs/>
          <w:noProof/>
        </w:rPr>
        <w:t>4.</w:t>
      </w:r>
      <w:r>
        <w:rPr>
          <w:b/>
          <w:bCs/>
          <w:noProof/>
        </w:rPr>
        <w:tab/>
        <w:t>Možné vedľajšie účinky</w:t>
      </w:r>
    </w:p>
    <w:p w14:paraId="00E26184" w14:textId="77777777" w:rsidR="00A13E3B" w:rsidRPr="00041FE7" w:rsidRDefault="00A13E3B" w:rsidP="009524A6">
      <w:pPr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07C3C7DE" w14:textId="002DBDDB" w:rsidR="00A13E3B" w:rsidRPr="00041FE7" w:rsidRDefault="00A13E3B" w:rsidP="009524A6">
      <w:pPr>
        <w:spacing w:line="240" w:lineRule="auto"/>
        <w:rPr>
          <w:noProof/>
        </w:rPr>
      </w:pPr>
      <w:r>
        <w:t>Tak ako všetky lieky</w:t>
      </w:r>
      <w:r w:rsidR="00C83953">
        <w:rPr>
          <w:noProof/>
        </w:rPr>
        <w:t>, aj tento liek</w:t>
      </w:r>
      <w:r>
        <w:t xml:space="preserve"> môže spôsobovať vedľajšie účinky, hoci sa neprejavia u každého</w:t>
      </w:r>
      <w:r>
        <w:rPr>
          <w:noProof/>
        </w:rPr>
        <w:t>.</w:t>
      </w:r>
    </w:p>
    <w:p w14:paraId="2657D56E" w14:textId="5A886274" w:rsidR="00603ADE" w:rsidRPr="00041FE7" w:rsidRDefault="00603ADE" w:rsidP="009524A6">
      <w:pPr>
        <w:spacing w:line="240" w:lineRule="auto"/>
        <w:rPr>
          <w:noProof/>
        </w:rPr>
      </w:pPr>
    </w:p>
    <w:p w14:paraId="3D35F4B3" w14:textId="247AFA44" w:rsidR="00603ADE" w:rsidRDefault="00603ADE" w:rsidP="009524A6">
      <w:pPr>
        <w:spacing w:line="240" w:lineRule="auto"/>
        <w:rPr>
          <w:b/>
          <w:noProof/>
          <w:u w:val="single"/>
        </w:rPr>
      </w:pPr>
      <w:bookmarkStart w:id="2" w:name="_Hlk8142776"/>
      <w:r>
        <w:rPr>
          <w:b/>
          <w:noProof/>
          <w:u w:val="single"/>
        </w:rPr>
        <w:t>Dôležité vedľajšie účinky, na ktoré je potrebné sa zamerať:</w:t>
      </w:r>
    </w:p>
    <w:p w14:paraId="6C697701" w14:textId="77777777" w:rsidR="005871F1" w:rsidRPr="00041FE7" w:rsidRDefault="005871F1" w:rsidP="009524A6">
      <w:pPr>
        <w:spacing w:line="240" w:lineRule="auto"/>
        <w:rPr>
          <w:b/>
          <w:noProof/>
          <w:u w:val="single"/>
        </w:rPr>
      </w:pPr>
    </w:p>
    <w:p w14:paraId="292DBBBF" w14:textId="2160FB4C" w:rsidR="00603ADE" w:rsidRPr="00041FE7" w:rsidRDefault="00603ADE" w:rsidP="009524A6">
      <w:pPr>
        <w:spacing w:line="240" w:lineRule="auto"/>
      </w:pPr>
      <w:bookmarkStart w:id="3" w:name="_Hlk8142801"/>
      <w:bookmarkEnd w:id="2"/>
      <w:r>
        <w:t>Náhle</w:t>
      </w:r>
      <w:r w:rsidR="00080308">
        <w:t>,</w:t>
      </w:r>
      <w:r>
        <w:t xml:space="preserve"> život ohrozujúce alergické reakcie (napríklad anafylaxia) sú zriedkavé a môžu postihnúť až 1 </w:t>
      </w:r>
      <w:r w:rsidR="009456CD">
        <w:t>osobu</w:t>
      </w:r>
      <w:r>
        <w:t xml:space="preserve"> z 1 000.</w:t>
      </w:r>
    </w:p>
    <w:p w14:paraId="3B63BA2E" w14:textId="1D9C6627" w:rsidR="00603ADE" w:rsidRPr="00041FE7" w:rsidRDefault="00603ADE" w:rsidP="009524A6">
      <w:pPr>
        <w:spacing w:line="240" w:lineRule="auto"/>
        <w:rPr>
          <w:b/>
          <w:noProof/>
        </w:rPr>
      </w:pPr>
      <w:bookmarkStart w:id="4" w:name="_Hlk8142815"/>
      <w:bookmarkEnd w:id="3"/>
      <w:r>
        <w:t xml:space="preserve">Možné príznaky zahŕňajú náhly nástup </w:t>
      </w:r>
      <w:bookmarkEnd w:id="4"/>
      <w:r>
        <w:t>svrbenia, erytém (sčervenanie kože), edém (opuch), kýchanie, vracanie, závraty, nadmerné potenie, zvýšenú telesnú teplotu</w:t>
      </w:r>
      <w:bookmarkStart w:id="5" w:name="_Hlk8142845"/>
      <w:r>
        <w:t xml:space="preserve"> a dýchavičnosť, sipot alebo ťažkosti pri dýchaní. </w:t>
      </w:r>
      <w:r>
        <w:rPr>
          <w:b/>
        </w:rPr>
        <w:t xml:space="preserve">Ak si myslíte, že </w:t>
      </w:r>
      <w:r w:rsidR="000424AA">
        <w:rPr>
          <w:b/>
        </w:rPr>
        <w:t>Ampres</w:t>
      </w:r>
      <w:r>
        <w:rPr>
          <w:b/>
        </w:rPr>
        <w:t xml:space="preserve"> </w:t>
      </w:r>
      <w:r w:rsidR="00C83953">
        <w:rPr>
          <w:b/>
        </w:rPr>
        <w:t xml:space="preserve">20 mg/ml </w:t>
      </w:r>
      <w:r>
        <w:rPr>
          <w:b/>
        </w:rPr>
        <w:t>spôsobuje alergickú reakciu, okamžite to povedzte svojmu lekárovi.</w:t>
      </w:r>
    </w:p>
    <w:bookmarkEnd w:id="5"/>
    <w:p w14:paraId="7CD74AFD" w14:textId="06175BD9" w:rsidR="00A13E3B" w:rsidRPr="00041FE7" w:rsidRDefault="00A13E3B" w:rsidP="009524A6">
      <w:pPr>
        <w:autoSpaceDE w:val="0"/>
        <w:autoSpaceDN w:val="0"/>
        <w:adjustRightInd w:val="0"/>
        <w:spacing w:line="240" w:lineRule="auto"/>
      </w:pPr>
    </w:p>
    <w:p w14:paraId="38E18BC8" w14:textId="62F40C62" w:rsidR="00E04489" w:rsidRDefault="0093776E" w:rsidP="009524A6">
      <w:pPr>
        <w:autoSpaceDE w:val="0"/>
        <w:autoSpaceDN w:val="0"/>
        <w:adjustRightInd w:val="0"/>
        <w:spacing w:line="240" w:lineRule="auto"/>
        <w:ind w:left="1480" w:hanging="1460"/>
        <w:rPr>
          <w:u w:val="single"/>
        </w:rPr>
      </w:pPr>
      <w:r>
        <w:rPr>
          <w:u w:val="single"/>
        </w:rPr>
        <w:t>Ďalšie možné vedľajšie účinky:</w:t>
      </w:r>
    </w:p>
    <w:p w14:paraId="2FC909BB" w14:textId="77777777" w:rsidR="001F786D" w:rsidRPr="00041FE7" w:rsidRDefault="001F786D" w:rsidP="009524A6">
      <w:pPr>
        <w:autoSpaceDE w:val="0"/>
        <w:autoSpaceDN w:val="0"/>
        <w:adjustRightInd w:val="0"/>
        <w:spacing w:line="240" w:lineRule="auto"/>
        <w:ind w:left="1480" w:hanging="1460"/>
      </w:pPr>
    </w:p>
    <w:p w14:paraId="3FBC3E8A" w14:textId="77777777" w:rsidR="00A13E3B" w:rsidRPr="00E471B8" w:rsidRDefault="00A13E3B" w:rsidP="009524A6">
      <w:pPr>
        <w:autoSpaceDE w:val="0"/>
        <w:autoSpaceDN w:val="0"/>
        <w:adjustRightInd w:val="0"/>
        <w:spacing w:line="240" w:lineRule="auto"/>
        <w:ind w:left="1480" w:hanging="1460"/>
        <w:rPr>
          <w:b/>
        </w:rPr>
      </w:pPr>
      <w:r>
        <w:rPr>
          <w:b/>
        </w:rPr>
        <w:t>Veľmi časté: môžu postihovať viac ako 1 z 10 osôb</w:t>
      </w:r>
    </w:p>
    <w:p w14:paraId="33B80787" w14:textId="4C3217AF" w:rsidR="00A13E3B" w:rsidRDefault="00A13E3B" w:rsidP="009524A6">
      <w:pPr>
        <w:autoSpaceDE w:val="0"/>
        <w:autoSpaceDN w:val="0"/>
        <w:adjustRightInd w:val="0"/>
        <w:spacing w:line="240" w:lineRule="auto"/>
        <w:ind w:left="1480" w:hanging="1460"/>
      </w:pPr>
      <w:r>
        <w:t>Znížený krvný tlak, pocit nevoľnosti (nauzea).</w:t>
      </w:r>
    </w:p>
    <w:p w14:paraId="5CB9EACB" w14:textId="77777777" w:rsidR="004A2888" w:rsidRPr="00E471B8" w:rsidRDefault="004A2888" w:rsidP="009524A6">
      <w:pPr>
        <w:autoSpaceDE w:val="0"/>
        <w:autoSpaceDN w:val="0"/>
        <w:adjustRightInd w:val="0"/>
        <w:spacing w:line="240" w:lineRule="auto"/>
        <w:ind w:left="1480" w:hanging="1460"/>
      </w:pPr>
    </w:p>
    <w:p w14:paraId="3605A640" w14:textId="77777777" w:rsidR="00A13E3B" w:rsidRPr="00E471B8" w:rsidRDefault="00A13E3B" w:rsidP="009524A6">
      <w:pPr>
        <w:spacing w:line="240" w:lineRule="auto"/>
        <w:ind w:right="1440"/>
        <w:rPr>
          <w:b/>
          <w:bCs/>
        </w:rPr>
      </w:pPr>
      <w:r>
        <w:rPr>
          <w:b/>
        </w:rPr>
        <w:t>Časté: môžu postihovať až 1 z 10 osôb</w:t>
      </w:r>
    </w:p>
    <w:p w14:paraId="11C7C7C9" w14:textId="2095669B" w:rsidR="00A13E3B" w:rsidRDefault="00A13E3B" w:rsidP="009524A6">
      <w:pPr>
        <w:autoSpaceDE w:val="0"/>
        <w:autoSpaceDN w:val="0"/>
        <w:adjustRightInd w:val="0"/>
        <w:spacing w:line="240" w:lineRule="auto"/>
      </w:pPr>
      <w:r>
        <w:t xml:space="preserve">Úzkosť, nepokoj, parestézia (porucha citlivosti), pocit závratu, vracanie, zlyhanie blokády, </w:t>
      </w:r>
      <w:bookmarkStart w:id="6" w:name="_Hlk8142870"/>
      <w:r>
        <w:t>ťažkosti pri močení</w:t>
      </w:r>
      <w:bookmarkEnd w:id="6"/>
      <w:r>
        <w:t>.</w:t>
      </w:r>
    </w:p>
    <w:p w14:paraId="637158F7" w14:textId="77777777" w:rsidR="004A2888" w:rsidRPr="00041FE7" w:rsidRDefault="004A2888" w:rsidP="009524A6">
      <w:pPr>
        <w:autoSpaceDE w:val="0"/>
        <w:autoSpaceDN w:val="0"/>
        <w:adjustRightInd w:val="0"/>
        <w:spacing w:line="240" w:lineRule="auto"/>
      </w:pPr>
    </w:p>
    <w:p w14:paraId="38481807" w14:textId="77777777" w:rsidR="00A13E3B" w:rsidRPr="00E471B8" w:rsidRDefault="00A13E3B" w:rsidP="009524A6">
      <w:pPr>
        <w:spacing w:line="240" w:lineRule="auto"/>
        <w:ind w:right="1440"/>
        <w:rPr>
          <w:b/>
          <w:bCs/>
        </w:rPr>
      </w:pPr>
      <w:r>
        <w:rPr>
          <w:b/>
        </w:rPr>
        <w:t>Menej časté: môžu postihovať až 1 zo 100 osôb</w:t>
      </w:r>
    </w:p>
    <w:p w14:paraId="40CE8C40" w14:textId="77777777" w:rsidR="00A13E3B" w:rsidRDefault="00A13E3B" w:rsidP="009524A6">
      <w:pPr>
        <w:autoSpaceDE w:val="0"/>
        <w:autoSpaceDN w:val="0"/>
        <w:adjustRightInd w:val="0"/>
        <w:spacing w:line="240" w:lineRule="auto"/>
      </w:pPr>
      <w:r>
        <w:t xml:space="preserve">Pokles </w:t>
      </w:r>
      <w:r w:rsidRPr="009456CD">
        <w:t>tepnového</w:t>
      </w:r>
      <w:r>
        <w:t xml:space="preserve"> krvného tlaku (pri vysokých dávkach), vysoký krvný tlak (hypertenzia), pomalý srdcový tep, chvenie, kŕče, necitlivosť jazyka, problémy so sluchom, problémy so zrakom, problémy s rečou, strata vedomia.</w:t>
      </w:r>
    </w:p>
    <w:p w14:paraId="0E6EF92A" w14:textId="77777777" w:rsidR="004A2888" w:rsidRPr="00041FE7" w:rsidRDefault="004A2888" w:rsidP="009524A6">
      <w:pPr>
        <w:autoSpaceDE w:val="0"/>
        <w:autoSpaceDN w:val="0"/>
        <w:adjustRightInd w:val="0"/>
        <w:spacing w:line="240" w:lineRule="auto"/>
      </w:pPr>
    </w:p>
    <w:p w14:paraId="4EE74692" w14:textId="77777777" w:rsidR="00A13E3B" w:rsidRPr="00E471B8" w:rsidRDefault="00A13E3B" w:rsidP="009524A6">
      <w:pPr>
        <w:spacing w:line="240" w:lineRule="auto"/>
        <w:ind w:right="1440"/>
        <w:rPr>
          <w:b/>
          <w:bCs/>
        </w:rPr>
      </w:pPr>
      <w:r>
        <w:rPr>
          <w:b/>
        </w:rPr>
        <w:t>Zriedkavé: môžu postihovať až 1 z 1 000 osôb</w:t>
      </w:r>
    </w:p>
    <w:p w14:paraId="0A951273" w14:textId="77777777" w:rsidR="00A13E3B" w:rsidRPr="00041FE7" w:rsidRDefault="00A13E3B" w:rsidP="009524A6">
      <w:pPr>
        <w:autoSpaceDE w:val="0"/>
        <w:autoSpaceDN w:val="0"/>
        <w:adjustRightInd w:val="0"/>
        <w:spacing w:line="240" w:lineRule="auto"/>
      </w:pPr>
      <w:r>
        <w:t>Neuropatia (bolesť vzťahujúca sa k nervom), ospalosť, prechod do bezvedomia a zástava dýchania, porucha vyprázdňovania močového mechúra a čriev, strata perineálnej citlivosti a sexuálnej funkcie a trvalé neurologické poškodenie.</w:t>
      </w:r>
    </w:p>
    <w:p w14:paraId="13F17369" w14:textId="7F09A222" w:rsidR="00A13E3B" w:rsidRPr="00041FE7" w:rsidRDefault="0093776E" w:rsidP="009524A6">
      <w:pPr>
        <w:autoSpaceDE w:val="0"/>
        <w:autoSpaceDN w:val="0"/>
        <w:adjustRightInd w:val="0"/>
        <w:spacing w:line="240" w:lineRule="auto"/>
      </w:pPr>
      <w:r>
        <w:t>Dvojité videnie, nepravidelný tlkot srdca (arytmie).</w:t>
      </w:r>
    </w:p>
    <w:p w14:paraId="30E54E60" w14:textId="2CCBBDD6" w:rsidR="00A13E3B" w:rsidRPr="00041FE7" w:rsidRDefault="00A13E3B" w:rsidP="009524A6">
      <w:pPr>
        <w:autoSpaceDE w:val="0"/>
        <w:autoSpaceDN w:val="0"/>
        <w:adjustRightInd w:val="0"/>
        <w:spacing w:line="240" w:lineRule="auto"/>
      </w:pPr>
      <w:r w:rsidRPr="009456CD">
        <w:t>Depresia myokardu</w:t>
      </w:r>
      <w:r w:rsidR="009456CD">
        <w:t xml:space="preserve"> (útlm srdcovej činnosti)</w:t>
      </w:r>
      <w:r>
        <w:t>, zástava srdca (riziko sa zvyšuje pri vysokých dávkach alebo nezamýšľanej intravaskulárnej injekcii).</w:t>
      </w:r>
    </w:p>
    <w:p w14:paraId="67FC7A6F" w14:textId="77777777" w:rsidR="00A13E3B" w:rsidRPr="00041FE7" w:rsidRDefault="006F4A80" w:rsidP="009524A6">
      <w:pPr>
        <w:autoSpaceDE w:val="0"/>
        <w:autoSpaceDN w:val="0"/>
        <w:adjustRightInd w:val="0"/>
        <w:spacing w:line="240" w:lineRule="auto"/>
      </w:pPr>
      <w:r>
        <w:t>Dýchavičnosť, sipot a ťažkosti pri dýchaní.</w:t>
      </w:r>
    </w:p>
    <w:p w14:paraId="5BF1F20D" w14:textId="77777777" w:rsidR="00A13E3B" w:rsidRPr="00041FE7" w:rsidRDefault="00A13E3B" w:rsidP="009524A6">
      <w:pPr>
        <w:autoSpaceDE w:val="0"/>
        <w:autoSpaceDN w:val="0"/>
        <w:adjustRightInd w:val="0"/>
        <w:spacing w:line="240" w:lineRule="auto"/>
        <w:rPr>
          <w:noProof/>
        </w:rPr>
      </w:pPr>
    </w:p>
    <w:p w14:paraId="6BDFD4FB" w14:textId="77777777" w:rsidR="00043367" w:rsidRPr="00041FE7" w:rsidRDefault="00043367" w:rsidP="009524A6">
      <w:pPr>
        <w:autoSpaceDE w:val="0"/>
        <w:autoSpaceDN w:val="0"/>
        <w:adjustRightInd w:val="0"/>
        <w:spacing w:line="240" w:lineRule="auto"/>
        <w:rPr>
          <w:b/>
          <w:u w:val="single"/>
        </w:rPr>
      </w:pPr>
      <w:r>
        <w:rPr>
          <w:b/>
          <w:u w:val="single"/>
        </w:rPr>
        <w:t>Hlásenie vedľajších účinkov</w:t>
      </w:r>
    </w:p>
    <w:p w14:paraId="04FA8F7B" w14:textId="3E9265C2" w:rsidR="00043367" w:rsidRPr="00041FE7" w:rsidRDefault="00043367" w:rsidP="009524A6">
      <w:pPr>
        <w:autoSpaceDE w:val="0"/>
        <w:autoSpaceDN w:val="0"/>
        <w:adjustRightInd w:val="0"/>
        <w:spacing w:line="240" w:lineRule="auto"/>
      </w:pPr>
      <w:r>
        <w:t>Ak sa u vás vyskytne akýkoľvek vedľajší účinok, obráťte sa na svojho lekára</w:t>
      </w:r>
      <w:r w:rsidR="00080308">
        <w:t>, lekárnika</w:t>
      </w:r>
      <w:r>
        <w:t xml:space="preserve"> alebo zdravotnú sestru. To sa týka aj akýchkoľvek vedľajších účinkov, ktoré nie sú uvedené v tejto písomnej informácii.</w:t>
      </w:r>
    </w:p>
    <w:p w14:paraId="1B5F238C" w14:textId="0F11F28B" w:rsidR="004A1FA1" w:rsidRPr="00041FE7" w:rsidRDefault="000325A0" w:rsidP="009524A6">
      <w:pPr>
        <w:autoSpaceDE w:val="0"/>
        <w:autoSpaceDN w:val="0"/>
        <w:adjustRightInd w:val="0"/>
        <w:spacing w:line="240" w:lineRule="auto"/>
      </w:pPr>
      <w:r w:rsidRPr="002E69C9">
        <w:t xml:space="preserve">Vedľajšie účinky môžete hlásiť aj priamo na </w:t>
      </w:r>
      <w:r w:rsidR="00080308" w:rsidRPr="00C52FBB">
        <w:rPr>
          <w:highlight w:val="lightGray"/>
        </w:rPr>
        <w:t xml:space="preserve">národné centrum hlásenia uvedené v </w:t>
      </w:r>
      <w:hyperlink r:id="rId8" w:history="1">
        <w:r w:rsidR="00080308" w:rsidRPr="00DC551A">
          <w:rPr>
            <w:rStyle w:val="Hypertextovprepojenie"/>
            <w:highlight w:val="lightGray"/>
          </w:rPr>
          <w:t>P</w:t>
        </w:r>
        <w:r w:rsidR="00080308" w:rsidRPr="00B153EC">
          <w:rPr>
            <w:rStyle w:val="Hypertextovprepojenie"/>
            <w:highlight w:val="lightGray"/>
          </w:rPr>
          <w:t>rílohe V</w:t>
        </w:r>
      </w:hyperlink>
      <w:r w:rsidR="00043367">
        <w:t>. Hlásením vedľajších účinkov môžete prispieť k získaniu ďalších informácií o bezpečnosti tohto lieku.</w:t>
      </w:r>
    </w:p>
    <w:p w14:paraId="2BE37EBD" w14:textId="77777777" w:rsidR="004A1FA1" w:rsidRPr="00041FE7" w:rsidRDefault="004A1FA1" w:rsidP="009524A6">
      <w:pPr>
        <w:autoSpaceDE w:val="0"/>
        <w:autoSpaceDN w:val="0"/>
        <w:adjustRightInd w:val="0"/>
        <w:spacing w:line="240" w:lineRule="auto"/>
      </w:pPr>
    </w:p>
    <w:p w14:paraId="5181DA12" w14:textId="77777777" w:rsidR="004A1FA1" w:rsidRPr="00041FE7" w:rsidRDefault="004A1FA1" w:rsidP="009524A6">
      <w:pPr>
        <w:autoSpaceDE w:val="0"/>
        <w:autoSpaceDN w:val="0"/>
        <w:adjustRightInd w:val="0"/>
        <w:spacing w:line="240" w:lineRule="auto"/>
      </w:pPr>
    </w:p>
    <w:p w14:paraId="7D97D454" w14:textId="265DB13D" w:rsidR="00A13E3B" w:rsidRPr="00041FE7" w:rsidRDefault="00A13E3B" w:rsidP="009524A6">
      <w:pPr>
        <w:numPr>
          <w:ilvl w:val="12"/>
          <w:numId w:val="0"/>
        </w:numPr>
        <w:spacing w:line="240" w:lineRule="auto"/>
        <w:ind w:left="567" w:right="-2" w:hanging="567"/>
        <w:rPr>
          <w:noProof/>
        </w:rPr>
      </w:pPr>
      <w:r>
        <w:rPr>
          <w:b/>
          <w:bCs/>
          <w:noProof/>
        </w:rPr>
        <w:t>5.</w:t>
      </w:r>
      <w:r>
        <w:rPr>
          <w:b/>
          <w:bCs/>
          <w:noProof/>
        </w:rPr>
        <w:tab/>
        <w:t xml:space="preserve">Ako uchovávať </w:t>
      </w:r>
      <w:r w:rsidR="000424AA">
        <w:rPr>
          <w:b/>
          <w:bCs/>
          <w:noProof/>
        </w:rPr>
        <w:t>Ampres</w:t>
      </w:r>
      <w:r w:rsidR="00C83953">
        <w:rPr>
          <w:b/>
          <w:bCs/>
          <w:noProof/>
        </w:rPr>
        <w:t xml:space="preserve"> 20 mg/ml</w:t>
      </w:r>
    </w:p>
    <w:p w14:paraId="44B99B05" w14:textId="77777777" w:rsidR="00A13E3B" w:rsidRPr="00041FE7" w:rsidRDefault="00A13E3B" w:rsidP="009524A6">
      <w:pPr>
        <w:autoSpaceDE w:val="0"/>
        <w:autoSpaceDN w:val="0"/>
        <w:adjustRightInd w:val="0"/>
        <w:spacing w:line="240" w:lineRule="auto"/>
        <w:rPr>
          <w:noProof/>
        </w:rPr>
      </w:pPr>
    </w:p>
    <w:p w14:paraId="1F7CD613" w14:textId="77777777" w:rsidR="00A13E3B" w:rsidRPr="00041FE7" w:rsidRDefault="00A13E3B" w:rsidP="009524A6">
      <w:pPr>
        <w:autoSpaceDE w:val="0"/>
        <w:autoSpaceDN w:val="0"/>
        <w:adjustRightInd w:val="0"/>
        <w:spacing w:line="240" w:lineRule="auto"/>
        <w:rPr>
          <w:noProof/>
        </w:rPr>
      </w:pPr>
      <w:r>
        <w:rPr>
          <w:noProof/>
        </w:rPr>
        <w:t>Uchovávajte mimo dohľadu a dosahu detí.</w:t>
      </w:r>
    </w:p>
    <w:p w14:paraId="132D66C7" w14:textId="5CFB99D4" w:rsidR="00A13E3B" w:rsidRPr="00041FE7" w:rsidRDefault="00A13E3B" w:rsidP="009524A6">
      <w:pPr>
        <w:autoSpaceDE w:val="0"/>
        <w:autoSpaceDN w:val="0"/>
        <w:adjustRightInd w:val="0"/>
        <w:spacing w:line="240" w:lineRule="auto"/>
        <w:rPr>
          <w:noProof/>
        </w:rPr>
      </w:pPr>
      <w:r>
        <w:rPr>
          <w:noProof/>
        </w:rPr>
        <w:t>Nepoužívajte tento liek po dátume exspirácie, ktorý je uvedený na injekčných liekovkách a vonkajšom obale. Dátum exspirácie sa vzťahuje na posledný deň v danom mesiaci.</w:t>
      </w:r>
    </w:p>
    <w:p w14:paraId="4FCCABE5" w14:textId="212B81F8" w:rsidR="00A13E3B" w:rsidRPr="00041FE7" w:rsidRDefault="0034424B" w:rsidP="009524A6">
      <w:pPr>
        <w:autoSpaceDE w:val="0"/>
        <w:autoSpaceDN w:val="0"/>
        <w:adjustRightInd w:val="0"/>
        <w:spacing w:line="240" w:lineRule="auto"/>
        <w:rPr>
          <w:noProof/>
        </w:rPr>
      </w:pPr>
      <w:r>
        <w:lastRenderedPageBreak/>
        <w:t xml:space="preserve">Uchovávajte pri teplote </w:t>
      </w:r>
      <w:r w:rsidR="00080308">
        <w:t>do</w:t>
      </w:r>
      <w:r>
        <w:t xml:space="preserve"> 25 °C. Neuchovávajte v chladničke alebo mrazničke. </w:t>
      </w:r>
      <w:r>
        <w:rPr>
          <w:noProof/>
        </w:rPr>
        <w:t xml:space="preserve">Uchovávajte injekčnú liekovku vo vonkajšom obale </w:t>
      </w:r>
      <w:r w:rsidR="00080308">
        <w:rPr>
          <w:noProof/>
        </w:rPr>
        <w:t>na</w:t>
      </w:r>
      <w:r>
        <w:rPr>
          <w:noProof/>
        </w:rPr>
        <w:t xml:space="preserve"> ochranu pred svetlom.</w:t>
      </w:r>
    </w:p>
    <w:p w14:paraId="79EB5498" w14:textId="54999F00" w:rsidR="00A13E3B" w:rsidRPr="00041FE7" w:rsidRDefault="00A13E3B" w:rsidP="009524A6">
      <w:pPr>
        <w:autoSpaceDE w:val="0"/>
        <w:autoSpaceDN w:val="0"/>
        <w:adjustRightInd w:val="0"/>
        <w:spacing w:line="240" w:lineRule="auto"/>
        <w:rPr>
          <w:noProof/>
        </w:rPr>
      </w:pPr>
      <w:r>
        <w:rPr>
          <w:noProof/>
        </w:rPr>
        <w:t xml:space="preserve">Použite ihneď po prvom otvorení. </w:t>
      </w:r>
      <w:r w:rsidR="00080308">
        <w:rPr>
          <w:noProof/>
        </w:rPr>
        <w:t>Len na</w:t>
      </w:r>
      <w:r>
        <w:rPr>
          <w:noProof/>
        </w:rPr>
        <w:t xml:space="preserve"> jednorazové použitie.</w:t>
      </w:r>
    </w:p>
    <w:p w14:paraId="54193458" w14:textId="45852A8E" w:rsidR="00A13E3B" w:rsidRPr="00041FE7" w:rsidRDefault="00080308" w:rsidP="009524A6">
      <w:pPr>
        <w:autoSpaceDE w:val="0"/>
        <w:autoSpaceDN w:val="0"/>
        <w:adjustRightInd w:val="0"/>
        <w:spacing w:line="240" w:lineRule="auto"/>
        <w:rPr>
          <w:noProof/>
        </w:rPr>
      </w:pPr>
      <w:r>
        <w:rPr>
          <w:noProof/>
        </w:rPr>
        <w:t xml:space="preserve">Nepoužívajte </w:t>
      </w:r>
      <w:r w:rsidR="00E471B8">
        <w:rPr>
          <w:noProof/>
        </w:rPr>
        <w:t>Ampres</w:t>
      </w:r>
      <w:r w:rsidR="00A93C83">
        <w:rPr>
          <w:noProof/>
        </w:rPr>
        <w:t xml:space="preserve"> </w:t>
      </w:r>
      <w:r>
        <w:rPr>
          <w:noProof/>
        </w:rPr>
        <w:t>20 mg/ml</w:t>
      </w:r>
      <w:r w:rsidR="00A93C83">
        <w:rPr>
          <w:noProof/>
        </w:rPr>
        <w:t>, ak si všimnete, že roztok nie je číry a bez viditeľných častíc.</w:t>
      </w:r>
    </w:p>
    <w:p w14:paraId="65F9E7D0" w14:textId="6D31A697" w:rsidR="00A13E3B" w:rsidRPr="00041FE7" w:rsidRDefault="00A80516" w:rsidP="009524A6">
      <w:pPr>
        <w:autoSpaceDE w:val="0"/>
        <w:autoSpaceDN w:val="0"/>
        <w:adjustRightInd w:val="0"/>
        <w:spacing w:line="240" w:lineRule="auto"/>
        <w:rPr>
          <w:noProof/>
        </w:rPr>
      </w:pPr>
      <w:r>
        <w:rPr>
          <w:noProof/>
        </w:rPr>
        <w:t xml:space="preserve">Keďže </w:t>
      </w:r>
      <w:r w:rsidR="00080308">
        <w:rPr>
          <w:noProof/>
        </w:rPr>
        <w:t xml:space="preserve">je </w:t>
      </w:r>
      <w:r>
        <w:rPr>
          <w:noProof/>
        </w:rPr>
        <w:t>tento liek obmedzený iba na používanie v nemocnici, likvidáciu vykonáva priamo nemocnica. Lieky sa nesmú likvidovať odpadovou vodou. Tieto opatrenia pomôžu chrániť životné prostredie.</w:t>
      </w:r>
    </w:p>
    <w:p w14:paraId="3F3EFA38" w14:textId="77777777" w:rsidR="0088681F" w:rsidRPr="00041FE7" w:rsidRDefault="0088681F" w:rsidP="009524A6">
      <w:pPr>
        <w:autoSpaceDE w:val="0"/>
        <w:autoSpaceDN w:val="0"/>
        <w:adjustRightInd w:val="0"/>
        <w:spacing w:line="240" w:lineRule="auto"/>
        <w:rPr>
          <w:noProof/>
        </w:rPr>
      </w:pPr>
    </w:p>
    <w:p w14:paraId="6E120025" w14:textId="77777777" w:rsidR="00A80516" w:rsidRPr="00041FE7" w:rsidRDefault="00A80516" w:rsidP="009524A6">
      <w:pPr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439C886C" w14:textId="77777777" w:rsidR="00A13E3B" w:rsidRPr="00041FE7" w:rsidRDefault="00A13E3B" w:rsidP="009524A6">
      <w:pPr>
        <w:numPr>
          <w:ilvl w:val="12"/>
          <w:numId w:val="0"/>
        </w:numPr>
        <w:spacing w:line="240" w:lineRule="auto"/>
        <w:ind w:right="-2"/>
        <w:rPr>
          <w:b/>
          <w:bCs/>
          <w:noProof/>
        </w:rPr>
      </w:pPr>
      <w:r>
        <w:rPr>
          <w:b/>
          <w:bCs/>
          <w:noProof/>
        </w:rPr>
        <w:t>6.</w:t>
      </w:r>
      <w:r>
        <w:rPr>
          <w:b/>
          <w:bCs/>
          <w:noProof/>
        </w:rPr>
        <w:tab/>
      </w:r>
      <w:r>
        <w:rPr>
          <w:b/>
        </w:rPr>
        <w:t>Obsah balenia a ďalšie informácie</w:t>
      </w:r>
    </w:p>
    <w:p w14:paraId="672A702C" w14:textId="77777777" w:rsidR="00A13E3B" w:rsidRPr="00041FE7" w:rsidRDefault="00A13E3B" w:rsidP="009524A6">
      <w:pPr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621E3920" w14:textId="7365471A" w:rsidR="00A13E3B" w:rsidRPr="00041FE7" w:rsidRDefault="00A13E3B" w:rsidP="009524A6">
      <w:pPr>
        <w:numPr>
          <w:ilvl w:val="12"/>
          <w:numId w:val="0"/>
        </w:numPr>
        <w:spacing w:line="240" w:lineRule="auto"/>
        <w:rPr>
          <w:b/>
          <w:bCs/>
          <w:noProof/>
        </w:rPr>
      </w:pPr>
      <w:r>
        <w:rPr>
          <w:b/>
          <w:bCs/>
          <w:noProof/>
        </w:rPr>
        <w:t xml:space="preserve">Čo </w:t>
      </w:r>
      <w:r w:rsidR="000424AA">
        <w:rPr>
          <w:b/>
          <w:bCs/>
          <w:noProof/>
        </w:rPr>
        <w:t>Ampres</w:t>
      </w:r>
      <w:r w:rsidR="00C83953">
        <w:rPr>
          <w:b/>
          <w:bCs/>
          <w:noProof/>
        </w:rPr>
        <w:t xml:space="preserve"> 20 mg/ml</w:t>
      </w:r>
      <w:r>
        <w:rPr>
          <w:b/>
          <w:bCs/>
          <w:noProof/>
        </w:rPr>
        <w:t xml:space="preserve"> obsahuje</w:t>
      </w:r>
    </w:p>
    <w:p w14:paraId="3C82651B" w14:textId="6501BA37" w:rsidR="00A13E3B" w:rsidRPr="00041FE7" w:rsidRDefault="00A13E3B" w:rsidP="009524A6">
      <w:pPr>
        <w:autoSpaceDE w:val="0"/>
        <w:autoSpaceDN w:val="0"/>
        <w:adjustRightInd w:val="0"/>
        <w:spacing w:line="240" w:lineRule="auto"/>
        <w:rPr>
          <w:noProof/>
        </w:rPr>
      </w:pPr>
      <w:r>
        <w:rPr>
          <w:noProof/>
        </w:rPr>
        <w:t>Liečivo je chlórprokaín</w:t>
      </w:r>
      <w:r w:rsidR="00C83953">
        <w:rPr>
          <w:noProof/>
        </w:rPr>
        <w:t>ium-</w:t>
      </w:r>
      <w:r>
        <w:rPr>
          <w:noProof/>
        </w:rPr>
        <w:t>chlorid.</w:t>
      </w:r>
    </w:p>
    <w:p w14:paraId="716D8689" w14:textId="3DA00020" w:rsidR="00A13E3B" w:rsidRPr="00041FE7" w:rsidRDefault="00A13E3B" w:rsidP="009524A6">
      <w:pPr>
        <w:autoSpaceDE w:val="0"/>
        <w:autoSpaceDN w:val="0"/>
        <w:adjustRightInd w:val="0"/>
        <w:spacing w:line="240" w:lineRule="auto"/>
        <w:rPr>
          <w:noProof/>
        </w:rPr>
      </w:pPr>
      <w:r>
        <w:rPr>
          <w:noProof/>
        </w:rPr>
        <w:t>1 ml injekčného roztoku obsahuje 20 mg chlórprokaín</w:t>
      </w:r>
      <w:r w:rsidR="00C83953">
        <w:rPr>
          <w:noProof/>
        </w:rPr>
        <w:t>ium-</w:t>
      </w:r>
      <w:r>
        <w:rPr>
          <w:noProof/>
        </w:rPr>
        <w:t>chloridu.</w:t>
      </w:r>
    </w:p>
    <w:p w14:paraId="11CF2BC9" w14:textId="329460D0" w:rsidR="00A13E3B" w:rsidRPr="00041FE7" w:rsidRDefault="00A13E3B" w:rsidP="009524A6">
      <w:pPr>
        <w:autoSpaceDE w:val="0"/>
        <w:autoSpaceDN w:val="0"/>
        <w:adjustRightInd w:val="0"/>
        <w:spacing w:line="240" w:lineRule="auto"/>
        <w:rPr>
          <w:noProof/>
        </w:rPr>
      </w:pPr>
      <w:r>
        <w:rPr>
          <w:noProof/>
        </w:rPr>
        <w:t>1 injekčná liekovka s 20 ml roztoku obsahuje 400 mg chlórprokaín</w:t>
      </w:r>
      <w:r w:rsidR="00C83953">
        <w:rPr>
          <w:noProof/>
        </w:rPr>
        <w:t>ium-c</w:t>
      </w:r>
      <w:r>
        <w:rPr>
          <w:noProof/>
        </w:rPr>
        <w:t>hloridu.</w:t>
      </w:r>
    </w:p>
    <w:p w14:paraId="53CF74CB" w14:textId="1E8E138A" w:rsidR="00A13E3B" w:rsidRPr="00041FE7" w:rsidRDefault="00A13E3B" w:rsidP="009524A6">
      <w:pPr>
        <w:autoSpaceDE w:val="0"/>
        <w:autoSpaceDN w:val="0"/>
        <w:adjustRightInd w:val="0"/>
        <w:spacing w:line="240" w:lineRule="auto"/>
        <w:rPr>
          <w:noProof/>
        </w:rPr>
      </w:pPr>
      <w:r>
        <w:rPr>
          <w:noProof/>
        </w:rPr>
        <w:t>Ďalšie zložky sú</w:t>
      </w:r>
      <w:r w:rsidR="00F5297F">
        <w:rPr>
          <w:noProof/>
        </w:rPr>
        <w:t>:</w:t>
      </w:r>
      <w:r>
        <w:rPr>
          <w:noProof/>
        </w:rPr>
        <w:t xml:space="preserve"> kyselina chlorovodíková </w:t>
      </w:r>
      <w:r w:rsidR="005919FB">
        <w:rPr>
          <w:noProof/>
        </w:rPr>
        <w:t>3,7 %</w:t>
      </w:r>
      <w:r>
        <w:rPr>
          <w:noProof/>
        </w:rPr>
        <w:t xml:space="preserve"> (na úpravu pH), chlorid sodný a voda na injekci</w:t>
      </w:r>
      <w:r w:rsidR="00C83953">
        <w:rPr>
          <w:noProof/>
        </w:rPr>
        <w:t>e</w:t>
      </w:r>
      <w:r>
        <w:rPr>
          <w:noProof/>
        </w:rPr>
        <w:t>.</w:t>
      </w:r>
    </w:p>
    <w:p w14:paraId="58C0611E" w14:textId="77777777" w:rsidR="00A13E3B" w:rsidRPr="00041FE7" w:rsidRDefault="00A13E3B" w:rsidP="009524A6">
      <w:pPr>
        <w:spacing w:line="240" w:lineRule="auto"/>
        <w:ind w:right="-2"/>
        <w:rPr>
          <w:noProof/>
        </w:rPr>
      </w:pPr>
    </w:p>
    <w:p w14:paraId="675A9FC7" w14:textId="5F6EC3AF" w:rsidR="00A13E3B" w:rsidRPr="00041FE7" w:rsidRDefault="00A13E3B" w:rsidP="009524A6">
      <w:pPr>
        <w:numPr>
          <w:ilvl w:val="12"/>
          <w:numId w:val="0"/>
        </w:numPr>
        <w:spacing w:line="240" w:lineRule="auto"/>
        <w:rPr>
          <w:b/>
          <w:bCs/>
          <w:noProof/>
        </w:rPr>
      </w:pPr>
      <w:r>
        <w:rPr>
          <w:b/>
          <w:bCs/>
          <w:noProof/>
        </w:rPr>
        <w:t xml:space="preserve">Ako vyzerá </w:t>
      </w:r>
      <w:r w:rsidR="000424AA">
        <w:rPr>
          <w:b/>
          <w:bCs/>
          <w:noProof/>
        </w:rPr>
        <w:t>Ampres</w:t>
      </w:r>
      <w:r w:rsidR="00C83953">
        <w:rPr>
          <w:b/>
          <w:bCs/>
          <w:noProof/>
        </w:rPr>
        <w:t xml:space="preserve"> 20 mg/ml</w:t>
      </w:r>
      <w:r>
        <w:rPr>
          <w:b/>
          <w:bCs/>
          <w:noProof/>
        </w:rPr>
        <w:t xml:space="preserve"> a obsah balenia</w:t>
      </w:r>
    </w:p>
    <w:p w14:paraId="1AB07401" w14:textId="4B9056B2" w:rsidR="00637B90" w:rsidRPr="00E471B8" w:rsidRDefault="00637B90" w:rsidP="009524A6">
      <w:pPr>
        <w:autoSpaceDE w:val="0"/>
        <w:autoSpaceDN w:val="0"/>
        <w:adjustRightInd w:val="0"/>
        <w:spacing w:line="240" w:lineRule="auto"/>
      </w:pPr>
      <w:r>
        <w:t xml:space="preserve">Tento liek </w:t>
      </w:r>
      <w:r w:rsidR="009A6F3A">
        <w:t>je</w:t>
      </w:r>
      <w:r>
        <w:t xml:space="preserve"> vo forme injekčného roztoku. Injekčný roztok je číry, bezfarebný roztok.</w:t>
      </w:r>
    </w:p>
    <w:p w14:paraId="7E5F149D" w14:textId="49839A70" w:rsidR="00637B90" w:rsidRDefault="00637B90" w:rsidP="009524A6">
      <w:pPr>
        <w:autoSpaceDE w:val="0"/>
        <w:autoSpaceDN w:val="0"/>
        <w:adjustRightInd w:val="0"/>
        <w:spacing w:line="240" w:lineRule="auto"/>
      </w:pPr>
      <w:r>
        <w:t>Dodáva sa v injekčnej lieko</w:t>
      </w:r>
      <w:r w:rsidR="00080308">
        <w:t>vke z bezfarebného skla typu I s</w:t>
      </w:r>
      <w:r>
        <w:t xml:space="preserve"> objem</w:t>
      </w:r>
      <w:r w:rsidR="00080308">
        <w:t>om</w:t>
      </w:r>
      <w:r>
        <w:t xml:space="preserve"> 20 ml.</w:t>
      </w:r>
    </w:p>
    <w:p w14:paraId="0905EC98" w14:textId="77777777" w:rsidR="00080308" w:rsidRPr="00C132F1" w:rsidRDefault="00080308" w:rsidP="00080308">
      <w:pPr>
        <w:spacing w:line="240" w:lineRule="auto"/>
      </w:pPr>
      <w:r>
        <w:t>Injekčné liekovky sú uzatvorené brómbutylovou zátkou so snímateľným hliníkovým krytom.</w:t>
      </w:r>
    </w:p>
    <w:p w14:paraId="20A6CB77" w14:textId="77777777" w:rsidR="00A13E3B" w:rsidRPr="00041FE7" w:rsidRDefault="00A13E3B" w:rsidP="009524A6">
      <w:pPr>
        <w:autoSpaceDE w:val="0"/>
        <w:autoSpaceDN w:val="0"/>
        <w:adjustRightInd w:val="0"/>
        <w:spacing w:line="240" w:lineRule="auto"/>
      </w:pPr>
      <w:r>
        <w:t>Škatuľa s 1 injekčnou liekovkou, ktorá obsahuje 20 ml injekčného roztoku.</w:t>
      </w:r>
    </w:p>
    <w:p w14:paraId="39D85498" w14:textId="77777777" w:rsidR="00A13E3B" w:rsidRPr="00041FE7" w:rsidRDefault="00A13E3B" w:rsidP="009524A6">
      <w:pPr>
        <w:numPr>
          <w:ilvl w:val="12"/>
          <w:numId w:val="0"/>
        </w:numPr>
        <w:spacing w:line="240" w:lineRule="auto"/>
        <w:ind w:right="-2"/>
        <w:rPr>
          <w:noProof/>
          <w:u w:val="single"/>
        </w:rPr>
      </w:pPr>
    </w:p>
    <w:p w14:paraId="3CE0ED03" w14:textId="77777777" w:rsidR="00A808DE" w:rsidRPr="00041FE7" w:rsidRDefault="00A808DE" w:rsidP="009524A6">
      <w:pPr>
        <w:spacing w:line="240" w:lineRule="auto"/>
        <w:rPr>
          <w:b/>
          <w:bCs/>
          <w:noProof/>
        </w:rPr>
      </w:pPr>
      <w:r>
        <w:rPr>
          <w:b/>
          <w:bCs/>
          <w:noProof/>
        </w:rPr>
        <w:t>Držiteľ rozhodnutia o registrácii</w:t>
      </w:r>
    </w:p>
    <w:p w14:paraId="37560CBB" w14:textId="77777777" w:rsidR="00C83953" w:rsidRDefault="00C83953" w:rsidP="009524A6">
      <w:pPr>
        <w:numPr>
          <w:ilvl w:val="12"/>
          <w:numId w:val="0"/>
        </w:numPr>
        <w:spacing w:line="240" w:lineRule="auto"/>
        <w:ind w:right="-2"/>
        <w:rPr>
          <w:color w:val="000000"/>
        </w:rPr>
      </w:pPr>
      <w:r>
        <w:rPr>
          <w:color w:val="000000"/>
        </w:rPr>
        <w:t>B. Braun Melsungen AG</w:t>
      </w:r>
    </w:p>
    <w:p w14:paraId="77694E05" w14:textId="77777777" w:rsidR="00C83953" w:rsidRDefault="00C83953" w:rsidP="009524A6">
      <w:pPr>
        <w:numPr>
          <w:ilvl w:val="12"/>
          <w:numId w:val="0"/>
        </w:numPr>
        <w:spacing w:line="240" w:lineRule="auto"/>
        <w:ind w:right="-2"/>
        <w:rPr>
          <w:color w:val="000000"/>
        </w:rPr>
      </w:pPr>
      <w:r>
        <w:rPr>
          <w:color w:val="000000"/>
        </w:rPr>
        <w:t>Carl-Braun-Strasse 1</w:t>
      </w:r>
    </w:p>
    <w:p w14:paraId="2CCD842F" w14:textId="77777777" w:rsidR="00C83953" w:rsidRDefault="00C83953" w:rsidP="009524A6">
      <w:pPr>
        <w:numPr>
          <w:ilvl w:val="12"/>
          <w:numId w:val="0"/>
        </w:numPr>
        <w:spacing w:line="240" w:lineRule="auto"/>
        <w:ind w:right="-2"/>
        <w:rPr>
          <w:color w:val="000000"/>
        </w:rPr>
      </w:pPr>
      <w:r>
        <w:rPr>
          <w:color w:val="000000"/>
        </w:rPr>
        <w:t>34212 Melsungen</w:t>
      </w:r>
    </w:p>
    <w:p w14:paraId="1BF15FF0" w14:textId="0BF6D794" w:rsidR="008C3FC6" w:rsidRDefault="00C83953" w:rsidP="009524A6">
      <w:pPr>
        <w:numPr>
          <w:ilvl w:val="12"/>
          <w:numId w:val="0"/>
        </w:numPr>
        <w:spacing w:line="240" w:lineRule="auto"/>
        <w:ind w:right="-2"/>
        <w:rPr>
          <w:color w:val="000000"/>
        </w:rPr>
      </w:pPr>
      <w:r>
        <w:rPr>
          <w:color w:val="000000"/>
        </w:rPr>
        <w:t>Nemecko</w:t>
      </w:r>
    </w:p>
    <w:p w14:paraId="17B90D1A" w14:textId="77777777" w:rsidR="00C83953" w:rsidRDefault="00C83953" w:rsidP="009524A6">
      <w:pPr>
        <w:numPr>
          <w:ilvl w:val="12"/>
          <w:numId w:val="0"/>
        </w:numPr>
        <w:spacing w:line="240" w:lineRule="auto"/>
        <w:ind w:right="-2"/>
        <w:rPr>
          <w:color w:val="000000"/>
        </w:rPr>
      </w:pPr>
    </w:p>
    <w:p w14:paraId="31386B19" w14:textId="07071670" w:rsidR="00C83953" w:rsidRPr="0064136F" w:rsidRDefault="00C83953" w:rsidP="009524A6">
      <w:pPr>
        <w:numPr>
          <w:ilvl w:val="12"/>
          <w:numId w:val="0"/>
        </w:numPr>
        <w:spacing w:line="240" w:lineRule="auto"/>
        <w:ind w:right="-2"/>
        <w:rPr>
          <w:i/>
          <w:color w:val="000000"/>
        </w:rPr>
      </w:pPr>
      <w:r w:rsidRPr="0064136F">
        <w:rPr>
          <w:i/>
          <w:color w:val="000000"/>
        </w:rPr>
        <w:t>Poštová adresa:</w:t>
      </w:r>
    </w:p>
    <w:p w14:paraId="5C7170F4" w14:textId="7EDFD059" w:rsidR="00C83953" w:rsidRDefault="00C83953" w:rsidP="009524A6">
      <w:pPr>
        <w:numPr>
          <w:ilvl w:val="12"/>
          <w:numId w:val="0"/>
        </w:numPr>
        <w:spacing w:line="240" w:lineRule="auto"/>
        <w:ind w:right="-2"/>
        <w:rPr>
          <w:color w:val="000000"/>
        </w:rPr>
      </w:pPr>
      <w:r>
        <w:rPr>
          <w:color w:val="000000"/>
        </w:rPr>
        <w:t>B. Braun Melsungen AG</w:t>
      </w:r>
    </w:p>
    <w:p w14:paraId="35F47957" w14:textId="67BAFC56" w:rsidR="00C83953" w:rsidRDefault="00C83953" w:rsidP="009524A6">
      <w:pPr>
        <w:numPr>
          <w:ilvl w:val="12"/>
          <w:numId w:val="0"/>
        </w:numPr>
        <w:spacing w:line="240" w:lineRule="auto"/>
        <w:ind w:right="-2"/>
        <w:rPr>
          <w:color w:val="000000"/>
        </w:rPr>
      </w:pPr>
      <w:r>
        <w:rPr>
          <w:color w:val="000000"/>
        </w:rPr>
        <w:t>34209 Melsungen</w:t>
      </w:r>
    </w:p>
    <w:p w14:paraId="6B48ED0D" w14:textId="0B6F6FBF" w:rsidR="00C83953" w:rsidRPr="00041FE7" w:rsidRDefault="00C83953" w:rsidP="009524A6">
      <w:pPr>
        <w:numPr>
          <w:ilvl w:val="12"/>
          <w:numId w:val="0"/>
        </w:numPr>
        <w:spacing w:line="240" w:lineRule="auto"/>
        <w:ind w:right="-2"/>
        <w:rPr>
          <w:noProof/>
        </w:rPr>
      </w:pPr>
      <w:r>
        <w:rPr>
          <w:color w:val="000000"/>
        </w:rPr>
        <w:t>Nemecko</w:t>
      </w:r>
    </w:p>
    <w:p w14:paraId="15FA377B" w14:textId="77777777" w:rsidR="00A808DE" w:rsidRPr="00041FE7" w:rsidRDefault="00A808DE" w:rsidP="009524A6">
      <w:pPr>
        <w:spacing w:line="240" w:lineRule="auto"/>
      </w:pPr>
    </w:p>
    <w:p w14:paraId="3B2F337D" w14:textId="77777777" w:rsidR="00A13E3B" w:rsidRPr="00041FE7" w:rsidRDefault="00A808DE" w:rsidP="009524A6">
      <w:pPr>
        <w:numPr>
          <w:ilvl w:val="12"/>
          <w:numId w:val="0"/>
        </w:numPr>
        <w:spacing w:line="240" w:lineRule="auto"/>
        <w:ind w:right="-2"/>
        <w:rPr>
          <w:b/>
          <w:bCs/>
          <w:noProof/>
        </w:rPr>
      </w:pPr>
      <w:r>
        <w:rPr>
          <w:b/>
          <w:bCs/>
          <w:noProof/>
        </w:rPr>
        <w:t>Výrobca</w:t>
      </w:r>
    </w:p>
    <w:p w14:paraId="1CD71908" w14:textId="77777777" w:rsidR="00A808DE" w:rsidRPr="00041FE7" w:rsidRDefault="00A808DE" w:rsidP="009524A6">
      <w:pPr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434C0916" w14:textId="517631BB" w:rsidR="00D959D5" w:rsidRPr="0064136F" w:rsidRDefault="00D959D5" w:rsidP="009524A6">
      <w:pPr>
        <w:numPr>
          <w:ilvl w:val="12"/>
          <w:numId w:val="0"/>
        </w:numPr>
        <w:spacing w:line="240" w:lineRule="auto"/>
        <w:ind w:right="-2"/>
        <w:rPr>
          <w:noProof/>
        </w:rPr>
      </w:pPr>
      <w:r w:rsidRPr="0064136F">
        <w:rPr>
          <w:noProof/>
        </w:rPr>
        <w:t>Sirton Pharmaceuticals S.p.A.</w:t>
      </w:r>
      <w:r w:rsidR="00080308" w:rsidRPr="0064136F">
        <w:rPr>
          <w:noProof/>
        </w:rPr>
        <w:t xml:space="preserve"> </w:t>
      </w:r>
      <w:r w:rsidRPr="0064136F">
        <w:rPr>
          <w:noProof/>
        </w:rPr>
        <w:t>Piazza XX Settembre, 2</w:t>
      </w:r>
      <w:r w:rsidR="00080308" w:rsidRPr="0064136F">
        <w:rPr>
          <w:noProof/>
        </w:rPr>
        <w:t xml:space="preserve"> </w:t>
      </w:r>
      <w:r w:rsidR="002909C1" w:rsidRPr="0064136F">
        <w:rPr>
          <w:noProof/>
        </w:rPr>
        <w:t xml:space="preserve">22079 Villa Guardia </w:t>
      </w:r>
      <w:r w:rsidR="00080308" w:rsidRPr="0064136F">
        <w:rPr>
          <w:noProof/>
        </w:rPr>
        <w:t>–</w:t>
      </w:r>
      <w:r w:rsidR="002909C1" w:rsidRPr="0064136F">
        <w:rPr>
          <w:noProof/>
        </w:rPr>
        <w:t xml:space="preserve"> Como</w:t>
      </w:r>
      <w:r w:rsidR="00080308" w:rsidRPr="0064136F">
        <w:rPr>
          <w:noProof/>
        </w:rPr>
        <w:t xml:space="preserve">, </w:t>
      </w:r>
      <w:r w:rsidRPr="0064136F">
        <w:rPr>
          <w:noProof/>
        </w:rPr>
        <w:t>Taliansko</w:t>
      </w:r>
    </w:p>
    <w:p w14:paraId="6E63959C" w14:textId="0F14B251" w:rsidR="00003EF5" w:rsidRPr="00B25D9B" w:rsidRDefault="00003EF5" w:rsidP="009524A6">
      <w:pPr>
        <w:numPr>
          <w:ilvl w:val="12"/>
          <w:numId w:val="0"/>
        </w:numPr>
        <w:spacing w:line="240" w:lineRule="auto"/>
        <w:ind w:right="-2"/>
        <w:rPr>
          <w:noProof/>
          <w:lang w:val="de-DE"/>
        </w:rPr>
      </w:pPr>
      <w:r w:rsidRPr="0064136F">
        <w:rPr>
          <w:noProof/>
        </w:rPr>
        <w:t>Sintetica GmbH</w:t>
      </w:r>
      <w:r w:rsidR="00080308" w:rsidRPr="0064136F">
        <w:rPr>
          <w:noProof/>
        </w:rPr>
        <w:t xml:space="preserve">, </w:t>
      </w:r>
      <w:r w:rsidRPr="0064136F">
        <w:rPr>
          <w:noProof/>
        </w:rPr>
        <w:t>Albersloher Weg 11</w:t>
      </w:r>
      <w:r w:rsidR="00080308" w:rsidRPr="0064136F">
        <w:rPr>
          <w:noProof/>
        </w:rPr>
        <w:t xml:space="preserve">, </w:t>
      </w:r>
      <w:r w:rsidRPr="0064136F">
        <w:rPr>
          <w:noProof/>
        </w:rPr>
        <w:t>48155 Münster</w:t>
      </w:r>
      <w:r w:rsidR="00080308" w:rsidRPr="0064136F">
        <w:rPr>
          <w:noProof/>
        </w:rPr>
        <w:t xml:space="preserve">, </w:t>
      </w:r>
      <w:r w:rsidRPr="0064136F">
        <w:rPr>
          <w:noProof/>
        </w:rPr>
        <w:t>Nemecko</w:t>
      </w:r>
    </w:p>
    <w:p w14:paraId="38EA8ABA" w14:textId="77777777" w:rsidR="00D959D5" w:rsidRPr="00B25D9B" w:rsidRDefault="00D959D5" w:rsidP="009524A6">
      <w:pPr>
        <w:numPr>
          <w:ilvl w:val="12"/>
          <w:numId w:val="0"/>
        </w:numPr>
        <w:spacing w:line="240" w:lineRule="auto"/>
        <w:ind w:right="-2"/>
        <w:rPr>
          <w:noProof/>
          <w:lang w:val="de-DE"/>
        </w:rPr>
      </w:pPr>
    </w:p>
    <w:p w14:paraId="5D2DB824" w14:textId="111B5D0B" w:rsidR="00F5297F" w:rsidRDefault="009B21B9" w:rsidP="009524A6">
      <w:pPr>
        <w:numPr>
          <w:ilvl w:val="12"/>
          <w:numId w:val="0"/>
        </w:numPr>
        <w:spacing w:line="240" w:lineRule="auto"/>
        <w:ind w:right="-2"/>
        <w:rPr>
          <w:b/>
          <w:noProof/>
        </w:rPr>
      </w:pPr>
      <w:r w:rsidRPr="009B21B9">
        <w:rPr>
          <w:b/>
          <w:noProof/>
        </w:rPr>
        <w:t>Liek je schválený v členských štátoch Európskeho hospodárskeho priestoru (EHP) pod nasledovnými názvami:</w:t>
      </w:r>
    </w:p>
    <w:p w14:paraId="500C29F0" w14:textId="2F57694E" w:rsidR="00231818" w:rsidRPr="00C52FBB" w:rsidRDefault="00231818" w:rsidP="00231818">
      <w:pPr>
        <w:autoSpaceDE w:val="0"/>
        <w:autoSpaceDN w:val="0"/>
        <w:adjustRightInd w:val="0"/>
      </w:pPr>
      <w:r>
        <w:t>Nemecko</w:t>
      </w:r>
      <w:r w:rsidRPr="00C52FBB">
        <w:t>:</w:t>
      </w:r>
      <w:r w:rsidRPr="00C52FBB">
        <w:tab/>
      </w:r>
      <w:r w:rsidRPr="00C52FBB">
        <w:tab/>
      </w:r>
      <w:r>
        <w:t>Decelex 20 mg/ml</w:t>
      </w:r>
    </w:p>
    <w:p w14:paraId="7DB1C156" w14:textId="77777777" w:rsidR="00231818" w:rsidRPr="00C52FBB" w:rsidRDefault="00231818" w:rsidP="00231818">
      <w:pPr>
        <w:autoSpaceDE w:val="0"/>
        <w:autoSpaceDN w:val="0"/>
        <w:adjustRightInd w:val="0"/>
      </w:pPr>
      <w:r>
        <w:t>Česká republika</w:t>
      </w:r>
      <w:r w:rsidRPr="00C52FBB">
        <w:t>:</w:t>
      </w:r>
      <w:r>
        <w:tab/>
        <w:t>Ampres</w:t>
      </w:r>
    </w:p>
    <w:p w14:paraId="275308B0" w14:textId="1FF9C18B" w:rsidR="00231818" w:rsidRDefault="00231818" w:rsidP="00231818">
      <w:pPr>
        <w:autoSpaceDE w:val="0"/>
        <w:autoSpaceDN w:val="0"/>
        <w:adjustRightInd w:val="0"/>
      </w:pPr>
      <w:r>
        <w:t>Dánsko</w:t>
      </w:r>
      <w:r>
        <w:tab/>
      </w:r>
      <w:r>
        <w:tab/>
        <w:t>Ampres 20 mg/ml</w:t>
      </w:r>
    </w:p>
    <w:p w14:paraId="378118F0" w14:textId="77777777" w:rsidR="00231818" w:rsidRPr="00C52FBB" w:rsidRDefault="00231818" w:rsidP="00231818">
      <w:pPr>
        <w:autoSpaceDE w:val="0"/>
        <w:autoSpaceDN w:val="0"/>
        <w:adjustRightInd w:val="0"/>
      </w:pPr>
      <w:r>
        <w:t>Estónsko</w:t>
      </w:r>
      <w:r w:rsidRPr="00C52FBB">
        <w:t>:</w:t>
      </w:r>
      <w:r w:rsidRPr="00C52FBB">
        <w:tab/>
      </w:r>
      <w:r w:rsidRPr="00C52FBB">
        <w:tab/>
      </w:r>
      <w:r>
        <w:t>Clorotekal</w:t>
      </w:r>
    </w:p>
    <w:p w14:paraId="6EA67039" w14:textId="6FF3DFA0" w:rsidR="00231818" w:rsidRPr="00C52FBB" w:rsidRDefault="00231818" w:rsidP="00231818">
      <w:pPr>
        <w:autoSpaceDE w:val="0"/>
        <w:autoSpaceDN w:val="0"/>
        <w:adjustRightInd w:val="0"/>
      </w:pPr>
      <w:r>
        <w:t>Grécko</w:t>
      </w:r>
      <w:r w:rsidRPr="00C52FBB">
        <w:t>:</w:t>
      </w:r>
      <w:r w:rsidRPr="00C52FBB">
        <w:tab/>
      </w:r>
      <w:r w:rsidRPr="00C52FBB">
        <w:tab/>
      </w:r>
      <w:r>
        <w:t>Ampres 20 mg/ml</w:t>
      </w:r>
    </w:p>
    <w:p w14:paraId="022C2E07" w14:textId="43B67FD2" w:rsidR="00231818" w:rsidRPr="00C52FBB" w:rsidRDefault="00231818" w:rsidP="00231818">
      <w:pPr>
        <w:autoSpaceDE w:val="0"/>
        <w:autoSpaceDN w:val="0"/>
        <w:adjustRightInd w:val="0"/>
      </w:pPr>
      <w:r>
        <w:t>Fínsko</w:t>
      </w:r>
      <w:r w:rsidRPr="00C52FBB">
        <w:t xml:space="preserve">: </w:t>
      </w:r>
      <w:r w:rsidRPr="00C52FBB">
        <w:tab/>
      </w:r>
      <w:r>
        <w:tab/>
        <w:t>Ampres 20 mg/ml</w:t>
      </w:r>
    </w:p>
    <w:p w14:paraId="73EE64A2" w14:textId="347E4F02" w:rsidR="00231818" w:rsidRPr="00C52FBB" w:rsidRDefault="00231818" w:rsidP="00231818">
      <w:r>
        <w:t>Chorvátsko</w:t>
      </w:r>
      <w:r w:rsidRPr="00C52FBB">
        <w:t>:</w:t>
      </w:r>
      <w:r w:rsidRPr="00C52FBB">
        <w:tab/>
      </w:r>
      <w:r w:rsidRPr="00C52FBB">
        <w:tab/>
      </w:r>
      <w:r>
        <w:t>Clorotekal 20 mg/ml</w:t>
      </w:r>
    </w:p>
    <w:p w14:paraId="1B978D7F" w14:textId="48A53D06" w:rsidR="00231818" w:rsidRPr="00C52FBB" w:rsidRDefault="00231818" w:rsidP="00231818">
      <w:pPr>
        <w:autoSpaceDE w:val="0"/>
        <w:autoSpaceDN w:val="0"/>
        <w:adjustRightInd w:val="0"/>
      </w:pPr>
      <w:r>
        <w:t>Maďarsko</w:t>
      </w:r>
      <w:r w:rsidRPr="00C52FBB">
        <w:t>:</w:t>
      </w:r>
      <w:r w:rsidRPr="00C52FBB">
        <w:tab/>
      </w:r>
      <w:r w:rsidRPr="00C52FBB">
        <w:tab/>
      </w:r>
      <w:r>
        <w:t>Clorotekal 20 mg/ml</w:t>
      </w:r>
    </w:p>
    <w:p w14:paraId="201C083F" w14:textId="042FB80B" w:rsidR="00231818" w:rsidRPr="00420D6B" w:rsidRDefault="00231818" w:rsidP="00231818">
      <w:pPr>
        <w:rPr>
          <w:lang w:val="es-ES"/>
        </w:rPr>
      </w:pPr>
      <w:r>
        <w:t>Lotyšsko</w:t>
      </w:r>
      <w:r w:rsidRPr="00C52FBB">
        <w:t>:</w:t>
      </w:r>
      <w:r w:rsidRPr="00C52FBB">
        <w:tab/>
      </w:r>
      <w:r>
        <w:tab/>
      </w:r>
      <w:r>
        <w:rPr>
          <w:lang w:val="es-ES"/>
        </w:rPr>
        <w:t>Clorotekal</w:t>
      </w:r>
      <w:r w:rsidRPr="006E7697">
        <w:rPr>
          <w:lang w:val="es-ES"/>
        </w:rPr>
        <w:t xml:space="preserve"> </w:t>
      </w:r>
      <w:r>
        <w:rPr>
          <w:lang w:val="es-ES"/>
        </w:rPr>
        <w:t>2</w:t>
      </w:r>
      <w:r w:rsidRPr="006E7697">
        <w:rPr>
          <w:lang w:val="es-ES"/>
        </w:rPr>
        <w:t>0 mg/ml</w:t>
      </w:r>
      <w:r>
        <w:rPr>
          <w:lang w:val="es-ES"/>
        </w:rPr>
        <w:t xml:space="preserve"> </w:t>
      </w:r>
      <w:r w:rsidRPr="00496BFF">
        <w:rPr>
          <w:lang w:val="es-ES"/>
        </w:rPr>
        <w:t>šķīdums injekcijām</w:t>
      </w:r>
    </w:p>
    <w:p w14:paraId="6E751AD2" w14:textId="5E72EE43" w:rsidR="00231818" w:rsidRPr="00C52FBB" w:rsidRDefault="00231818" w:rsidP="00231818">
      <w:pPr>
        <w:autoSpaceDE w:val="0"/>
        <w:autoSpaceDN w:val="0"/>
        <w:adjustRightInd w:val="0"/>
      </w:pPr>
      <w:r>
        <w:t>Litva</w:t>
      </w:r>
      <w:r w:rsidRPr="00C52FBB">
        <w:t xml:space="preserve">:        </w:t>
      </w:r>
      <w:r w:rsidRPr="00C52FBB">
        <w:tab/>
      </w:r>
      <w:r w:rsidRPr="00C52FBB">
        <w:tab/>
      </w:r>
      <w:r>
        <w:rPr>
          <w:lang w:val="es-ES"/>
        </w:rPr>
        <w:t>Clorotekal 2</w:t>
      </w:r>
      <w:r w:rsidRPr="006E7697">
        <w:rPr>
          <w:lang w:val="es-ES"/>
        </w:rPr>
        <w:t>0 mg/ml</w:t>
      </w:r>
      <w:r>
        <w:rPr>
          <w:lang w:val="es-ES"/>
        </w:rPr>
        <w:t xml:space="preserve"> </w:t>
      </w:r>
      <w:r w:rsidRPr="003D1924">
        <w:rPr>
          <w:lang w:val="es-ES"/>
        </w:rPr>
        <w:t>injekcinis tirpalas</w:t>
      </w:r>
      <w:r w:rsidRPr="003D1924" w:rsidDel="003D1924">
        <w:rPr>
          <w:lang w:val="es-ES"/>
        </w:rPr>
        <w:t xml:space="preserve"> </w:t>
      </w:r>
      <w:r>
        <w:rPr>
          <w:lang w:val="es-ES"/>
        </w:rPr>
        <w:t>Clorotekal</w:t>
      </w:r>
    </w:p>
    <w:p w14:paraId="1D92E480" w14:textId="77777777" w:rsidR="00231818" w:rsidRPr="00C52FBB" w:rsidRDefault="00231818" w:rsidP="00231818">
      <w:pPr>
        <w:autoSpaceDE w:val="0"/>
        <w:autoSpaceDN w:val="0"/>
        <w:adjustRightInd w:val="0"/>
      </w:pPr>
      <w:r>
        <w:t>Nórsko</w:t>
      </w:r>
      <w:r w:rsidRPr="00C52FBB">
        <w:t xml:space="preserve">: </w:t>
      </w:r>
      <w:r w:rsidRPr="00C52FBB">
        <w:tab/>
      </w:r>
      <w:r w:rsidRPr="00C52FBB">
        <w:tab/>
      </w:r>
      <w:r>
        <w:t>Ampres</w:t>
      </w:r>
    </w:p>
    <w:p w14:paraId="2754BFDE" w14:textId="706837C1" w:rsidR="00231818" w:rsidRPr="00C52FBB" w:rsidRDefault="00231818" w:rsidP="00231818">
      <w:pPr>
        <w:autoSpaceDE w:val="0"/>
        <w:autoSpaceDN w:val="0"/>
        <w:adjustRightInd w:val="0"/>
      </w:pPr>
      <w:r>
        <w:t>Švédsko</w:t>
      </w:r>
      <w:r w:rsidRPr="00C52FBB">
        <w:t>:</w:t>
      </w:r>
      <w:r w:rsidRPr="00C52FBB">
        <w:tab/>
      </w:r>
      <w:r w:rsidRPr="00C52FBB">
        <w:tab/>
      </w:r>
      <w:r>
        <w:t>Ampres 20 mg/ml</w:t>
      </w:r>
    </w:p>
    <w:p w14:paraId="7951786B" w14:textId="6B7F7A8D" w:rsidR="00231818" w:rsidRDefault="00231818" w:rsidP="00231818">
      <w:pPr>
        <w:autoSpaceDE w:val="0"/>
        <w:autoSpaceDN w:val="0"/>
        <w:adjustRightInd w:val="0"/>
      </w:pPr>
      <w:r>
        <w:t>Slovinsko</w:t>
      </w:r>
      <w:r w:rsidRPr="00C52FBB">
        <w:t>:</w:t>
      </w:r>
      <w:r w:rsidRPr="00C52FBB">
        <w:tab/>
      </w:r>
      <w:r w:rsidRPr="00C52FBB">
        <w:tab/>
      </w:r>
      <w:r>
        <w:rPr>
          <w:lang w:val="es-ES"/>
        </w:rPr>
        <w:t>Decelex</w:t>
      </w:r>
      <w:r w:rsidRPr="006E7697">
        <w:rPr>
          <w:lang w:val="es-ES"/>
        </w:rPr>
        <w:t xml:space="preserve"> </w:t>
      </w:r>
      <w:r>
        <w:rPr>
          <w:lang w:val="es-ES"/>
        </w:rPr>
        <w:t>2</w:t>
      </w:r>
      <w:r w:rsidRPr="006E7697">
        <w:rPr>
          <w:lang w:val="es-ES"/>
        </w:rPr>
        <w:t>0 mg/ml</w:t>
      </w:r>
      <w:r>
        <w:rPr>
          <w:lang w:val="es-ES"/>
        </w:rPr>
        <w:t xml:space="preserve"> </w:t>
      </w:r>
      <w:r w:rsidRPr="00F51264">
        <w:rPr>
          <w:lang w:val="es-ES"/>
        </w:rPr>
        <w:t>raztopina za injiciranje</w:t>
      </w:r>
      <w:r>
        <w:t xml:space="preserve"> </w:t>
      </w:r>
    </w:p>
    <w:p w14:paraId="458599BB" w14:textId="120D88DD" w:rsidR="00231818" w:rsidRPr="00C52FBB" w:rsidRDefault="00231818" w:rsidP="00231818">
      <w:pPr>
        <w:autoSpaceDE w:val="0"/>
        <w:autoSpaceDN w:val="0"/>
        <w:adjustRightInd w:val="0"/>
      </w:pPr>
      <w:r>
        <w:t>Slovensko</w:t>
      </w:r>
      <w:r w:rsidRPr="00C52FBB">
        <w:t>:</w:t>
      </w:r>
      <w:r w:rsidRPr="00C52FBB">
        <w:tab/>
      </w:r>
      <w:r w:rsidRPr="00C52FBB">
        <w:tab/>
      </w:r>
      <w:r w:rsidRPr="007C69D0">
        <w:t>Ampres 20 mg/ml</w:t>
      </w:r>
      <w:bookmarkStart w:id="7" w:name="_GoBack"/>
      <w:bookmarkEnd w:id="7"/>
    </w:p>
    <w:p w14:paraId="31677453" w14:textId="1C98C8A2" w:rsidR="00231818" w:rsidRPr="00C52FBB" w:rsidRDefault="00231818" w:rsidP="00231818">
      <w:pPr>
        <w:autoSpaceDE w:val="0"/>
        <w:autoSpaceDN w:val="0"/>
        <w:adjustRightInd w:val="0"/>
      </w:pPr>
      <w:r>
        <w:t>Bulharsko</w:t>
      </w:r>
      <w:r w:rsidRPr="00C52FBB">
        <w:t>:</w:t>
      </w:r>
      <w:r w:rsidRPr="00C52FBB">
        <w:tab/>
      </w:r>
      <w:r w:rsidRPr="00C52FBB">
        <w:tab/>
      </w:r>
      <w:r>
        <w:t>Ampres 20 mg/ml</w:t>
      </w:r>
    </w:p>
    <w:p w14:paraId="68E66260" w14:textId="6D74D459" w:rsidR="00231818" w:rsidRDefault="00231818" w:rsidP="00231818">
      <w:pPr>
        <w:autoSpaceDE w:val="0"/>
        <w:autoSpaceDN w:val="0"/>
        <w:adjustRightInd w:val="0"/>
      </w:pPr>
      <w:r>
        <w:t>Luxembursko</w:t>
      </w:r>
      <w:r w:rsidRPr="00C52FBB">
        <w:t xml:space="preserve">: </w:t>
      </w:r>
      <w:r w:rsidRPr="00C52FBB">
        <w:tab/>
      </w:r>
      <w:r>
        <w:t xml:space="preserve">Ampres 20 mg/ml </w:t>
      </w:r>
    </w:p>
    <w:p w14:paraId="6958EEFD" w14:textId="36CC8CF0" w:rsidR="00231818" w:rsidRDefault="00231818" w:rsidP="00231818">
      <w:pPr>
        <w:autoSpaceDE w:val="0"/>
        <w:autoSpaceDN w:val="0"/>
        <w:adjustRightInd w:val="0"/>
      </w:pPr>
      <w:r>
        <w:lastRenderedPageBreak/>
        <w:t>Portugalsko</w:t>
      </w:r>
      <w:r w:rsidRPr="00C52FBB">
        <w:t xml:space="preserve">: </w:t>
      </w:r>
      <w:r w:rsidRPr="00C52FBB">
        <w:tab/>
      </w:r>
      <w:r>
        <w:t xml:space="preserve">Ampres 20 mg/ml </w:t>
      </w:r>
    </w:p>
    <w:p w14:paraId="0983EAB7" w14:textId="37AEE3C3" w:rsidR="00F5297F" w:rsidRPr="00B25D9B" w:rsidRDefault="00231818" w:rsidP="00231818">
      <w:pPr>
        <w:numPr>
          <w:ilvl w:val="12"/>
          <w:numId w:val="0"/>
        </w:numPr>
        <w:spacing w:line="240" w:lineRule="auto"/>
        <w:ind w:right="-2"/>
        <w:rPr>
          <w:b/>
          <w:noProof/>
        </w:rPr>
      </w:pPr>
      <w:r>
        <w:t>Holandsko:</w:t>
      </w:r>
      <w:r>
        <w:tab/>
      </w:r>
      <w:r>
        <w:tab/>
        <w:t>Ampres 20 mg/ml</w:t>
      </w:r>
      <w:r>
        <w:tab/>
      </w:r>
      <w:r>
        <w:tab/>
      </w:r>
    </w:p>
    <w:p w14:paraId="5B0C4126" w14:textId="77777777" w:rsidR="00F5297F" w:rsidRPr="00B25D9B" w:rsidRDefault="00F5297F" w:rsidP="009524A6">
      <w:pPr>
        <w:numPr>
          <w:ilvl w:val="12"/>
          <w:numId w:val="0"/>
        </w:numPr>
        <w:spacing w:line="240" w:lineRule="auto"/>
        <w:ind w:right="-2"/>
        <w:rPr>
          <w:b/>
          <w:noProof/>
        </w:rPr>
      </w:pPr>
    </w:p>
    <w:p w14:paraId="159F9426" w14:textId="7B5AC207" w:rsidR="00A13E3B" w:rsidRPr="00041FE7" w:rsidRDefault="00A13E3B" w:rsidP="009524A6">
      <w:pPr>
        <w:numPr>
          <w:ilvl w:val="12"/>
          <w:numId w:val="0"/>
        </w:numPr>
        <w:spacing w:line="240" w:lineRule="auto"/>
        <w:ind w:right="-2"/>
        <w:outlineLvl w:val="0"/>
        <w:rPr>
          <w:noProof/>
        </w:rPr>
      </w:pPr>
      <w:r>
        <w:rPr>
          <w:b/>
          <w:bCs/>
          <w:noProof/>
        </w:rPr>
        <w:t xml:space="preserve">Táto písomná informácia bola naposledy aktualizovaná </w:t>
      </w:r>
      <w:r w:rsidRPr="009456CD">
        <w:rPr>
          <w:b/>
          <w:bCs/>
          <w:noProof/>
        </w:rPr>
        <w:t>v</w:t>
      </w:r>
      <w:r w:rsidR="00080308" w:rsidRPr="009456CD">
        <w:rPr>
          <w:b/>
          <w:bCs/>
          <w:noProof/>
        </w:rPr>
        <w:t> </w:t>
      </w:r>
      <w:r w:rsidR="009456CD">
        <w:rPr>
          <w:b/>
          <w:bCs/>
          <w:noProof/>
        </w:rPr>
        <w:t>júli</w:t>
      </w:r>
      <w:r w:rsidR="00080308">
        <w:rPr>
          <w:b/>
          <w:bCs/>
          <w:noProof/>
        </w:rPr>
        <w:t xml:space="preserve"> 2020</w:t>
      </w:r>
      <w:r>
        <w:rPr>
          <w:noProof/>
        </w:rPr>
        <w:t>.</w:t>
      </w:r>
    </w:p>
    <w:p w14:paraId="260343F5" w14:textId="77777777" w:rsidR="00A13E3B" w:rsidRPr="00041FE7" w:rsidRDefault="00A13E3B" w:rsidP="009524A6">
      <w:pPr>
        <w:numPr>
          <w:ilvl w:val="12"/>
          <w:numId w:val="0"/>
        </w:numPr>
        <w:spacing w:line="240" w:lineRule="auto"/>
        <w:ind w:right="-2"/>
        <w:rPr>
          <w:noProof/>
        </w:rPr>
      </w:pPr>
    </w:p>
    <w:p w14:paraId="6652D2C9" w14:textId="77777777" w:rsidR="00A13E3B" w:rsidRPr="00041FE7" w:rsidRDefault="00A13E3B" w:rsidP="009524A6">
      <w:pPr>
        <w:numPr>
          <w:ilvl w:val="12"/>
          <w:numId w:val="0"/>
        </w:numPr>
        <w:spacing w:line="240" w:lineRule="auto"/>
        <w:ind w:right="-2"/>
        <w:rPr>
          <w:noProof/>
        </w:rPr>
      </w:pPr>
      <w:r>
        <w:rPr>
          <w:noProof/>
        </w:rPr>
        <w:t>------------------------------------------------------------------------------------------------------------</w:t>
      </w:r>
    </w:p>
    <w:p w14:paraId="126D5F7C" w14:textId="1E71B03C" w:rsidR="00A13E3B" w:rsidRPr="00041FE7" w:rsidRDefault="00A13E3B" w:rsidP="009524A6">
      <w:pPr>
        <w:numPr>
          <w:ilvl w:val="12"/>
          <w:numId w:val="0"/>
        </w:numPr>
        <w:spacing w:line="240" w:lineRule="auto"/>
        <w:ind w:right="-2"/>
        <w:rPr>
          <w:noProof/>
        </w:rPr>
      </w:pPr>
      <w:r>
        <w:rPr>
          <w:noProof/>
        </w:rPr>
        <w:t xml:space="preserve">Nasledujúca informácia je určená len pre </w:t>
      </w:r>
      <w:r w:rsidR="00C83953">
        <w:rPr>
          <w:noProof/>
        </w:rPr>
        <w:t>zdravotníckych pracovníkov:</w:t>
      </w:r>
    </w:p>
    <w:p w14:paraId="08F4D232" w14:textId="77777777" w:rsidR="00994EF9" w:rsidRPr="00E471B8" w:rsidRDefault="00994EF9" w:rsidP="009524A6">
      <w:pPr>
        <w:spacing w:line="240" w:lineRule="auto"/>
        <w:ind w:left="142" w:right="578" w:hanging="142"/>
        <w:jc w:val="both"/>
        <w:rPr>
          <w:i/>
        </w:rPr>
      </w:pPr>
    </w:p>
    <w:p w14:paraId="333079D8" w14:textId="62C8D507" w:rsidR="00B51EC2" w:rsidRPr="00041FE7" w:rsidRDefault="00590DA1" w:rsidP="00C83953">
      <w:pPr>
        <w:spacing w:line="240" w:lineRule="auto"/>
        <w:ind w:right="578"/>
        <w:rPr>
          <w:noProof/>
        </w:rPr>
      </w:pPr>
      <w:r>
        <w:rPr>
          <w:i/>
        </w:rPr>
        <w:t xml:space="preserve">Súhrn charakteristických vlastností lieku sa </w:t>
      </w:r>
      <w:r w:rsidR="00080308">
        <w:rPr>
          <w:i/>
        </w:rPr>
        <w:t>nachádza n</w:t>
      </w:r>
      <w:r>
        <w:rPr>
          <w:i/>
        </w:rPr>
        <w:t>a kon</w:t>
      </w:r>
      <w:r w:rsidR="00080308">
        <w:rPr>
          <w:i/>
        </w:rPr>
        <w:t>c</w:t>
      </w:r>
      <w:r>
        <w:rPr>
          <w:i/>
        </w:rPr>
        <w:t xml:space="preserve">i tlačenej písomnej informácie pre používateľa ako </w:t>
      </w:r>
      <w:r w:rsidR="00C83953">
        <w:rPr>
          <w:i/>
        </w:rPr>
        <w:t>oddeliteľná</w:t>
      </w:r>
      <w:r>
        <w:rPr>
          <w:i/>
        </w:rPr>
        <w:t xml:space="preserve"> časť.</w:t>
      </w:r>
    </w:p>
    <w:sectPr w:rsidR="00B51EC2" w:rsidRPr="00041FE7" w:rsidSect="007C69D0"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0ECCA" w14:textId="77777777" w:rsidR="0069294F" w:rsidRDefault="0069294F">
      <w:r>
        <w:separator/>
      </w:r>
    </w:p>
  </w:endnote>
  <w:endnote w:type="continuationSeparator" w:id="0">
    <w:p w14:paraId="5CF83D48" w14:textId="77777777" w:rsidR="0069294F" w:rsidRDefault="0069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89708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DEAAD45" w14:textId="2FBD9FC1" w:rsidR="0088571C" w:rsidRPr="0088571C" w:rsidRDefault="0088571C">
        <w:pPr>
          <w:pStyle w:val="Pt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88571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8571C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88571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C69D0" w:rsidRPr="007C69D0">
          <w:rPr>
            <w:rFonts w:ascii="Times New Roman" w:hAnsi="Times New Roman" w:cs="Times New Roman"/>
            <w:noProof/>
            <w:sz w:val="18"/>
            <w:szCs w:val="18"/>
            <w:lang w:val="cs-CZ"/>
          </w:rPr>
          <w:t>5</w:t>
        </w:r>
        <w:r w:rsidRPr="0088571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09DF8E14" w14:textId="77777777" w:rsidR="0088571C" w:rsidRDefault="0088571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58F27" w14:textId="77777777" w:rsidR="0069294F" w:rsidRDefault="0069294F">
      <w:r>
        <w:separator/>
      </w:r>
    </w:p>
  </w:footnote>
  <w:footnote w:type="continuationSeparator" w:id="0">
    <w:p w14:paraId="5F42EF88" w14:textId="77777777" w:rsidR="0069294F" w:rsidRDefault="00692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D66D3" w14:textId="40B2A8FD" w:rsidR="004F111A" w:rsidRPr="00C83953" w:rsidRDefault="00C83953">
    <w:pPr>
      <w:pStyle w:val="Hlavika"/>
      <w:rPr>
        <w:rFonts w:ascii="Times New Roman" w:hAnsi="Times New Roman" w:cs="Times New Roman"/>
        <w:sz w:val="18"/>
      </w:rPr>
    </w:pPr>
    <w:r w:rsidRPr="00C83953">
      <w:rPr>
        <w:rFonts w:ascii="Times New Roman" w:hAnsi="Times New Roman" w:cs="Times New Roman"/>
        <w:sz w:val="18"/>
      </w:rPr>
      <w:t xml:space="preserve">Schválený text k rozhodnutiu o registrácii, ev. č.: </w:t>
    </w:r>
    <w:r w:rsidR="00B25D9B">
      <w:rPr>
        <w:rFonts w:ascii="Times New Roman" w:hAnsi="Times New Roman" w:cs="Times New Roman"/>
        <w:sz w:val="18"/>
      </w:rPr>
      <w:t>2018/05232-REG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F2CC1" w14:textId="77777777" w:rsidR="00CF01E3" w:rsidRPr="00064839" w:rsidRDefault="00C1073F" w:rsidP="009F7FF1">
    <w:pPr>
      <w:pStyle w:val="Hlavika"/>
      <w:tabs>
        <w:tab w:val="clear" w:pos="4153"/>
        <w:tab w:val="clear" w:pos="8306"/>
        <w:tab w:val="right" w:pos="9498"/>
      </w:tabs>
      <w:ind w:right="27"/>
      <w:rPr>
        <w:rFonts w:ascii="Times New Roman" w:hAnsi="Times New Roman" w:cs="Times New Roman"/>
        <w:sz w:val="24"/>
        <w:szCs w:val="24"/>
        <w:lang w:val="fr-FR"/>
      </w:rPr>
    </w:pPr>
    <w:r>
      <w:rPr>
        <w:noProof/>
      </w:rPr>
      <w:drawing>
        <wp:inline distT="0" distB="0" distL="0" distR="0" wp14:anchorId="42E597F7" wp14:editId="7D03B57E">
          <wp:extent cx="914400" cy="200025"/>
          <wp:effectExtent l="0" t="0" r="0" b="0"/>
          <wp:docPr id="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rFonts w:ascii="Times New Roman" w:hAnsi="Times New Roman" w:cs="Times New Roman"/>
        <w:sz w:val="24"/>
        <w:szCs w:val="24"/>
      </w:rPr>
      <w:t>Strana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Style w:val="slostrany"/>
        <w:sz w:val="24"/>
        <w:szCs w:val="24"/>
      </w:rPr>
      <w:fldChar w:fldCharType="begin"/>
    </w:r>
    <w:r>
      <w:rPr>
        <w:rStyle w:val="slostrany"/>
        <w:noProof/>
        <w:sz w:val="24"/>
        <w:szCs w:val="24"/>
      </w:rPr>
      <w:instrText xml:space="preserve"> PAGE </w:instrText>
    </w:r>
    <w:r>
      <w:fldChar w:fldCharType="separate"/>
    </w:r>
    <w:r w:rsidR="00C83953">
      <w:rPr>
        <w:rStyle w:val="slostrany"/>
        <w:noProof/>
        <w:sz w:val="24"/>
        <w:szCs w:val="24"/>
      </w:rPr>
      <w:t>1</w:t>
    </w:r>
    <w:r>
      <w:fldChar w:fldCharType="end"/>
    </w:r>
  </w:p>
  <w:p w14:paraId="0704CF12" w14:textId="5EB2EDDE" w:rsidR="00CF01E3" w:rsidRPr="00064839" w:rsidRDefault="00E471B8" w:rsidP="009F7FF1">
    <w:pPr>
      <w:pStyle w:val="Hlavika"/>
      <w:tabs>
        <w:tab w:val="clear" w:pos="4153"/>
      </w:tabs>
      <w:rPr>
        <w:rFonts w:ascii="Times New Roman" w:hAnsi="Times New Roman" w:cs="Times New Roman"/>
        <w:b/>
        <w:bCs/>
        <w:sz w:val="24"/>
        <w:szCs w:val="24"/>
        <w:lang w:val="fr-FR"/>
      </w:rPr>
    </w:pPr>
    <w:r>
      <w:rPr>
        <w:rFonts w:ascii="Times New Roman" w:hAnsi="Times New Roman" w:cs="Times New Roman"/>
        <w:b/>
        <w:bCs/>
        <w:sz w:val="24"/>
        <w:szCs w:val="24"/>
      </w:rPr>
      <w:t>Ampres</w:t>
    </w:r>
    <w:r w:rsidR="00A93C83">
      <w:rPr>
        <w:rFonts w:ascii="Times New Roman" w:hAnsi="Times New Roman" w:cs="Times New Roman"/>
        <w:b/>
        <w:bCs/>
        <w:sz w:val="24"/>
        <w:szCs w:val="24"/>
      </w:rPr>
      <w:t xml:space="preserve"> – Chlórprokaín HCl 20 mg/ml</w:t>
    </w:r>
  </w:p>
  <w:p w14:paraId="5E8888AE" w14:textId="77777777" w:rsidR="00CF01E3" w:rsidRPr="00716DA2" w:rsidRDefault="00CF01E3" w:rsidP="00523AF8">
    <w:pPr>
      <w:pStyle w:val="Hlavika"/>
      <w:pBdr>
        <w:bottom w:val="single" w:sz="12" w:space="2" w:color="auto"/>
      </w:pBdr>
      <w:tabs>
        <w:tab w:val="clear" w:pos="4153"/>
      </w:tabs>
      <w:rPr>
        <w:rFonts w:ascii="Times New Roman" w:hAnsi="Times New Roman" w:cs="Times New Roman"/>
        <w:b/>
        <w:bCs/>
        <w:sz w:val="24"/>
        <w:szCs w:val="24"/>
        <w:lang w:val="fr-FR"/>
      </w:rPr>
    </w:pPr>
    <w:r>
      <w:rPr>
        <w:rFonts w:ascii="Times New Roman" w:hAnsi="Times New Roman" w:cs="Times New Roman"/>
        <w:b/>
        <w:bCs/>
        <w:sz w:val="24"/>
      </w:rPr>
      <w:t>1.3.1.3: Písomná informácia pre používateľa</w:t>
    </w:r>
  </w:p>
  <w:p w14:paraId="36F05C52" w14:textId="77777777" w:rsidR="00CF01E3" w:rsidRPr="00A01338" w:rsidRDefault="00CF01E3">
    <w:pPr>
      <w:pStyle w:val="Hlavika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5C74EC"/>
    <w:multiLevelType w:val="hybridMultilevel"/>
    <w:tmpl w:val="4184E694"/>
    <w:lvl w:ilvl="0" w:tplc="A2A0559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1B856BE5"/>
    <w:multiLevelType w:val="hybridMultilevel"/>
    <w:tmpl w:val="FB0241FE"/>
    <w:lvl w:ilvl="0" w:tplc="D932F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9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Restart w:val="0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11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25B962DE"/>
    <w:multiLevelType w:val="hybridMultilevel"/>
    <w:tmpl w:val="D26CF4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DC1C7B"/>
    <w:multiLevelType w:val="hybridMultilevel"/>
    <w:tmpl w:val="B50E5B28"/>
    <w:lvl w:ilvl="0" w:tplc="2B163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  <w:rPr>
        <w:rFonts w:cs="Times New Roman"/>
      </w:rPr>
    </w:lvl>
  </w:abstractNum>
  <w:abstractNum w:abstractNumId="17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92019"/>
    <w:multiLevelType w:val="hybridMultilevel"/>
    <w:tmpl w:val="74182D2A"/>
    <w:lvl w:ilvl="0" w:tplc="DE40F5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5D94054"/>
    <w:multiLevelType w:val="hybridMultilevel"/>
    <w:tmpl w:val="8F08AF64"/>
    <w:lvl w:ilvl="0" w:tplc="22A8E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bCs/>
      </w:rPr>
    </w:lvl>
  </w:abstractNum>
  <w:abstractNum w:abstractNumId="30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2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3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39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cs="Times New Roman" w:hint="default"/>
        <w:b/>
        <w:bCs/>
      </w:rPr>
    </w:lvl>
  </w:abstractNum>
  <w:abstractNum w:abstractNumId="41" w15:restartNumberingAfterBreak="0">
    <w:nsid w:val="7DB26FF2"/>
    <w:multiLevelType w:val="hybridMultilevel"/>
    <w:tmpl w:val="D5A84B54"/>
    <w:lvl w:ilvl="0" w:tplc="918089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21B5B"/>
    <w:multiLevelType w:val="hybridMultilevel"/>
    <w:tmpl w:val="A6825E48"/>
    <w:lvl w:ilvl="0" w:tplc="812E3708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8"/>
  </w:num>
  <w:num w:numId="4">
    <w:abstractNumId w:val="37"/>
  </w:num>
  <w:num w:numId="5">
    <w:abstractNumId w:val="14"/>
  </w:num>
  <w:num w:numId="6">
    <w:abstractNumId w:val="26"/>
  </w:num>
  <w:num w:numId="7">
    <w:abstractNumId w:val="24"/>
  </w:num>
  <w:num w:numId="8">
    <w:abstractNumId w:val="8"/>
  </w:num>
  <w:num w:numId="9">
    <w:abstractNumId w:val="35"/>
  </w:num>
  <w:num w:numId="10">
    <w:abstractNumId w:val="36"/>
  </w:num>
  <w:num w:numId="11">
    <w:abstractNumId w:val="20"/>
  </w:num>
  <w:num w:numId="12">
    <w:abstractNumId w:val="16"/>
  </w:num>
  <w:num w:numId="13">
    <w:abstractNumId w:val="2"/>
  </w:num>
  <w:num w:numId="14">
    <w:abstractNumId w:val="34"/>
  </w:num>
  <w:num w:numId="15">
    <w:abstractNumId w:val="22"/>
  </w:num>
  <w:num w:numId="16">
    <w:abstractNumId w:val="39"/>
  </w:num>
  <w:num w:numId="17">
    <w:abstractNumId w:val="9"/>
  </w:num>
  <w:num w:numId="18">
    <w:abstractNumId w:val="1"/>
  </w:num>
  <w:num w:numId="19">
    <w:abstractNumId w:val="21"/>
  </w:num>
  <w:num w:numId="20">
    <w:abstractNumId w:val="3"/>
  </w:num>
  <w:num w:numId="21">
    <w:abstractNumId w:val="6"/>
  </w:num>
  <w:num w:numId="22">
    <w:abstractNumId w:val="29"/>
  </w:num>
  <w:num w:numId="23">
    <w:abstractNumId w:val="33"/>
  </w:num>
  <w:num w:numId="24">
    <w:abstractNumId w:val="28"/>
  </w:num>
  <w:num w:numId="25">
    <w:abstractNumId w:val="15"/>
  </w:num>
  <w:num w:numId="26">
    <w:abstractNumId w:val="11"/>
  </w:num>
  <w:num w:numId="27">
    <w:abstractNumId w:val="23"/>
  </w:num>
  <w:num w:numId="28">
    <w:abstractNumId w:val="27"/>
  </w:num>
  <w:num w:numId="29">
    <w:abstractNumId w:val="17"/>
  </w:num>
  <w:num w:numId="30">
    <w:abstractNumId w:val="10"/>
  </w:num>
  <w:num w:numId="31">
    <w:abstractNumId w:val="31"/>
  </w:num>
  <w:num w:numId="32">
    <w:abstractNumId w:val="32"/>
  </w:num>
  <w:num w:numId="33">
    <w:abstractNumId w:val="30"/>
  </w:num>
  <w:num w:numId="34">
    <w:abstractNumId w:val="18"/>
  </w:num>
  <w:num w:numId="35">
    <w:abstractNumId w:val="4"/>
  </w:num>
  <w:num w:numId="36">
    <w:abstractNumId w:val="40"/>
  </w:num>
  <w:num w:numId="37">
    <w:abstractNumId w:val="19"/>
  </w:num>
  <w:num w:numId="38">
    <w:abstractNumId w:val="12"/>
  </w:num>
  <w:num w:numId="39">
    <w:abstractNumId w:val="13"/>
  </w:num>
  <w:num w:numId="40">
    <w:abstractNumId w:val="5"/>
  </w:num>
  <w:num w:numId="41">
    <w:abstractNumId w:val="42"/>
  </w:num>
  <w:num w:numId="42">
    <w:abstractNumId w:val="41"/>
  </w:num>
  <w:num w:numId="43">
    <w:abstractNumId w:val="25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567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752059"/>
    <w:rsid w:val="0000033A"/>
    <w:rsid w:val="00003EF5"/>
    <w:rsid w:val="0001284F"/>
    <w:rsid w:val="0002303C"/>
    <w:rsid w:val="00030AF9"/>
    <w:rsid w:val="000325A0"/>
    <w:rsid w:val="00036C88"/>
    <w:rsid w:val="00041FE7"/>
    <w:rsid w:val="000423A0"/>
    <w:rsid w:val="000424AA"/>
    <w:rsid w:val="00043367"/>
    <w:rsid w:val="00045C31"/>
    <w:rsid w:val="000537BC"/>
    <w:rsid w:val="00064839"/>
    <w:rsid w:val="00066118"/>
    <w:rsid w:val="000679F9"/>
    <w:rsid w:val="00071574"/>
    <w:rsid w:val="00072F66"/>
    <w:rsid w:val="0007488A"/>
    <w:rsid w:val="00080308"/>
    <w:rsid w:val="00095B24"/>
    <w:rsid w:val="000A1477"/>
    <w:rsid w:val="000A1768"/>
    <w:rsid w:val="000A1FB2"/>
    <w:rsid w:val="000A4D26"/>
    <w:rsid w:val="000A756E"/>
    <w:rsid w:val="000B35D8"/>
    <w:rsid w:val="000B4974"/>
    <w:rsid w:val="000B78A6"/>
    <w:rsid w:val="000D36F6"/>
    <w:rsid w:val="000D3C7D"/>
    <w:rsid w:val="000E34F9"/>
    <w:rsid w:val="000E6A47"/>
    <w:rsid w:val="000E705F"/>
    <w:rsid w:val="000E7E37"/>
    <w:rsid w:val="000F3195"/>
    <w:rsid w:val="000F3C7C"/>
    <w:rsid w:val="000F58F0"/>
    <w:rsid w:val="000F6B89"/>
    <w:rsid w:val="001010A1"/>
    <w:rsid w:val="0010162A"/>
    <w:rsid w:val="00101B89"/>
    <w:rsid w:val="00104ED6"/>
    <w:rsid w:val="00117997"/>
    <w:rsid w:val="00124620"/>
    <w:rsid w:val="00133175"/>
    <w:rsid w:val="0013668E"/>
    <w:rsid w:val="00137F47"/>
    <w:rsid w:val="00140025"/>
    <w:rsid w:val="001408F4"/>
    <w:rsid w:val="00143B8E"/>
    <w:rsid w:val="0015144D"/>
    <w:rsid w:val="001613CD"/>
    <w:rsid w:val="00163572"/>
    <w:rsid w:val="001641B4"/>
    <w:rsid w:val="00164C2C"/>
    <w:rsid w:val="0016787E"/>
    <w:rsid w:val="00186649"/>
    <w:rsid w:val="00186A36"/>
    <w:rsid w:val="00191C74"/>
    <w:rsid w:val="0019426B"/>
    <w:rsid w:val="001A0C1E"/>
    <w:rsid w:val="001A25E9"/>
    <w:rsid w:val="001A6BF3"/>
    <w:rsid w:val="001B2FAD"/>
    <w:rsid w:val="001C08B7"/>
    <w:rsid w:val="001C464E"/>
    <w:rsid w:val="001D3D7E"/>
    <w:rsid w:val="001D6D29"/>
    <w:rsid w:val="001E56CC"/>
    <w:rsid w:val="001F1903"/>
    <w:rsid w:val="001F580E"/>
    <w:rsid w:val="001F786D"/>
    <w:rsid w:val="00207D0C"/>
    <w:rsid w:val="0021011D"/>
    <w:rsid w:val="00211E88"/>
    <w:rsid w:val="00213060"/>
    <w:rsid w:val="00214D79"/>
    <w:rsid w:val="002159A4"/>
    <w:rsid w:val="002200AC"/>
    <w:rsid w:val="00221A86"/>
    <w:rsid w:val="00222CEC"/>
    <w:rsid w:val="00231818"/>
    <w:rsid w:val="0023601F"/>
    <w:rsid w:val="0024068C"/>
    <w:rsid w:val="002414CD"/>
    <w:rsid w:val="00260866"/>
    <w:rsid w:val="0026218D"/>
    <w:rsid w:val="00266659"/>
    <w:rsid w:val="00285219"/>
    <w:rsid w:val="00285E8C"/>
    <w:rsid w:val="002909C1"/>
    <w:rsid w:val="00291BB7"/>
    <w:rsid w:val="002A14FD"/>
    <w:rsid w:val="002A1C29"/>
    <w:rsid w:val="002B21EB"/>
    <w:rsid w:val="002B5486"/>
    <w:rsid w:val="002B5813"/>
    <w:rsid w:val="002C5BDD"/>
    <w:rsid w:val="002C5F29"/>
    <w:rsid w:val="002C75A8"/>
    <w:rsid w:val="002D2EDF"/>
    <w:rsid w:val="002E572A"/>
    <w:rsid w:val="002E6AD8"/>
    <w:rsid w:val="00303F66"/>
    <w:rsid w:val="003131F1"/>
    <w:rsid w:val="00316DD2"/>
    <w:rsid w:val="00331A16"/>
    <w:rsid w:val="00336715"/>
    <w:rsid w:val="0034424B"/>
    <w:rsid w:val="0034698E"/>
    <w:rsid w:val="00350A40"/>
    <w:rsid w:val="00352FC4"/>
    <w:rsid w:val="00353A8D"/>
    <w:rsid w:val="00355500"/>
    <w:rsid w:val="00355547"/>
    <w:rsid w:val="00357BCC"/>
    <w:rsid w:val="0036124F"/>
    <w:rsid w:val="003661EA"/>
    <w:rsid w:val="003673D7"/>
    <w:rsid w:val="00372F38"/>
    <w:rsid w:val="00372F73"/>
    <w:rsid w:val="00385A3E"/>
    <w:rsid w:val="00386126"/>
    <w:rsid w:val="0039175E"/>
    <w:rsid w:val="003921CF"/>
    <w:rsid w:val="003A1E5F"/>
    <w:rsid w:val="003B0216"/>
    <w:rsid w:val="003B093B"/>
    <w:rsid w:val="003C3082"/>
    <w:rsid w:val="003D415A"/>
    <w:rsid w:val="003D4BBB"/>
    <w:rsid w:val="003D703D"/>
    <w:rsid w:val="003E2D9B"/>
    <w:rsid w:val="003F0145"/>
    <w:rsid w:val="004308D8"/>
    <w:rsid w:val="004361DF"/>
    <w:rsid w:val="00452823"/>
    <w:rsid w:val="0045346E"/>
    <w:rsid w:val="00471488"/>
    <w:rsid w:val="00480F66"/>
    <w:rsid w:val="004835D7"/>
    <w:rsid w:val="004848BD"/>
    <w:rsid w:val="004957B5"/>
    <w:rsid w:val="004A124E"/>
    <w:rsid w:val="004A1FA1"/>
    <w:rsid w:val="004A269D"/>
    <w:rsid w:val="004A2888"/>
    <w:rsid w:val="004A3E85"/>
    <w:rsid w:val="004A6218"/>
    <w:rsid w:val="004B3045"/>
    <w:rsid w:val="004B37B1"/>
    <w:rsid w:val="004B70C2"/>
    <w:rsid w:val="004C2330"/>
    <w:rsid w:val="004C485F"/>
    <w:rsid w:val="004C6C86"/>
    <w:rsid w:val="004C7750"/>
    <w:rsid w:val="004D4AB7"/>
    <w:rsid w:val="004E7CE0"/>
    <w:rsid w:val="004F1093"/>
    <w:rsid w:val="004F111A"/>
    <w:rsid w:val="004F5483"/>
    <w:rsid w:val="0050157E"/>
    <w:rsid w:val="00501DD1"/>
    <w:rsid w:val="00504047"/>
    <w:rsid w:val="00504714"/>
    <w:rsid w:val="00504ABA"/>
    <w:rsid w:val="00505AF6"/>
    <w:rsid w:val="00515168"/>
    <w:rsid w:val="00515C36"/>
    <w:rsid w:val="00523AF8"/>
    <w:rsid w:val="005245A5"/>
    <w:rsid w:val="0053389A"/>
    <w:rsid w:val="0055383C"/>
    <w:rsid w:val="00554559"/>
    <w:rsid w:val="0057052C"/>
    <w:rsid w:val="00584E9E"/>
    <w:rsid w:val="00586218"/>
    <w:rsid w:val="005871F1"/>
    <w:rsid w:val="00590DA1"/>
    <w:rsid w:val="005919FB"/>
    <w:rsid w:val="00594624"/>
    <w:rsid w:val="005A2FCD"/>
    <w:rsid w:val="005B03AB"/>
    <w:rsid w:val="005C7654"/>
    <w:rsid w:val="005D10E9"/>
    <w:rsid w:val="005F7702"/>
    <w:rsid w:val="005F7DF7"/>
    <w:rsid w:val="00603ADE"/>
    <w:rsid w:val="00604055"/>
    <w:rsid w:val="00611935"/>
    <w:rsid w:val="006173B1"/>
    <w:rsid w:val="00637B90"/>
    <w:rsid w:val="0064136F"/>
    <w:rsid w:val="00641751"/>
    <w:rsid w:val="006673A4"/>
    <w:rsid w:val="00672871"/>
    <w:rsid w:val="006830FC"/>
    <w:rsid w:val="006923A1"/>
    <w:rsid w:val="0069294F"/>
    <w:rsid w:val="006A113F"/>
    <w:rsid w:val="006A271E"/>
    <w:rsid w:val="006A7A77"/>
    <w:rsid w:val="006B3A71"/>
    <w:rsid w:val="006B5A2B"/>
    <w:rsid w:val="006C672E"/>
    <w:rsid w:val="006D17F3"/>
    <w:rsid w:val="006D2C4D"/>
    <w:rsid w:val="006E1793"/>
    <w:rsid w:val="006E2862"/>
    <w:rsid w:val="006E2EA5"/>
    <w:rsid w:val="006E429E"/>
    <w:rsid w:val="006F4A80"/>
    <w:rsid w:val="0070284F"/>
    <w:rsid w:val="00716DA2"/>
    <w:rsid w:val="00717D2D"/>
    <w:rsid w:val="00725E9F"/>
    <w:rsid w:val="0073492B"/>
    <w:rsid w:val="00735009"/>
    <w:rsid w:val="00746F35"/>
    <w:rsid w:val="00752059"/>
    <w:rsid w:val="00765371"/>
    <w:rsid w:val="00777DA9"/>
    <w:rsid w:val="00783E75"/>
    <w:rsid w:val="00793910"/>
    <w:rsid w:val="007A313A"/>
    <w:rsid w:val="007B2BD7"/>
    <w:rsid w:val="007C2AC6"/>
    <w:rsid w:val="007C69D0"/>
    <w:rsid w:val="007C78F9"/>
    <w:rsid w:val="007D5828"/>
    <w:rsid w:val="007D6D0A"/>
    <w:rsid w:val="007E0FA6"/>
    <w:rsid w:val="007E3444"/>
    <w:rsid w:val="007F2F4C"/>
    <w:rsid w:val="00817F2B"/>
    <w:rsid w:val="00823DF1"/>
    <w:rsid w:val="008242E3"/>
    <w:rsid w:val="00824998"/>
    <w:rsid w:val="008266B0"/>
    <w:rsid w:val="00831E87"/>
    <w:rsid w:val="00841066"/>
    <w:rsid w:val="00841166"/>
    <w:rsid w:val="00847EFD"/>
    <w:rsid w:val="0086603E"/>
    <w:rsid w:val="0086762B"/>
    <w:rsid w:val="00870E98"/>
    <w:rsid w:val="00870F53"/>
    <w:rsid w:val="0088181C"/>
    <w:rsid w:val="0088571C"/>
    <w:rsid w:val="0088681F"/>
    <w:rsid w:val="00895996"/>
    <w:rsid w:val="008972F9"/>
    <w:rsid w:val="008A372D"/>
    <w:rsid w:val="008B0FDC"/>
    <w:rsid w:val="008C0534"/>
    <w:rsid w:val="008C3FC6"/>
    <w:rsid w:val="008D4231"/>
    <w:rsid w:val="008E65C7"/>
    <w:rsid w:val="008F1B68"/>
    <w:rsid w:val="008F36E9"/>
    <w:rsid w:val="00916058"/>
    <w:rsid w:val="00921639"/>
    <w:rsid w:val="00921AEF"/>
    <w:rsid w:val="0092691D"/>
    <w:rsid w:val="009279AE"/>
    <w:rsid w:val="00932804"/>
    <w:rsid w:val="0093776E"/>
    <w:rsid w:val="00942B70"/>
    <w:rsid w:val="009456CD"/>
    <w:rsid w:val="00945AE5"/>
    <w:rsid w:val="009524A6"/>
    <w:rsid w:val="00956057"/>
    <w:rsid w:val="00957A52"/>
    <w:rsid w:val="00963974"/>
    <w:rsid w:val="009652B0"/>
    <w:rsid w:val="00977D87"/>
    <w:rsid w:val="0099158B"/>
    <w:rsid w:val="00994EF9"/>
    <w:rsid w:val="0099796F"/>
    <w:rsid w:val="009A0662"/>
    <w:rsid w:val="009A1531"/>
    <w:rsid w:val="009A446E"/>
    <w:rsid w:val="009A515B"/>
    <w:rsid w:val="009A6F3A"/>
    <w:rsid w:val="009B18BB"/>
    <w:rsid w:val="009B21B9"/>
    <w:rsid w:val="009B349A"/>
    <w:rsid w:val="009D52C0"/>
    <w:rsid w:val="009E1EAD"/>
    <w:rsid w:val="009E2657"/>
    <w:rsid w:val="009E3C35"/>
    <w:rsid w:val="009F7FF1"/>
    <w:rsid w:val="00A01338"/>
    <w:rsid w:val="00A1011F"/>
    <w:rsid w:val="00A11950"/>
    <w:rsid w:val="00A13E3B"/>
    <w:rsid w:val="00A46C27"/>
    <w:rsid w:val="00A53C35"/>
    <w:rsid w:val="00A57B5E"/>
    <w:rsid w:val="00A718E8"/>
    <w:rsid w:val="00A73880"/>
    <w:rsid w:val="00A74019"/>
    <w:rsid w:val="00A80516"/>
    <w:rsid w:val="00A808DE"/>
    <w:rsid w:val="00A85593"/>
    <w:rsid w:val="00A93C83"/>
    <w:rsid w:val="00A94C8F"/>
    <w:rsid w:val="00AA0628"/>
    <w:rsid w:val="00AC257C"/>
    <w:rsid w:val="00AC35D2"/>
    <w:rsid w:val="00AC4515"/>
    <w:rsid w:val="00AC528F"/>
    <w:rsid w:val="00AD4138"/>
    <w:rsid w:val="00AD7CA2"/>
    <w:rsid w:val="00AE1E20"/>
    <w:rsid w:val="00AE4BB5"/>
    <w:rsid w:val="00AF03F0"/>
    <w:rsid w:val="00AF371F"/>
    <w:rsid w:val="00AF5CC6"/>
    <w:rsid w:val="00AF62E7"/>
    <w:rsid w:val="00AF687C"/>
    <w:rsid w:val="00B009C2"/>
    <w:rsid w:val="00B01E8F"/>
    <w:rsid w:val="00B043D5"/>
    <w:rsid w:val="00B06122"/>
    <w:rsid w:val="00B104A9"/>
    <w:rsid w:val="00B10F0B"/>
    <w:rsid w:val="00B12BBB"/>
    <w:rsid w:val="00B235C2"/>
    <w:rsid w:val="00B24B38"/>
    <w:rsid w:val="00B25D9B"/>
    <w:rsid w:val="00B30A20"/>
    <w:rsid w:val="00B3267F"/>
    <w:rsid w:val="00B4502E"/>
    <w:rsid w:val="00B46D28"/>
    <w:rsid w:val="00B51EC2"/>
    <w:rsid w:val="00B54239"/>
    <w:rsid w:val="00B54908"/>
    <w:rsid w:val="00B74F85"/>
    <w:rsid w:val="00B768FA"/>
    <w:rsid w:val="00B77E00"/>
    <w:rsid w:val="00B92B38"/>
    <w:rsid w:val="00B936FF"/>
    <w:rsid w:val="00BA0292"/>
    <w:rsid w:val="00BA2742"/>
    <w:rsid w:val="00BC39DC"/>
    <w:rsid w:val="00BC54CE"/>
    <w:rsid w:val="00BD009F"/>
    <w:rsid w:val="00BE03F3"/>
    <w:rsid w:val="00BE5E36"/>
    <w:rsid w:val="00BF03EE"/>
    <w:rsid w:val="00BF46BE"/>
    <w:rsid w:val="00BF4AAA"/>
    <w:rsid w:val="00C0025C"/>
    <w:rsid w:val="00C1073F"/>
    <w:rsid w:val="00C13BEC"/>
    <w:rsid w:val="00C1788F"/>
    <w:rsid w:val="00C35FEF"/>
    <w:rsid w:val="00C50F78"/>
    <w:rsid w:val="00C607F2"/>
    <w:rsid w:val="00C63425"/>
    <w:rsid w:val="00C70084"/>
    <w:rsid w:val="00C7073A"/>
    <w:rsid w:val="00C74C5D"/>
    <w:rsid w:val="00C83953"/>
    <w:rsid w:val="00C85D56"/>
    <w:rsid w:val="00C86273"/>
    <w:rsid w:val="00CB5612"/>
    <w:rsid w:val="00CC6C93"/>
    <w:rsid w:val="00CD47B7"/>
    <w:rsid w:val="00CD5007"/>
    <w:rsid w:val="00CE5106"/>
    <w:rsid w:val="00CE5C2F"/>
    <w:rsid w:val="00CE7231"/>
    <w:rsid w:val="00CF01E3"/>
    <w:rsid w:val="00CF3CE6"/>
    <w:rsid w:val="00CF61CA"/>
    <w:rsid w:val="00D10D85"/>
    <w:rsid w:val="00D168AC"/>
    <w:rsid w:val="00D225D9"/>
    <w:rsid w:val="00D24E21"/>
    <w:rsid w:val="00D33349"/>
    <w:rsid w:val="00D40A31"/>
    <w:rsid w:val="00D51303"/>
    <w:rsid w:val="00D5158C"/>
    <w:rsid w:val="00D60E28"/>
    <w:rsid w:val="00D720D7"/>
    <w:rsid w:val="00D83556"/>
    <w:rsid w:val="00D90EA1"/>
    <w:rsid w:val="00D93C08"/>
    <w:rsid w:val="00D95894"/>
    <w:rsid w:val="00D959D5"/>
    <w:rsid w:val="00DA650E"/>
    <w:rsid w:val="00DA6779"/>
    <w:rsid w:val="00DB0F25"/>
    <w:rsid w:val="00DB2E6E"/>
    <w:rsid w:val="00DC1E08"/>
    <w:rsid w:val="00DC3EB4"/>
    <w:rsid w:val="00DC709C"/>
    <w:rsid w:val="00DD18CA"/>
    <w:rsid w:val="00E04489"/>
    <w:rsid w:val="00E17060"/>
    <w:rsid w:val="00E20D68"/>
    <w:rsid w:val="00E471B8"/>
    <w:rsid w:val="00E51886"/>
    <w:rsid w:val="00E55DD2"/>
    <w:rsid w:val="00E56A44"/>
    <w:rsid w:val="00E6069F"/>
    <w:rsid w:val="00E607D9"/>
    <w:rsid w:val="00E67F86"/>
    <w:rsid w:val="00E7627D"/>
    <w:rsid w:val="00E77A54"/>
    <w:rsid w:val="00E77C1C"/>
    <w:rsid w:val="00E804F4"/>
    <w:rsid w:val="00E943C0"/>
    <w:rsid w:val="00E96720"/>
    <w:rsid w:val="00EB2D9B"/>
    <w:rsid w:val="00EB78A7"/>
    <w:rsid w:val="00EC4307"/>
    <w:rsid w:val="00F009FA"/>
    <w:rsid w:val="00F06238"/>
    <w:rsid w:val="00F14396"/>
    <w:rsid w:val="00F25714"/>
    <w:rsid w:val="00F2628C"/>
    <w:rsid w:val="00F31793"/>
    <w:rsid w:val="00F336D3"/>
    <w:rsid w:val="00F33A8A"/>
    <w:rsid w:val="00F4078E"/>
    <w:rsid w:val="00F45EB5"/>
    <w:rsid w:val="00F46555"/>
    <w:rsid w:val="00F5297F"/>
    <w:rsid w:val="00F759C9"/>
    <w:rsid w:val="00F80976"/>
    <w:rsid w:val="00F81F9B"/>
    <w:rsid w:val="00F86B7E"/>
    <w:rsid w:val="00FA2B2A"/>
    <w:rsid w:val="00FB6C76"/>
    <w:rsid w:val="00FC2DD8"/>
    <w:rsid w:val="00FD5B5F"/>
    <w:rsid w:val="00FE54D7"/>
    <w:rsid w:val="00FE7F21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2AB4C11"/>
  <w14:defaultImageDpi w14:val="0"/>
  <w15:docId w15:val="{F2B067B2-27D6-464B-93B2-B379A4B6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3444"/>
    <w:pPr>
      <w:tabs>
        <w:tab w:val="left" w:pos="567"/>
      </w:tabs>
      <w:spacing w:line="260" w:lineRule="exact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E3444"/>
    <w:pPr>
      <w:spacing w:before="240" w:after="120"/>
      <w:ind w:left="357" w:hanging="357"/>
      <w:outlineLvl w:val="0"/>
    </w:pPr>
    <w:rPr>
      <w:b/>
      <w:bCs/>
      <w:caps/>
      <w:sz w:val="26"/>
      <w:szCs w:val="26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E3444"/>
    <w:pPr>
      <w:keepNext/>
      <w:spacing w:before="240" w:after="60"/>
      <w:outlineLvl w:val="1"/>
    </w:pPr>
    <w:rPr>
      <w:rFonts w:ascii="Helvetica" w:hAnsi="Helvetica" w:cs="Helvetica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E3444"/>
    <w:pPr>
      <w:keepNext/>
      <w:keepLines/>
      <w:spacing w:before="120" w:after="80"/>
      <w:outlineLvl w:val="2"/>
    </w:pPr>
    <w:rPr>
      <w:b/>
      <w:bCs/>
      <w:kern w:val="2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E3444"/>
    <w:pPr>
      <w:keepNext/>
      <w:jc w:val="both"/>
      <w:outlineLvl w:val="3"/>
    </w:pPr>
    <w:rPr>
      <w:b/>
      <w:bCs/>
      <w:noProof/>
    </w:rPr>
  </w:style>
  <w:style w:type="paragraph" w:styleId="Nadpis5">
    <w:name w:val="heading 5"/>
    <w:basedOn w:val="Normlny"/>
    <w:next w:val="Normlny"/>
    <w:link w:val="Nadpis5Char"/>
    <w:uiPriority w:val="99"/>
    <w:qFormat/>
    <w:rsid w:val="007E3444"/>
    <w:pPr>
      <w:keepNext/>
      <w:jc w:val="both"/>
      <w:outlineLvl w:val="4"/>
    </w:pPr>
    <w:rPr>
      <w:noProof/>
    </w:rPr>
  </w:style>
  <w:style w:type="paragraph" w:styleId="Nadpis6">
    <w:name w:val="heading 6"/>
    <w:basedOn w:val="Normlny"/>
    <w:next w:val="Normlny"/>
    <w:link w:val="Nadpis6Char"/>
    <w:uiPriority w:val="99"/>
    <w:qFormat/>
    <w:rsid w:val="007E3444"/>
    <w:pPr>
      <w:keepNext/>
      <w:tabs>
        <w:tab w:val="left" w:pos="-720"/>
        <w:tab w:val="left" w:pos="4536"/>
      </w:tabs>
      <w:suppressAutoHyphens/>
      <w:outlineLvl w:val="5"/>
    </w:pPr>
    <w:rPr>
      <w:i/>
      <w:i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7E3444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  <w:iCs/>
    </w:rPr>
  </w:style>
  <w:style w:type="paragraph" w:styleId="Nadpis8">
    <w:name w:val="heading 8"/>
    <w:basedOn w:val="Normlny"/>
    <w:next w:val="Normlny"/>
    <w:link w:val="Nadpis8Char"/>
    <w:uiPriority w:val="99"/>
    <w:qFormat/>
    <w:rsid w:val="007E3444"/>
    <w:pPr>
      <w:keepNext/>
      <w:ind w:left="567" w:hanging="567"/>
      <w:jc w:val="both"/>
      <w:outlineLvl w:val="7"/>
    </w:pPr>
    <w:rPr>
      <w:b/>
      <w:bCs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7E3444"/>
    <w:pPr>
      <w:keepNext/>
      <w:jc w:val="both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E34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7E34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E344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7E3444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7E34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7E3444"/>
    <w:rPr>
      <w:rFonts w:ascii="Calibri" w:hAnsi="Calibri"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7E3444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7E3444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sid w:val="007E3444"/>
    <w:rPr>
      <w:rFonts w:ascii="Cambria" w:hAnsi="Cambria"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7E34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E344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7E3444"/>
    <w:pPr>
      <w:tabs>
        <w:tab w:val="center" w:pos="4153"/>
        <w:tab w:val="right" w:pos="8306"/>
      </w:tabs>
      <w:spacing w:line="240" w:lineRule="auto"/>
    </w:pPr>
    <w:rPr>
      <w:rFonts w:ascii="Helvetica" w:hAnsi="Helvetica" w:cs="Helvetica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009C2"/>
    <w:rPr>
      <w:rFonts w:ascii="Helvetica" w:hAnsi="Helvetica" w:cs="Helvetica"/>
    </w:rPr>
  </w:style>
  <w:style w:type="character" w:customStyle="1" w:styleId="CarattereCarattere">
    <w:name w:val="Carattere Carattere"/>
    <w:basedOn w:val="Predvolenpsmoodseku"/>
    <w:uiPriority w:val="99"/>
    <w:semiHidden/>
    <w:rsid w:val="001D3D7E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7E3444"/>
    <w:pPr>
      <w:tabs>
        <w:tab w:val="center" w:pos="4536"/>
        <w:tab w:val="center" w:pos="8930"/>
      </w:tabs>
      <w:spacing w:line="240" w:lineRule="auto"/>
    </w:pPr>
    <w:rPr>
      <w:rFonts w:ascii="Helvetica" w:hAnsi="Helvetica" w:cs="Helvetica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locked/>
    <w:rsid w:val="007E3444"/>
    <w:rPr>
      <w:rFonts w:ascii="Times New Roman" w:hAnsi="Times New Roman" w:cs="Times New Roman"/>
    </w:rPr>
  </w:style>
  <w:style w:type="character" w:styleId="slostrany">
    <w:name w:val="page number"/>
    <w:basedOn w:val="Predvolenpsmoodseku"/>
    <w:uiPriority w:val="99"/>
    <w:rsid w:val="007E3444"/>
    <w:rPr>
      <w:rFonts w:ascii="Times New Roman" w:hAnsi="Times New Roman"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7E3444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7E3444"/>
    <w:rPr>
      <w:rFonts w:ascii="Times New Roman" w:hAnsi="Times New Roman" w:cs="Times New Roman"/>
    </w:rPr>
  </w:style>
  <w:style w:type="paragraph" w:styleId="Zkladntext3">
    <w:name w:val="Body Text 3"/>
    <w:basedOn w:val="Normlny"/>
    <w:link w:val="Zkladntext3Char"/>
    <w:uiPriority w:val="99"/>
    <w:rsid w:val="007E3444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7E3444"/>
    <w:rPr>
      <w:rFonts w:ascii="Times New Roman" w:hAnsi="Times New Roman" w:cs="Times New Roman"/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rsid w:val="007E3444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7E3444"/>
    <w:rPr>
      <w:rFonts w:ascii="Times New Roman" w:hAnsi="Times New Roman" w:cs="Times New Roman"/>
    </w:rPr>
  </w:style>
  <w:style w:type="paragraph" w:styleId="Zkladntext">
    <w:name w:val="Body Text"/>
    <w:basedOn w:val="Normlny"/>
    <w:link w:val="ZkladntextChar"/>
    <w:uiPriority w:val="99"/>
    <w:rsid w:val="007E3444"/>
    <w:pPr>
      <w:tabs>
        <w:tab w:val="clear" w:pos="567"/>
      </w:tabs>
      <w:spacing w:line="240" w:lineRule="auto"/>
    </w:pPr>
    <w:rPr>
      <w:i/>
      <w:iCs/>
      <w:color w:val="00800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7E3444"/>
    <w:rPr>
      <w:rFonts w:ascii="Times New Roman" w:hAnsi="Times New Roman" w:cs="Times New Roman"/>
    </w:rPr>
  </w:style>
  <w:style w:type="paragraph" w:styleId="Zkladntext2">
    <w:name w:val="Body Text 2"/>
    <w:basedOn w:val="Normlny"/>
    <w:link w:val="Zkladntext2Char"/>
    <w:uiPriority w:val="99"/>
    <w:rsid w:val="007E3444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u w:val="single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7E3444"/>
    <w:rPr>
      <w:rFonts w:ascii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rsid w:val="007E3444"/>
    <w:rPr>
      <w:rFonts w:ascii="Times New Roman" w:hAnsi="Times New Roman"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7E344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E3444"/>
    <w:rPr>
      <w:rFonts w:ascii="Times New Roman" w:hAnsi="Times New Roman" w:cs="Times New Roman"/>
      <w:sz w:val="20"/>
      <w:szCs w:val="20"/>
    </w:rPr>
  </w:style>
  <w:style w:type="paragraph" w:customStyle="1" w:styleId="EMEAEnBodyText">
    <w:name w:val="EMEA En Body Text"/>
    <w:basedOn w:val="Normlny"/>
    <w:uiPriority w:val="99"/>
    <w:rsid w:val="007E3444"/>
    <w:pPr>
      <w:tabs>
        <w:tab w:val="clear" w:pos="567"/>
      </w:tabs>
      <w:spacing w:before="120" w:after="120" w:line="240" w:lineRule="auto"/>
      <w:jc w:val="both"/>
    </w:pPr>
  </w:style>
  <w:style w:type="paragraph" w:styleId="truktradokumentu">
    <w:name w:val="Document Map"/>
    <w:basedOn w:val="Normlny"/>
    <w:link w:val="truktradokumentuChar"/>
    <w:uiPriority w:val="99"/>
    <w:semiHidden/>
    <w:rsid w:val="007E3444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7E344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rsid w:val="007E3444"/>
    <w:rPr>
      <w:rFonts w:ascii="Times New Roman" w:hAnsi="Times New Roman" w:cs="Times New Roman"/>
      <w:color w:val="0000FF"/>
      <w:u w:val="single"/>
    </w:rPr>
  </w:style>
  <w:style w:type="paragraph" w:customStyle="1" w:styleId="AHeader1">
    <w:name w:val="AHeader 1"/>
    <w:basedOn w:val="Normlny"/>
    <w:uiPriority w:val="99"/>
    <w:rsid w:val="007E3444"/>
    <w:pPr>
      <w:numPr>
        <w:numId w:val="30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AHeader2">
    <w:name w:val="AHeader 2"/>
    <w:basedOn w:val="AHeader1"/>
    <w:uiPriority w:val="99"/>
    <w:rsid w:val="007E3444"/>
    <w:pPr>
      <w:numPr>
        <w:ilvl w:val="1"/>
      </w:numPr>
    </w:pPr>
    <w:rPr>
      <w:sz w:val="22"/>
      <w:szCs w:val="22"/>
    </w:rPr>
  </w:style>
  <w:style w:type="paragraph" w:customStyle="1" w:styleId="AHeader3">
    <w:name w:val="AHeader 3"/>
    <w:basedOn w:val="AHeader2"/>
    <w:uiPriority w:val="99"/>
    <w:rsid w:val="007E3444"/>
    <w:pPr>
      <w:numPr>
        <w:ilvl w:val="2"/>
      </w:numPr>
    </w:pPr>
  </w:style>
  <w:style w:type="paragraph" w:customStyle="1" w:styleId="AHeader2abc">
    <w:name w:val="AHeader 2 abc"/>
    <w:basedOn w:val="AHeader3"/>
    <w:uiPriority w:val="99"/>
    <w:rsid w:val="007E3444"/>
    <w:pPr>
      <w:numPr>
        <w:ilvl w:val="3"/>
      </w:numPr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uiPriority w:val="99"/>
    <w:rsid w:val="007E3444"/>
    <w:pPr>
      <w:numPr>
        <w:ilvl w:val="4"/>
      </w:numPr>
    </w:pPr>
  </w:style>
  <w:style w:type="paragraph" w:styleId="Zarkazkladnhotextu3">
    <w:name w:val="Body Text Indent 3"/>
    <w:basedOn w:val="Normlny"/>
    <w:link w:val="Zarkazkladnhotextu3Char"/>
    <w:uiPriority w:val="99"/>
    <w:rsid w:val="007E3444"/>
    <w:pPr>
      <w:tabs>
        <w:tab w:val="left" w:pos="1134"/>
      </w:tabs>
      <w:autoSpaceDE w:val="0"/>
      <w:autoSpaceDN w:val="0"/>
      <w:adjustRightInd w:val="0"/>
      <w:ind w:left="633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7E3444"/>
    <w:rPr>
      <w:rFonts w:ascii="Times New Roman" w:hAnsi="Times New Roman" w:cs="Times New Roman"/>
      <w:sz w:val="16"/>
      <w:szCs w:val="16"/>
    </w:rPr>
  </w:style>
  <w:style w:type="character" w:styleId="PouitHypertextovPrepojenie">
    <w:name w:val="FollowedHyperlink"/>
    <w:basedOn w:val="Predvolenpsmoodseku"/>
    <w:uiPriority w:val="99"/>
    <w:rsid w:val="007E3444"/>
    <w:rPr>
      <w:rFonts w:ascii="Times New Roman" w:hAnsi="Times New Roman" w:cs="Times New Roman"/>
      <w:color w:val="800080"/>
      <w:u w:val="single"/>
    </w:rPr>
  </w:style>
  <w:style w:type="paragraph" w:customStyle="1" w:styleId="Default">
    <w:name w:val="Default"/>
    <w:uiPriority w:val="99"/>
    <w:rsid w:val="007E3444"/>
    <w:pPr>
      <w:autoSpaceDE w:val="0"/>
      <w:autoSpaceDN w:val="0"/>
      <w:adjustRightInd w:val="0"/>
    </w:pPr>
  </w:style>
  <w:style w:type="character" w:customStyle="1" w:styleId="longtext1">
    <w:name w:val="long_text1"/>
    <w:basedOn w:val="Predvolenpsmoodseku"/>
    <w:uiPriority w:val="99"/>
    <w:rsid w:val="00FA2B2A"/>
    <w:rPr>
      <w:rFonts w:ascii="Times New Roman" w:hAnsi="Times New Roman" w:cs="Times New Roman"/>
      <w:sz w:val="26"/>
      <w:szCs w:val="26"/>
    </w:rPr>
  </w:style>
  <w:style w:type="table" w:styleId="Mriekatabuky">
    <w:name w:val="Table Grid"/>
    <w:basedOn w:val="Normlnatabuka"/>
    <w:uiPriority w:val="99"/>
    <w:rsid w:val="00D51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rsid w:val="00963974"/>
    <w:pPr>
      <w:tabs>
        <w:tab w:val="clear" w:pos="567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7E3444"/>
    <w:rPr>
      <w:rFonts w:ascii="Courier New" w:hAnsi="Courier New" w:cs="Courier New"/>
      <w:sz w:val="20"/>
      <w:szCs w:val="20"/>
    </w:rPr>
  </w:style>
  <w:style w:type="character" w:customStyle="1" w:styleId="Titoloparagrafo">
    <w:name w:val="Titolo paragrafo"/>
    <w:basedOn w:val="Predvolenpsmoodseku"/>
    <w:uiPriority w:val="99"/>
    <w:rsid w:val="00515C36"/>
    <w:rPr>
      <w:rFonts w:ascii="Times New Roman" w:hAnsi="Times New Roman" w:cs="Times New Roman"/>
      <w:b/>
      <w:bCs/>
      <w:smallCaps/>
      <w:sz w:val="32"/>
      <w:szCs w:val="32"/>
    </w:rPr>
  </w:style>
  <w:style w:type="paragraph" w:styleId="Oznaitext">
    <w:name w:val="Block Text"/>
    <w:basedOn w:val="Normlny"/>
    <w:uiPriority w:val="99"/>
    <w:rsid w:val="00A13E3B"/>
    <w:pPr>
      <w:tabs>
        <w:tab w:val="clear" w:pos="567"/>
      </w:tabs>
      <w:spacing w:after="80" w:line="300" w:lineRule="exact"/>
      <w:ind w:left="144" w:right="1008"/>
      <w:jc w:val="both"/>
    </w:pPr>
    <w:rPr>
      <w:rFonts w:ascii="Arial" w:hAnsi="Arial" w:cs="Arial"/>
      <w:color w:val="000000"/>
      <w:sz w:val="20"/>
      <w:szCs w:val="20"/>
    </w:rPr>
  </w:style>
  <w:style w:type="paragraph" w:styleId="Odsekzoznamu">
    <w:name w:val="List Paragraph"/>
    <w:basedOn w:val="Normlny"/>
    <w:uiPriority w:val="34"/>
    <w:qFormat/>
    <w:rsid w:val="00DC1E08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641B4"/>
    <w:pPr>
      <w:spacing w:line="240" w:lineRule="auto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641B4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59465-499C-46F9-9222-EBA26E12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1512</Words>
  <Characters>9037</Characters>
  <Application>Microsoft Office Word</Application>
  <DocSecurity>0</DocSecurity>
  <Lines>75</Lines>
  <Paragraphs>21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Package Leaflet</vt:lpstr>
    </vt:vector>
  </TitlesOfParts>
  <Manager/>
  <Company>mt-g</Company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mt-g</dc:creator>
  <cp:keywords/>
  <dc:description/>
  <cp:lastModifiedBy>user</cp:lastModifiedBy>
  <cp:revision>3</cp:revision>
  <cp:lastPrinted>2018-05-23T13:34:00Z</cp:lastPrinted>
  <dcterms:created xsi:type="dcterms:W3CDTF">2020-07-24T06:41:00Z</dcterms:created>
  <dcterms:modified xsi:type="dcterms:W3CDTF">2020-07-24T06:42:00Z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ubject">
    <vt:lpwstr>General-EMEA/378973/2008</vt:lpwstr>
  </property>
  <property fmtid="{D5CDD505-2E9C-101B-9397-08002B2CF9AE}" pid="3" name="DM_Name">
    <vt:lpwstr>Hreferralspcen</vt:lpwstr>
  </property>
  <property fmtid="{D5CDD505-2E9C-101B-9397-08002B2CF9AE}" pid="4" name="DM_Owner">
    <vt:lpwstr>Prizzi Monica</vt:lpwstr>
  </property>
  <property fmtid="{D5CDD505-2E9C-101B-9397-08002B2CF9AE}" pid="5" name="DM_Creation_Date">
    <vt:lpwstr>24/07/2008 16:45:39</vt:lpwstr>
  </property>
  <property fmtid="{D5CDD505-2E9C-101B-9397-08002B2CF9AE}" pid="6" name="DM_Creator_Name">
    <vt:lpwstr>Cantatore Kira</vt:lpwstr>
  </property>
  <property fmtid="{D5CDD505-2E9C-101B-9397-08002B2CF9AE}" pid="7" name="DM_Modifer_Name">
    <vt:lpwstr>Cantatore Kira</vt:lpwstr>
  </property>
  <property fmtid="{D5CDD505-2E9C-101B-9397-08002B2CF9AE}" pid="8" name="DM_Modified_Date">
    <vt:lpwstr>24/07/2008 16:45:39</vt:lpwstr>
  </property>
  <property fmtid="{D5CDD505-2E9C-101B-9397-08002B2CF9AE}" pid="9" name="DM_Type">
    <vt:lpwstr>emea_document</vt:lpwstr>
  </property>
  <property fmtid="{D5CDD505-2E9C-101B-9397-08002B2CF9AE}" pid="10" name="DM_Version">
    <vt:lpwstr>0.2, CURRENT</vt:lpwstr>
  </property>
  <property fmtid="{D5CDD505-2E9C-101B-9397-08002B2CF9AE}" pid="11" name="DM_emea_doc_ref_id">
    <vt:lpwstr>EMEA/378973/2008</vt:lpwstr>
  </property>
  <property fmtid="{D5CDD505-2E9C-101B-9397-08002B2CF9AE}" pid="12" name="DM_emea_doc_number">
    <vt:lpwstr>378973</vt:lpwstr>
  </property>
  <property fmtid="{D5CDD505-2E9C-101B-9397-08002B2CF9AE}" pid="13" name="DM_emea_received_date">
    <vt:lpwstr>nulldate</vt:lpwstr>
  </property>
  <property fmtid="{D5CDD505-2E9C-101B-9397-08002B2CF9AE}" pid="14" name="DM_emea_doc_category">
    <vt:lpwstr>General</vt:lpwstr>
  </property>
  <property fmtid="{D5CDD505-2E9C-101B-9397-08002B2CF9AE}" pid="15" name="DM_emea_internal_label">
    <vt:lpwstr>EMEA</vt:lpwstr>
  </property>
  <property fmtid="{D5CDD505-2E9C-101B-9397-08002B2CF9AE}" pid="16" name="DM_emea_legal_date">
    <vt:lpwstr>nulldate</vt:lpwstr>
  </property>
  <property fmtid="{D5CDD505-2E9C-101B-9397-08002B2CF9AE}" pid="17" name="DM_emea_year">
    <vt:lpwstr>2008</vt:lpwstr>
  </property>
  <property fmtid="{D5CDD505-2E9C-101B-9397-08002B2CF9AE}" pid="18" name="DM_emea_sent_date">
    <vt:lpwstr>nulldate</vt:lpwstr>
  </property>
</Properties>
</file>