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D9918" w14:textId="77777777" w:rsidR="00491682" w:rsidRPr="0087720C" w:rsidRDefault="00491682" w:rsidP="00810FAB">
      <w:pPr>
        <w:pStyle w:val="Nadpis3"/>
        <w:spacing w:before="0"/>
        <w:rPr>
          <w:color w:val="000000"/>
          <w:sz w:val="22"/>
          <w:szCs w:val="22"/>
          <w:lang w:val="sk-SK"/>
        </w:rPr>
      </w:pPr>
    </w:p>
    <w:p w14:paraId="52D6F726" w14:textId="77777777" w:rsidR="004B497D" w:rsidRPr="0087720C" w:rsidRDefault="004B497D" w:rsidP="00B9432C">
      <w:pPr>
        <w:jc w:val="center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B9432C">
        <w:rPr>
          <w:rFonts w:ascii="Times New Roman" w:hAnsi="Times New Roman"/>
          <w:b/>
          <w:sz w:val="22"/>
          <w:szCs w:val="22"/>
          <w:lang w:val="sk-SK"/>
        </w:rPr>
        <w:t>SÚHRN CHARAKTERISTICKÝCH VLASTNOSTÍ LIEKU</w:t>
      </w:r>
      <w:r w:rsidRPr="000A590A" w:rsidDel="004B497D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</w:t>
      </w:r>
    </w:p>
    <w:p w14:paraId="1BD446F2" w14:textId="77777777" w:rsidR="004B497D" w:rsidRPr="00D04572" w:rsidRDefault="004B497D" w:rsidP="00B9432C">
      <w:pPr>
        <w:jc w:val="center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EDC7CFE" w14:textId="77777777" w:rsidR="00911F3D" w:rsidRPr="00D04572" w:rsidRDefault="00911F3D" w:rsidP="00B9432C">
      <w:pPr>
        <w:jc w:val="center"/>
        <w:rPr>
          <w:rFonts w:ascii="Times New Roman" w:hAnsi="Times New Roman"/>
          <w:sz w:val="22"/>
          <w:szCs w:val="22"/>
          <w:lang w:val="sk-SK"/>
        </w:rPr>
      </w:pPr>
    </w:p>
    <w:p w14:paraId="3BB3C5A2" w14:textId="77777777" w:rsidR="00491682" w:rsidRPr="00D04572" w:rsidRDefault="00491682" w:rsidP="00B9432C">
      <w:pPr>
        <w:numPr>
          <w:ilvl w:val="0"/>
          <w:numId w:val="1"/>
        </w:numPr>
        <w:tabs>
          <w:tab w:val="clear" w:pos="360"/>
          <w:tab w:val="num" w:pos="567"/>
        </w:tabs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Názov lieku</w:t>
      </w:r>
    </w:p>
    <w:p w14:paraId="7AB1BBE1" w14:textId="77777777" w:rsidR="00FE6A4C" w:rsidRPr="00D04572" w:rsidRDefault="00FE6A4C" w:rsidP="00911F3D">
      <w:pPr>
        <w:pStyle w:val="Nadpis1"/>
        <w:spacing w:before="0"/>
        <w:rPr>
          <w:color w:val="000000"/>
          <w:sz w:val="22"/>
          <w:szCs w:val="22"/>
          <w:lang w:val="sk-SK"/>
        </w:rPr>
      </w:pPr>
    </w:p>
    <w:p w14:paraId="78FFFF20" w14:textId="0065FFB1" w:rsidR="0096568C" w:rsidRDefault="00491682" w:rsidP="00B9432C">
      <w:pPr>
        <w:pStyle w:val="Nadpis1"/>
        <w:spacing w:before="0"/>
        <w:ind w:hanging="360"/>
        <w:rPr>
          <w:color w:val="000000"/>
          <w:sz w:val="22"/>
          <w:szCs w:val="22"/>
          <w:lang w:val="sk-SK"/>
        </w:rPr>
      </w:pPr>
      <w:proofErr w:type="spellStart"/>
      <w:r w:rsidRPr="00D04572">
        <w:rPr>
          <w:color w:val="000000"/>
          <w:sz w:val="22"/>
          <w:szCs w:val="22"/>
          <w:lang w:val="sk-SK"/>
        </w:rPr>
        <w:t>Penbene</w:t>
      </w:r>
      <w:proofErr w:type="spellEnd"/>
      <w:r w:rsidRPr="00D04572">
        <w:rPr>
          <w:color w:val="000000"/>
          <w:sz w:val="22"/>
          <w:szCs w:val="22"/>
          <w:lang w:val="sk-SK"/>
        </w:rPr>
        <w:t xml:space="preserve"> 1,5 mil. IU</w:t>
      </w:r>
      <w:r w:rsidR="00FE6A4C" w:rsidRPr="00D04572">
        <w:rPr>
          <w:color w:val="000000"/>
          <w:sz w:val="22"/>
          <w:szCs w:val="22"/>
          <w:lang w:val="sk-SK"/>
        </w:rPr>
        <w:t xml:space="preserve"> </w:t>
      </w:r>
    </w:p>
    <w:p w14:paraId="0FEB5761" w14:textId="77777777" w:rsidR="00491682" w:rsidRPr="00D04572" w:rsidRDefault="00FE6A4C" w:rsidP="00B9432C">
      <w:pPr>
        <w:pStyle w:val="Nadpis1"/>
        <w:spacing w:before="0"/>
        <w:ind w:hanging="360"/>
        <w:rPr>
          <w:color w:val="000000"/>
          <w:sz w:val="22"/>
          <w:szCs w:val="22"/>
          <w:lang w:val="sk-SK"/>
        </w:rPr>
      </w:pPr>
      <w:r w:rsidRPr="00D04572">
        <w:rPr>
          <w:color w:val="000000"/>
          <w:sz w:val="22"/>
          <w:szCs w:val="22"/>
          <w:lang w:val="sk-SK"/>
        </w:rPr>
        <w:t>filmom obalené tablety</w:t>
      </w:r>
    </w:p>
    <w:p w14:paraId="5283D551" w14:textId="77777777" w:rsidR="00FE6A4C" w:rsidRPr="00D04572" w:rsidRDefault="00FE6A4C" w:rsidP="00911F3D">
      <w:pPr>
        <w:rPr>
          <w:rFonts w:ascii="Times New Roman" w:hAnsi="Times New Roman"/>
          <w:sz w:val="22"/>
          <w:szCs w:val="22"/>
          <w:lang w:val="sk-SK"/>
        </w:rPr>
      </w:pPr>
    </w:p>
    <w:p w14:paraId="269B5D4B" w14:textId="77777777" w:rsidR="00FE6A4C" w:rsidRPr="00D04572" w:rsidRDefault="00FE6A4C" w:rsidP="00911F3D">
      <w:pPr>
        <w:rPr>
          <w:rFonts w:ascii="Times New Roman" w:hAnsi="Times New Roman"/>
          <w:sz w:val="22"/>
          <w:szCs w:val="22"/>
          <w:lang w:val="sk-SK"/>
        </w:rPr>
      </w:pPr>
    </w:p>
    <w:p w14:paraId="3156CA0F" w14:textId="640EDC06" w:rsidR="00491682" w:rsidRPr="00D04572" w:rsidRDefault="00491682" w:rsidP="00B9432C">
      <w:pPr>
        <w:numPr>
          <w:ilvl w:val="0"/>
          <w:numId w:val="1"/>
        </w:numPr>
        <w:tabs>
          <w:tab w:val="clear" w:pos="360"/>
          <w:tab w:val="num" w:pos="567"/>
        </w:tabs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Kvalitatívne a kvantitatívne zloženie</w:t>
      </w:r>
    </w:p>
    <w:p w14:paraId="699263AF" w14:textId="77777777" w:rsidR="00FE6A4C" w:rsidRPr="00D04572" w:rsidRDefault="00FE6A4C" w:rsidP="00911F3D">
      <w:pPr>
        <w:ind w:left="360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D72C42C" w14:textId="0FB431BE" w:rsidR="00491682" w:rsidRDefault="004B497D" w:rsidP="00B9432C">
      <w:pPr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Jedna filmom obalená tableta obsahuje</w:t>
      </w:r>
      <w:r w:rsidR="00F07A33">
        <w:rPr>
          <w:rFonts w:ascii="Times New Roman" w:hAnsi="Times New Roman"/>
          <w:color w:val="000000"/>
          <w:sz w:val="22"/>
          <w:szCs w:val="22"/>
          <w:lang w:val="sk-SK"/>
        </w:rPr>
        <w:t xml:space="preserve"> 980,4 mg draselnej soli </w:t>
      </w:r>
      <w:proofErr w:type="spellStart"/>
      <w:r w:rsidR="00F07A33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="00F07A33">
        <w:rPr>
          <w:rFonts w:ascii="Times New Roman" w:hAnsi="Times New Roman"/>
          <w:color w:val="000000"/>
          <w:sz w:val="22"/>
          <w:szCs w:val="22"/>
          <w:lang w:val="sk-SK"/>
        </w:rPr>
        <w:t xml:space="preserve"> (885 mg </w:t>
      </w:r>
      <w:proofErr w:type="spellStart"/>
      <w:r w:rsidR="00F07A33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="00F07A33">
        <w:rPr>
          <w:rFonts w:ascii="Times New Roman" w:hAnsi="Times New Roman"/>
          <w:color w:val="000000"/>
          <w:sz w:val="22"/>
          <w:szCs w:val="22"/>
          <w:lang w:val="sk-SK"/>
        </w:rPr>
        <w:t xml:space="preserve">), čo </w:t>
      </w:r>
      <w:r w:rsidR="008A16B3">
        <w:rPr>
          <w:rFonts w:ascii="Times New Roman" w:hAnsi="Times New Roman"/>
          <w:color w:val="000000"/>
          <w:sz w:val="22"/>
          <w:szCs w:val="22"/>
          <w:lang w:val="sk-SK"/>
        </w:rPr>
        <w:t>zodpovedá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3A11A2" w:rsidRPr="00D04572">
        <w:rPr>
          <w:rFonts w:ascii="Times New Roman" w:hAnsi="Times New Roman"/>
          <w:color w:val="000000"/>
          <w:sz w:val="22"/>
          <w:szCs w:val="22"/>
          <w:lang w:val="sk-SK"/>
        </w:rPr>
        <w:t>1 500 000 IU</w:t>
      </w:r>
      <w:r w:rsidR="00F07A33">
        <w:rPr>
          <w:rFonts w:ascii="Times New Roman" w:hAnsi="Times New Roman"/>
          <w:color w:val="000000"/>
          <w:sz w:val="22"/>
          <w:szCs w:val="22"/>
          <w:lang w:val="sk-SK"/>
        </w:rPr>
        <w:t>.</w:t>
      </w:r>
      <w:r w:rsidR="00C0715F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</w:p>
    <w:p w14:paraId="16DCBAE2" w14:textId="200B7E7A" w:rsidR="00417CA4" w:rsidRDefault="00417CA4" w:rsidP="00417CA4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1 mg </w:t>
      </w:r>
      <w:proofErr w:type="spellStart"/>
      <w:r w:rsidRPr="00C0715F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Pr="00C0715F">
        <w:rPr>
          <w:rFonts w:ascii="Times New Roman" w:hAnsi="Times New Roman"/>
          <w:color w:val="000000"/>
          <w:sz w:val="22"/>
          <w:szCs w:val="22"/>
          <w:lang w:val="sk-SK"/>
        </w:rPr>
        <w:t xml:space="preserve"> zodpovedá </w:t>
      </w:r>
      <w:r w:rsidR="00F620B6">
        <w:rPr>
          <w:rFonts w:ascii="Times New Roman" w:hAnsi="Times New Roman"/>
          <w:color w:val="000000"/>
          <w:sz w:val="22"/>
          <w:szCs w:val="22"/>
          <w:lang w:val="sk-SK"/>
        </w:rPr>
        <w:t>1695</w:t>
      </w:r>
      <w:r w:rsidRPr="00C0715F">
        <w:rPr>
          <w:rFonts w:ascii="Times New Roman" w:hAnsi="Times New Roman"/>
          <w:color w:val="000000"/>
          <w:sz w:val="22"/>
          <w:szCs w:val="22"/>
          <w:lang w:val="sk-SK"/>
        </w:rPr>
        <w:t xml:space="preserve"> jednotkám, 1 mg draselnej soli </w:t>
      </w:r>
      <w:proofErr w:type="spellStart"/>
      <w:r w:rsidRPr="00C0715F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Pr="00C0715F">
        <w:rPr>
          <w:rFonts w:ascii="Times New Roman" w:hAnsi="Times New Roman"/>
          <w:color w:val="000000"/>
          <w:sz w:val="22"/>
          <w:szCs w:val="22"/>
          <w:lang w:val="sk-SK"/>
        </w:rPr>
        <w:t xml:space="preserve"> zodpovedá 1530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jednotkám.</w:t>
      </w:r>
    </w:p>
    <w:p w14:paraId="2CFA1CFC" w14:textId="77777777" w:rsidR="00417CA4" w:rsidRPr="00D04572" w:rsidRDefault="00417CA4" w:rsidP="00B9432C">
      <w:pPr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48A694C" w14:textId="77777777" w:rsidR="00CF2796" w:rsidRDefault="00CB52C5" w:rsidP="00B9432C">
      <w:pPr>
        <w:rPr>
          <w:rFonts w:ascii="Times New Roman" w:hAnsi="Times New Roman"/>
          <w:color w:val="000000"/>
          <w:sz w:val="22"/>
          <w:szCs w:val="22"/>
          <w:lang w:val="sk-SK"/>
        </w:rPr>
      </w:pPr>
      <w:r w:rsidRPr="00CB52C5">
        <w:rPr>
          <w:rFonts w:ascii="Times New Roman" w:hAnsi="Times New Roman"/>
          <w:color w:val="000000"/>
          <w:sz w:val="22"/>
          <w:szCs w:val="22"/>
          <w:lang w:val="sk-SK"/>
        </w:rPr>
        <w:t>Pomocné látky so známym účinkom</w:t>
      </w:r>
      <w:r w:rsidR="00A7449A">
        <w:rPr>
          <w:rFonts w:ascii="Times New Roman" w:hAnsi="Times New Roman"/>
          <w:color w:val="000000"/>
          <w:sz w:val="22"/>
          <w:szCs w:val="22"/>
          <w:lang w:val="sk-SK"/>
        </w:rPr>
        <w:t>:</w:t>
      </w:r>
      <w:r w:rsidR="00F620B6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</w:p>
    <w:p w14:paraId="59B659B3" w14:textId="6FFAEBD5" w:rsidR="003A11A2" w:rsidRDefault="00914B2B" w:rsidP="00B9432C">
      <w:pPr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Jedna </w:t>
      </w:r>
      <w:r w:rsidR="00CF2796" w:rsidRPr="00CF2796">
        <w:rPr>
          <w:rFonts w:ascii="Times New Roman" w:hAnsi="Times New Roman"/>
          <w:color w:val="000000"/>
          <w:sz w:val="22"/>
          <w:szCs w:val="22"/>
          <w:lang w:val="sk-SK"/>
        </w:rPr>
        <w:t xml:space="preserve">tableta obsahuje až do </w:t>
      </w:r>
      <w:r w:rsidR="00CF2796">
        <w:rPr>
          <w:rFonts w:ascii="Times New Roman" w:hAnsi="Times New Roman"/>
          <w:color w:val="000000"/>
          <w:sz w:val="22"/>
          <w:szCs w:val="22"/>
          <w:lang w:val="sk-SK"/>
        </w:rPr>
        <w:t>99</w:t>
      </w:r>
      <w:r w:rsidR="00CF2796" w:rsidRPr="00CF2796">
        <w:rPr>
          <w:rFonts w:ascii="Times New Roman" w:hAnsi="Times New Roman"/>
          <w:color w:val="000000"/>
          <w:sz w:val="22"/>
          <w:szCs w:val="22"/>
          <w:lang w:val="sk-SK"/>
        </w:rPr>
        <w:t xml:space="preserve"> mg (</w:t>
      </w:r>
      <w:r w:rsidR="00CF2796">
        <w:rPr>
          <w:rFonts w:ascii="Times New Roman" w:hAnsi="Times New Roman"/>
          <w:color w:val="000000"/>
          <w:sz w:val="22"/>
          <w:szCs w:val="22"/>
          <w:lang w:val="sk-SK"/>
        </w:rPr>
        <w:t>2</w:t>
      </w:r>
      <w:r w:rsidR="00CF2796" w:rsidRPr="00CF2796">
        <w:rPr>
          <w:rFonts w:ascii="Times New Roman" w:hAnsi="Times New Roman"/>
          <w:color w:val="000000"/>
          <w:sz w:val="22"/>
          <w:szCs w:val="22"/>
          <w:lang w:val="sk-SK"/>
        </w:rPr>
        <w:t>,</w:t>
      </w:r>
      <w:r w:rsidR="00CF2796">
        <w:rPr>
          <w:rFonts w:ascii="Times New Roman" w:hAnsi="Times New Roman"/>
          <w:color w:val="000000"/>
          <w:sz w:val="22"/>
          <w:szCs w:val="22"/>
          <w:lang w:val="sk-SK"/>
        </w:rPr>
        <w:t>5</w:t>
      </w:r>
      <w:r w:rsidR="00CF2796" w:rsidRPr="00CF2796">
        <w:rPr>
          <w:rFonts w:ascii="Times New Roman" w:hAnsi="Times New Roman"/>
          <w:color w:val="000000"/>
          <w:sz w:val="22"/>
          <w:szCs w:val="22"/>
          <w:lang w:val="sk-SK"/>
        </w:rPr>
        <w:t xml:space="preserve"> mmol) </w:t>
      </w:r>
      <w:r w:rsidR="00A7449A">
        <w:rPr>
          <w:rFonts w:ascii="Times New Roman" w:hAnsi="Times New Roman"/>
          <w:color w:val="000000"/>
          <w:sz w:val="22"/>
          <w:szCs w:val="22"/>
          <w:lang w:val="sk-SK"/>
        </w:rPr>
        <w:t>draslík</w:t>
      </w:r>
      <w:r w:rsidR="00CF2796">
        <w:rPr>
          <w:rFonts w:ascii="Times New Roman" w:hAnsi="Times New Roman"/>
          <w:color w:val="000000"/>
          <w:sz w:val="22"/>
          <w:szCs w:val="22"/>
          <w:lang w:val="sk-SK"/>
        </w:rPr>
        <w:t>a.</w:t>
      </w:r>
    </w:p>
    <w:p w14:paraId="40E9060F" w14:textId="77777777" w:rsidR="00657186" w:rsidRDefault="00657186" w:rsidP="00B9432C">
      <w:pPr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211DE0E" w14:textId="77777777" w:rsidR="003A11A2" w:rsidRPr="00D04572" w:rsidRDefault="003A11A2" w:rsidP="00B9432C">
      <w:pPr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Úplný zoznam pomocných látok, pozri časť 6.1.</w:t>
      </w:r>
    </w:p>
    <w:p w14:paraId="12809542" w14:textId="77777777" w:rsidR="00911F3D" w:rsidRPr="00D04572" w:rsidRDefault="00911F3D" w:rsidP="00911F3D">
      <w:pPr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69EAB41B" w14:textId="77777777" w:rsidR="00FE6A4C" w:rsidRPr="00D04572" w:rsidRDefault="00FE6A4C" w:rsidP="00911F3D">
      <w:pPr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6C0C5350" w14:textId="77777777" w:rsidR="00491682" w:rsidRPr="00D04572" w:rsidRDefault="00491682" w:rsidP="00B9432C">
      <w:pPr>
        <w:numPr>
          <w:ilvl w:val="0"/>
          <w:numId w:val="1"/>
        </w:numPr>
        <w:tabs>
          <w:tab w:val="clear" w:pos="360"/>
          <w:tab w:val="num" w:pos="567"/>
        </w:tabs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Lieková forma</w:t>
      </w:r>
    </w:p>
    <w:p w14:paraId="2FE5064B" w14:textId="77777777" w:rsidR="00FE6A4C" w:rsidRPr="00D04572" w:rsidRDefault="00FE6A4C" w:rsidP="00911F3D">
      <w:pPr>
        <w:ind w:left="360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02F4A2F" w14:textId="77777777" w:rsidR="00AC2026" w:rsidRDefault="00491682" w:rsidP="00B9432C">
      <w:pPr>
        <w:ind w:left="360" w:hanging="360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Filmom obalen</w:t>
      </w:r>
      <w:r w:rsidR="00FE6A4C" w:rsidRPr="00D04572">
        <w:rPr>
          <w:rFonts w:ascii="Times New Roman" w:hAnsi="Times New Roman"/>
          <w:color w:val="000000"/>
          <w:sz w:val="22"/>
          <w:szCs w:val="22"/>
          <w:lang w:val="sk-SK"/>
        </w:rPr>
        <w:t>á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tablet</w:t>
      </w:r>
      <w:r w:rsidR="00FE6A4C" w:rsidRPr="00D04572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r w:rsidR="00AC2026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313DA5DF" w14:textId="77777777" w:rsidR="00AC2026" w:rsidRDefault="00AC2026" w:rsidP="00B9432C">
      <w:pPr>
        <w:ind w:left="360" w:hanging="360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51129B7" w14:textId="292AC1B0" w:rsidR="00AC2026" w:rsidRDefault="00AC2026" w:rsidP="00AC2026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Penbene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96568C">
        <w:rPr>
          <w:rFonts w:ascii="Times New Roman" w:hAnsi="Times New Roman"/>
          <w:color w:val="000000"/>
          <w:sz w:val="22"/>
          <w:szCs w:val="22"/>
          <w:lang w:val="sk-SK"/>
        </w:rPr>
        <w:t xml:space="preserve">1,5 mil. IU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sú biele až slabo krémové </w:t>
      </w:r>
      <w:r w:rsidR="0096568C">
        <w:rPr>
          <w:rFonts w:ascii="Times New Roman" w:hAnsi="Times New Roman"/>
          <w:color w:val="000000"/>
          <w:sz w:val="22"/>
          <w:szCs w:val="22"/>
          <w:lang w:val="sk-SK"/>
        </w:rPr>
        <w:t>oválne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, bikonvexné filmom obalené tablety s deliacou ryhou na oboch stranách. </w:t>
      </w:r>
    </w:p>
    <w:p w14:paraId="1E7A2135" w14:textId="77777777" w:rsidR="00D50174" w:rsidRDefault="0096568C" w:rsidP="00B9432C">
      <w:pPr>
        <w:rPr>
          <w:rFonts w:ascii="Times New Roman" w:hAnsi="Times New Roman"/>
          <w:color w:val="000000"/>
          <w:sz w:val="22"/>
          <w:szCs w:val="22"/>
          <w:lang w:val="sk-SK"/>
        </w:rPr>
      </w:pPr>
      <w:r w:rsidRPr="0096568C">
        <w:rPr>
          <w:rFonts w:ascii="Times New Roman" w:hAnsi="Times New Roman"/>
          <w:color w:val="000000"/>
          <w:sz w:val="22"/>
          <w:szCs w:val="22"/>
          <w:lang w:val="sk-SK"/>
        </w:rPr>
        <w:t>Deliaca ryha iba pomáha rozlomiť tabletu, aby sa dala ľahšie prehltnúť a neslúži na rozdelenie na rovnaké dávky.</w:t>
      </w:r>
    </w:p>
    <w:p w14:paraId="4E58ABEB" w14:textId="6855477D" w:rsidR="00491682" w:rsidRPr="00D04572" w:rsidRDefault="00491682" w:rsidP="00B9432C">
      <w:pPr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FBFD8D4" w14:textId="77777777" w:rsidR="00FE6A4C" w:rsidRPr="00D04572" w:rsidRDefault="00FE6A4C" w:rsidP="00911F3D">
      <w:pPr>
        <w:ind w:left="360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6DEE17D4" w14:textId="77777777" w:rsidR="00491682" w:rsidRPr="00D04572" w:rsidRDefault="00491682" w:rsidP="00BA0860">
      <w:pPr>
        <w:numPr>
          <w:ilvl w:val="0"/>
          <w:numId w:val="1"/>
        </w:numPr>
        <w:tabs>
          <w:tab w:val="clear" w:pos="360"/>
          <w:tab w:val="num" w:pos="567"/>
        </w:tabs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Klinické údaje</w:t>
      </w:r>
    </w:p>
    <w:p w14:paraId="6214FF8C" w14:textId="77777777" w:rsidR="00911F3D" w:rsidRPr="00D04572" w:rsidRDefault="00911F3D" w:rsidP="00911F3D">
      <w:pPr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</w:p>
    <w:p w14:paraId="5A9C8E7A" w14:textId="77777777" w:rsidR="00491682" w:rsidRPr="0087720C" w:rsidRDefault="00491682" w:rsidP="00B9432C">
      <w:pPr>
        <w:numPr>
          <w:ilvl w:val="1"/>
          <w:numId w:val="7"/>
        </w:numPr>
        <w:ind w:left="567" w:hanging="567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Terapeutické indikácie</w:t>
      </w:r>
    </w:p>
    <w:p w14:paraId="4312B862" w14:textId="77777777" w:rsidR="00A33C60" w:rsidRPr="00AC17D9" w:rsidRDefault="00A33C60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40386E2E" w14:textId="55C704B9" w:rsidR="0049168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sa indikuje na liečbu a profylaxiu </w:t>
      </w:r>
      <w:r w:rsidR="00847E14">
        <w:rPr>
          <w:rFonts w:ascii="Times New Roman" w:hAnsi="Times New Roman"/>
          <w:color w:val="000000"/>
          <w:sz w:val="22"/>
          <w:szCs w:val="22"/>
          <w:lang w:val="sk-SK"/>
        </w:rPr>
        <w:t>miernych</w:t>
      </w:r>
      <w:r w:rsidR="00847E14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až stredne</w:t>
      </w:r>
      <w:r w:rsidR="003A11A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závažných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infekcií, ktoré boli vyvolané pôvodcami citlivými na penicilín a sú prístupné perorálnej terapii penicilínom.</w:t>
      </w:r>
    </w:p>
    <w:p w14:paraId="4FE7A7BD" w14:textId="77777777" w:rsidR="00A33C60" w:rsidRDefault="00A33C60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Penbene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1,5 mil. IU je určený dospelým a dospievajúcim od 12 rokov. </w:t>
      </w:r>
    </w:p>
    <w:p w14:paraId="051ACD03" w14:textId="77777777" w:rsidR="00A33C60" w:rsidRPr="00D04572" w:rsidRDefault="00A33C60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7037AD46" w14:textId="77777777" w:rsidR="00491682" w:rsidRPr="00D04572" w:rsidRDefault="00491682" w:rsidP="00911F3D">
      <w:pPr>
        <w:pStyle w:val="Zkladntext"/>
        <w:spacing w:before="0"/>
        <w:rPr>
          <w:i/>
          <w:iCs/>
          <w:color w:val="000000"/>
          <w:sz w:val="22"/>
          <w:szCs w:val="22"/>
          <w:lang w:val="sk-SK"/>
        </w:rPr>
      </w:pPr>
      <w:r w:rsidRPr="00D04572">
        <w:rPr>
          <w:i/>
          <w:iCs/>
          <w:color w:val="000000"/>
          <w:sz w:val="22"/>
          <w:szCs w:val="22"/>
          <w:lang w:val="sk-SK"/>
        </w:rPr>
        <w:t>Infekcie v oblasti ORL:</w:t>
      </w:r>
    </w:p>
    <w:p w14:paraId="22FF57AF" w14:textId="1E23927C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Streptokoková angína (šarlach, angína), angína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Plautova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Vincentova, </w:t>
      </w:r>
      <w:bookmarkStart w:id="0" w:name="_Hlk40962018"/>
      <w:proofErr w:type="spellStart"/>
      <w:r w:rsidR="00AD71F9" w:rsidRPr="008E0317">
        <w:rPr>
          <w:rFonts w:ascii="Times New Roman" w:hAnsi="Times New Roman"/>
          <w:color w:val="000000"/>
          <w:sz w:val="22"/>
          <w:szCs w:val="22"/>
          <w:lang w:val="sk-SK"/>
        </w:rPr>
        <w:t>faryngitída</w:t>
      </w:r>
      <w:proofErr w:type="spellEnd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="00AD71F9" w:rsidRPr="008E0317">
        <w:rPr>
          <w:rFonts w:ascii="Times New Roman" w:hAnsi="Times New Roman"/>
          <w:color w:val="000000"/>
          <w:sz w:val="22"/>
          <w:szCs w:val="22"/>
          <w:lang w:val="sk-SK"/>
        </w:rPr>
        <w:t>tonzilofaryngitída</w:t>
      </w:r>
      <w:proofErr w:type="spellEnd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="00AD71F9" w:rsidRPr="008E0317">
        <w:rPr>
          <w:rFonts w:ascii="Times New Roman" w:hAnsi="Times New Roman"/>
          <w:color w:val="000000"/>
          <w:sz w:val="22"/>
          <w:szCs w:val="22"/>
          <w:lang w:val="sk-SK"/>
        </w:rPr>
        <w:t>purulentná</w:t>
      </w:r>
      <w:proofErr w:type="spellEnd"/>
      <w:r w:rsidR="00AD71F9"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AD71F9" w:rsidRPr="008E0317">
        <w:rPr>
          <w:rFonts w:ascii="Times New Roman" w:hAnsi="Times New Roman"/>
          <w:color w:val="000000"/>
          <w:sz w:val="22"/>
          <w:szCs w:val="22"/>
          <w:lang w:val="sk-SK"/>
        </w:rPr>
        <w:t>rinofaryngitída</w:t>
      </w:r>
      <w:proofErr w:type="spellEnd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r w:rsidR="00AD71F9" w:rsidRPr="008E0317">
        <w:rPr>
          <w:rFonts w:ascii="Times New Roman" w:hAnsi="Times New Roman"/>
          <w:color w:val="000000"/>
          <w:sz w:val="22"/>
          <w:szCs w:val="22"/>
          <w:lang w:val="sk-SK"/>
        </w:rPr>
        <w:t>akútny zápal stredného ucha</w:t>
      </w:r>
      <w:r w:rsidR="00AD71F9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bookmarkEnd w:id="0"/>
      <w:r w:rsidR="00AD71F9">
        <w:rPr>
          <w:rFonts w:ascii="Times New Roman" w:hAnsi="Times New Roman"/>
          <w:color w:val="000000"/>
          <w:sz w:val="22"/>
          <w:szCs w:val="22"/>
          <w:lang w:val="sk-SK"/>
        </w:rPr>
        <w:t>(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otitis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media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acuta</w:t>
      </w:r>
      <w:proofErr w:type="spellEnd"/>
      <w:r w:rsidR="00AD71F9">
        <w:rPr>
          <w:rFonts w:ascii="Times New Roman" w:hAnsi="Times New Roman"/>
          <w:color w:val="000000"/>
          <w:sz w:val="22"/>
          <w:szCs w:val="22"/>
          <w:lang w:val="sk-SK"/>
        </w:rPr>
        <w:t>)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38D394CA" w14:textId="77777777" w:rsidR="00491682" w:rsidRPr="00D04572" w:rsidRDefault="00491682" w:rsidP="00911F3D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i/>
          <w:iCs/>
          <w:color w:val="000000"/>
          <w:sz w:val="22"/>
          <w:szCs w:val="22"/>
          <w:lang w:val="sk-SK"/>
        </w:rPr>
        <w:t>Infekcie dýchacích ciest:</w:t>
      </w:r>
    </w:p>
    <w:p w14:paraId="27FFD669" w14:textId="77777777" w:rsidR="00491682" w:rsidRPr="00D04572" w:rsidRDefault="00491682" w:rsidP="00911F3D">
      <w:pPr>
        <w:pStyle w:val="Zkladntext2"/>
        <w:spacing w:before="0"/>
        <w:rPr>
          <w:color w:val="000000"/>
          <w:sz w:val="22"/>
          <w:szCs w:val="22"/>
        </w:rPr>
      </w:pPr>
      <w:r w:rsidRPr="00D04572">
        <w:rPr>
          <w:color w:val="000000"/>
          <w:sz w:val="22"/>
          <w:szCs w:val="22"/>
        </w:rPr>
        <w:t xml:space="preserve">Bakteriálna bronchitída, bakteriálna pneumónia, ako i </w:t>
      </w:r>
      <w:proofErr w:type="spellStart"/>
      <w:r w:rsidRPr="00D04572">
        <w:rPr>
          <w:color w:val="000000"/>
          <w:sz w:val="22"/>
          <w:szCs w:val="22"/>
        </w:rPr>
        <w:t>bronchopneumónia</w:t>
      </w:r>
      <w:proofErr w:type="spellEnd"/>
      <w:r w:rsidRPr="00D04572">
        <w:rPr>
          <w:color w:val="000000"/>
          <w:sz w:val="22"/>
          <w:szCs w:val="22"/>
        </w:rPr>
        <w:t>, pokiaľ je potrebná terapia penicilínom.</w:t>
      </w:r>
    </w:p>
    <w:p w14:paraId="1CD1497F" w14:textId="77777777" w:rsidR="00491682" w:rsidRPr="00D04572" w:rsidRDefault="00491682" w:rsidP="00911F3D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i/>
          <w:iCs/>
          <w:color w:val="000000"/>
          <w:sz w:val="22"/>
          <w:szCs w:val="22"/>
          <w:lang w:val="sk-SK"/>
        </w:rPr>
        <w:t>Infekcie kože:</w:t>
      </w:r>
    </w:p>
    <w:p w14:paraId="23FD4E54" w14:textId="30776870" w:rsidR="00491682" w:rsidRDefault="0027347D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E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rysipel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erysipeliod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pyodermie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(ako </w:t>
      </w:r>
      <w:proofErr w:type="spellStart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impetigo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contagiosa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furunkulóza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), vredy, </w:t>
      </w:r>
      <w:proofErr w:type="spellStart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flegmóna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47B2A10A" w14:textId="77777777" w:rsidR="00491682" w:rsidRPr="00D04572" w:rsidRDefault="00491682" w:rsidP="00911F3D">
      <w:pPr>
        <w:pStyle w:val="Zkladntext"/>
        <w:spacing w:before="0"/>
        <w:rPr>
          <w:i/>
          <w:iCs/>
          <w:color w:val="000000"/>
          <w:sz w:val="22"/>
          <w:szCs w:val="22"/>
          <w:lang w:val="sk-SK"/>
        </w:rPr>
      </w:pPr>
      <w:r w:rsidRPr="00D04572">
        <w:rPr>
          <w:i/>
          <w:iCs/>
          <w:color w:val="000000"/>
          <w:sz w:val="22"/>
          <w:szCs w:val="22"/>
          <w:lang w:val="sk-SK"/>
        </w:rPr>
        <w:t>Iné infekcie:</w:t>
      </w:r>
    </w:p>
    <w:p w14:paraId="2AD8E323" w14:textId="3984261E" w:rsidR="00491682" w:rsidRPr="00D04572" w:rsidRDefault="00491682" w:rsidP="00911F3D">
      <w:pPr>
        <w:pStyle w:val="Zkladntext2"/>
        <w:spacing w:before="0"/>
        <w:rPr>
          <w:color w:val="000000"/>
          <w:sz w:val="22"/>
          <w:szCs w:val="22"/>
        </w:rPr>
      </w:pPr>
      <w:r w:rsidRPr="00D04572">
        <w:rPr>
          <w:color w:val="000000"/>
          <w:sz w:val="22"/>
          <w:szCs w:val="22"/>
        </w:rPr>
        <w:t>Poranenia pohryznutím (napr. rany na tvári alebo hlboké rany na ruke) a popáleniny.</w:t>
      </w:r>
    </w:p>
    <w:p w14:paraId="5D8E7BC5" w14:textId="77777777" w:rsidR="00491682" w:rsidRPr="00D04572" w:rsidRDefault="00491682" w:rsidP="00911F3D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i/>
          <w:iCs/>
          <w:color w:val="000000"/>
          <w:sz w:val="22"/>
          <w:szCs w:val="22"/>
          <w:lang w:val="sk-SK"/>
        </w:rPr>
        <w:t>Na profylaxiu:</w:t>
      </w:r>
    </w:p>
    <w:p w14:paraId="3E2F2E66" w14:textId="7E822BC8" w:rsidR="00491682" w:rsidRPr="00D04572" w:rsidRDefault="00491682" w:rsidP="00911F3D">
      <w:pPr>
        <w:pStyle w:val="Zkladntext2"/>
        <w:spacing w:before="0"/>
        <w:rPr>
          <w:color w:val="000000"/>
          <w:sz w:val="22"/>
          <w:szCs w:val="22"/>
        </w:rPr>
      </w:pPr>
      <w:r w:rsidRPr="00D04572">
        <w:rPr>
          <w:color w:val="000000"/>
          <w:sz w:val="22"/>
          <w:szCs w:val="22"/>
        </w:rPr>
        <w:t xml:space="preserve">Streptokokové infekcie a ich následky, ako reumatická horúčka, prípadne </w:t>
      </w:r>
      <w:proofErr w:type="spellStart"/>
      <w:r w:rsidRPr="008E0317">
        <w:rPr>
          <w:i/>
          <w:iCs/>
          <w:color w:val="000000"/>
          <w:sz w:val="22"/>
          <w:szCs w:val="22"/>
        </w:rPr>
        <w:t>chorea</w:t>
      </w:r>
      <w:proofErr w:type="spellEnd"/>
      <w:r w:rsidRPr="008E031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E0317">
        <w:rPr>
          <w:i/>
          <w:iCs/>
          <w:color w:val="000000"/>
          <w:sz w:val="22"/>
          <w:szCs w:val="22"/>
        </w:rPr>
        <w:t>minor</w:t>
      </w:r>
      <w:proofErr w:type="spellEnd"/>
      <w:r w:rsidRPr="00D04572">
        <w:rPr>
          <w:color w:val="000000"/>
          <w:sz w:val="22"/>
          <w:szCs w:val="22"/>
        </w:rPr>
        <w:t xml:space="preserve">, </w:t>
      </w:r>
      <w:proofErr w:type="spellStart"/>
      <w:r w:rsidRPr="00D04572">
        <w:rPr>
          <w:color w:val="000000"/>
          <w:sz w:val="22"/>
          <w:szCs w:val="22"/>
        </w:rPr>
        <w:t>polyart</w:t>
      </w:r>
      <w:r w:rsidR="00A51091">
        <w:rPr>
          <w:color w:val="000000"/>
          <w:sz w:val="22"/>
          <w:szCs w:val="22"/>
        </w:rPr>
        <w:t>ritída</w:t>
      </w:r>
      <w:proofErr w:type="spellEnd"/>
      <w:r w:rsidRPr="00D04572">
        <w:rPr>
          <w:color w:val="000000"/>
          <w:sz w:val="22"/>
          <w:szCs w:val="22"/>
        </w:rPr>
        <w:t xml:space="preserve">, </w:t>
      </w:r>
      <w:proofErr w:type="spellStart"/>
      <w:r w:rsidRPr="00D04572">
        <w:rPr>
          <w:color w:val="000000"/>
          <w:sz w:val="22"/>
          <w:szCs w:val="22"/>
        </w:rPr>
        <w:t>endo</w:t>
      </w:r>
      <w:r w:rsidR="00A51091">
        <w:rPr>
          <w:color w:val="000000"/>
          <w:sz w:val="22"/>
          <w:szCs w:val="22"/>
        </w:rPr>
        <w:t>karditída</w:t>
      </w:r>
      <w:proofErr w:type="spellEnd"/>
      <w:r w:rsidRPr="00D04572">
        <w:rPr>
          <w:color w:val="000000"/>
          <w:sz w:val="22"/>
          <w:szCs w:val="22"/>
        </w:rPr>
        <w:t xml:space="preserve">, </w:t>
      </w:r>
      <w:proofErr w:type="spellStart"/>
      <w:r w:rsidRPr="00D04572">
        <w:rPr>
          <w:color w:val="000000"/>
          <w:sz w:val="22"/>
          <w:szCs w:val="22"/>
        </w:rPr>
        <w:t>glomerulone</w:t>
      </w:r>
      <w:r w:rsidR="00A51091">
        <w:rPr>
          <w:color w:val="000000"/>
          <w:sz w:val="22"/>
          <w:szCs w:val="22"/>
        </w:rPr>
        <w:t>fritída</w:t>
      </w:r>
      <w:proofErr w:type="spellEnd"/>
      <w:r w:rsidRPr="00D04572">
        <w:rPr>
          <w:color w:val="000000"/>
          <w:sz w:val="22"/>
          <w:szCs w:val="22"/>
        </w:rPr>
        <w:t>.</w:t>
      </w:r>
    </w:p>
    <w:p w14:paraId="3313E63B" w14:textId="52EAA851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lastRenderedPageBreak/>
        <w:t xml:space="preserve">Ochrana pred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pneumokokovými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infekciami u detí s</w:t>
      </w:r>
      <w:r w:rsidR="00C1431C">
        <w:rPr>
          <w:rFonts w:ascii="Times New Roman" w:hAnsi="Times New Roman"/>
          <w:color w:val="000000"/>
          <w:sz w:val="22"/>
          <w:szCs w:val="22"/>
          <w:lang w:val="sk-SK"/>
        </w:rPr>
        <w:t> </w:t>
      </w:r>
      <w:proofErr w:type="spellStart"/>
      <w:r w:rsidR="00C1431C">
        <w:rPr>
          <w:rFonts w:ascii="Times New Roman" w:hAnsi="Times New Roman"/>
          <w:color w:val="000000"/>
          <w:sz w:val="22"/>
          <w:szCs w:val="22"/>
          <w:lang w:val="sk-SK"/>
        </w:rPr>
        <w:t>kosáčikovou</w:t>
      </w:r>
      <w:proofErr w:type="spellEnd"/>
      <w:r w:rsidR="00C1431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anémiou.</w:t>
      </w:r>
    </w:p>
    <w:p w14:paraId="1D7443D8" w14:textId="5B987B2C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Pri vrodených, prípadne reumatických srdcových ochoreniach </w:t>
      </w:r>
      <w:r w:rsidR="00D43C8E">
        <w:rPr>
          <w:rFonts w:ascii="Times New Roman" w:hAnsi="Times New Roman"/>
          <w:color w:val="000000"/>
          <w:sz w:val="22"/>
          <w:szCs w:val="22"/>
          <w:lang w:val="sk-SK"/>
        </w:rPr>
        <w:t>na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 profylaxi</w:t>
      </w:r>
      <w:r w:rsidR="00D43C8E">
        <w:rPr>
          <w:rFonts w:ascii="Times New Roman" w:hAnsi="Times New Roman"/>
          <w:color w:val="000000"/>
          <w:sz w:val="22"/>
          <w:szCs w:val="22"/>
          <w:lang w:val="sk-SK"/>
        </w:rPr>
        <w:t>u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bakteriálnej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endokarditídy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pred a po malých chirurgických zákrokoch, ako napr.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tonzilektómii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extrakcii </w:t>
      </w:r>
      <w:r w:rsidR="00C1431C">
        <w:rPr>
          <w:rFonts w:ascii="Times New Roman" w:hAnsi="Times New Roman"/>
          <w:color w:val="000000"/>
          <w:sz w:val="22"/>
          <w:szCs w:val="22"/>
          <w:lang w:val="sk-SK"/>
        </w:rPr>
        <w:t xml:space="preserve">zubov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atď.</w:t>
      </w:r>
    </w:p>
    <w:p w14:paraId="105B8A37" w14:textId="54F2D906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Pri ochoreniach, ako </w:t>
      </w:r>
      <w:r w:rsidR="00C1431C">
        <w:rPr>
          <w:rFonts w:ascii="Times New Roman" w:hAnsi="Times New Roman"/>
          <w:color w:val="000000"/>
          <w:sz w:val="22"/>
          <w:szCs w:val="22"/>
          <w:lang w:val="sk-SK"/>
        </w:rPr>
        <w:t xml:space="preserve">je </w:t>
      </w:r>
      <w:r w:rsidR="002105F4" w:rsidRPr="00D04572">
        <w:rPr>
          <w:rFonts w:ascii="Times New Roman" w:hAnsi="Times New Roman"/>
          <w:color w:val="000000"/>
          <w:sz w:val="22"/>
          <w:szCs w:val="22"/>
          <w:lang w:val="sk-SK"/>
        </w:rPr>
        <w:t>závažná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pneumónia,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empyém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sepsa,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perikardi</w:t>
      </w:r>
      <w:r w:rsidR="00885E85">
        <w:rPr>
          <w:rFonts w:ascii="Times New Roman" w:hAnsi="Times New Roman"/>
          <w:color w:val="000000"/>
          <w:sz w:val="22"/>
          <w:szCs w:val="22"/>
          <w:lang w:val="sk-SK"/>
        </w:rPr>
        <w:t>tíd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meningitída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sa indikuje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parenterálna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terapia penicilínom. </w:t>
      </w:r>
    </w:p>
    <w:p w14:paraId="22D2242B" w14:textId="77777777" w:rsidR="00491682" w:rsidRPr="00D04572" w:rsidRDefault="00491682" w:rsidP="00911F3D">
      <w:pPr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72C24455" w14:textId="77777777" w:rsidR="00491682" w:rsidRPr="0087720C" w:rsidRDefault="00491682" w:rsidP="00BA0860">
      <w:pPr>
        <w:numPr>
          <w:ilvl w:val="1"/>
          <w:numId w:val="6"/>
        </w:numPr>
        <w:tabs>
          <w:tab w:val="left" w:pos="709"/>
        </w:tabs>
        <w:ind w:left="851" w:hanging="851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Dávkovanie a spôsob podávania</w:t>
      </w:r>
    </w:p>
    <w:p w14:paraId="21C4725B" w14:textId="77777777" w:rsidR="00FE6A4C" w:rsidRDefault="00FE6A4C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863E21B" w14:textId="476EEDB9" w:rsidR="00C0715F" w:rsidRDefault="00C0715F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1 mg </w:t>
      </w:r>
      <w:proofErr w:type="spellStart"/>
      <w:r w:rsidRPr="00C0715F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Pr="00C0715F">
        <w:rPr>
          <w:rFonts w:ascii="Times New Roman" w:hAnsi="Times New Roman"/>
          <w:color w:val="000000"/>
          <w:sz w:val="22"/>
          <w:szCs w:val="22"/>
          <w:lang w:val="sk-SK"/>
        </w:rPr>
        <w:t xml:space="preserve"> zodpovedá </w:t>
      </w:r>
      <w:r w:rsidR="00F620B6">
        <w:rPr>
          <w:rFonts w:ascii="Times New Roman" w:hAnsi="Times New Roman"/>
          <w:color w:val="000000"/>
          <w:sz w:val="22"/>
          <w:szCs w:val="22"/>
          <w:lang w:val="sk-SK"/>
        </w:rPr>
        <w:t>1695</w:t>
      </w:r>
      <w:r w:rsidRPr="00C0715F">
        <w:rPr>
          <w:rFonts w:ascii="Times New Roman" w:hAnsi="Times New Roman"/>
          <w:color w:val="000000"/>
          <w:sz w:val="22"/>
          <w:szCs w:val="22"/>
          <w:lang w:val="sk-SK"/>
        </w:rPr>
        <w:t xml:space="preserve"> jednotkám, 1 mg draselnej soli </w:t>
      </w:r>
      <w:proofErr w:type="spellStart"/>
      <w:r w:rsidRPr="00C0715F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Pr="00C0715F">
        <w:rPr>
          <w:rFonts w:ascii="Times New Roman" w:hAnsi="Times New Roman"/>
          <w:color w:val="000000"/>
          <w:sz w:val="22"/>
          <w:szCs w:val="22"/>
          <w:lang w:val="sk-SK"/>
        </w:rPr>
        <w:t xml:space="preserve"> zodpovedá 1530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jednotkám.</w:t>
      </w:r>
    </w:p>
    <w:p w14:paraId="51026131" w14:textId="77777777" w:rsidR="00C0715F" w:rsidRPr="00AC17D9" w:rsidRDefault="00C0715F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A734FD0" w14:textId="77777777" w:rsidR="00491682" w:rsidRPr="00BA0860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BA0860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Dávkovanie</w:t>
      </w:r>
    </w:p>
    <w:p w14:paraId="24C9BB07" w14:textId="6DE5CCF1" w:rsidR="00DB0C19" w:rsidRPr="00AC17D9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Dospelí a</w:t>
      </w:r>
      <w:r w:rsidR="00614423">
        <w:rPr>
          <w:rFonts w:ascii="Times New Roman" w:hAnsi="Times New Roman"/>
          <w:color w:val="000000"/>
          <w:sz w:val="22"/>
          <w:szCs w:val="22"/>
          <w:lang w:val="sk-SK"/>
        </w:rPr>
        <w:t> </w:t>
      </w:r>
      <w:r w:rsidR="00C76181" w:rsidRPr="0087720C">
        <w:rPr>
          <w:rFonts w:ascii="Times New Roman" w:hAnsi="Times New Roman"/>
          <w:color w:val="000000"/>
          <w:sz w:val="22"/>
          <w:szCs w:val="22"/>
          <w:lang w:val="sk-SK"/>
        </w:rPr>
        <w:t>dospievajúci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AF6D64">
        <w:rPr>
          <w:rFonts w:ascii="Times New Roman" w:hAnsi="Times New Roman"/>
          <w:color w:val="000000"/>
          <w:sz w:val="22"/>
          <w:szCs w:val="22"/>
          <w:lang w:val="sk-SK"/>
        </w:rPr>
        <w:t>nad</w:t>
      </w:r>
      <w:r w:rsidR="00A33C60">
        <w:rPr>
          <w:rFonts w:ascii="Times New Roman" w:hAnsi="Times New Roman"/>
          <w:color w:val="000000"/>
          <w:sz w:val="22"/>
          <w:szCs w:val="22"/>
          <w:lang w:val="sk-SK"/>
        </w:rPr>
        <w:t xml:space="preserve"> 12 rokov 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užívajú vo všeobecnosti 2 až 3-krát denne</w:t>
      </w:r>
      <w:r w:rsidR="001E7517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1 tabletu </w:t>
      </w:r>
      <w:proofErr w:type="spellStart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Penbene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1</w:t>
      </w:r>
      <w:r w:rsidR="00E515A6" w:rsidRPr="00AC17D9">
        <w:rPr>
          <w:rFonts w:ascii="Times New Roman" w:hAnsi="Times New Roman"/>
          <w:color w:val="000000"/>
          <w:sz w:val="22"/>
          <w:szCs w:val="22"/>
          <w:lang w:val="sk-SK"/>
        </w:rPr>
        <w:t>,</w:t>
      </w:r>
      <w:r w:rsidRPr="00AC17D9">
        <w:rPr>
          <w:rFonts w:ascii="Times New Roman" w:hAnsi="Times New Roman"/>
          <w:color w:val="000000"/>
          <w:sz w:val="22"/>
          <w:szCs w:val="22"/>
          <w:lang w:val="sk-SK"/>
        </w:rPr>
        <w:t>5 mil. IU</w:t>
      </w:r>
      <w:r w:rsidR="00F620B6">
        <w:rPr>
          <w:rFonts w:ascii="Times New Roman" w:hAnsi="Times New Roman"/>
          <w:color w:val="000000"/>
          <w:sz w:val="22"/>
          <w:szCs w:val="22"/>
          <w:lang w:val="sk-SK"/>
        </w:rPr>
        <w:t xml:space="preserve"> (885 mg </w:t>
      </w:r>
      <w:proofErr w:type="spellStart"/>
      <w:r w:rsidR="00F620B6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="00F620B6">
        <w:rPr>
          <w:rFonts w:ascii="Times New Roman" w:hAnsi="Times New Roman"/>
          <w:color w:val="000000"/>
          <w:sz w:val="22"/>
          <w:szCs w:val="22"/>
          <w:lang w:val="sk-SK"/>
        </w:rPr>
        <w:t>)</w:t>
      </w:r>
      <w:r w:rsidRPr="00AC17D9">
        <w:rPr>
          <w:rFonts w:ascii="Times New Roman" w:hAnsi="Times New Roman"/>
          <w:color w:val="000000"/>
          <w:sz w:val="22"/>
          <w:szCs w:val="22"/>
          <w:lang w:val="sk-SK"/>
        </w:rPr>
        <w:t xml:space="preserve">. </w:t>
      </w:r>
    </w:p>
    <w:p w14:paraId="2292BDB4" w14:textId="77777777" w:rsidR="00E515A6" w:rsidRPr="0087720C" w:rsidRDefault="00E515A6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72847615" w14:textId="77777777" w:rsidR="00491682" w:rsidRPr="0087720C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b/>
          <w:color w:val="000000"/>
          <w:sz w:val="22"/>
          <w:szCs w:val="22"/>
          <w:lang w:val="sk-SK"/>
        </w:rPr>
        <w:t>Špeciálne pokyny na dávkovanie v profylaxii:</w:t>
      </w:r>
    </w:p>
    <w:p w14:paraId="41CD1606" w14:textId="6CD902E3" w:rsidR="00926058" w:rsidRDefault="00926058" w:rsidP="00911F3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Dospelí a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 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dospievajúci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nad 12 rokov 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užívajú vo všeobecnosti 2 až 3-krát denne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1 tabletu </w:t>
      </w:r>
      <w:proofErr w:type="spellStart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Penbene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1</w:t>
      </w:r>
      <w:r w:rsidRPr="00AC17D9">
        <w:rPr>
          <w:rFonts w:ascii="Times New Roman" w:hAnsi="Times New Roman"/>
          <w:color w:val="000000"/>
          <w:sz w:val="22"/>
          <w:szCs w:val="22"/>
          <w:lang w:val="sk-SK"/>
        </w:rPr>
        <w:t>,5 mil. IU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5EB2FFB5" w14:textId="15BDF982" w:rsidR="0049168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AC17D9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Streptokoky - </w:t>
      </w:r>
      <w:proofErr w:type="spellStart"/>
      <w:r w:rsidRPr="00AC17D9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tonsilit</w:t>
      </w:r>
      <w:r w:rsidR="00DB31C4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ída</w:t>
      </w:r>
      <w:proofErr w:type="spellEnd"/>
      <w:r w:rsidRPr="00AC17D9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/</w:t>
      </w:r>
      <w:proofErr w:type="spellStart"/>
      <w:r w:rsidR="00DB31C4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faryngitída</w:t>
      </w:r>
      <w:proofErr w:type="spellEnd"/>
      <w:r w:rsidRPr="00AC17D9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:</w:t>
      </w:r>
    </w:p>
    <w:p w14:paraId="1408BB2B" w14:textId="4ED4BDFD" w:rsidR="00491682" w:rsidRPr="00AC17D9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AC17D9">
        <w:rPr>
          <w:rFonts w:ascii="Times New Roman" w:hAnsi="Times New Roman"/>
          <w:color w:val="000000"/>
          <w:sz w:val="22"/>
          <w:szCs w:val="22"/>
          <w:lang w:val="sk-SK"/>
        </w:rPr>
        <w:t>V rámci terapie A-</w:t>
      </w:r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>streptokokov-</w:t>
      </w:r>
      <w:proofErr w:type="spellStart"/>
      <w:r w:rsidR="00C6686D" w:rsidRPr="008E0317">
        <w:rPr>
          <w:rFonts w:ascii="Times New Roman" w:hAnsi="Times New Roman"/>
          <w:color w:val="000000"/>
          <w:sz w:val="22"/>
          <w:szCs w:val="22"/>
          <w:lang w:val="sk-SK"/>
        </w:rPr>
        <w:t>tonzilitídy</w:t>
      </w:r>
      <w:proofErr w:type="spellEnd"/>
      <w:r w:rsidR="00C6686D"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/ </w:t>
      </w:r>
      <w:proofErr w:type="spellStart"/>
      <w:r w:rsidR="00C6686D" w:rsidRPr="008E0317">
        <w:rPr>
          <w:rFonts w:ascii="Times New Roman" w:hAnsi="Times New Roman"/>
          <w:color w:val="000000"/>
          <w:sz w:val="22"/>
          <w:szCs w:val="22"/>
          <w:lang w:val="sk-SK"/>
        </w:rPr>
        <w:t>faryngitídy</w:t>
      </w:r>
      <w:proofErr w:type="spellEnd"/>
      <w:r w:rsidR="00C6686D"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>sa môže</w:t>
      </w:r>
      <w:r w:rsidRPr="00AC17D9">
        <w:rPr>
          <w:rFonts w:ascii="Times New Roman" w:hAnsi="Times New Roman"/>
          <w:color w:val="000000"/>
          <w:sz w:val="22"/>
          <w:szCs w:val="22"/>
          <w:lang w:val="sk-SK"/>
        </w:rPr>
        <w:t xml:space="preserve"> rozdeliť celá </w:t>
      </w:r>
      <w:r w:rsidR="00354552">
        <w:rPr>
          <w:rFonts w:ascii="Times New Roman" w:hAnsi="Times New Roman"/>
          <w:color w:val="000000"/>
          <w:sz w:val="22"/>
          <w:szCs w:val="22"/>
          <w:lang w:val="sk-SK"/>
        </w:rPr>
        <w:t xml:space="preserve">denná </w:t>
      </w:r>
      <w:r w:rsidRPr="00AC17D9">
        <w:rPr>
          <w:rFonts w:ascii="Times New Roman" w:hAnsi="Times New Roman"/>
          <w:color w:val="000000"/>
          <w:sz w:val="22"/>
          <w:szCs w:val="22"/>
          <w:lang w:val="sk-SK"/>
        </w:rPr>
        <w:t>dávka na 2 jednotlivé dávky.</w:t>
      </w:r>
    </w:p>
    <w:p w14:paraId="2E011021" w14:textId="1D6AC3EE" w:rsidR="00491682" w:rsidRPr="00466525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466525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Po streptokokovej-expozícii </w:t>
      </w: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(napr. angína, šarlach) môže u ohrozených pacientov 10-dňová perorálna liečba penicilínom </w:t>
      </w:r>
      <w:r w:rsidR="00763E18">
        <w:rPr>
          <w:rFonts w:ascii="Times New Roman" w:hAnsi="Times New Roman"/>
          <w:color w:val="000000"/>
          <w:sz w:val="22"/>
          <w:szCs w:val="22"/>
          <w:lang w:val="sk-SK"/>
        </w:rPr>
        <w:t>(</w:t>
      </w:r>
      <w:proofErr w:type="spellStart"/>
      <w:r w:rsidR="00763E18">
        <w:rPr>
          <w:rFonts w:ascii="Times New Roman" w:hAnsi="Times New Roman"/>
          <w:color w:val="000000"/>
          <w:sz w:val="22"/>
          <w:szCs w:val="22"/>
          <w:lang w:val="sk-SK"/>
        </w:rPr>
        <w:t>fenoxymetylpenicínom</w:t>
      </w:r>
      <w:proofErr w:type="spellEnd"/>
      <w:r w:rsidR="00763E18">
        <w:rPr>
          <w:rFonts w:ascii="Times New Roman" w:hAnsi="Times New Roman"/>
          <w:color w:val="000000"/>
          <w:sz w:val="22"/>
          <w:szCs w:val="22"/>
          <w:lang w:val="sk-SK"/>
        </w:rPr>
        <w:t xml:space="preserve">) </w:t>
      </w: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>v terapeutickom dávkovaní zamedziť vypuknutiu ochorenia.</w:t>
      </w:r>
    </w:p>
    <w:p w14:paraId="79D47B9B" w14:textId="0ADE56FE" w:rsidR="00DB0C19" w:rsidRPr="0087720C" w:rsidRDefault="00DB0C19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BA0860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A</w:t>
      </w:r>
      <w:r w:rsidR="00C76181" w:rsidRPr="0087720C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kútna</w:t>
      </w:r>
      <w:r w:rsidRPr="00BA0860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 </w:t>
      </w:r>
      <w:proofErr w:type="spellStart"/>
      <w:r w:rsidRPr="00BA0860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otitis</w:t>
      </w:r>
      <w:proofErr w:type="spellEnd"/>
      <w:r w:rsidRPr="00BA0860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 </w:t>
      </w:r>
      <w:proofErr w:type="spellStart"/>
      <w:r w:rsidRPr="00BA0860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media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: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Liečba </w:t>
      </w:r>
      <w:proofErr w:type="spellStart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fenoxymetylpenicilínom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má byť do 5 dní. </w:t>
      </w:r>
      <w:r w:rsidR="00F02FBC" w:rsidRPr="00F02FBC">
        <w:rPr>
          <w:rFonts w:ascii="Times New Roman" w:hAnsi="Times New Roman"/>
          <w:color w:val="000000"/>
          <w:sz w:val="22"/>
          <w:szCs w:val="22"/>
          <w:lang w:val="sk-SK"/>
        </w:rPr>
        <w:t>V prípade pacientov s potenciálnymi komplikáciami, ktorým je tento liek indikovaný, sa odporúča liečba 5-10 dní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. </w:t>
      </w:r>
    </w:p>
    <w:p w14:paraId="6796DD4C" w14:textId="77777777" w:rsidR="00491682" w:rsidRPr="0087720C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87720C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Reumatická horúčka, </w:t>
      </w:r>
      <w:proofErr w:type="spellStart"/>
      <w:r w:rsidRPr="0092711C">
        <w:rPr>
          <w:rFonts w:ascii="Times New Roman" w:hAnsi="Times New Roman"/>
          <w:i/>
          <w:iCs/>
          <w:color w:val="000000"/>
          <w:sz w:val="22"/>
          <w:szCs w:val="22"/>
          <w:u w:val="single"/>
          <w:lang w:val="sk-SK"/>
        </w:rPr>
        <w:t>chorea</w:t>
      </w:r>
      <w:proofErr w:type="spellEnd"/>
      <w:r w:rsidRPr="0092711C">
        <w:rPr>
          <w:rFonts w:ascii="Times New Roman" w:hAnsi="Times New Roman"/>
          <w:i/>
          <w:iCs/>
          <w:color w:val="000000"/>
          <w:sz w:val="22"/>
          <w:szCs w:val="22"/>
          <w:u w:val="single"/>
          <w:lang w:val="sk-SK"/>
        </w:rPr>
        <w:t xml:space="preserve"> </w:t>
      </w:r>
      <w:proofErr w:type="spellStart"/>
      <w:r w:rsidRPr="0092711C">
        <w:rPr>
          <w:rFonts w:ascii="Times New Roman" w:hAnsi="Times New Roman"/>
          <w:i/>
          <w:iCs/>
          <w:color w:val="000000"/>
          <w:sz w:val="22"/>
          <w:szCs w:val="22"/>
          <w:u w:val="single"/>
          <w:lang w:val="sk-SK"/>
        </w:rPr>
        <w:t>minor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, bunková anémia:</w:t>
      </w:r>
    </w:p>
    <w:p w14:paraId="21B48D58" w14:textId="12D22E79" w:rsidR="00491682" w:rsidRPr="0087720C" w:rsidRDefault="0087720C" w:rsidP="00911F3D">
      <w:pPr>
        <w:pStyle w:val="Zkladntext"/>
        <w:spacing w:before="0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Pri týchto indikáciách sa neodporúčajú nižšie dávky, ktoré zodpovedajú napríklad</w:t>
      </w:r>
      <w:r w:rsidR="00491682" w:rsidRPr="0087720C">
        <w:rPr>
          <w:color w:val="000000"/>
          <w:sz w:val="22"/>
          <w:szCs w:val="22"/>
          <w:lang w:val="sk-SK"/>
        </w:rPr>
        <w:t xml:space="preserve"> </w:t>
      </w:r>
      <w:proofErr w:type="spellStart"/>
      <w:r w:rsidR="00491682" w:rsidRPr="0087720C">
        <w:rPr>
          <w:color w:val="000000"/>
          <w:sz w:val="22"/>
          <w:szCs w:val="22"/>
          <w:lang w:val="sk-SK"/>
        </w:rPr>
        <w:t>Penbene</w:t>
      </w:r>
      <w:proofErr w:type="spellEnd"/>
      <w:r w:rsidR="00491682" w:rsidRPr="0087720C">
        <w:rPr>
          <w:color w:val="000000"/>
          <w:sz w:val="22"/>
          <w:szCs w:val="22"/>
          <w:lang w:val="sk-SK"/>
        </w:rPr>
        <w:t xml:space="preserve"> 400</w:t>
      </w:r>
      <w:r w:rsidR="00150C3B" w:rsidRPr="0087720C">
        <w:rPr>
          <w:color w:val="000000"/>
          <w:sz w:val="22"/>
          <w:szCs w:val="22"/>
          <w:lang w:val="sk-SK"/>
        </w:rPr>
        <w:t> </w:t>
      </w:r>
      <w:r w:rsidR="00491682" w:rsidRPr="0087720C">
        <w:rPr>
          <w:color w:val="000000"/>
          <w:sz w:val="22"/>
          <w:szCs w:val="22"/>
          <w:lang w:val="sk-SK"/>
        </w:rPr>
        <w:t xml:space="preserve">000 IU/5ml </w:t>
      </w:r>
      <w:proofErr w:type="spellStart"/>
      <w:r w:rsidR="00491682" w:rsidRPr="0087720C">
        <w:rPr>
          <w:color w:val="000000"/>
          <w:sz w:val="22"/>
          <w:szCs w:val="22"/>
          <w:lang w:val="sk-SK"/>
        </w:rPr>
        <w:t>granulátu</w:t>
      </w:r>
      <w:proofErr w:type="spellEnd"/>
      <w:r w:rsidR="00491682" w:rsidRPr="0087720C">
        <w:rPr>
          <w:color w:val="000000"/>
          <w:sz w:val="22"/>
          <w:szCs w:val="22"/>
          <w:lang w:val="sk-SK"/>
        </w:rPr>
        <w:t xml:space="preserve"> na </w:t>
      </w:r>
      <w:r>
        <w:rPr>
          <w:color w:val="000000"/>
          <w:sz w:val="22"/>
          <w:szCs w:val="22"/>
          <w:lang w:val="sk-SK"/>
        </w:rPr>
        <w:t xml:space="preserve">prípravu </w:t>
      </w:r>
      <w:r w:rsidR="00491682" w:rsidRPr="0087720C">
        <w:rPr>
          <w:color w:val="000000"/>
          <w:sz w:val="22"/>
          <w:szCs w:val="22"/>
          <w:lang w:val="sk-SK"/>
        </w:rPr>
        <w:t>sirup</w:t>
      </w:r>
      <w:r>
        <w:rPr>
          <w:color w:val="000000"/>
          <w:sz w:val="22"/>
          <w:szCs w:val="22"/>
          <w:lang w:val="sk-SK"/>
        </w:rPr>
        <w:t>u</w:t>
      </w:r>
      <w:r w:rsidR="00491682" w:rsidRPr="0087720C">
        <w:rPr>
          <w:color w:val="000000"/>
          <w:sz w:val="22"/>
          <w:szCs w:val="22"/>
          <w:lang w:val="sk-SK"/>
        </w:rPr>
        <w:t xml:space="preserve"> alebo</w:t>
      </w:r>
      <w:r>
        <w:rPr>
          <w:color w:val="000000"/>
          <w:sz w:val="22"/>
          <w:szCs w:val="22"/>
          <w:lang w:val="sk-SK"/>
        </w:rPr>
        <w:t xml:space="preserve"> </w:t>
      </w:r>
      <w:proofErr w:type="spellStart"/>
      <w:r>
        <w:rPr>
          <w:color w:val="000000"/>
          <w:sz w:val="22"/>
          <w:szCs w:val="22"/>
          <w:lang w:val="sk-SK"/>
        </w:rPr>
        <w:t>Penbene</w:t>
      </w:r>
      <w:proofErr w:type="spellEnd"/>
      <w:r w:rsidR="00491682" w:rsidRPr="0087720C">
        <w:rPr>
          <w:color w:val="000000"/>
          <w:sz w:val="22"/>
          <w:szCs w:val="22"/>
          <w:lang w:val="sk-SK"/>
        </w:rPr>
        <w:t xml:space="preserve"> 1 mil. IU </w:t>
      </w:r>
      <w:r>
        <w:rPr>
          <w:color w:val="000000"/>
          <w:sz w:val="22"/>
          <w:szCs w:val="22"/>
          <w:lang w:val="sk-SK"/>
        </w:rPr>
        <w:t>filmom obalené tablety</w:t>
      </w:r>
      <w:r w:rsidR="00491682" w:rsidRPr="0087720C">
        <w:rPr>
          <w:color w:val="000000"/>
          <w:sz w:val="22"/>
          <w:szCs w:val="22"/>
          <w:lang w:val="sk-SK"/>
        </w:rPr>
        <w:t>.</w:t>
      </w:r>
    </w:p>
    <w:p w14:paraId="269F2F8E" w14:textId="528961E2" w:rsidR="00491682" w:rsidRPr="0087720C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87720C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Endo</w:t>
      </w:r>
      <w:r w:rsidR="00DC339F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karditída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 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-</w:t>
      </w:r>
      <w:r w:rsidRPr="0087720C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 profylaxia 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(pri menších chirurgických zákrokoch, ako </w:t>
      </w:r>
      <w:proofErr w:type="spellStart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tonzilektómie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a zubné extrakcie):</w:t>
      </w:r>
    </w:p>
    <w:p w14:paraId="43F0121C" w14:textId="63974135" w:rsidR="00491682" w:rsidRPr="0087720C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Dospelí a </w:t>
      </w:r>
      <w:r w:rsidR="00C76181" w:rsidRPr="0087720C">
        <w:rPr>
          <w:rFonts w:ascii="Times New Roman" w:hAnsi="Times New Roman"/>
          <w:color w:val="000000"/>
          <w:sz w:val="22"/>
          <w:szCs w:val="22"/>
          <w:lang w:val="sk-SK"/>
        </w:rPr>
        <w:t>dospievajúci</w:t>
      </w:r>
      <w:r w:rsidR="00244EF5">
        <w:rPr>
          <w:rFonts w:ascii="Times New Roman" w:hAnsi="Times New Roman"/>
          <w:color w:val="000000"/>
          <w:sz w:val="22"/>
          <w:szCs w:val="22"/>
          <w:lang w:val="sk-SK"/>
        </w:rPr>
        <w:t xml:space="preserve"> od 12 rokov</w:t>
      </w:r>
      <w:r w:rsidR="00C76181"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užívajú 1 hodinu pred zákrokom 2</w:t>
      </w:r>
      <w:r w:rsid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filmom obalené tablety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Penbene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1,5 mil. IU, potom 1 filmom</w:t>
      </w:r>
      <w:r w:rsid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87720C" w:rsidRPr="0087720C">
        <w:rPr>
          <w:rFonts w:ascii="Times New Roman" w:hAnsi="Times New Roman"/>
          <w:color w:val="000000"/>
          <w:sz w:val="22"/>
          <w:szCs w:val="22"/>
          <w:lang w:val="sk-SK"/>
        </w:rPr>
        <w:t>obalenú tabletu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každých 6 hodín </w:t>
      </w:r>
      <w:r w:rsidR="0087720C">
        <w:rPr>
          <w:rFonts w:ascii="Times New Roman" w:hAnsi="Times New Roman"/>
          <w:color w:val="000000"/>
          <w:sz w:val="22"/>
          <w:szCs w:val="22"/>
          <w:lang w:val="sk-SK"/>
        </w:rPr>
        <w:t>počas</w:t>
      </w:r>
      <w:r w:rsidR="0087720C"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2 </w:t>
      </w:r>
      <w:r w:rsidR="0087720C" w:rsidRPr="0087720C">
        <w:rPr>
          <w:rFonts w:ascii="Times New Roman" w:hAnsi="Times New Roman"/>
          <w:color w:val="000000"/>
          <w:sz w:val="22"/>
          <w:szCs w:val="22"/>
          <w:lang w:val="sk-SK"/>
        </w:rPr>
        <w:t>dn</w:t>
      </w:r>
      <w:r w:rsidR="0087720C">
        <w:rPr>
          <w:rFonts w:ascii="Times New Roman" w:hAnsi="Times New Roman"/>
          <w:color w:val="000000"/>
          <w:sz w:val="22"/>
          <w:szCs w:val="22"/>
          <w:lang w:val="sk-SK"/>
        </w:rPr>
        <w:t>í</w:t>
      </w:r>
      <w:r w:rsidR="0087720C"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po operácii.</w:t>
      </w:r>
    </w:p>
    <w:p w14:paraId="6BF38680" w14:textId="5EA46F68" w:rsidR="00491682" w:rsidRPr="0087720C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787BBD87" w14:textId="77777777" w:rsidR="00E515A6" w:rsidRPr="0087720C" w:rsidRDefault="00E515A6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3E22ECF0" w14:textId="77777777" w:rsidR="00E515A6" w:rsidRPr="0087720C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b/>
          <w:color w:val="000000"/>
          <w:sz w:val="22"/>
          <w:szCs w:val="22"/>
          <w:lang w:val="sk-SK"/>
        </w:rPr>
        <w:t>Dávkovanie pri obmedzenej eliminácii:</w:t>
      </w:r>
    </w:p>
    <w:p w14:paraId="5FA82086" w14:textId="4F3A4AEE" w:rsidR="00491682" w:rsidRPr="0087720C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Pri </w:t>
      </w:r>
      <w:r w:rsidR="00E515A6" w:rsidRPr="0087720C">
        <w:rPr>
          <w:rFonts w:ascii="Times New Roman" w:hAnsi="Times New Roman"/>
          <w:color w:val="000000"/>
          <w:sz w:val="22"/>
          <w:szCs w:val="22"/>
          <w:lang w:val="sk-SK"/>
        </w:rPr>
        <w:t>zníženej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funkcii pečene a/alebo obličiek nie je vo všeobecnosti potrebné znižovať dávkovanie pre malú toxicitu, v jednotlivých prípadoch však treba postupovať individuálne.</w:t>
      </w:r>
    </w:p>
    <w:p w14:paraId="4FF4AA3E" w14:textId="77777777" w:rsidR="00DB0C19" w:rsidRPr="0087720C" w:rsidRDefault="00DB0C19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7833E622" w14:textId="0A597B49" w:rsidR="00DB0C19" w:rsidRPr="00AC17D9" w:rsidRDefault="00FE51DC" w:rsidP="00DB0C19">
      <w:pPr>
        <w:jc w:val="both"/>
        <w:rPr>
          <w:rFonts w:ascii="Times New Roman" w:hAnsi="Times New Roman"/>
          <w:i/>
          <w:color w:val="000000"/>
          <w:sz w:val="22"/>
          <w:szCs w:val="22"/>
          <w:lang w:val="sk-SK"/>
        </w:rPr>
      </w:pPr>
      <w:r w:rsidRPr="00AC17D9">
        <w:rPr>
          <w:rFonts w:ascii="Times New Roman" w:hAnsi="Times New Roman"/>
          <w:i/>
          <w:color w:val="000000"/>
          <w:sz w:val="22"/>
          <w:szCs w:val="22"/>
          <w:lang w:val="sk-SK"/>
        </w:rPr>
        <w:t>Pacienti s po</w:t>
      </w:r>
      <w:r w:rsidR="00C76181" w:rsidRPr="00AC17D9">
        <w:rPr>
          <w:rFonts w:ascii="Times New Roman" w:hAnsi="Times New Roman"/>
          <w:i/>
          <w:color w:val="000000"/>
          <w:sz w:val="22"/>
          <w:szCs w:val="22"/>
          <w:lang w:val="sk-SK"/>
        </w:rPr>
        <w:t>ruchou</w:t>
      </w:r>
      <w:r w:rsidR="00DB0C19" w:rsidRPr="00AC17D9">
        <w:rPr>
          <w:rFonts w:ascii="Times New Roman" w:hAnsi="Times New Roman"/>
          <w:i/>
          <w:color w:val="000000"/>
          <w:sz w:val="22"/>
          <w:szCs w:val="22"/>
          <w:lang w:val="sk-SK"/>
        </w:rPr>
        <w:t xml:space="preserve"> </w:t>
      </w:r>
      <w:r w:rsidRPr="00AC17D9">
        <w:rPr>
          <w:rFonts w:ascii="Times New Roman" w:hAnsi="Times New Roman"/>
          <w:i/>
          <w:color w:val="000000"/>
          <w:sz w:val="22"/>
          <w:szCs w:val="22"/>
          <w:lang w:val="sk-SK"/>
        </w:rPr>
        <w:t xml:space="preserve">funkcie </w:t>
      </w:r>
      <w:r w:rsidR="00DB0C19" w:rsidRPr="00AC17D9">
        <w:rPr>
          <w:rFonts w:ascii="Times New Roman" w:hAnsi="Times New Roman"/>
          <w:i/>
          <w:color w:val="000000"/>
          <w:sz w:val="22"/>
          <w:szCs w:val="22"/>
          <w:lang w:val="sk-SK"/>
        </w:rPr>
        <w:t>obličiek</w:t>
      </w:r>
    </w:p>
    <w:p w14:paraId="6D36D74B" w14:textId="25DB456F" w:rsidR="00491682" w:rsidRPr="00466525" w:rsidRDefault="004A1BDA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Pri </w:t>
      </w:r>
      <w:r w:rsidR="00DB0C19"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intervale </w:t>
      </w: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dávkovania </w:t>
      </w:r>
      <w:r w:rsidR="00DB0C19" w:rsidRPr="00466525">
        <w:rPr>
          <w:rFonts w:ascii="Times New Roman" w:hAnsi="Times New Roman"/>
          <w:color w:val="000000"/>
          <w:sz w:val="22"/>
          <w:szCs w:val="22"/>
          <w:lang w:val="sk-SK"/>
        </w:rPr>
        <w:t>8 h</w:t>
      </w: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>odín a </w:t>
      </w:r>
      <w:proofErr w:type="spellStart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>klírense</w:t>
      </w:r>
      <w:proofErr w:type="spellEnd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>kreatinínu</w:t>
      </w:r>
      <w:proofErr w:type="spellEnd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do 15 – 30</w:t>
      </w:r>
      <w:r w:rsidR="00DB0C19"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ml/min nie je zvyčajne potr</w:t>
      </w: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>ebné zníženie</w:t>
      </w:r>
      <w:r w:rsidR="00DB0C19"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dávky </w:t>
      </w:r>
      <w:proofErr w:type="spellStart"/>
      <w:r w:rsidR="00DB0C19" w:rsidRPr="00466525">
        <w:rPr>
          <w:rFonts w:ascii="Times New Roman" w:hAnsi="Times New Roman"/>
          <w:color w:val="000000"/>
          <w:sz w:val="22"/>
          <w:szCs w:val="22"/>
          <w:lang w:val="sk-SK"/>
        </w:rPr>
        <w:t>fenoxymetylpenicilínu.</w:t>
      </w:r>
      <w:r w:rsidR="00491682" w:rsidRPr="00466525">
        <w:rPr>
          <w:rFonts w:ascii="Times New Roman" w:hAnsi="Times New Roman"/>
          <w:color w:val="000000"/>
          <w:sz w:val="22"/>
          <w:szCs w:val="22"/>
          <w:lang w:val="sk-SK"/>
        </w:rPr>
        <w:t>Pri</w:t>
      </w:r>
      <w:proofErr w:type="spellEnd"/>
      <w:r w:rsidR="00491682"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491682" w:rsidRPr="00466525">
        <w:rPr>
          <w:rFonts w:ascii="Times New Roman" w:hAnsi="Times New Roman"/>
          <w:color w:val="000000"/>
          <w:sz w:val="22"/>
          <w:szCs w:val="22"/>
          <w:lang w:val="sk-SK"/>
        </w:rPr>
        <w:t>anúrii</w:t>
      </w:r>
      <w:proofErr w:type="spellEnd"/>
      <w:r w:rsidR="00491682"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je indikovaná redukcia dávky alebo predĺženie intervalu dávkovania</w:t>
      </w:r>
      <w:r w:rsidR="00DB0C19"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na 12 hodín</w:t>
      </w:r>
      <w:r w:rsidR="00491682" w:rsidRPr="00466525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6BEE52C0" w14:textId="77777777" w:rsidR="00E515A6" w:rsidRPr="00D04572" w:rsidRDefault="00E515A6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0E98F5B" w14:textId="77777777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Dĺžka terapie:</w:t>
      </w:r>
    </w:p>
    <w:p w14:paraId="0B2D566D" w14:textId="7262A0F5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sa zvyčajne užíva </w:t>
      </w:r>
      <w:r w:rsidR="00D04572">
        <w:rPr>
          <w:rFonts w:ascii="Times New Roman" w:hAnsi="Times New Roman"/>
          <w:color w:val="000000"/>
          <w:sz w:val="22"/>
          <w:szCs w:val="22"/>
          <w:lang w:val="sk-SK"/>
        </w:rPr>
        <w:t>od</w:t>
      </w:r>
      <w:r w:rsidR="007847B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7 </w:t>
      </w:r>
      <w:r w:rsid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do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10 dní, </w:t>
      </w:r>
      <w:r w:rsidR="007847BC">
        <w:rPr>
          <w:rFonts w:ascii="Times New Roman" w:hAnsi="Times New Roman"/>
          <w:color w:val="000000"/>
          <w:sz w:val="22"/>
          <w:szCs w:val="22"/>
          <w:lang w:val="sk-SK"/>
        </w:rPr>
        <w:t xml:space="preserve">a ešte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2 až 3 </w:t>
      </w:r>
      <w:r w:rsidR="007847BC" w:rsidRPr="00D04572">
        <w:rPr>
          <w:rFonts w:ascii="Times New Roman" w:hAnsi="Times New Roman"/>
          <w:color w:val="000000"/>
          <w:sz w:val="22"/>
          <w:szCs w:val="22"/>
          <w:lang w:val="sk-SK"/>
        </w:rPr>
        <w:t>dn</w:t>
      </w:r>
      <w:r w:rsidR="007847BC">
        <w:rPr>
          <w:rFonts w:ascii="Times New Roman" w:hAnsi="Times New Roman"/>
          <w:color w:val="000000"/>
          <w:sz w:val="22"/>
          <w:szCs w:val="22"/>
          <w:lang w:val="sk-SK"/>
        </w:rPr>
        <w:t>i</w:t>
      </w:r>
      <w:r w:rsidR="007847BC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po ústupe chorobných príznakov.</w:t>
      </w:r>
    </w:p>
    <w:p w14:paraId="2D3393A3" w14:textId="1CAD34B4" w:rsidR="00A3434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Dĺžka liečby závisí od pôvodcu</w:t>
      </w:r>
      <w:r w:rsidR="0071123A">
        <w:rPr>
          <w:rFonts w:ascii="Times New Roman" w:hAnsi="Times New Roman"/>
          <w:color w:val="000000"/>
          <w:sz w:val="22"/>
          <w:szCs w:val="22"/>
          <w:lang w:val="sk-SK"/>
        </w:rPr>
        <w:t xml:space="preserve"> ochorenia (</w:t>
      </w:r>
      <w:proofErr w:type="spellStart"/>
      <w:r w:rsidR="0071123A">
        <w:rPr>
          <w:rFonts w:ascii="Times New Roman" w:hAnsi="Times New Roman"/>
          <w:color w:val="000000"/>
          <w:sz w:val="22"/>
          <w:szCs w:val="22"/>
          <w:lang w:val="sk-SK"/>
        </w:rPr>
        <w:t>etiologického</w:t>
      </w:r>
      <w:proofErr w:type="spellEnd"/>
      <w:r w:rsidR="0071123A">
        <w:rPr>
          <w:rFonts w:ascii="Times New Roman" w:hAnsi="Times New Roman"/>
          <w:color w:val="000000"/>
          <w:sz w:val="22"/>
          <w:szCs w:val="22"/>
          <w:lang w:val="sk-SK"/>
        </w:rPr>
        <w:t xml:space="preserve"> agens)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prípadne od klinického obrazu. </w:t>
      </w:r>
      <w:r w:rsidR="00A34342">
        <w:rPr>
          <w:rFonts w:ascii="Times New Roman" w:hAnsi="Times New Roman"/>
          <w:color w:val="000000"/>
          <w:sz w:val="22"/>
          <w:szCs w:val="22"/>
          <w:lang w:val="sk-SK"/>
        </w:rPr>
        <w:t>Pred nasadením antibiotika by sa mal urobiť odbe</w:t>
      </w:r>
      <w:r w:rsidR="00CB5CC8">
        <w:rPr>
          <w:rFonts w:ascii="Times New Roman" w:hAnsi="Times New Roman"/>
          <w:color w:val="000000"/>
          <w:sz w:val="22"/>
          <w:szCs w:val="22"/>
          <w:lang w:val="sk-SK"/>
        </w:rPr>
        <w:t>r</w:t>
      </w:r>
      <w:r w:rsidR="00A34342">
        <w:rPr>
          <w:rFonts w:ascii="Times New Roman" w:hAnsi="Times New Roman"/>
          <w:color w:val="000000"/>
          <w:sz w:val="22"/>
          <w:szCs w:val="22"/>
          <w:lang w:val="sk-SK"/>
        </w:rPr>
        <w:t xml:space="preserve"> mikrobiologických vzoriek a urobi</w:t>
      </w:r>
      <w:r w:rsidR="00CB5CC8">
        <w:rPr>
          <w:rFonts w:ascii="Times New Roman" w:hAnsi="Times New Roman"/>
          <w:color w:val="000000"/>
          <w:sz w:val="22"/>
          <w:szCs w:val="22"/>
          <w:lang w:val="sk-SK"/>
        </w:rPr>
        <w:t>ť</w:t>
      </w:r>
      <w:r w:rsidR="00A34342">
        <w:rPr>
          <w:rFonts w:ascii="Times New Roman" w:hAnsi="Times New Roman"/>
          <w:color w:val="000000"/>
          <w:sz w:val="22"/>
          <w:szCs w:val="22"/>
          <w:lang w:val="sk-SK"/>
        </w:rPr>
        <w:t xml:space="preserve"> test citlivosti na antibiotiká.  </w:t>
      </w:r>
    </w:p>
    <w:p w14:paraId="2EB39627" w14:textId="4A865DFB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Pri liečbe infekcií s ß-hemoly</w:t>
      </w:r>
      <w:r w:rsidR="004A1BDA" w:rsidRPr="00D04572">
        <w:rPr>
          <w:rFonts w:ascii="Times New Roman" w:hAnsi="Times New Roman"/>
          <w:color w:val="000000"/>
          <w:sz w:val="22"/>
          <w:szCs w:val="22"/>
          <w:lang w:val="sk-SK"/>
        </w:rPr>
        <w:t>tickými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streptokokmi </w:t>
      </w:r>
      <w:r w:rsidR="004A1BDA" w:rsidRPr="00D04572">
        <w:rPr>
          <w:rFonts w:ascii="Times New Roman" w:hAnsi="Times New Roman"/>
          <w:color w:val="000000"/>
          <w:sz w:val="22"/>
          <w:szCs w:val="22"/>
          <w:lang w:val="sk-SK"/>
        </w:rPr>
        <w:t>je potrebná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liečba najmenej 10 dní, aby sa predišlo neskorším komplikáciám (reumatická </w:t>
      </w:r>
      <w:r w:rsidR="00DB0C19" w:rsidRPr="00D04572">
        <w:rPr>
          <w:rFonts w:ascii="Times New Roman" w:hAnsi="Times New Roman"/>
          <w:color w:val="000000"/>
          <w:sz w:val="22"/>
          <w:szCs w:val="22"/>
          <w:lang w:val="sk-SK"/>
        </w:rPr>
        <w:t>horúčka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glomerulonefritída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).</w:t>
      </w:r>
    </w:p>
    <w:p w14:paraId="3A942A03" w14:textId="77777777" w:rsidR="00C33768" w:rsidRDefault="00C33768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EAB2A73" w14:textId="77777777" w:rsidR="00AB505D" w:rsidRPr="00D04572" w:rsidRDefault="00AB505D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611C98BE" w14:textId="77777777" w:rsidR="00C33768" w:rsidRPr="00D04572" w:rsidRDefault="00C33768" w:rsidP="00C33768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lastRenderedPageBreak/>
        <w:t>Spôsob podávania</w:t>
      </w:r>
    </w:p>
    <w:p w14:paraId="211CA131" w14:textId="35CD1086" w:rsidR="00C33768" w:rsidRPr="0087720C" w:rsidRDefault="00C33768" w:rsidP="00BA0860">
      <w:pPr>
        <w:pStyle w:val="Zkladntext3"/>
        <w:spacing w:before="0"/>
        <w:rPr>
          <w:sz w:val="22"/>
          <w:szCs w:val="22"/>
        </w:rPr>
      </w:pPr>
      <w:proofErr w:type="spellStart"/>
      <w:r w:rsidRPr="00D04572">
        <w:rPr>
          <w:sz w:val="22"/>
          <w:szCs w:val="22"/>
        </w:rPr>
        <w:t>Fenoxymetylpenicilín</w:t>
      </w:r>
      <w:proofErr w:type="spellEnd"/>
      <w:r w:rsidRPr="00D04572">
        <w:rPr>
          <w:sz w:val="22"/>
          <w:szCs w:val="22"/>
        </w:rPr>
        <w:t xml:space="preserve"> sa užíva </w:t>
      </w:r>
      <w:r w:rsidR="007020D3">
        <w:rPr>
          <w:sz w:val="22"/>
          <w:szCs w:val="22"/>
        </w:rPr>
        <w:t xml:space="preserve">približne </w:t>
      </w:r>
      <w:r w:rsidR="00412F57">
        <w:rPr>
          <w:sz w:val="22"/>
          <w:szCs w:val="22"/>
        </w:rPr>
        <w:t>j</w:t>
      </w:r>
      <w:r w:rsidRPr="00D04572">
        <w:rPr>
          <w:sz w:val="22"/>
          <w:szCs w:val="22"/>
        </w:rPr>
        <w:t>ednu hodinu pre</w:t>
      </w:r>
      <w:r w:rsidR="00C23041" w:rsidRPr="00D04572">
        <w:rPr>
          <w:sz w:val="22"/>
          <w:szCs w:val="22"/>
        </w:rPr>
        <w:t>d jedlom</w:t>
      </w:r>
      <w:r w:rsidR="00412F57">
        <w:rPr>
          <w:sz w:val="22"/>
          <w:szCs w:val="22"/>
        </w:rPr>
        <w:t>.</w:t>
      </w:r>
      <w:r w:rsidR="00412F57" w:rsidRPr="00D04572" w:rsidDel="00412F57">
        <w:rPr>
          <w:sz w:val="22"/>
          <w:szCs w:val="22"/>
        </w:rPr>
        <w:t xml:space="preserve"> </w:t>
      </w:r>
      <w:r w:rsidR="00412F57">
        <w:rPr>
          <w:sz w:val="22"/>
          <w:szCs w:val="22"/>
        </w:rPr>
        <w:t>T</w:t>
      </w:r>
      <w:r w:rsidRPr="0087720C">
        <w:rPr>
          <w:sz w:val="22"/>
          <w:szCs w:val="22"/>
        </w:rPr>
        <w:t xml:space="preserve">ablety sa majú užívať nerozhryznuté s dostatočným množstvom tekutiny (napr. 1 pohár vody). </w:t>
      </w:r>
    </w:p>
    <w:p w14:paraId="6260AB6B" w14:textId="77777777" w:rsidR="00491682" w:rsidRPr="0087720C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19D00D0" w14:textId="77777777" w:rsidR="00491682" w:rsidRPr="0087720C" w:rsidRDefault="00491682" w:rsidP="00BA0860">
      <w:pPr>
        <w:numPr>
          <w:ilvl w:val="1"/>
          <w:numId w:val="5"/>
        </w:numPr>
        <w:ind w:left="709" w:hanging="709"/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b/>
          <w:color w:val="000000"/>
          <w:sz w:val="22"/>
          <w:szCs w:val="22"/>
          <w:lang w:val="sk-SK"/>
        </w:rPr>
        <w:t>Kontraindikácie</w:t>
      </w:r>
    </w:p>
    <w:p w14:paraId="6F34F657" w14:textId="77777777" w:rsidR="00FE6A4C" w:rsidRPr="0087720C" w:rsidRDefault="00FE6A4C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DDB4C15" w14:textId="684333C4" w:rsidR="00150C3B" w:rsidRPr="00BA0860" w:rsidRDefault="00CB5CC8" w:rsidP="00911F3D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Precitlivenosť</w:t>
      </w:r>
      <w:r w:rsidR="00150C3B" w:rsidRPr="00BA0860">
        <w:rPr>
          <w:rFonts w:ascii="Times New Roman" w:hAnsi="Times New Roman"/>
          <w:sz w:val="22"/>
          <w:szCs w:val="22"/>
          <w:lang w:val="sk-SK"/>
        </w:rPr>
        <w:t xml:space="preserve"> na </w:t>
      </w:r>
      <w:proofErr w:type="spellStart"/>
      <w:r w:rsidR="00150C3B" w:rsidRPr="00BA0860">
        <w:rPr>
          <w:rFonts w:ascii="Times New Roman" w:hAnsi="Times New Roman"/>
          <w:sz w:val="22"/>
          <w:szCs w:val="22"/>
          <w:lang w:val="sk-SK"/>
        </w:rPr>
        <w:t>fenoxymetylpenicilín</w:t>
      </w:r>
      <w:proofErr w:type="spellEnd"/>
      <w:r w:rsidR="00150C3B" w:rsidRPr="00BA0860">
        <w:rPr>
          <w:rFonts w:ascii="Times New Roman" w:hAnsi="Times New Roman"/>
          <w:sz w:val="22"/>
          <w:szCs w:val="22"/>
          <w:lang w:val="sk-SK"/>
        </w:rPr>
        <w:t xml:space="preserve"> alebo na ktorúkoľvek z pomocných látok uvedených v časti 6.1. </w:t>
      </w:r>
    </w:p>
    <w:p w14:paraId="4102B1CC" w14:textId="1E0C3CFF" w:rsidR="00491682" w:rsidRPr="00466525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Kvôli nebezpečenstvu </w:t>
      </w:r>
      <w:proofErr w:type="spellStart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anafylaktického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šoku sa nesmie indikovať </w:t>
      </w:r>
      <w:proofErr w:type="spellStart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u pacientov s dokázanou precitlivenosťou na penicilín</w:t>
      </w:r>
      <w:r w:rsidR="00150C3B"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y alebo </w:t>
      </w:r>
      <w:proofErr w:type="spellStart"/>
      <w:r w:rsidR="00150C3B" w:rsidRPr="0087720C">
        <w:rPr>
          <w:rFonts w:ascii="Times New Roman" w:hAnsi="Times New Roman"/>
          <w:color w:val="000000"/>
          <w:sz w:val="22"/>
          <w:szCs w:val="22"/>
          <w:lang w:val="sk-SK"/>
        </w:rPr>
        <w:t>cefalosporíny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. Môže </w:t>
      </w:r>
      <w:r w:rsidRPr="00AC17D9">
        <w:rPr>
          <w:rFonts w:ascii="Times New Roman" w:hAnsi="Times New Roman"/>
          <w:color w:val="000000"/>
          <w:sz w:val="22"/>
          <w:szCs w:val="22"/>
          <w:lang w:val="sk-SK"/>
        </w:rPr>
        <w:t>vzniknúť skrížená</w:t>
      </w: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alergia s inými </w:t>
      </w:r>
      <w:proofErr w:type="spellStart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>betalaktámovými</w:t>
      </w:r>
      <w:proofErr w:type="spellEnd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antibiotikami.</w:t>
      </w:r>
    </w:p>
    <w:p w14:paraId="3F6D615E" w14:textId="77777777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623D37A1" w14:textId="51E67F22" w:rsidR="00491682" w:rsidRPr="0087720C" w:rsidRDefault="00150C3B" w:rsidP="00BA0860">
      <w:pPr>
        <w:numPr>
          <w:ilvl w:val="1"/>
          <w:numId w:val="4"/>
        </w:numPr>
        <w:ind w:left="709" w:hanging="709"/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BA0860">
        <w:rPr>
          <w:rFonts w:ascii="Times New Roman" w:hAnsi="Times New Roman"/>
          <w:b/>
          <w:sz w:val="22"/>
          <w:szCs w:val="22"/>
          <w:lang w:val="sk-SK"/>
        </w:rPr>
        <w:t>Osobitné upozornenia a opatrenia pri používaní</w:t>
      </w:r>
    </w:p>
    <w:p w14:paraId="618BFC38" w14:textId="77777777" w:rsidR="00FE6A4C" w:rsidRPr="0087720C" w:rsidRDefault="00FE6A4C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257DD4A" w14:textId="12A8296D" w:rsidR="00BD0D99" w:rsidRPr="0087720C" w:rsidRDefault="00BD0D99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Po užití perorálnych penicilínov boli pozorované všetky stupne </w:t>
      </w:r>
      <w:proofErr w:type="spellStart"/>
      <w:r w:rsidR="00904ED5">
        <w:rPr>
          <w:rFonts w:ascii="Times New Roman" w:hAnsi="Times New Roman"/>
          <w:color w:val="000000"/>
          <w:sz w:val="22"/>
          <w:szCs w:val="22"/>
          <w:lang w:val="sk-SK"/>
        </w:rPr>
        <w:t>hypersenzitívnych</w:t>
      </w:r>
      <w:proofErr w:type="spellEnd"/>
      <w:r w:rsidR="00904ED5">
        <w:rPr>
          <w:rFonts w:ascii="Times New Roman" w:hAnsi="Times New Roman"/>
          <w:color w:val="000000"/>
          <w:sz w:val="22"/>
          <w:szCs w:val="22"/>
          <w:lang w:val="sk-SK"/>
        </w:rPr>
        <w:t xml:space="preserve"> reakcií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, vrátane fatálnej </w:t>
      </w:r>
      <w:proofErr w:type="spellStart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anafylaxie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. </w:t>
      </w:r>
    </w:p>
    <w:p w14:paraId="0FD13DC5" w14:textId="77777777" w:rsidR="00BD0D99" w:rsidRPr="0087720C" w:rsidRDefault="00BD0D99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693B78E5" w14:textId="50577854" w:rsidR="00BD0D99" w:rsidRPr="00D04572" w:rsidRDefault="00BD0D99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U pacientov s anamnézou alergie </w:t>
      </w:r>
      <w:r w:rsidR="00653E11" w:rsidRPr="0087720C">
        <w:rPr>
          <w:rFonts w:ascii="Times New Roman" w:hAnsi="Times New Roman"/>
          <w:color w:val="000000"/>
          <w:sz w:val="22"/>
          <w:szCs w:val="22"/>
          <w:lang w:val="sk-SK"/>
        </w:rPr>
        <w:t>(n</w:t>
      </w:r>
      <w:r w:rsidR="00653E11" w:rsidRPr="00AC17D9">
        <w:rPr>
          <w:rFonts w:ascii="Times New Roman" w:hAnsi="Times New Roman"/>
          <w:color w:val="000000"/>
          <w:sz w:val="22"/>
          <w:szCs w:val="22"/>
          <w:lang w:val="sk-SK"/>
        </w:rPr>
        <w:t xml:space="preserve">apr. senná nádcha, </w:t>
      </w:r>
      <w:proofErr w:type="spellStart"/>
      <w:r w:rsidR="00653E11" w:rsidRPr="00AC17D9">
        <w:rPr>
          <w:rFonts w:ascii="Times New Roman" w:hAnsi="Times New Roman"/>
          <w:color w:val="000000"/>
          <w:sz w:val="22"/>
          <w:szCs w:val="22"/>
          <w:lang w:val="sk-SK"/>
        </w:rPr>
        <w:t>asthma</w:t>
      </w:r>
      <w:proofErr w:type="spellEnd"/>
      <w:r w:rsidR="00653E11" w:rsidRPr="00AC17D9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653E11" w:rsidRPr="00AC17D9">
        <w:rPr>
          <w:rFonts w:ascii="Times New Roman" w:hAnsi="Times New Roman"/>
          <w:color w:val="000000"/>
          <w:sz w:val="22"/>
          <w:szCs w:val="22"/>
          <w:lang w:val="sk-SK"/>
        </w:rPr>
        <w:t>bronchiale</w:t>
      </w:r>
      <w:proofErr w:type="spellEnd"/>
      <w:r w:rsidR="00653E11" w:rsidRPr="00AC17D9">
        <w:rPr>
          <w:rFonts w:ascii="Times New Roman" w:hAnsi="Times New Roman"/>
          <w:color w:val="000000"/>
          <w:sz w:val="22"/>
          <w:szCs w:val="22"/>
          <w:lang w:val="sk-SK"/>
        </w:rPr>
        <w:t xml:space="preserve">) </w:t>
      </w:r>
      <w:r w:rsidRPr="00AC17D9">
        <w:rPr>
          <w:rFonts w:ascii="Times New Roman" w:hAnsi="Times New Roman"/>
          <w:color w:val="000000"/>
          <w:sz w:val="22"/>
          <w:szCs w:val="22"/>
          <w:lang w:val="sk-SK"/>
        </w:rPr>
        <w:t xml:space="preserve">alebo </w:t>
      </w:r>
      <w:proofErr w:type="spellStart"/>
      <w:r w:rsidRPr="00AC17D9">
        <w:rPr>
          <w:rFonts w:ascii="Times New Roman" w:hAnsi="Times New Roman"/>
          <w:color w:val="000000"/>
          <w:sz w:val="22"/>
          <w:szCs w:val="22"/>
          <w:lang w:val="sk-SK"/>
        </w:rPr>
        <w:t>atopi</w:t>
      </w:r>
      <w:r w:rsidR="00904ED5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proofErr w:type="spellEnd"/>
      <w:r w:rsidRPr="00AC17D9">
        <w:rPr>
          <w:rFonts w:ascii="Times New Roman" w:hAnsi="Times New Roman"/>
          <w:color w:val="000000"/>
          <w:sz w:val="22"/>
          <w:szCs w:val="22"/>
          <w:lang w:val="sk-SK"/>
        </w:rPr>
        <w:t xml:space="preserve"> musí byť venovaná zvláštna opatrnosť, pretože je u</w:t>
      </w: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 nich väčšia pravdepodobnosť vzniku </w:t>
      </w:r>
      <w:proofErr w:type="spellStart"/>
      <w:r w:rsidR="00904ED5">
        <w:rPr>
          <w:rFonts w:ascii="Times New Roman" w:hAnsi="Times New Roman"/>
          <w:color w:val="000000"/>
          <w:sz w:val="22"/>
          <w:szCs w:val="22"/>
          <w:lang w:val="sk-SK"/>
        </w:rPr>
        <w:t>hypersenzitívnej</w:t>
      </w:r>
      <w:proofErr w:type="spellEnd"/>
      <w:r w:rsidR="00904ED5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>re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akcie. Preto sa penicilíny nema</w:t>
      </w:r>
      <w:r w:rsidR="000E2707">
        <w:rPr>
          <w:rFonts w:ascii="Times New Roman" w:hAnsi="Times New Roman"/>
          <w:color w:val="000000"/>
          <w:sz w:val="22"/>
          <w:szCs w:val="22"/>
          <w:lang w:val="sk-SK"/>
        </w:rPr>
        <w:t>jú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používať na liečbu triviálnych infekcií alebo ak je pravdepodobné, že budú neaktívne, napr. na vírusové infekcie ako je nádcha.</w:t>
      </w:r>
    </w:p>
    <w:p w14:paraId="2999CA3A" w14:textId="77777777" w:rsidR="00BD0D99" w:rsidRPr="00D04572" w:rsidRDefault="00BD0D99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BEFCF2B" w14:textId="77777777" w:rsidR="003F70B7" w:rsidRPr="00D04572" w:rsidRDefault="003F70B7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Liečbe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fenoxymetylpenicilínom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je potrebné sa vyhnúť u</w:t>
      </w:r>
      <w:r w:rsidR="00BD0D99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 pacientov so závažnými </w:t>
      </w:r>
      <w:proofErr w:type="spellStart"/>
      <w:r w:rsidR="00BD0D99" w:rsidRPr="00D04572">
        <w:rPr>
          <w:rFonts w:ascii="Times New Roman" w:hAnsi="Times New Roman"/>
          <w:color w:val="000000"/>
          <w:sz w:val="22"/>
          <w:szCs w:val="22"/>
          <w:lang w:val="sk-SK"/>
        </w:rPr>
        <w:t>gastroinestinálnymi</w:t>
      </w:r>
      <w:proofErr w:type="spellEnd"/>
      <w:r w:rsidR="00BD0D99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ochoreniami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spojenými s vracaním a hnačkou, pretože nie je možné zaručiť adekvátnu absorpciu. (V týchto prípadoch sa odporúča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parentálna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liečba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benzylpenicilínom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alebo inými vhodnými antibiotikami).</w:t>
      </w:r>
    </w:p>
    <w:p w14:paraId="09EB4BAA" w14:textId="77777777" w:rsidR="003F70B7" w:rsidRPr="00D04572" w:rsidRDefault="003F70B7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D3CC7CC" w14:textId="7B7D062C" w:rsidR="009E08D4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Pri výskyte alergie sa </w:t>
      </w:r>
      <w:r w:rsidR="0030723B">
        <w:rPr>
          <w:rFonts w:ascii="Times New Roman" w:hAnsi="Times New Roman"/>
          <w:color w:val="000000"/>
          <w:sz w:val="22"/>
          <w:szCs w:val="22"/>
          <w:lang w:val="sk-SK"/>
        </w:rPr>
        <w:t xml:space="preserve">má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terapia </w:t>
      </w:r>
      <w:r w:rsidR="008B00C7">
        <w:rPr>
          <w:rFonts w:ascii="Times New Roman" w:hAnsi="Times New Roman"/>
          <w:color w:val="000000"/>
          <w:sz w:val="22"/>
          <w:szCs w:val="22"/>
          <w:lang w:val="sk-SK"/>
        </w:rPr>
        <w:t>ukonč</w:t>
      </w:r>
      <w:r w:rsidR="008B00C7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iť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a pacient sa má liečiť s bežnými prostriedkami, ako sú adrenalín,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antihistaminiká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a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kortikosteroidy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. </w:t>
      </w:r>
    </w:p>
    <w:p w14:paraId="468270B6" w14:textId="7735FDE4" w:rsidR="009E08D4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U pacientov, ktorí užívajú penicilín</w:t>
      </w:r>
      <w:r w:rsidR="00A34342">
        <w:rPr>
          <w:rFonts w:ascii="Times New Roman" w:hAnsi="Times New Roman"/>
          <w:color w:val="000000"/>
          <w:sz w:val="22"/>
          <w:szCs w:val="22"/>
          <w:lang w:val="sk-SK"/>
        </w:rPr>
        <w:t xml:space="preserve"> vrátane </w:t>
      </w:r>
      <w:proofErr w:type="spellStart"/>
      <w:r w:rsidR="00A34342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na reumatickú profylaxiu, sa odporúča pred chirurgickým zákrokom (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tonzilektómia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vytrhnutie zuba atď.) zvýšiť dávkovanie. </w:t>
      </w:r>
    </w:p>
    <w:p w14:paraId="5662CED9" w14:textId="629AAAD2" w:rsidR="009E08D4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Pri dlhodobej liečbe sa odporúčajú </w:t>
      </w:r>
      <w:r w:rsidR="00124F41">
        <w:rPr>
          <w:rFonts w:ascii="Times New Roman" w:hAnsi="Times New Roman"/>
          <w:color w:val="000000"/>
          <w:sz w:val="22"/>
          <w:szCs w:val="22"/>
          <w:lang w:val="sk-SK"/>
        </w:rPr>
        <w:t>kontroly krvného obrazu,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diferenciálneho krvného obrazu a kontroly </w:t>
      </w:r>
      <w:r w:rsidR="0030723B">
        <w:rPr>
          <w:rFonts w:ascii="Times New Roman" w:hAnsi="Times New Roman"/>
          <w:color w:val="000000"/>
          <w:sz w:val="22"/>
          <w:szCs w:val="22"/>
          <w:lang w:val="sk-SK"/>
        </w:rPr>
        <w:t xml:space="preserve">funkcie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pečene ako </w:t>
      </w:r>
      <w:r w:rsidR="00F31EEB">
        <w:rPr>
          <w:rFonts w:ascii="Times New Roman" w:hAnsi="Times New Roman"/>
          <w:color w:val="000000"/>
          <w:sz w:val="22"/>
          <w:szCs w:val="22"/>
          <w:lang w:val="sk-SK"/>
        </w:rPr>
        <w:t>aj</w:t>
      </w:r>
      <w:r w:rsidR="00F31EEB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testy funkcie obličiek. </w:t>
      </w:r>
      <w:r w:rsidR="003F70B7" w:rsidRPr="00D04572">
        <w:rPr>
          <w:rFonts w:ascii="Times New Roman" w:hAnsi="Times New Roman"/>
          <w:color w:val="000000"/>
          <w:sz w:val="22"/>
          <w:szCs w:val="22"/>
          <w:lang w:val="sk-SK"/>
        </w:rPr>
        <w:t>D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lhodob</w:t>
      </w:r>
      <w:r w:rsidR="003F70B7" w:rsidRPr="00D04572">
        <w:rPr>
          <w:rFonts w:ascii="Times New Roman" w:hAnsi="Times New Roman"/>
          <w:color w:val="000000"/>
          <w:sz w:val="22"/>
          <w:szCs w:val="22"/>
          <w:lang w:val="sk-SK"/>
        </w:rPr>
        <w:t>é užívanie antibiotík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653E11" w:rsidRPr="00D04572">
        <w:rPr>
          <w:rFonts w:ascii="Times New Roman" w:hAnsi="Times New Roman"/>
          <w:color w:val="000000"/>
          <w:sz w:val="22"/>
          <w:szCs w:val="22"/>
          <w:lang w:val="sk-SK"/>
        </w:rPr>
        <w:t>podporuje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pre</w:t>
      </w:r>
      <w:r w:rsidR="003F70B7" w:rsidRPr="00D04572">
        <w:rPr>
          <w:rFonts w:ascii="Times New Roman" w:hAnsi="Times New Roman"/>
          <w:color w:val="000000"/>
          <w:sz w:val="22"/>
          <w:szCs w:val="22"/>
          <w:lang w:val="sk-SK"/>
        </w:rPr>
        <w:t>množenie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3F70B7" w:rsidRPr="00D04572">
        <w:rPr>
          <w:rFonts w:ascii="Times New Roman" w:hAnsi="Times New Roman"/>
          <w:color w:val="000000"/>
          <w:sz w:val="22"/>
          <w:szCs w:val="22"/>
          <w:lang w:val="sk-SK"/>
        </w:rPr>
        <w:t>organizmov</w:t>
      </w:r>
      <w:r w:rsidR="005228D9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653E11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necitlivých </w:t>
      </w:r>
      <w:r w:rsidR="005228D9" w:rsidRPr="00D04572">
        <w:rPr>
          <w:rFonts w:ascii="Times New Roman" w:hAnsi="Times New Roman"/>
          <w:color w:val="000000"/>
          <w:sz w:val="22"/>
          <w:szCs w:val="22"/>
          <w:lang w:val="sk-SK"/>
        </w:rPr>
        <w:t>na tieto antibiotiká</w:t>
      </w:r>
      <w:r w:rsidR="00653E11" w:rsidRPr="00D04572">
        <w:rPr>
          <w:rFonts w:ascii="Times New Roman" w:hAnsi="Times New Roman"/>
          <w:color w:val="000000"/>
          <w:sz w:val="22"/>
          <w:szCs w:val="22"/>
          <w:lang w:val="sk-SK"/>
        </w:rPr>
        <w:t>. Môže to viesť k </w:t>
      </w:r>
      <w:proofErr w:type="spellStart"/>
      <w:r w:rsidR="00653E11" w:rsidRPr="00D04572">
        <w:rPr>
          <w:rFonts w:ascii="Times New Roman" w:hAnsi="Times New Roman"/>
          <w:color w:val="000000"/>
          <w:sz w:val="22"/>
          <w:szCs w:val="22"/>
          <w:lang w:val="sk-SK"/>
        </w:rPr>
        <w:t>superinfekcii</w:t>
      </w:r>
      <w:proofErr w:type="spellEnd"/>
      <w:r w:rsidR="005228D9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organizmami, </w:t>
      </w:r>
      <w:r w:rsidR="00653E11" w:rsidRPr="00D04572">
        <w:rPr>
          <w:rFonts w:ascii="Times New Roman" w:hAnsi="Times New Roman"/>
          <w:color w:val="000000"/>
          <w:sz w:val="22"/>
          <w:szCs w:val="22"/>
          <w:lang w:val="sk-SK"/>
        </w:rPr>
        <w:t>ktoré nie sú citlivé na tieto antibiotiká, ako napr.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húb. </w:t>
      </w:r>
    </w:p>
    <w:p w14:paraId="25DD82A9" w14:textId="05B01443" w:rsidR="009E08D4" w:rsidRDefault="002725C1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Infekčná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mononukleóza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nepredstavuje ako vírusová infekcia indikáciu na terapiu antibiotikami, ak sa musí napriek tomu podať antibiotikum, môžu sa vyskytnúť častejšie ako inokedy exantémy. </w:t>
      </w:r>
    </w:p>
    <w:p w14:paraId="22C25E39" w14:textId="164810E1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Pri </w:t>
      </w:r>
      <w:r w:rsidR="002725C1" w:rsidRPr="00D04572">
        <w:rPr>
          <w:rFonts w:ascii="Times New Roman" w:hAnsi="Times New Roman"/>
          <w:color w:val="000000"/>
          <w:sz w:val="22"/>
          <w:szCs w:val="22"/>
          <w:lang w:val="sk-SK"/>
        </w:rPr>
        <w:t>závažných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pretrvávajúcich hnačkách </w:t>
      </w:r>
      <w:r w:rsidR="0030723B">
        <w:rPr>
          <w:rFonts w:ascii="Times New Roman" w:hAnsi="Times New Roman"/>
          <w:color w:val="000000"/>
          <w:sz w:val="22"/>
          <w:szCs w:val="22"/>
          <w:lang w:val="sk-SK"/>
        </w:rPr>
        <w:t>treba mať na zreteli, že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pseudomembranózn</w:t>
      </w:r>
      <w:r w:rsidR="0030723B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30723B" w:rsidRPr="00D04572">
        <w:rPr>
          <w:rFonts w:ascii="Times New Roman" w:hAnsi="Times New Roman"/>
          <w:color w:val="000000"/>
          <w:sz w:val="22"/>
          <w:szCs w:val="22"/>
          <w:lang w:val="sk-SK"/>
        </w:rPr>
        <w:t>kolitíd</w:t>
      </w:r>
      <w:r w:rsidR="0030723B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, podmienen</w:t>
      </w:r>
      <w:r w:rsidR="0030723B">
        <w:rPr>
          <w:rFonts w:ascii="Times New Roman" w:hAnsi="Times New Roman"/>
          <w:color w:val="000000"/>
          <w:sz w:val="22"/>
          <w:szCs w:val="22"/>
          <w:lang w:val="sk-SK"/>
        </w:rPr>
        <w:t>á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antibiotikami, môže byť životu nebezpečná. Preto sa</w:t>
      </w:r>
      <w:r w:rsidR="0030723B">
        <w:rPr>
          <w:rFonts w:ascii="Times New Roman" w:hAnsi="Times New Roman"/>
          <w:color w:val="000000"/>
          <w:sz w:val="22"/>
          <w:szCs w:val="22"/>
          <w:lang w:val="sk-SK"/>
        </w:rPr>
        <w:t xml:space="preserve"> má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v týchto prípadoch liek ihneď vysadiť</w:t>
      </w:r>
      <w:r w:rsidR="0056748A">
        <w:rPr>
          <w:rFonts w:ascii="Times New Roman" w:hAnsi="Times New Roman"/>
          <w:color w:val="000000"/>
          <w:sz w:val="22"/>
          <w:szCs w:val="22"/>
          <w:lang w:val="sk-SK"/>
        </w:rPr>
        <w:t xml:space="preserve">, urobiť </w:t>
      </w:r>
      <w:r w:rsidR="0056748A" w:rsidRPr="00BA0860">
        <w:rPr>
          <w:rFonts w:ascii="Times New Roman" w:hAnsi="Times New Roman"/>
          <w:sz w:val="22"/>
          <w:szCs w:val="22"/>
          <w:lang w:val="sk-SK"/>
        </w:rPr>
        <w:t xml:space="preserve">test na citlivosť mikroorganizmov, ktoré vyvolali </w:t>
      </w:r>
      <w:proofErr w:type="spellStart"/>
      <w:r w:rsidR="0056748A" w:rsidRPr="00BA0860">
        <w:rPr>
          <w:rFonts w:ascii="Times New Roman" w:hAnsi="Times New Roman"/>
          <w:sz w:val="22"/>
          <w:szCs w:val="22"/>
          <w:lang w:val="sk-SK"/>
        </w:rPr>
        <w:t>pseudomembranóznu</w:t>
      </w:r>
      <w:proofErr w:type="spellEnd"/>
      <w:r w:rsidR="0056748A" w:rsidRPr="00BA0860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56748A" w:rsidRPr="00BA0860">
        <w:rPr>
          <w:rFonts w:ascii="Times New Roman" w:hAnsi="Times New Roman"/>
          <w:sz w:val="22"/>
          <w:szCs w:val="22"/>
          <w:lang w:val="sk-SK"/>
        </w:rPr>
        <w:t>kolitídu</w:t>
      </w:r>
      <w:proofErr w:type="spellEnd"/>
      <w:r w:rsidR="0056748A" w:rsidRPr="00BA0860">
        <w:rPr>
          <w:rFonts w:ascii="Times New Roman" w:hAnsi="Times New Roman"/>
          <w:sz w:val="22"/>
          <w:szCs w:val="22"/>
          <w:lang w:val="sk-SK"/>
        </w:rPr>
        <w:t xml:space="preserve"> a</w:t>
      </w:r>
      <w:r w:rsidR="0056748A">
        <w:rPr>
          <w:rFonts w:ascii="Times New Roman" w:hAnsi="Times New Roman"/>
          <w:sz w:val="22"/>
          <w:szCs w:val="22"/>
          <w:lang w:val="sk-SK"/>
        </w:rPr>
        <w:t xml:space="preserve"> má </w:t>
      </w:r>
      <w:r w:rsidR="0056748A" w:rsidRPr="00BA0860">
        <w:rPr>
          <w:rFonts w:ascii="Times New Roman" w:hAnsi="Times New Roman"/>
          <w:sz w:val="22"/>
          <w:szCs w:val="22"/>
          <w:lang w:val="sk-SK"/>
        </w:rPr>
        <w:t>sa nasadiť adekvátna terapia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(napr.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vankomycín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perorálne, 4-krát 250 mg). Prípravky zabraňujúce peristaltike s</w:t>
      </w:r>
      <w:r w:rsidR="0030723B">
        <w:rPr>
          <w:rFonts w:ascii="Times New Roman" w:hAnsi="Times New Roman"/>
          <w:color w:val="000000"/>
          <w:sz w:val="22"/>
          <w:szCs w:val="22"/>
          <w:lang w:val="sk-SK"/>
        </w:rPr>
        <w:t>ú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30723B" w:rsidRPr="00D04572">
        <w:rPr>
          <w:rFonts w:ascii="Times New Roman" w:hAnsi="Times New Roman"/>
          <w:color w:val="000000"/>
          <w:sz w:val="22"/>
          <w:szCs w:val="22"/>
          <w:lang w:val="sk-SK"/>
        </w:rPr>
        <w:t>kontraindik</w:t>
      </w:r>
      <w:r w:rsidR="0030723B">
        <w:rPr>
          <w:rFonts w:ascii="Times New Roman" w:hAnsi="Times New Roman"/>
          <w:color w:val="000000"/>
          <w:sz w:val="22"/>
          <w:szCs w:val="22"/>
          <w:lang w:val="sk-SK"/>
        </w:rPr>
        <w:t>ované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15A583A8" w14:textId="77777777" w:rsidR="00911F3D" w:rsidRPr="00D04572" w:rsidRDefault="00911F3D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09B87A6F" w14:textId="77777777" w:rsidR="00491682" w:rsidRPr="00D04572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Zvláštne pokyny pre lekára:</w:t>
      </w:r>
    </w:p>
    <w:p w14:paraId="289D7DAF" w14:textId="29B011F7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BA0860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Terapia </w:t>
      </w:r>
      <w:proofErr w:type="spellStart"/>
      <w:r w:rsidRPr="00BA0860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anafylaktického</w:t>
      </w:r>
      <w:proofErr w:type="spellEnd"/>
      <w:r w:rsidRPr="00BA0860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 šoku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: okrem iných potrebných opatrení</w:t>
      </w:r>
      <w:r w:rsidR="00124F41">
        <w:rPr>
          <w:rFonts w:ascii="Times New Roman" w:hAnsi="Times New Roman"/>
          <w:color w:val="000000"/>
          <w:sz w:val="22"/>
          <w:szCs w:val="22"/>
          <w:lang w:val="sk-SK"/>
        </w:rPr>
        <w:t>, treba zabezpečiť</w:t>
      </w:r>
      <w:r w:rsidR="00F31EEB">
        <w:rPr>
          <w:rFonts w:ascii="Times New Roman" w:hAnsi="Times New Roman"/>
          <w:color w:val="000000"/>
          <w:sz w:val="22"/>
          <w:szCs w:val="22"/>
          <w:lang w:val="sk-SK"/>
        </w:rPr>
        <w:t xml:space="preserve"> v</w:t>
      </w:r>
      <w:r w:rsidR="00124F41">
        <w:rPr>
          <w:rFonts w:ascii="Times New Roman" w:hAnsi="Times New Roman"/>
          <w:color w:val="000000"/>
          <w:sz w:val="22"/>
          <w:szCs w:val="22"/>
          <w:lang w:val="sk-SK"/>
        </w:rPr>
        <w:t>oľné</w:t>
      </w:r>
      <w:r w:rsidR="00124F41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dýchacie cesty.</w:t>
      </w:r>
    </w:p>
    <w:p w14:paraId="3CEB590C" w14:textId="77777777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BA0860">
        <w:rPr>
          <w:rFonts w:ascii="Times New Roman" w:hAnsi="Times New Roman"/>
          <w:i/>
          <w:color w:val="000000"/>
          <w:sz w:val="22"/>
          <w:szCs w:val="22"/>
          <w:lang w:val="sk-SK"/>
        </w:rPr>
        <w:t>Okamžité terapeutické opatrenia</w:t>
      </w:r>
      <w:r w:rsidRPr="00D0457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:</w:t>
      </w:r>
    </w:p>
    <w:p w14:paraId="2BC3FD39" w14:textId="779AC95C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Okamžite sa podáva adrenalín </w:t>
      </w:r>
      <w:r w:rsidR="000F2127">
        <w:rPr>
          <w:rFonts w:ascii="Times New Roman" w:hAnsi="Times New Roman"/>
          <w:color w:val="000000"/>
          <w:sz w:val="22"/>
          <w:szCs w:val="22"/>
          <w:lang w:val="sk-SK"/>
        </w:rPr>
        <w:t>intravenózne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po zriedení 1 ml bežného roztoku </w:t>
      </w:r>
      <w:r w:rsidR="000F2127">
        <w:rPr>
          <w:rFonts w:ascii="Times New Roman" w:hAnsi="Times New Roman"/>
          <w:color w:val="000000"/>
          <w:sz w:val="22"/>
          <w:szCs w:val="22"/>
          <w:lang w:val="sk-SK"/>
        </w:rPr>
        <w:t>adrenalínu</w:t>
      </w:r>
      <w:r w:rsidR="000F2127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(</w:t>
      </w:r>
      <w:r w:rsidR="000F2127">
        <w:rPr>
          <w:rFonts w:ascii="Times New Roman" w:hAnsi="Times New Roman"/>
          <w:color w:val="000000"/>
          <w:sz w:val="22"/>
          <w:szCs w:val="22"/>
          <w:lang w:val="sk-SK"/>
        </w:rPr>
        <w:t xml:space="preserve">riedený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1:1000) na 10 ml </w:t>
      </w:r>
      <w:r w:rsidR="000F2127">
        <w:rPr>
          <w:rFonts w:ascii="Times New Roman" w:hAnsi="Times New Roman"/>
          <w:color w:val="000000"/>
          <w:sz w:val="22"/>
          <w:szCs w:val="22"/>
          <w:lang w:val="sk-SK"/>
        </w:rPr>
        <w:t>roztoku a pomaly sa dávkuje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1 ml </w:t>
      </w:r>
      <w:r w:rsidR="000F2127">
        <w:rPr>
          <w:rFonts w:ascii="Times New Roman" w:hAnsi="Times New Roman"/>
          <w:color w:val="000000"/>
          <w:sz w:val="22"/>
          <w:szCs w:val="22"/>
          <w:lang w:val="sk-SK"/>
        </w:rPr>
        <w:t xml:space="preserve">pripraveného roztoku </w:t>
      </w:r>
      <w:r w:rsidR="000F2127" w:rsidRPr="00D04572">
        <w:rPr>
          <w:rFonts w:ascii="Times New Roman" w:hAnsi="Times New Roman"/>
          <w:color w:val="000000"/>
          <w:sz w:val="22"/>
          <w:szCs w:val="22"/>
          <w:lang w:val="sk-SK"/>
        </w:rPr>
        <w:t>(</w:t>
      </w:r>
      <w:proofErr w:type="spellStart"/>
      <w:r w:rsidR="000F2127">
        <w:rPr>
          <w:rFonts w:ascii="Times New Roman" w:hAnsi="Times New Roman"/>
          <w:color w:val="000000"/>
          <w:sz w:val="22"/>
          <w:szCs w:val="22"/>
          <w:lang w:val="sk-SK"/>
        </w:rPr>
        <w:t>t.j</w:t>
      </w:r>
      <w:proofErr w:type="spellEnd"/>
      <w:r w:rsidR="000F2127">
        <w:rPr>
          <w:rFonts w:ascii="Times New Roman" w:hAnsi="Times New Roman"/>
          <w:color w:val="000000"/>
          <w:sz w:val="22"/>
          <w:szCs w:val="22"/>
          <w:lang w:val="sk-SK"/>
        </w:rPr>
        <w:t>.</w:t>
      </w:r>
      <w:r w:rsidR="000F2127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0,1mg </w:t>
      </w:r>
      <w:r w:rsidR="000F2127">
        <w:rPr>
          <w:rFonts w:ascii="Times New Roman" w:hAnsi="Times New Roman"/>
          <w:color w:val="000000"/>
          <w:sz w:val="22"/>
          <w:szCs w:val="22"/>
          <w:lang w:val="sk-SK"/>
        </w:rPr>
        <w:t>adrenalínu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) za kontroly pulzu a krvného tlaku (</w:t>
      </w:r>
      <w:r w:rsidR="000F2127">
        <w:rPr>
          <w:rFonts w:ascii="Times New Roman" w:hAnsi="Times New Roman"/>
          <w:color w:val="000000"/>
          <w:sz w:val="22"/>
          <w:szCs w:val="22"/>
          <w:lang w:val="sk-SK"/>
        </w:rPr>
        <w:t xml:space="preserve">pre nebezpečenstvo vzniku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poruchy srdcového rytmu). Dávka </w:t>
      </w:r>
      <w:proofErr w:type="spellStart"/>
      <w:r w:rsidR="000F2127">
        <w:rPr>
          <w:rFonts w:ascii="Times New Roman" w:hAnsi="Times New Roman"/>
          <w:color w:val="000000"/>
          <w:sz w:val="22"/>
          <w:szCs w:val="22"/>
          <w:lang w:val="sk-SK"/>
        </w:rPr>
        <w:t>adrealínu</w:t>
      </w:r>
      <w:proofErr w:type="spellEnd"/>
      <w:r w:rsidR="000F2127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sa môže opakovať.</w:t>
      </w:r>
    </w:p>
    <w:p w14:paraId="18D641B6" w14:textId="14C2FBBE" w:rsidR="00491682" w:rsidRPr="00D04572" w:rsidRDefault="000C216F" w:rsidP="00911F3D">
      <w:pPr>
        <w:pStyle w:val="Zkladntext2"/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Ďalej sa podávajú</w:t>
      </w:r>
      <w:r w:rsidR="00491682" w:rsidRPr="00D04572">
        <w:rPr>
          <w:color w:val="000000"/>
          <w:sz w:val="22"/>
          <w:szCs w:val="22"/>
        </w:rPr>
        <w:t xml:space="preserve">: </w:t>
      </w:r>
      <w:proofErr w:type="spellStart"/>
      <w:r w:rsidR="00491682" w:rsidRPr="00D04572">
        <w:rPr>
          <w:color w:val="000000"/>
          <w:sz w:val="22"/>
          <w:szCs w:val="22"/>
        </w:rPr>
        <w:t>antihistaminiká</w:t>
      </w:r>
      <w:proofErr w:type="spellEnd"/>
      <w:r w:rsidR="00491682" w:rsidRPr="00D04572">
        <w:rPr>
          <w:color w:val="000000"/>
          <w:sz w:val="22"/>
          <w:szCs w:val="22"/>
        </w:rPr>
        <w:t xml:space="preserve">, substitúcia objemu i. v., napr. </w:t>
      </w:r>
      <w:proofErr w:type="spellStart"/>
      <w:r w:rsidR="00491682" w:rsidRPr="00D04572">
        <w:rPr>
          <w:color w:val="000000"/>
          <w:sz w:val="22"/>
          <w:szCs w:val="22"/>
        </w:rPr>
        <w:t>plazmaexpander</w:t>
      </w:r>
      <w:proofErr w:type="spellEnd"/>
      <w:r w:rsidR="00491682" w:rsidRPr="00D04572">
        <w:rPr>
          <w:color w:val="000000"/>
          <w:sz w:val="22"/>
          <w:szCs w:val="22"/>
        </w:rPr>
        <w:t xml:space="preserve">, </w:t>
      </w:r>
      <w:r w:rsidR="000F2127">
        <w:rPr>
          <w:color w:val="000000"/>
          <w:sz w:val="22"/>
          <w:szCs w:val="22"/>
        </w:rPr>
        <w:t>ľudský albumín</w:t>
      </w:r>
      <w:r w:rsidR="00491682" w:rsidRPr="00D04572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kompletný</w:t>
      </w:r>
      <w:r w:rsidRPr="00D04572">
        <w:rPr>
          <w:color w:val="000000"/>
          <w:sz w:val="22"/>
          <w:szCs w:val="22"/>
        </w:rPr>
        <w:t xml:space="preserve"> </w:t>
      </w:r>
      <w:r w:rsidR="00491682" w:rsidRPr="00D04572">
        <w:rPr>
          <w:color w:val="000000"/>
          <w:sz w:val="22"/>
          <w:szCs w:val="22"/>
        </w:rPr>
        <w:t>roztok</w:t>
      </w:r>
      <w:r w:rsidR="00941B1A" w:rsidRPr="00D04572">
        <w:rPr>
          <w:color w:val="000000"/>
          <w:sz w:val="22"/>
          <w:szCs w:val="22"/>
        </w:rPr>
        <w:t xml:space="preserve"> elektrolytov</w:t>
      </w:r>
      <w:r w:rsidR="00491682" w:rsidRPr="00D04572">
        <w:rPr>
          <w:color w:val="000000"/>
          <w:sz w:val="22"/>
          <w:szCs w:val="22"/>
        </w:rPr>
        <w:t>.</w:t>
      </w:r>
    </w:p>
    <w:p w14:paraId="6EA399F6" w14:textId="52C683D0" w:rsidR="00491682" w:rsidRPr="00D04572" w:rsidRDefault="000C216F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lastRenderedPageBreak/>
        <w:t>Následne sa podávajú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: glukokortikoidy i. v. napr. 250 – 1 000 mg </w:t>
      </w:r>
      <w:proofErr w:type="spellStart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prednizolónu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(alebo ekvivalentné množstvo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derivát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ov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). Dávka glukokortikoidov sa môže opakovať. Ďalšími terapeutickými opatreniami je napr.: umelé dýchanie, inhalácia kyslíka,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podanie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kalci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15567113" w14:textId="24BBAD00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Dávky adrenalínu a glukokortikoidov sa musia redukovať u detí podľa veku a hmotnosti. Pacientov je nutné starostlivo </w:t>
      </w:r>
      <w:r w:rsidR="000C216F">
        <w:rPr>
          <w:rFonts w:ascii="Times New Roman" w:hAnsi="Times New Roman"/>
          <w:color w:val="000000"/>
          <w:sz w:val="22"/>
          <w:szCs w:val="22"/>
          <w:lang w:val="sk-SK"/>
        </w:rPr>
        <w:t>monitorovať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303C9F60" w14:textId="2B6B119C" w:rsidR="007421B8" w:rsidRDefault="007421B8" w:rsidP="00911F3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</w:p>
    <w:p w14:paraId="20BAE591" w14:textId="3409C8F7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Mimoriadne opatrenia:</w:t>
      </w:r>
    </w:p>
    <w:p w14:paraId="3D05AE4A" w14:textId="44722554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Pri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anafylaktických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reakciách sú okamžité opatrenia potrebné s prvými príznakmi šoku.</w:t>
      </w:r>
    </w:p>
    <w:p w14:paraId="1DFC12B8" w14:textId="6A0ECE9F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Špeciálne opatrenia pri predávkovaní okrem vysadenia lieku nie sú potrebné</w:t>
      </w:r>
      <w:r w:rsidR="000C216F">
        <w:rPr>
          <w:rFonts w:ascii="Times New Roman" w:hAnsi="Times New Roman"/>
          <w:color w:val="000000"/>
          <w:sz w:val="22"/>
          <w:szCs w:val="22"/>
          <w:lang w:val="sk-SK"/>
        </w:rPr>
        <w:t xml:space="preserve"> (pozri časť 4.9)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6A66DB68" w14:textId="77777777" w:rsidR="00491682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06FC1853" w14:textId="064ECE4C" w:rsidR="00412F57" w:rsidRDefault="00412F57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412F57">
        <w:rPr>
          <w:rFonts w:ascii="Times New Roman" w:hAnsi="Times New Roman"/>
          <w:color w:val="000000"/>
          <w:sz w:val="22"/>
          <w:szCs w:val="22"/>
          <w:lang w:val="sk-SK"/>
        </w:rPr>
        <w:t>Tento liek obsahuje 2,5</w:t>
      </w:r>
      <w:r w:rsidRPr="00BA0860">
        <w:rPr>
          <w:rFonts w:ascii="Times New Roman" w:hAnsi="Times New Roman"/>
          <w:color w:val="000000"/>
          <w:sz w:val="22"/>
          <w:szCs w:val="22"/>
          <w:lang w:val="sk-SK"/>
        </w:rPr>
        <w:t xml:space="preserve"> mmol (alebo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99</w:t>
      </w:r>
      <w:r w:rsidRPr="00BA0860">
        <w:rPr>
          <w:rFonts w:ascii="Times New Roman" w:hAnsi="Times New Roman"/>
          <w:color w:val="000000"/>
          <w:sz w:val="22"/>
          <w:szCs w:val="22"/>
          <w:lang w:val="sk-SK"/>
        </w:rPr>
        <w:t xml:space="preserve"> mg) draslíka v</w:t>
      </w:r>
      <w:r w:rsidR="004922AB">
        <w:rPr>
          <w:rFonts w:ascii="Times New Roman" w:hAnsi="Times New Roman"/>
          <w:color w:val="000000"/>
          <w:sz w:val="22"/>
          <w:szCs w:val="22"/>
          <w:lang w:val="sk-SK"/>
        </w:rPr>
        <w:t> jednej tab</w:t>
      </w:r>
      <w:r w:rsidR="00CB52C5">
        <w:rPr>
          <w:rFonts w:ascii="Times New Roman" w:hAnsi="Times New Roman"/>
          <w:color w:val="000000"/>
          <w:sz w:val="22"/>
          <w:szCs w:val="22"/>
          <w:lang w:val="sk-SK"/>
        </w:rPr>
        <w:t>l</w:t>
      </w:r>
      <w:r w:rsidR="004922AB">
        <w:rPr>
          <w:rFonts w:ascii="Times New Roman" w:hAnsi="Times New Roman"/>
          <w:color w:val="000000"/>
          <w:sz w:val="22"/>
          <w:szCs w:val="22"/>
          <w:lang w:val="sk-SK"/>
        </w:rPr>
        <w:t>ete</w:t>
      </w:r>
      <w:r w:rsidRPr="00BA0860">
        <w:rPr>
          <w:rFonts w:ascii="Times New Roman" w:hAnsi="Times New Roman"/>
          <w:color w:val="000000"/>
          <w:sz w:val="22"/>
          <w:szCs w:val="22"/>
          <w:lang w:val="sk-SK"/>
        </w:rPr>
        <w:t>. Musí sa vziať do úvahy u pacientov so zníženou funkciou obličiek alebo u pacientov na diéte s kontrolovaným obsahom draslíka.</w:t>
      </w:r>
    </w:p>
    <w:p w14:paraId="5EB372BD" w14:textId="77777777" w:rsidR="00A841EC" w:rsidRDefault="00A841EC" w:rsidP="00A841EC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U pacientov s ochorením srdca alebo závažnými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poruchami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elektrolytovej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rovnováhy inej genézy, by sa malo počítať s draslíkom obsiahnutým </w:t>
      </w:r>
      <w:r w:rsidRPr="008A062C">
        <w:rPr>
          <w:rFonts w:ascii="Times New Roman" w:hAnsi="Times New Roman"/>
          <w:sz w:val="22"/>
          <w:szCs w:val="22"/>
          <w:lang w:val="sk-SK"/>
        </w:rPr>
        <w:t>v draseln</w:t>
      </w:r>
      <w:r>
        <w:rPr>
          <w:rFonts w:ascii="Times New Roman" w:hAnsi="Times New Roman"/>
          <w:sz w:val="22"/>
          <w:szCs w:val="22"/>
          <w:lang w:val="sk-SK"/>
        </w:rPr>
        <w:t>ej</w:t>
      </w:r>
      <w:r w:rsidRPr="008A062C">
        <w:rPr>
          <w:rFonts w:ascii="Times New Roman" w:hAnsi="Times New Roman"/>
          <w:sz w:val="22"/>
          <w:szCs w:val="22"/>
          <w:lang w:val="sk-SK"/>
        </w:rPr>
        <w:t xml:space="preserve"> so</w:t>
      </w:r>
      <w:r>
        <w:rPr>
          <w:rFonts w:ascii="Times New Roman" w:hAnsi="Times New Roman"/>
          <w:sz w:val="22"/>
          <w:szCs w:val="22"/>
          <w:lang w:val="sk-SK"/>
        </w:rPr>
        <w:t xml:space="preserve">li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fenoxymetylpenicilínu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A062C">
        <w:rPr>
          <w:rFonts w:ascii="Times New Roman" w:hAnsi="Times New Roman"/>
          <w:sz w:val="22"/>
          <w:szCs w:val="22"/>
          <w:lang w:val="sk-SK"/>
        </w:rPr>
        <w:t xml:space="preserve">(aby nevznikla </w:t>
      </w:r>
      <w:proofErr w:type="spellStart"/>
      <w:r w:rsidRPr="008A062C">
        <w:rPr>
          <w:rFonts w:ascii="Times New Roman" w:hAnsi="Times New Roman"/>
          <w:sz w:val="22"/>
          <w:szCs w:val="22"/>
          <w:lang w:val="sk-SK"/>
        </w:rPr>
        <w:t>hyperkalémia</w:t>
      </w:r>
      <w:proofErr w:type="spellEnd"/>
      <w:r w:rsidRPr="008A062C">
        <w:rPr>
          <w:rFonts w:ascii="Times New Roman" w:hAnsi="Times New Roman"/>
          <w:sz w:val="22"/>
          <w:szCs w:val="22"/>
          <w:lang w:val="sk-SK"/>
        </w:rPr>
        <w:t>)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77EC4B1E" w14:textId="77777777" w:rsidR="00A841EC" w:rsidRDefault="00A841EC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19A316EF" w14:textId="63E255A9" w:rsidR="000671D4" w:rsidRPr="00BA0860" w:rsidRDefault="000671D4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0671D4">
        <w:rPr>
          <w:rFonts w:ascii="Times New Roman" w:hAnsi="Times New Roman"/>
          <w:color w:val="000000"/>
          <w:sz w:val="22"/>
          <w:szCs w:val="22"/>
          <w:lang w:val="sk-SK"/>
        </w:rPr>
        <w:t>Tento liek obsahuje menej ako 1 mmol sodíka (23 mg) v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 jednej tablete</w:t>
      </w:r>
      <w:r w:rsidRPr="000671D4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0671D4">
        <w:rPr>
          <w:rFonts w:ascii="Times New Roman" w:hAnsi="Times New Roman"/>
          <w:color w:val="000000"/>
          <w:sz w:val="22"/>
          <w:szCs w:val="22"/>
          <w:lang w:val="sk-SK"/>
        </w:rPr>
        <w:t>t.j</w:t>
      </w:r>
      <w:proofErr w:type="spellEnd"/>
      <w:r w:rsidRPr="000671D4">
        <w:rPr>
          <w:rFonts w:ascii="Times New Roman" w:hAnsi="Times New Roman"/>
          <w:color w:val="000000"/>
          <w:sz w:val="22"/>
          <w:szCs w:val="22"/>
          <w:lang w:val="sk-SK"/>
        </w:rPr>
        <w:t>. v podstate zanedbateľné množstvo sodíka.</w:t>
      </w:r>
    </w:p>
    <w:p w14:paraId="103DDF14" w14:textId="77777777" w:rsidR="00412F57" w:rsidRPr="00D04572" w:rsidRDefault="00412F57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30A3BB36" w14:textId="55199210" w:rsidR="00491682" w:rsidRPr="00D04572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4.5</w:t>
      </w:r>
      <w:r w:rsidR="00712ECA"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</w: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Liekové a iné interakcie</w:t>
      </w:r>
    </w:p>
    <w:p w14:paraId="1451E242" w14:textId="77777777" w:rsidR="00FE6A4C" w:rsidRPr="00D04572" w:rsidRDefault="00FE6A4C" w:rsidP="00911F3D">
      <w:pPr>
        <w:pStyle w:val="Zkladntext2"/>
        <w:spacing w:before="0"/>
        <w:rPr>
          <w:color w:val="000000"/>
          <w:sz w:val="22"/>
          <w:szCs w:val="22"/>
        </w:rPr>
      </w:pPr>
    </w:p>
    <w:p w14:paraId="2461B713" w14:textId="7CB7A7B0" w:rsidR="00491682" w:rsidRPr="0087720C" w:rsidRDefault="00491682" w:rsidP="00BA0860">
      <w:pPr>
        <w:pStyle w:val="Zkladntext2"/>
        <w:rPr>
          <w:color w:val="000000"/>
          <w:sz w:val="22"/>
          <w:szCs w:val="22"/>
        </w:rPr>
      </w:pPr>
      <w:r w:rsidRPr="00D04572">
        <w:rPr>
          <w:color w:val="000000"/>
          <w:sz w:val="22"/>
          <w:szCs w:val="22"/>
        </w:rPr>
        <w:t xml:space="preserve">Pretože penicilíny pôsobia na </w:t>
      </w:r>
      <w:proofErr w:type="spellStart"/>
      <w:r w:rsidR="00D06F99">
        <w:rPr>
          <w:color w:val="000000"/>
          <w:sz w:val="22"/>
          <w:szCs w:val="22"/>
        </w:rPr>
        <w:t>proliferujúce</w:t>
      </w:r>
      <w:proofErr w:type="spellEnd"/>
      <w:r w:rsidR="00356D2D">
        <w:rPr>
          <w:color w:val="000000"/>
          <w:sz w:val="22"/>
          <w:szCs w:val="22"/>
        </w:rPr>
        <w:t xml:space="preserve"> </w:t>
      </w:r>
      <w:r w:rsidRPr="00D04572">
        <w:rPr>
          <w:color w:val="000000"/>
          <w:sz w:val="22"/>
          <w:szCs w:val="22"/>
        </w:rPr>
        <w:t>bakteriálne  zárodky, nem</w:t>
      </w:r>
      <w:r w:rsidR="00EE6104" w:rsidRPr="00D04572">
        <w:rPr>
          <w:color w:val="000000"/>
          <w:sz w:val="22"/>
          <w:szCs w:val="22"/>
        </w:rPr>
        <w:t>á</w:t>
      </w:r>
      <w:r w:rsidRPr="00D04572">
        <w:rPr>
          <w:color w:val="000000"/>
          <w:sz w:val="22"/>
          <w:szCs w:val="22"/>
        </w:rPr>
        <w:t xml:space="preserve"> sa </w:t>
      </w:r>
      <w:proofErr w:type="spellStart"/>
      <w:r w:rsidRPr="00D04572">
        <w:rPr>
          <w:color w:val="000000"/>
          <w:sz w:val="22"/>
          <w:szCs w:val="22"/>
        </w:rPr>
        <w:t>fenoxymetylpenicilín</w:t>
      </w:r>
      <w:proofErr w:type="spellEnd"/>
      <w:r w:rsidRPr="00D04572">
        <w:rPr>
          <w:color w:val="000000"/>
          <w:sz w:val="22"/>
          <w:szCs w:val="22"/>
        </w:rPr>
        <w:t xml:space="preserve"> kombinovať s </w:t>
      </w:r>
      <w:proofErr w:type="spellStart"/>
      <w:r w:rsidRPr="00D04572">
        <w:rPr>
          <w:color w:val="000000"/>
          <w:sz w:val="22"/>
          <w:szCs w:val="22"/>
        </w:rPr>
        <w:t>bakteriostatickými</w:t>
      </w:r>
      <w:proofErr w:type="spellEnd"/>
      <w:r w:rsidRPr="00D04572">
        <w:rPr>
          <w:color w:val="000000"/>
          <w:sz w:val="22"/>
          <w:szCs w:val="22"/>
        </w:rPr>
        <w:t xml:space="preserve"> antibiotikami</w:t>
      </w:r>
      <w:r w:rsidR="00D06F99">
        <w:rPr>
          <w:color w:val="000000"/>
          <w:sz w:val="22"/>
          <w:szCs w:val="22"/>
        </w:rPr>
        <w:t xml:space="preserve"> alebo </w:t>
      </w:r>
      <w:proofErr w:type="spellStart"/>
      <w:r w:rsidR="00D06F99">
        <w:rPr>
          <w:color w:val="000000"/>
          <w:sz w:val="22"/>
          <w:szCs w:val="22"/>
        </w:rPr>
        <w:t>chemoterapeutikami</w:t>
      </w:r>
      <w:proofErr w:type="spellEnd"/>
      <w:r w:rsidR="004922AB">
        <w:rPr>
          <w:color w:val="000000"/>
          <w:sz w:val="22"/>
          <w:szCs w:val="22"/>
        </w:rPr>
        <w:t xml:space="preserve"> (</w:t>
      </w:r>
      <w:r w:rsidR="004922AB" w:rsidRPr="004922AB">
        <w:rPr>
          <w:color w:val="000000"/>
          <w:sz w:val="22"/>
          <w:szCs w:val="22"/>
        </w:rPr>
        <w:t xml:space="preserve">napr.: </w:t>
      </w:r>
      <w:proofErr w:type="spellStart"/>
      <w:r w:rsidR="004922AB" w:rsidRPr="004922AB">
        <w:rPr>
          <w:color w:val="000000"/>
          <w:sz w:val="22"/>
          <w:szCs w:val="22"/>
        </w:rPr>
        <w:t>chloramfenikol</w:t>
      </w:r>
      <w:proofErr w:type="spellEnd"/>
      <w:r w:rsidR="004922AB" w:rsidRPr="004922AB">
        <w:rPr>
          <w:color w:val="000000"/>
          <w:sz w:val="22"/>
          <w:szCs w:val="22"/>
        </w:rPr>
        <w:t xml:space="preserve">, </w:t>
      </w:r>
      <w:proofErr w:type="spellStart"/>
      <w:r w:rsidR="004922AB" w:rsidRPr="004922AB">
        <w:rPr>
          <w:color w:val="000000"/>
          <w:sz w:val="22"/>
          <w:szCs w:val="22"/>
        </w:rPr>
        <w:t>erytromyc</w:t>
      </w:r>
      <w:r w:rsidR="00D50174">
        <w:rPr>
          <w:color w:val="000000"/>
          <w:sz w:val="22"/>
          <w:szCs w:val="22"/>
        </w:rPr>
        <w:t>í</w:t>
      </w:r>
      <w:r w:rsidR="004922AB" w:rsidRPr="004922AB">
        <w:rPr>
          <w:color w:val="000000"/>
          <w:sz w:val="22"/>
          <w:szCs w:val="22"/>
        </w:rPr>
        <w:t>n</w:t>
      </w:r>
      <w:proofErr w:type="spellEnd"/>
      <w:r w:rsidR="004922AB" w:rsidRPr="004922AB">
        <w:rPr>
          <w:color w:val="000000"/>
          <w:sz w:val="22"/>
          <w:szCs w:val="22"/>
        </w:rPr>
        <w:t>,</w:t>
      </w:r>
      <w:r w:rsidR="004922AB">
        <w:rPr>
          <w:color w:val="000000"/>
          <w:sz w:val="22"/>
          <w:szCs w:val="22"/>
        </w:rPr>
        <w:t xml:space="preserve"> </w:t>
      </w:r>
      <w:r w:rsidR="004922AB" w:rsidRPr="004922AB">
        <w:rPr>
          <w:color w:val="000000"/>
          <w:sz w:val="22"/>
          <w:szCs w:val="22"/>
        </w:rPr>
        <w:t xml:space="preserve">tetracyklíny, </w:t>
      </w:r>
      <w:proofErr w:type="spellStart"/>
      <w:r w:rsidR="004922AB" w:rsidRPr="004922AB">
        <w:rPr>
          <w:color w:val="000000"/>
          <w:sz w:val="22"/>
          <w:szCs w:val="22"/>
        </w:rPr>
        <w:t>sulfonamidy</w:t>
      </w:r>
      <w:proofErr w:type="spellEnd"/>
      <w:r w:rsidR="004922AB">
        <w:rPr>
          <w:color w:val="000000"/>
          <w:sz w:val="22"/>
          <w:szCs w:val="22"/>
        </w:rPr>
        <w:t>)</w:t>
      </w:r>
      <w:r w:rsidRPr="00D04572">
        <w:rPr>
          <w:color w:val="000000"/>
          <w:sz w:val="22"/>
          <w:szCs w:val="22"/>
        </w:rPr>
        <w:t xml:space="preserve">. Kombinácie s inými antibiotikami sú možné len vtedy, keď sa dá očakávať </w:t>
      </w:r>
      <w:proofErr w:type="spellStart"/>
      <w:r w:rsidRPr="00D04572">
        <w:rPr>
          <w:color w:val="000000"/>
          <w:sz w:val="22"/>
          <w:szCs w:val="22"/>
        </w:rPr>
        <w:t>synergizmus</w:t>
      </w:r>
      <w:proofErr w:type="spellEnd"/>
      <w:r w:rsidRPr="00D04572">
        <w:rPr>
          <w:color w:val="000000"/>
          <w:sz w:val="22"/>
          <w:szCs w:val="22"/>
        </w:rPr>
        <w:t xml:space="preserve"> alebo aditívny efekt. Jednotlivé zložky kombinácie musia byť dané v plnej účinnej dávke (výnimkou pri dokázanom </w:t>
      </w:r>
      <w:proofErr w:type="spellStart"/>
      <w:r w:rsidRPr="00D04572">
        <w:rPr>
          <w:color w:val="000000"/>
          <w:sz w:val="22"/>
          <w:szCs w:val="22"/>
        </w:rPr>
        <w:t>synergizme</w:t>
      </w:r>
      <w:proofErr w:type="spellEnd"/>
      <w:r w:rsidRPr="00D04572">
        <w:rPr>
          <w:color w:val="000000"/>
          <w:sz w:val="22"/>
          <w:szCs w:val="22"/>
        </w:rPr>
        <w:t xml:space="preserve"> je redukovaná dávka toxickej kombinácie).</w:t>
      </w:r>
      <w:r w:rsidR="005228D9" w:rsidRPr="00D04572">
        <w:rPr>
          <w:color w:val="000000"/>
          <w:sz w:val="22"/>
          <w:szCs w:val="22"/>
        </w:rPr>
        <w:br/>
      </w:r>
      <w:proofErr w:type="spellStart"/>
      <w:r w:rsidR="005228D9" w:rsidRPr="00D04572">
        <w:rPr>
          <w:color w:val="000000"/>
          <w:sz w:val="22"/>
          <w:szCs w:val="22"/>
        </w:rPr>
        <w:t>Neomycín</w:t>
      </w:r>
      <w:proofErr w:type="spellEnd"/>
      <w:r w:rsidR="005228D9" w:rsidRPr="00D04572">
        <w:rPr>
          <w:color w:val="000000"/>
          <w:sz w:val="22"/>
          <w:szCs w:val="22"/>
        </w:rPr>
        <w:t xml:space="preserve"> môže znižovať </w:t>
      </w:r>
      <w:proofErr w:type="spellStart"/>
      <w:r w:rsidR="005228D9" w:rsidRPr="00E15772">
        <w:rPr>
          <w:color w:val="000000"/>
          <w:sz w:val="22"/>
          <w:szCs w:val="22"/>
        </w:rPr>
        <w:t>absor</w:t>
      </w:r>
      <w:r w:rsidR="00371948" w:rsidRPr="00BA0860">
        <w:rPr>
          <w:color w:val="000000"/>
          <w:sz w:val="22"/>
          <w:szCs w:val="22"/>
        </w:rPr>
        <w:t>b</w:t>
      </w:r>
      <w:r w:rsidR="005228D9" w:rsidRPr="00E15772">
        <w:rPr>
          <w:color w:val="000000"/>
          <w:sz w:val="22"/>
          <w:szCs w:val="22"/>
        </w:rPr>
        <w:t>ciu</w:t>
      </w:r>
      <w:proofErr w:type="spellEnd"/>
      <w:r w:rsidR="005228D9" w:rsidRPr="0087720C">
        <w:rPr>
          <w:color w:val="000000"/>
          <w:sz w:val="22"/>
          <w:szCs w:val="22"/>
        </w:rPr>
        <w:t xml:space="preserve"> </w:t>
      </w:r>
      <w:proofErr w:type="spellStart"/>
      <w:r w:rsidR="005228D9" w:rsidRPr="0087720C">
        <w:rPr>
          <w:color w:val="000000"/>
          <w:sz w:val="22"/>
          <w:szCs w:val="22"/>
        </w:rPr>
        <w:t>fenoxymetylpenicilínu</w:t>
      </w:r>
      <w:proofErr w:type="spellEnd"/>
      <w:r w:rsidR="005228D9" w:rsidRPr="0087720C">
        <w:rPr>
          <w:color w:val="000000"/>
          <w:sz w:val="22"/>
          <w:szCs w:val="22"/>
        </w:rPr>
        <w:t>.</w:t>
      </w:r>
    </w:p>
    <w:p w14:paraId="53B9171D" w14:textId="5CC3BF65" w:rsidR="00491682" w:rsidRPr="00AC17D9" w:rsidRDefault="00672174" w:rsidP="00911F3D">
      <w:pPr>
        <w:pStyle w:val="Zkladntext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Možný je </w:t>
      </w:r>
      <w:proofErr w:type="spellStart"/>
      <w:r>
        <w:rPr>
          <w:sz w:val="22"/>
          <w:szCs w:val="22"/>
        </w:rPr>
        <w:t>kompetitívny</w:t>
      </w:r>
      <w:proofErr w:type="spellEnd"/>
      <w:r>
        <w:rPr>
          <w:sz w:val="22"/>
          <w:szCs w:val="22"/>
        </w:rPr>
        <w:t xml:space="preserve"> útlm</w:t>
      </w:r>
      <w:r w:rsidR="00491682" w:rsidRPr="0087720C">
        <w:rPr>
          <w:sz w:val="22"/>
          <w:szCs w:val="22"/>
        </w:rPr>
        <w:t xml:space="preserve"> vylučovania pri sú</w:t>
      </w:r>
      <w:r w:rsidR="005228D9" w:rsidRPr="0087720C">
        <w:rPr>
          <w:sz w:val="22"/>
          <w:szCs w:val="22"/>
        </w:rPr>
        <w:t>bež</w:t>
      </w:r>
      <w:r w:rsidR="00491682" w:rsidRPr="0087720C">
        <w:rPr>
          <w:sz w:val="22"/>
          <w:szCs w:val="22"/>
        </w:rPr>
        <w:t xml:space="preserve">nom užívaní </w:t>
      </w:r>
      <w:proofErr w:type="spellStart"/>
      <w:r w:rsidR="00491682" w:rsidRPr="0087720C">
        <w:rPr>
          <w:sz w:val="22"/>
          <w:szCs w:val="22"/>
        </w:rPr>
        <w:t>antiflogistík</w:t>
      </w:r>
      <w:proofErr w:type="spellEnd"/>
      <w:r w:rsidR="00491682" w:rsidRPr="0087720C">
        <w:rPr>
          <w:sz w:val="22"/>
          <w:szCs w:val="22"/>
        </w:rPr>
        <w:t xml:space="preserve">, </w:t>
      </w:r>
      <w:proofErr w:type="spellStart"/>
      <w:r w:rsidR="00491682" w:rsidRPr="0087720C">
        <w:rPr>
          <w:sz w:val="22"/>
          <w:szCs w:val="22"/>
        </w:rPr>
        <w:t>antireumatík</w:t>
      </w:r>
      <w:proofErr w:type="spellEnd"/>
      <w:r w:rsidR="00491682" w:rsidRPr="0087720C">
        <w:rPr>
          <w:sz w:val="22"/>
          <w:szCs w:val="22"/>
        </w:rPr>
        <w:t xml:space="preserve">, </w:t>
      </w:r>
      <w:proofErr w:type="spellStart"/>
      <w:r w:rsidR="00491682" w:rsidRPr="0087720C">
        <w:rPr>
          <w:sz w:val="22"/>
          <w:szCs w:val="22"/>
        </w:rPr>
        <w:t>antipyretík</w:t>
      </w:r>
      <w:proofErr w:type="spellEnd"/>
      <w:r w:rsidR="00491682" w:rsidRPr="0087720C">
        <w:rPr>
          <w:sz w:val="22"/>
          <w:szCs w:val="22"/>
        </w:rPr>
        <w:t xml:space="preserve"> (</w:t>
      </w:r>
      <w:r>
        <w:rPr>
          <w:sz w:val="22"/>
          <w:szCs w:val="22"/>
        </w:rPr>
        <w:t>najmä</w:t>
      </w:r>
      <w:r w:rsidRPr="0087720C">
        <w:rPr>
          <w:sz w:val="22"/>
          <w:szCs w:val="22"/>
        </w:rPr>
        <w:t xml:space="preserve"> </w:t>
      </w:r>
      <w:proofErr w:type="spellStart"/>
      <w:r w:rsidR="00491682" w:rsidRPr="0087720C">
        <w:rPr>
          <w:sz w:val="22"/>
          <w:szCs w:val="22"/>
        </w:rPr>
        <w:t>indometacínu</w:t>
      </w:r>
      <w:proofErr w:type="spellEnd"/>
      <w:r w:rsidR="00491682" w:rsidRPr="0087720C">
        <w:rPr>
          <w:sz w:val="22"/>
          <w:szCs w:val="22"/>
        </w:rPr>
        <w:t xml:space="preserve">, </w:t>
      </w:r>
      <w:proofErr w:type="spellStart"/>
      <w:r w:rsidR="00491682" w:rsidRPr="0087720C">
        <w:rPr>
          <w:sz w:val="22"/>
          <w:szCs w:val="22"/>
        </w:rPr>
        <w:t>fenylbutazónu</w:t>
      </w:r>
      <w:proofErr w:type="spellEnd"/>
      <w:r w:rsidR="00491682" w:rsidRPr="0087720C">
        <w:rPr>
          <w:sz w:val="22"/>
          <w:szCs w:val="22"/>
        </w:rPr>
        <w:t xml:space="preserve">, </w:t>
      </w:r>
      <w:proofErr w:type="spellStart"/>
      <w:r w:rsidRPr="0087720C">
        <w:rPr>
          <w:sz w:val="22"/>
          <w:szCs w:val="22"/>
        </w:rPr>
        <w:t>s</w:t>
      </w:r>
      <w:r w:rsidR="004C4025">
        <w:rPr>
          <w:sz w:val="22"/>
          <w:szCs w:val="22"/>
        </w:rPr>
        <w:t>a</w:t>
      </w:r>
      <w:r w:rsidRPr="0087720C">
        <w:rPr>
          <w:sz w:val="22"/>
          <w:szCs w:val="22"/>
        </w:rPr>
        <w:t>licylát</w:t>
      </w:r>
      <w:r>
        <w:rPr>
          <w:sz w:val="22"/>
          <w:szCs w:val="22"/>
        </w:rPr>
        <w:t>ov</w:t>
      </w:r>
      <w:proofErr w:type="spellEnd"/>
      <w:r w:rsidRPr="0087720C">
        <w:rPr>
          <w:sz w:val="22"/>
          <w:szCs w:val="22"/>
        </w:rPr>
        <w:t xml:space="preserve"> </w:t>
      </w:r>
      <w:r w:rsidR="00491682" w:rsidRPr="0087720C">
        <w:rPr>
          <w:sz w:val="22"/>
          <w:szCs w:val="22"/>
        </w:rPr>
        <w:t xml:space="preserve">vo </w:t>
      </w:r>
      <w:r>
        <w:rPr>
          <w:sz w:val="22"/>
          <w:szCs w:val="22"/>
        </w:rPr>
        <w:t>vysokých dávkach</w:t>
      </w:r>
      <w:r w:rsidR="00491682" w:rsidRPr="0087720C">
        <w:rPr>
          <w:sz w:val="22"/>
          <w:szCs w:val="22"/>
        </w:rPr>
        <w:t xml:space="preserve">), ako i </w:t>
      </w:r>
      <w:proofErr w:type="spellStart"/>
      <w:r w:rsidR="00491682" w:rsidRPr="0087720C">
        <w:rPr>
          <w:sz w:val="22"/>
          <w:szCs w:val="22"/>
        </w:rPr>
        <w:t>probenecidu</w:t>
      </w:r>
      <w:proofErr w:type="spellEnd"/>
      <w:r w:rsidR="00491682" w:rsidRPr="0087720C">
        <w:rPr>
          <w:sz w:val="22"/>
          <w:szCs w:val="22"/>
        </w:rPr>
        <w:t>.</w:t>
      </w:r>
      <w:r w:rsidR="005228D9" w:rsidRPr="0087720C">
        <w:rPr>
          <w:sz w:val="22"/>
          <w:szCs w:val="22"/>
        </w:rPr>
        <w:t xml:space="preserve"> Súbežné užívanie s </w:t>
      </w:r>
      <w:proofErr w:type="spellStart"/>
      <w:r w:rsidR="005228D9" w:rsidRPr="0087720C">
        <w:rPr>
          <w:sz w:val="22"/>
          <w:szCs w:val="22"/>
        </w:rPr>
        <w:t>probenecidom</w:t>
      </w:r>
      <w:proofErr w:type="spellEnd"/>
      <w:r w:rsidR="005228D9" w:rsidRPr="0087720C">
        <w:rPr>
          <w:sz w:val="22"/>
          <w:szCs w:val="22"/>
        </w:rPr>
        <w:t xml:space="preserve"> znižuje exkréciu </w:t>
      </w:r>
      <w:proofErr w:type="spellStart"/>
      <w:r w:rsidR="005228D9" w:rsidRPr="0087720C">
        <w:rPr>
          <w:sz w:val="22"/>
          <w:szCs w:val="22"/>
        </w:rPr>
        <w:t>fenoxymetylp</w:t>
      </w:r>
      <w:r w:rsidR="005228D9" w:rsidRPr="00AC17D9">
        <w:rPr>
          <w:sz w:val="22"/>
          <w:szCs w:val="22"/>
        </w:rPr>
        <w:t>enicilínu</w:t>
      </w:r>
      <w:proofErr w:type="spellEnd"/>
      <w:r w:rsidR="005228D9" w:rsidRPr="00AC17D9">
        <w:rPr>
          <w:sz w:val="22"/>
          <w:szCs w:val="22"/>
        </w:rPr>
        <w:t>, čo vedie k zvýšeniu plazmatických hladín.</w:t>
      </w:r>
    </w:p>
    <w:p w14:paraId="7EB88AC0" w14:textId="523C2389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Ak sa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užíva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fenoxylmetylpenicilín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672174">
        <w:rPr>
          <w:rFonts w:ascii="Times New Roman" w:hAnsi="Times New Roman"/>
          <w:color w:val="000000"/>
          <w:sz w:val="22"/>
          <w:szCs w:val="22"/>
          <w:lang w:val="sk-SK"/>
        </w:rPr>
        <w:t>s</w:t>
      </w:r>
      <w:r w:rsidR="00672174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jedl</w:t>
      </w:r>
      <w:r w:rsidR="00672174">
        <w:rPr>
          <w:rFonts w:ascii="Times New Roman" w:hAnsi="Times New Roman"/>
          <w:color w:val="000000"/>
          <w:sz w:val="22"/>
          <w:szCs w:val="22"/>
          <w:lang w:val="sk-SK"/>
        </w:rPr>
        <w:t>om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dochádza k </w:t>
      </w:r>
      <w:r w:rsidR="00672174">
        <w:rPr>
          <w:rFonts w:ascii="Times New Roman" w:hAnsi="Times New Roman"/>
          <w:color w:val="000000"/>
          <w:sz w:val="22"/>
          <w:szCs w:val="22"/>
          <w:lang w:val="sk-SK"/>
        </w:rPr>
        <w:t xml:space="preserve">zníženiu </w:t>
      </w:r>
      <w:proofErr w:type="spellStart"/>
      <w:r w:rsidR="00672174">
        <w:rPr>
          <w:rFonts w:ascii="Times New Roman" w:hAnsi="Times New Roman"/>
          <w:color w:val="000000"/>
          <w:sz w:val="22"/>
          <w:szCs w:val="22"/>
          <w:lang w:val="sk-SK"/>
        </w:rPr>
        <w:t>absorbcie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5C1AF326" w14:textId="3A92F093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Falošne pozitívne laboratórne výsledky sú možné pri neenzymatickom dôkaze cukru v moči, </w:t>
      </w:r>
      <w:r w:rsidR="00672174">
        <w:rPr>
          <w:rFonts w:ascii="Times New Roman" w:hAnsi="Times New Roman"/>
          <w:color w:val="000000"/>
          <w:sz w:val="22"/>
          <w:szCs w:val="22"/>
          <w:lang w:val="sk-SK"/>
        </w:rPr>
        <w:t xml:space="preserve">pri </w:t>
      </w:r>
      <w:r w:rsidR="00672174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dôkaze </w:t>
      </w:r>
      <w:proofErr w:type="spellStart"/>
      <w:r w:rsidR="00672174" w:rsidRPr="00D04572">
        <w:rPr>
          <w:rFonts w:ascii="Times New Roman" w:hAnsi="Times New Roman"/>
          <w:color w:val="000000"/>
          <w:sz w:val="22"/>
          <w:szCs w:val="22"/>
          <w:lang w:val="sk-SK"/>
        </w:rPr>
        <w:t>urobil</w:t>
      </w:r>
      <w:r w:rsidR="00672174">
        <w:rPr>
          <w:rFonts w:ascii="Times New Roman" w:hAnsi="Times New Roman"/>
          <w:color w:val="000000"/>
          <w:sz w:val="22"/>
          <w:szCs w:val="22"/>
          <w:lang w:val="sk-SK"/>
        </w:rPr>
        <w:t>ínu</w:t>
      </w:r>
      <w:proofErr w:type="spellEnd"/>
      <w:r w:rsidR="00672174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a </w:t>
      </w:r>
      <w:r w:rsidR="00672174">
        <w:rPr>
          <w:rFonts w:ascii="Times New Roman" w:hAnsi="Times New Roman"/>
          <w:color w:val="000000"/>
          <w:sz w:val="22"/>
          <w:szCs w:val="22"/>
          <w:lang w:val="sk-SK"/>
        </w:rPr>
        <w:t>pri stanovení</w:t>
      </w:r>
      <w:r w:rsidR="00672174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672174">
        <w:rPr>
          <w:rFonts w:ascii="Times New Roman" w:hAnsi="Times New Roman"/>
          <w:color w:val="000000"/>
          <w:sz w:val="22"/>
          <w:szCs w:val="22"/>
          <w:lang w:val="sk-SK"/>
        </w:rPr>
        <w:t>aminokyselín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v moči pomocou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ninhydrínovej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metódy.</w:t>
      </w:r>
    </w:p>
    <w:p w14:paraId="10EEE741" w14:textId="77777777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82A520D" w14:textId="2D4BC279" w:rsidR="00491682" w:rsidRPr="00D04572" w:rsidRDefault="00712ECA" w:rsidP="00BA0860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4.6</w:t>
      </w: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</w:r>
      <w:proofErr w:type="spellStart"/>
      <w:r w:rsidR="005228D9"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Fertilita</w:t>
      </w:r>
      <w:proofErr w:type="spellEnd"/>
      <w:r w:rsidR="005228D9"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, gravidita a laktácia</w:t>
      </w:r>
    </w:p>
    <w:p w14:paraId="4A9A815B" w14:textId="77777777" w:rsidR="00FE6A4C" w:rsidRDefault="00FE6A4C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4616896" w14:textId="77777777" w:rsidR="004922AB" w:rsidRPr="00BA0860" w:rsidRDefault="004922AB" w:rsidP="00911F3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BA0860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Gravidita</w:t>
      </w:r>
    </w:p>
    <w:p w14:paraId="47F604E1" w14:textId="23E4674F" w:rsidR="00491682" w:rsidRPr="00D04572" w:rsidRDefault="00653EE6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>Hoci z experimentu na zvieratách n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ie sú žiadne dôkazy </w:t>
      </w:r>
      <w:proofErr w:type="spellStart"/>
      <w:r w:rsidR="007A72A0" w:rsidRPr="00385E96">
        <w:rPr>
          <w:rFonts w:ascii="Times New Roman" w:hAnsi="Times New Roman"/>
          <w:color w:val="000000"/>
          <w:sz w:val="22"/>
          <w:szCs w:val="22"/>
          <w:lang w:val="sk-SK"/>
        </w:rPr>
        <w:t>embryotoxicity</w:t>
      </w:r>
      <w:proofErr w:type="spellEnd"/>
      <w:r w:rsidR="007A72A0" w:rsidRPr="00385E96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="007A72A0" w:rsidRPr="00131345">
        <w:rPr>
          <w:rFonts w:ascii="Times New Roman" w:hAnsi="Times New Roman"/>
          <w:color w:val="000000"/>
          <w:sz w:val="22"/>
          <w:szCs w:val="22"/>
          <w:lang w:val="sk-SK"/>
        </w:rPr>
        <w:t>teratogenity</w:t>
      </w:r>
      <w:proofErr w:type="spellEnd"/>
      <w:r w:rsidR="007A72A0" w:rsidRPr="00131345">
        <w:rPr>
          <w:rFonts w:ascii="Times New Roman" w:hAnsi="Times New Roman"/>
          <w:color w:val="000000"/>
          <w:sz w:val="22"/>
          <w:szCs w:val="22"/>
          <w:lang w:val="sk-SK"/>
        </w:rPr>
        <w:t xml:space="preserve"> alebo </w:t>
      </w:r>
      <w:proofErr w:type="spellStart"/>
      <w:r w:rsidR="007A72A0" w:rsidRPr="00131345">
        <w:rPr>
          <w:rFonts w:ascii="Times New Roman" w:hAnsi="Times New Roman"/>
          <w:color w:val="000000"/>
          <w:sz w:val="22"/>
          <w:szCs w:val="22"/>
          <w:lang w:val="sk-SK"/>
        </w:rPr>
        <w:t>mutagenity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sa m</w:t>
      </w:r>
      <w:r w:rsidR="003E40DE" w:rsidRPr="00D04572">
        <w:rPr>
          <w:rFonts w:ascii="Times New Roman" w:hAnsi="Times New Roman"/>
          <w:color w:val="000000"/>
          <w:sz w:val="22"/>
          <w:szCs w:val="22"/>
          <w:lang w:val="sk-SK"/>
        </w:rPr>
        <w:t>á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užívať počas tehotenstva len po starostlivom zvážení.</w:t>
      </w:r>
    </w:p>
    <w:p w14:paraId="44260308" w14:textId="39A82352" w:rsidR="003E40DE" w:rsidRPr="00D04572" w:rsidRDefault="003E40DE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Laboratórne a klinické štúdie nepreukázali škodlivé účinky na nenarodené dieťa, avšak ak je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indikovaný, má sa počas gravidity a </w:t>
      </w:r>
      <w:r w:rsidR="00A72C00">
        <w:rPr>
          <w:rFonts w:ascii="Times New Roman" w:hAnsi="Times New Roman"/>
          <w:color w:val="000000"/>
          <w:sz w:val="22"/>
          <w:szCs w:val="22"/>
          <w:lang w:val="sk-SK"/>
        </w:rPr>
        <w:t>dojčenia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podávať s opatrnosťou.</w:t>
      </w:r>
    </w:p>
    <w:p w14:paraId="014F14D7" w14:textId="77777777" w:rsidR="004922AB" w:rsidRDefault="004922AB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1DF21CB" w14:textId="0C5C007E" w:rsidR="004922AB" w:rsidRPr="00BA0860" w:rsidRDefault="008962F3" w:rsidP="00911F3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Dojčenie</w:t>
      </w:r>
    </w:p>
    <w:p w14:paraId="78205098" w14:textId="167B3D87" w:rsidR="00491682" w:rsidRPr="00D04572" w:rsidRDefault="00B5669F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F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enoxymetylpenicilín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môže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prechádzať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do</w:t>
      </w:r>
      <w:r w:rsidR="004922AB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materského mlieka, </w:t>
      </w:r>
      <w:r w:rsidR="00D52FBA" w:rsidRPr="00D04572">
        <w:rPr>
          <w:rFonts w:ascii="Times New Roman" w:hAnsi="Times New Roman"/>
          <w:color w:val="000000"/>
          <w:sz w:val="22"/>
          <w:szCs w:val="22"/>
          <w:lang w:val="sk-SK"/>
        </w:rPr>
        <w:t>preto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sa 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nem</w:t>
      </w:r>
      <w:r w:rsidR="00D52FBA" w:rsidRPr="00D04572">
        <w:rPr>
          <w:rFonts w:ascii="Times New Roman" w:hAnsi="Times New Roman"/>
          <w:color w:val="000000"/>
          <w:sz w:val="22"/>
          <w:szCs w:val="22"/>
          <w:lang w:val="sk-SK"/>
        </w:rPr>
        <w:t>á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počas terapie dojčiť.</w:t>
      </w:r>
    </w:p>
    <w:p w14:paraId="0AC0D973" w14:textId="30CF230D" w:rsidR="00FE6A4C" w:rsidRDefault="00FE6A4C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B15B5AE" w14:textId="77777777" w:rsidR="007C6251" w:rsidRPr="007C6251" w:rsidRDefault="007C6251" w:rsidP="007C6251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proofErr w:type="spellStart"/>
      <w:r w:rsidRPr="007C6251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Fertilita</w:t>
      </w:r>
      <w:proofErr w:type="spellEnd"/>
    </w:p>
    <w:p w14:paraId="15807D92" w14:textId="3B346B53" w:rsidR="007C6251" w:rsidRDefault="007C6251" w:rsidP="007C6251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7C6251">
        <w:rPr>
          <w:rFonts w:ascii="Times New Roman" w:hAnsi="Times New Roman"/>
          <w:color w:val="000000"/>
          <w:sz w:val="22"/>
          <w:szCs w:val="22"/>
          <w:lang w:val="sk-SK"/>
        </w:rPr>
        <w:t xml:space="preserve">K dispozícii nie sú údaje o účinku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7C6251">
        <w:rPr>
          <w:rFonts w:ascii="Times New Roman" w:hAnsi="Times New Roman"/>
          <w:color w:val="000000"/>
          <w:sz w:val="22"/>
          <w:szCs w:val="22"/>
          <w:lang w:val="sk-SK"/>
        </w:rPr>
        <w:t xml:space="preserve">na </w:t>
      </w:r>
      <w:proofErr w:type="spellStart"/>
      <w:r w:rsidRPr="007C6251">
        <w:rPr>
          <w:rFonts w:ascii="Times New Roman" w:hAnsi="Times New Roman"/>
          <w:color w:val="000000"/>
          <w:sz w:val="22"/>
          <w:szCs w:val="22"/>
          <w:lang w:val="sk-SK"/>
        </w:rPr>
        <w:t>fertilitu</w:t>
      </w:r>
      <w:proofErr w:type="spellEnd"/>
      <w:r w:rsidRPr="007C6251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47B0121C" w14:textId="77777777" w:rsidR="00AB505D" w:rsidRDefault="00AB505D" w:rsidP="007C6251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48B3A419" w14:textId="77777777" w:rsidR="00AB505D" w:rsidRDefault="00AB505D" w:rsidP="007C6251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0EB0204" w14:textId="77777777" w:rsidR="007C6251" w:rsidRPr="00D04572" w:rsidRDefault="007C6251" w:rsidP="007C6251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362B891" w14:textId="1AA358FF" w:rsidR="00491682" w:rsidRPr="00D04572" w:rsidRDefault="00712ECA" w:rsidP="00BA0860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lastRenderedPageBreak/>
        <w:t>4.7</w:t>
      </w: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</w:r>
      <w:r w:rsidR="00491682"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Ovplyvnenie schopnosti viesť vozidlá a obsluhovať stroje</w:t>
      </w:r>
    </w:p>
    <w:p w14:paraId="1D4F5776" w14:textId="77777777" w:rsidR="00FE6A4C" w:rsidRPr="00D04572" w:rsidRDefault="00FE6A4C" w:rsidP="00911F3D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07DB19F8" w14:textId="0799E57D" w:rsidR="00491682" w:rsidRPr="00D04572" w:rsidRDefault="009F1BF4" w:rsidP="00911F3D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  <w:proofErr w:type="spellStart"/>
      <w:r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t>Fenoxymetylpenicilín</w:t>
      </w:r>
      <w:proofErr w:type="spellEnd"/>
      <w:r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t xml:space="preserve"> má slab</w:t>
      </w:r>
      <w:r w:rsidR="00B5669F"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t>ý alebo žiadny účinok na schopnosť viesť vozidlá alebo obsluhovať stroje.</w:t>
      </w:r>
    </w:p>
    <w:p w14:paraId="7B7FF93C" w14:textId="77777777" w:rsidR="00491682" w:rsidRPr="00D04572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2A548E67" w14:textId="77777777" w:rsidR="00BA3D95" w:rsidRPr="00D04572" w:rsidRDefault="00BA3D95" w:rsidP="00BA3D9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4.8</w:t>
      </w: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  <w:t>Nežiaduce účinky</w:t>
      </w:r>
    </w:p>
    <w:p w14:paraId="08E7C33D" w14:textId="77777777" w:rsidR="00BA3D95" w:rsidRPr="00D04572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</w:p>
    <w:p w14:paraId="3E39C005" w14:textId="77777777" w:rsidR="00BA3D95" w:rsidRPr="00BA0860" w:rsidRDefault="00BA3D95" w:rsidP="00BA3D95">
      <w:pPr>
        <w:pStyle w:val="Zkladntext"/>
        <w:spacing w:before="0"/>
        <w:rPr>
          <w:sz w:val="22"/>
          <w:szCs w:val="22"/>
          <w:u w:val="single"/>
          <w:lang w:val="sk-SK"/>
        </w:rPr>
      </w:pPr>
      <w:r w:rsidRPr="00BA0860">
        <w:rPr>
          <w:sz w:val="22"/>
          <w:szCs w:val="22"/>
          <w:u w:val="single"/>
          <w:lang w:val="sk-SK"/>
        </w:rPr>
        <w:t>Zoznam nežiaducich reakcií</w:t>
      </w:r>
    </w:p>
    <w:p w14:paraId="488856E2" w14:textId="77777777" w:rsidR="00BA3D95" w:rsidRPr="00BA0860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  <w:r w:rsidRPr="00BA0860">
        <w:rPr>
          <w:sz w:val="22"/>
          <w:szCs w:val="22"/>
          <w:lang w:val="sk-SK"/>
        </w:rPr>
        <w:t>Frekvencie výskytu nežiaducich udalostí sú zoradené nasledovne: veľmi časté (≥ 1/10), časté (≥ 1/100 až &lt; 1/10), menej časté (≥ 1/1 000 až &lt; 1/100), zriedkavé (≥ 1/10 000 až &lt; 1/1 000), veľmi zriedkavé (&lt; 1/10 000), neznáme (častosť sa nedá odhadnúť z dostupných údajov).</w:t>
      </w:r>
    </w:p>
    <w:p w14:paraId="3179F87D" w14:textId="77777777" w:rsidR="00BA3D95" w:rsidRPr="00BA0860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</w:p>
    <w:p w14:paraId="2F3EABD4" w14:textId="77777777" w:rsidR="00BA3D95" w:rsidRPr="00BA0860" w:rsidRDefault="00BA3D95" w:rsidP="00BA3D95">
      <w:pPr>
        <w:pStyle w:val="Zkladntext"/>
        <w:spacing w:before="0"/>
        <w:rPr>
          <w:i/>
          <w:sz w:val="22"/>
          <w:szCs w:val="22"/>
          <w:lang w:val="sk-SK"/>
        </w:rPr>
      </w:pPr>
      <w:r w:rsidRPr="00BA0860">
        <w:rPr>
          <w:i/>
          <w:sz w:val="22"/>
          <w:szCs w:val="22"/>
          <w:lang w:val="sk-SK"/>
        </w:rPr>
        <w:t>Poruchy krvi a lymfatického systému</w:t>
      </w:r>
    </w:p>
    <w:p w14:paraId="1252A462" w14:textId="77777777" w:rsidR="00BA3D95" w:rsidRPr="00D04572" w:rsidRDefault="00BA3D95" w:rsidP="00BA3D95">
      <w:pPr>
        <w:pStyle w:val="Zkladntext2"/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Zriedkavé: </w:t>
      </w:r>
      <w:r w:rsidRPr="00D04572">
        <w:rPr>
          <w:color w:val="000000"/>
          <w:sz w:val="22"/>
          <w:szCs w:val="22"/>
        </w:rPr>
        <w:t xml:space="preserve"> </w:t>
      </w:r>
      <w:proofErr w:type="spellStart"/>
      <w:r w:rsidRPr="00D04572">
        <w:rPr>
          <w:color w:val="000000"/>
          <w:sz w:val="22"/>
          <w:szCs w:val="22"/>
        </w:rPr>
        <w:t>granulocytopénie</w:t>
      </w:r>
      <w:proofErr w:type="spellEnd"/>
      <w:r w:rsidRPr="00D04572">
        <w:rPr>
          <w:color w:val="000000"/>
          <w:sz w:val="22"/>
          <w:szCs w:val="22"/>
        </w:rPr>
        <w:t xml:space="preserve">, </w:t>
      </w:r>
      <w:proofErr w:type="spellStart"/>
      <w:r w:rsidRPr="00D04572">
        <w:rPr>
          <w:color w:val="000000"/>
          <w:sz w:val="22"/>
          <w:szCs w:val="22"/>
        </w:rPr>
        <w:t>pancytopénie</w:t>
      </w:r>
      <w:proofErr w:type="spellEnd"/>
      <w:r w:rsidRPr="00D04572">
        <w:rPr>
          <w:color w:val="000000"/>
          <w:sz w:val="22"/>
          <w:szCs w:val="22"/>
        </w:rPr>
        <w:t xml:space="preserve">, </w:t>
      </w:r>
      <w:proofErr w:type="spellStart"/>
      <w:r w:rsidRPr="00D04572">
        <w:rPr>
          <w:color w:val="000000"/>
          <w:sz w:val="22"/>
          <w:szCs w:val="22"/>
        </w:rPr>
        <w:t>myelosupresie</w:t>
      </w:r>
      <w:proofErr w:type="spellEnd"/>
      <w:r w:rsidRPr="00D045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D04572">
        <w:rPr>
          <w:color w:val="000000"/>
          <w:sz w:val="22"/>
          <w:szCs w:val="22"/>
        </w:rPr>
        <w:t>Tieto prejavy sú reverzibilné.</w:t>
      </w:r>
    </w:p>
    <w:p w14:paraId="0778F834" w14:textId="77777777" w:rsidR="00BA3D95" w:rsidRPr="00BA0860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  <w:r w:rsidRPr="00BA0860">
        <w:rPr>
          <w:sz w:val="22"/>
          <w:szCs w:val="22"/>
          <w:lang w:val="sk-SK"/>
        </w:rPr>
        <w:t xml:space="preserve">Neznáme: </w:t>
      </w:r>
      <w:proofErr w:type="spellStart"/>
      <w:r w:rsidRPr="00BA0860">
        <w:rPr>
          <w:sz w:val="22"/>
          <w:szCs w:val="22"/>
          <w:lang w:val="sk-SK"/>
        </w:rPr>
        <w:t>eozinofília</w:t>
      </w:r>
      <w:proofErr w:type="spellEnd"/>
      <w:r w:rsidRPr="00BA0860">
        <w:rPr>
          <w:sz w:val="22"/>
          <w:szCs w:val="22"/>
          <w:lang w:val="sk-SK"/>
        </w:rPr>
        <w:t xml:space="preserve">, </w:t>
      </w:r>
      <w:proofErr w:type="spellStart"/>
      <w:r w:rsidRPr="00BA0860">
        <w:rPr>
          <w:sz w:val="22"/>
          <w:szCs w:val="22"/>
          <w:lang w:val="sk-SK"/>
        </w:rPr>
        <w:t>hemolytická</w:t>
      </w:r>
      <w:proofErr w:type="spellEnd"/>
      <w:r w:rsidRPr="00BA0860">
        <w:rPr>
          <w:sz w:val="22"/>
          <w:szCs w:val="22"/>
          <w:lang w:val="sk-SK"/>
        </w:rPr>
        <w:t xml:space="preserve"> anémia, </w:t>
      </w:r>
      <w:proofErr w:type="spellStart"/>
      <w:r w:rsidRPr="00BA0860">
        <w:rPr>
          <w:sz w:val="22"/>
          <w:szCs w:val="22"/>
          <w:lang w:val="sk-SK"/>
        </w:rPr>
        <w:t>leukopénia</w:t>
      </w:r>
      <w:proofErr w:type="spellEnd"/>
      <w:r w:rsidRPr="00BA0860">
        <w:rPr>
          <w:sz w:val="22"/>
          <w:szCs w:val="22"/>
          <w:lang w:val="sk-SK"/>
        </w:rPr>
        <w:t xml:space="preserve">, </w:t>
      </w:r>
      <w:proofErr w:type="spellStart"/>
      <w:r w:rsidRPr="00BA0860">
        <w:rPr>
          <w:sz w:val="22"/>
          <w:szCs w:val="22"/>
          <w:lang w:val="sk-SK"/>
        </w:rPr>
        <w:t>trombocytopénia</w:t>
      </w:r>
      <w:proofErr w:type="spellEnd"/>
    </w:p>
    <w:p w14:paraId="46D6A9FF" w14:textId="77777777" w:rsidR="00BA3D95" w:rsidRPr="00BA0860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</w:p>
    <w:p w14:paraId="344483F0" w14:textId="77777777" w:rsidR="00BA3D95" w:rsidRPr="00BA0860" w:rsidRDefault="00BA3D95" w:rsidP="00BA3D95">
      <w:pPr>
        <w:pStyle w:val="Zkladntext"/>
        <w:spacing w:before="0"/>
        <w:rPr>
          <w:i/>
          <w:sz w:val="22"/>
          <w:szCs w:val="22"/>
          <w:lang w:val="sk-SK"/>
        </w:rPr>
      </w:pPr>
      <w:r w:rsidRPr="00BA0860">
        <w:rPr>
          <w:i/>
          <w:sz w:val="22"/>
          <w:szCs w:val="22"/>
          <w:lang w:val="sk-SK"/>
        </w:rPr>
        <w:t>Poruchy imunitného systému</w:t>
      </w:r>
    </w:p>
    <w:p w14:paraId="43866208" w14:textId="77777777" w:rsidR="00BA3D95" w:rsidRPr="00BA0860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  <w:r w:rsidRPr="00BA0860">
        <w:rPr>
          <w:sz w:val="22"/>
          <w:szCs w:val="22"/>
          <w:lang w:val="sk-SK"/>
        </w:rPr>
        <w:t xml:space="preserve">Neznáme: </w:t>
      </w:r>
      <w:proofErr w:type="spellStart"/>
      <w:r w:rsidRPr="00BA0860">
        <w:rPr>
          <w:sz w:val="22"/>
          <w:szCs w:val="22"/>
          <w:lang w:val="sk-SK"/>
        </w:rPr>
        <w:t>anafylaxia</w:t>
      </w:r>
      <w:proofErr w:type="spellEnd"/>
      <w:r w:rsidRPr="00BA0860">
        <w:rPr>
          <w:sz w:val="22"/>
          <w:szCs w:val="22"/>
          <w:lang w:val="sk-SK"/>
        </w:rPr>
        <w:t xml:space="preserve">, </w:t>
      </w:r>
      <w:proofErr w:type="spellStart"/>
      <w:r w:rsidRPr="00BA0860">
        <w:rPr>
          <w:sz w:val="22"/>
          <w:szCs w:val="22"/>
          <w:lang w:val="sk-SK"/>
        </w:rPr>
        <w:t>angioedém</w:t>
      </w:r>
      <w:proofErr w:type="spellEnd"/>
      <w:r w:rsidRPr="00BA0860">
        <w:rPr>
          <w:sz w:val="22"/>
          <w:szCs w:val="22"/>
          <w:lang w:val="sk-SK"/>
        </w:rPr>
        <w:t>, laryngálny edém, sérová choroba</w:t>
      </w:r>
    </w:p>
    <w:p w14:paraId="156BB090" w14:textId="77777777" w:rsidR="00BA3D95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</w:p>
    <w:p w14:paraId="5F614E1E" w14:textId="77777777" w:rsidR="00BA3D95" w:rsidRPr="00D04572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Prejavy precitlivenosti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:</w:t>
      </w:r>
    </w:p>
    <w:p w14:paraId="32FEAB84" w14:textId="77777777" w:rsidR="00BA3D95" w:rsidRPr="00D04572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Zriedkavo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sa dajú očakávať alergické reakcie, väčšinou vo forme napr. exantému, svrbenia.</w:t>
      </w:r>
    </w:p>
    <w:p w14:paraId="6F06BFE4" w14:textId="77777777" w:rsidR="00BA3D95" w:rsidRPr="00D04572" w:rsidRDefault="00BA3D95" w:rsidP="00BA3D95">
      <w:pPr>
        <w:pStyle w:val="Zkladntext2"/>
        <w:spacing w:before="0"/>
        <w:rPr>
          <w:color w:val="000000"/>
          <w:sz w:val="22"/>
          <w:szCs w:val="22"/>
        </w:rPr>
      </w:pPr>
      <w:proofErr w:type="spellStart"/>
      <w:r w:rsidRPr="00D04572">
        <w:rPr>
          <w:color w:val="000000"/>
          <w:sz w:val="22"/>
          <w:szCs w:val="22"/>
        </w:rPr>
        <w:t>Urtikálna</w:t>
      </w:r>
      <w:proofErr w:type="spellEnd"/>
      <w:r w:rsidRPr="00D04572">
        <w:rPr>
          <w:color w:val="000000"/>
          <w:sz w:val="22"/>
          <w:szCs w:val="22"/>
        </w:rPr>
        <w:t xml:space="preserve"> okamžitá reakcia naznačuje väčšinou pravú alergiu </w:t>
      </w:r>
      <w:r>
        <w:rPr>
          <w:color w:val="000000"/>
          <w:sz w:val="22"/>
          <w:szCs w:val="22"/>
        </w:rPr>
        <w:t xml:space="preserve">na </w:t>
      </w:r>
      <w:r w:rsidRPr="00D04572">
        <w:rPr>
          <w:color w:val="000000"/>
          <w:sz w:val="22"/>
          <w:szCs w:val="22"/>
        </w:rPr>
        <w:t>penicilín a vedie k prerušeniu terapie.</w:t>
      </w:r>
    </w:p>
    <w:p w14:paraId="70FC7EF8" w14:textId="77777777" w:rsidR="00BA3D95" w:rsidRPr="00D04572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Zriedkavé sú závažné alergické reakcie ako následok senzibility proti skupine 6-aminopenicilínových kyselín, napr.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bronchospazmu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rinitídy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bolestí kĺbov,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eozinofílie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ang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i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o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-neurotického opuchu,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hemolytickej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anémie, alergickej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vaskulitídy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Lyellovho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syndrómu,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Stevensov-Johnsono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vho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syndrómu a akútnej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nefritídy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219FD4BA" w14:textId="77777777" w:rsidR="00BA3D95" w:rsidRPr="00D04572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Reakcie precitlivenosti všetkých závažných stupňov až k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anafylaktickému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šoku sa pozorovali aj po perorálnej dávke penicilínu. Závažné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anafylaktické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reakcie, (ktoré vznikajú zriedkavejšie ako po intravenóznej alebo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intramuskulárnej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dávke) si vyžadujú podľa okolností príslušné opatrenia.</w:t>
      </w:r>
    </w:p>
    <w:p w14:paraId="0BB094F4" w14:textId="77777777" w:rsidR="00BA3D95" w:rsidRPr="00BA0860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</w:p>
    <w:p w14:paraId="104EFCA8" w14:textId="6D4CA72E" w:rsidR="00BA3D95" w:rsidRDefault="00BA3D95" w:rsidP="00BA3D95">
      <w:pPr>
        <w:pStyle w:val="Zkladntext"/>
        <w:spacing w:before="0"/>
        <w:rPr>
          <w:i/>
          <w:sz w:val="22"/>
          <w:szCs w:val="22"/>
          <w:lang w:val="sk-SK"/>
        </w:rPr>
      </w:pPr>
      <w:r w:rsidRPr="00BA0860">
        <w:rPr>
          <w:i/>
          <w:sz w:val="22"/>
          <w:szCs w:val="22"/>
          <w:lang w:val="sk-SK"/>
        </w:rPr>
        <w:t>Poruchy gastrointestinálneho traktu</w:t>
      </w:r>
    </w:p>
    <w:p w14:paraId="15F22E2F" w14:textId="0CA04ECC" w:rsidR="00BA3D95" w:rsidRPr="008E0317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Zriedkavé: zápaly sliznice, zvlášť v oblasti úst, suchosť v ústach alebo zmena chuti, reverzibilné sfarbenie zubov </w:t>
      </w:r>
    </w:p>
    <w:p w14:paraId="7C380838" w14:textId="77777777" w:rsidR="00BA3D95" w:rsidRPr="008E0317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6E28B08" w14:textId="6745CF8B" w:rsidR="00BA3D95" w:rsidRPr="008E0317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Veľmi zriedkavé:  vytvorenie čierneho povlaku jazyka. </w:t>
      </w:r>
    </w:p>
    <w:p w14:paraId="7797CF21" w14:textId="77777777" w:rsidR="00BA3D95" w:rsidRPr="008E0317" w:rsidRDefault="00BA3D95" w:rsidP="00BA3D95">
      <w:pPr>
        <w:pStyle w:val="Zkladntext"/>
        <w:spacing w:before="0"/>
        <w:rPr>
          <w:i/>
          <w:sz w:val="22"/>
          <w:szCs w:val="22"/>
          <w:lang w:val="sk-SK"/>
        </w:rPr>
      </w:pPr>
    </w:p>
    <w:p w14:paraId="413F6C5B" w14:textId="77777777" w:rsidR="00BA3D95" w:rsidRPr="008E0317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  <w:r w:rsidRPr="008E0317">
        <w:rPr>
          <w:sz w:val="22"/>
          <w:szCs w:val="22"/>
          <w:lang w:val="sk-SK"/>
        </w:rPr>
        <w:t>Neznáme: gastrointestinálne ťažkosti, nauzea, vracanie, hnačka</w:t>
      </w:r>
    </w:p>
    <w:p w14:paraId="392CC928" w14:textId="77777777" w:rsidR="00BA3D95" w:rsidRPr="008E0317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Gastrointestinálne poruchy predstavujú asi 5 – 10 % nežiaducich účinkov pri terapii </w:t>
      </w:r>
      <w:proofErr w:type="spellStart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>fenoxymetylpenicilínom</w:t>
      </w:r>
      <w:proofErr w:type="spellEnd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. Patrí k nim strata chuti do jedla, žalúdočný tlak, bolesť brucha, </w:t>
      </w:r>
      <w:proofErr w:type="spellStart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>flatulencia</w:t>
      </w:r>
      <w:proofErr w:type="spellEnd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062DE52B" w14:textId="77777777" w:rsidR="00BA3D95" w:rsidRPr="008E0317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Tieto poruchy sú väčšinou ľahkého priebehu a prestávajú po vysadení lieku. Pri vzniku závažných a pretrvávajúcich hnačiek počas alebo po terapii, ktoré môžu byť sprevádzané teplotou a bolesťami brucha, sa má myslieť na </w:t>
      </w:r>
      <w:proofErr w:type="spellStart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>pseudomembranóznu</w:t>
      </w:r>
      <w:proofErr w:type="spellEnd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>kolitídu</w:t>
      </w:r>
      <w:proofErr w:type="spellEnd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>, podmienenú antibiotikami (pozri časť 4.4).</w:t>
      </w:r>
    </w:p>
    <w:p w14:paraId="29BD49BC" w14:textId="77777777" w:rsidR="00BA3D95" w:rsidRPr="008E0317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</w:p>
    <w:p w14:paraId="5DC28417" w14:textId="77777777" w:rsidR="00BA3D95" w:rsidRPr="008E0317" w:rsidRDefault="00BA3D95" w:rsidP="00BA3D95">
      <w:pPr>
        <w:pStyle w:val="Zkladntext"/>
        <w:spacing w:before="0"/>
        <w:rPr>
          <w:i/>
          <w:sz w:val="22"/>
          <w:szCs w:val="22"/>
          <w:lang w:val="sk-SK"/>
        </w:rPr>
      </w:pPr>
      <w:r w:rsidRPr="008E0317">
        <w:rPr>
          <w:i/>
          <w:sz w:val="22"/>
          <w:szCs w:val="22"/>
          <w:lang w:val="sk-SK"/>
        </w:rPr>
        <w:t>Poruchy obličiek a močových ciest</w:t>
      </w:r>
    </w:p>
    <w:p w14:paraId="0A525B8C" w14:textId="77777777" w:rsidR="00BA3D95" w:rsidRPr="008E0317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  <w:r w:rsidRPr="008E0317">
        <w:rPr>
          <w:sz w:val="22"/>
          <w:szCs w:val="22"/>
          <w:lang w:val="sk-SK"/>
        </w:rPr>
        <w:t xml:space="preserve">Neznáme: </w:t>
      </w:r>
      <w:proofErr w:type="spellStart"/>
      <w:r w:rsidRPr="008E0317">
        <w:rPr>
          <w:bCs/>
          <w:sz w:val="22"/>
          <w:szCs w:val="22"/>
          <w:lang w:val="sk-SK"/>
        </w:rPr>
        <w:t>tubulointersticiálna</w:t>
      </w:r>
      <w:proofErr w:type="spellEnd"/>
      <w:r w:rsidRPr="008E0317">
        <w:rPr>
          <w:bCs/>
          <w:sz w:val="22"/>
          <w:szCs w:val="22"/>
          <w:lang w:val="sk-SK"/>
        </w:rPr>
        <w:t xml:space="preserve"> </w:t>
      </w:r>
      <w:proofErr w:type="spellStart"/>
      <w:r w:rsidRPr="008E0317">
        <w:rPr>
          <w:bCs/>
          <w:sz w:val="22"/>
          <w:szCs w:val="22"/>
          <w:lang w:val="sk-SK"/>
        </w:rPr>
        <w:t>nefritída</w:t>
      </w:r>
      <w:proofErr w:type="spellEnd"/>
    </w:p>
    <w:p w14:paraId="148EC0A3" w14:textId="77777777" w:rsidR="00BA3D95" w:rsidRPr="008E0317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</w:p>
    <w:p w14:paraId="4380D839" w14:textId="77777777" w:rsidR="00BA3D95" w:rsidRPr="008E0317" w:rsidRDefault="00BA3D95" w:rsidP="00BA3D95">
      <w:pPr>
        <w:pStyle w:val="Zkladntext"/>
        <w:spacing w:before="0"/>
        <w:rPr>
          <w:i/>
          <w:sz w:val="22"/>
          <w:szCs w:val="22"/>
          <w:lang w:val="sk-SK"/>
        </w:rPr>
      </w:pPr>
      <w:r w:rsidRPr="008E0317">
        <w:rPr>
          <w:i/>
          <w:sz w:val="22"/>
          <w:szCs w:val="22"/>
          <w:lang w:val="sk-SK"/>
        </w:rPr>
        <w:t>Poruchy kože a podkožného tkaniva</w:t>
      </w:r>
    </w:p>
    <w:p w14:paraId="606F8025" w14:textId="77777777" w:rsidR="00BA3D95" w:rsidRPr="008E0317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  <w:r w:rsidRPr="008E0317">
        <w:rPr>
          <w:sz w:val="22"/>
          <w:szCs w:val="22"/>
          <w:lang w:val="sk-SK"/>
        </w:rPr>
        <w:t xml:space="preserve">Neznáme: kožné výsevy, </w:t>
      </w:r>
      <w:proofErr w:type="spellStart"/>
      <w:r w:rsidRPr="008E0317">
        <w:rPr>
          <w:sz w:val="22"/>
          <w:szCs w:val="22"/>
          <w:lang w:val="sk-SK"/>
        </w:rPr>
        <w:t>urtikária</w:t>
      </w:r>
      <w:proofErr w:type="spellEnd"/>
    </w:p>
    <w:p w14:paraId="3093E582" w14:textId="77777777" w:rsidR="00BA3D95" w:rsidRPr="008E0317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</w:p>
    <w:p w14:paraId="34D86C71" w14:textId="77777777" w:rsidR="00BA3D95" w:rsidRPr="008E0317" w:rsidRDefault="00BA3D95" w:rsidP="00BA3D95">
      <w:pPr>
        <w:pStyle w:val="Zkladntext"/>
        <w:spacing w:before="0"/>
        <w:rPr>
          <w:i/>
          <w:sz w:val="22"/>
          <w:szCs w:val="22"/>
          <w:lang w:val="sk-SK"/>
        </w:rPr>
      </w:pPr>
      <w:r w:rsidRPr="008E0317">
        <w:rPr>
          <w:i/>
          <w:sz w:val="22"/>
          <w:szCs w:val="22"/>
          <w:lang w:val="sk-SK"/>
        </w:rPr>
        <w:t xml:space="preserve">Celkové poruchy a reakcie v mieste podania </w:t>
      </w:r>
    </w:p>
    <w:p w14:paraId="6DC4F813" w14:textId="77777777" w:rsidR="00BA3D95" w:rsidRPr="008E0317" w:rsidRDefault="00BA3D95" w:rsidP="00BA3D95">
      <w:pPr>
        <w:pStyle w:val="Zkladntext"/>
        <w:spacing w:before="0"/>
        <w:rPr>
          <w:sz w:val="22"/>
          <w:szCs w:val="22"/>
          <w:lang w:val="sk-SK"/>
        </w:rPr>
      </w:pPr>
      <w:r w:rsidRPr="008E0317">
        <w:rPr>
          <w:sz w:val="22"/>
          <w:szCs w:val="22"/>
          <w:lang w:val="sk-SK"/>
        </w:rPr>
        <w:t xml:space="preserve">Neznáme: </w:t>
      </w:r>
      <w:proofErr w:type="spellStart"/>
      <w:r w:rsidRPr="008E0317">
        <w:rPr>
          <w:sz w:val="22"/>
          <w:szCs w:val="22"/>
          <w:lang w:val="sk-SK"/>
        </w:rPr>
        <w:t>pyrexia</w:t>
      </w:r>
      <w:proofErr w:type="spellEnd"/>
    </w:p>
    <w:p w14:paraId="727B96C7" w14:textId="77777777" w:rsidR="00BA3D95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</w:p>
    <w:p w14:paraId="0A544B1B" w14:textId="77777777" w:rsidR="00BA3D95" w:rsidRPr="00D04572" w:rsidRDefault="00BA3D95" w:rsidP="00BA3D95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Ostatné nežiaduce účinky:</w:t>
      </w:r>
    </w:p>
    <w:p w14:paraId="0D766929" w14:textId="77777777" w:rsidR="00D321E6" w:rsidRPr="008E0317" w:rsidRDefault="00BA3D95" w:rsidP="00D321E6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Dlhodobé a opakované používanie môže viesť k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superinfekciám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 rezistentnými baktériami </w:t>
      </w:r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alebo plesňami. </w:t>
      </w:r>
    </w:p>
    <w:p w14:paraId="669DF651" w14:textId="684DD878" w:rsidR="00D321E6" w:rsidRPr="00D04572" w:rsidRDefault="00D321E6" w:rsidP="00D321E6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Terapia s </w:t>
      </w:r>
      <w:proofErr w:type="spellStart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>fenoxymetylpenicilínom</w:t>
      </w:r>
      <w:proofErr w:type="spellEnd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 môže viesť u tehotných žien k zníženým hodnotám </w:t>
      </w:r>
      <w:proofErr w:type="spellStart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>estriolu</w:t>
      </w:r>
      <w:proofErr w:type="spellEnd"/>
      <w:r w:rsidRPr="008E0317">
        <w:rPr>
          <w:rFonts w:ascii="Times New Roman" w:hAnsi="Times New Roman"/>
          <w:color w:val="000000"/>
          <w:sz w:val="22"/>
          <w:szCs w:val="22"/>
          <w:lang w:val="sk-SK"/>
        </w:rPr>
        <w:t xml:space="preserve"> v plazme a v moči.</w:t>
      </w:r>
    </w:p>
    <w:p w14:paraId="552D3350" w14:textId="77777777" w:rsidR="00635012" w:rsidRPr="00D04572" w:rsidRDefault="0063501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bookmarkStart w:id="1" w:name="_Hlk41142591"/>
    </w:p>
    <w:p w14:paraId="4216646C" w14:textId="77777777" w:rsidR="00635012" w:rsidRPr="00BA0860" w:rsidRDefault="00635012" w:rsidP="00635012">
      <w:pPr>
        <w:suppressLineNumbers/>
        <w:autoSpaceDE w:val="0"/>
        <w:autoSpaceDN w:val="0"/>
        <w:adjustRightInd w:val="0"/>
        <w:rPr>
          <w:rFonts w:ascii="Times New Roman" w:hAnsi="Times New Roman"/>
          <w:sz w:val="22"/>
          <w:szCs w:val="22"/>
          <w:u w:val="single"/>
          <w:lang w:val="sk-SK"/>
        </w:rPr>
      </w:pPr>
      <w:r w:rsidRPr="00BA0860">
        <w:rPr>
          <w:rFonts w:ascii="Times New Roman" w:hAnsi="Times New Roman"/>
          <w:sz w:val="22"/>
          <w:szCs w:val="22"/>
          <w:u w:val="single"/>
          <w:lang w:val="sk-SK"/>
        </w:rPr>
        <w:t>Hlásenie podozrení na nežiaduce reakcie</w:t>
      </w:r>
    </w:p>
    <w:p w14:paraId="70174D56" w14:textId="2FAF5F44" w:rsidR="00635012" w:rsidRPr="00BA0860" w:rsidRDefault="00635012" w:rsidP="00BA0860">
      <w:pPr>
        <w:suppressLineNumbers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BA0860">
        <w:rPr>
          <w:rFonts w:ascii="Times New Roman" w:hAnsi="Times New Roman"/>
          <w:sz w:val="22"/>
          <w:szCs w:val="22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807787" w:rsidRPr="00BA0860">
        <w:rPr>
          <w:rFonts w:ascii="Times New Roman" w:hAnsi="Times New Roman"/>
          <w:sz w:val="22"/>
          <w:szCs w:val="22"/>
          <w:lang w:val="sk-SK"/>
        </w:rPr>
        <w:t>na</w:t>
      </w:r>
      <w:r w:rsidRPr="00BA0860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BA0860">
        <w:rPr>
          <w:rFonts w:ascii="Times New Roman" w:hAnsi="Times New Roman"/>
          <w:sz w:val="22"/>
          <w:szCs w:val="22"/>
          <w:highlight w:val="lightGray"/>
          <w:lang w:val="sk-SK"/>
        </w:rPr>
        <w:t xml:space="preserve">národné </w:t>
      </w:r>
      <w:r w:rsidR="00807787" w:rsidRPr="00BA0860">
        <w:rPr>
          <w:rFonts w:ascii="Times New Roman" w:hAnsi="Times New Roman"/>
          <w:sz w:val="22"/>
          <w:szCs w:val="22"/>
          <w:highlight w:val="lightGray"/>
          <w:lang w:val="sk-SK"/>
        </w:rPr>
        <w:t>centrum</w:t>
      </w:r>
      <w:r w:rsidRPr="00BA0860">
        <w:rPr>
          <w:rFonts w:ascii="Times New Roman" w:hAnsi="Times New Roman"/>
          <w:sz w:val="22"/>
          <w:szCs w:val="22"/>
          <w:highlight w:val="lightGray"/>
          <w:lang w:val="sk-SK"/>
        </w:rPr>
        <w:t xml:space="preserve"> hlásenia uvedené v </w:t>
      </w:r>
      <w:hyperlink r:id="rId8" w:history="1">
        <w:r w:rsidRPr="00BA0860">
          <w:rPr>
            <w:rStyle w:val="Hypertextovprepojenie"/>
            <w:rFonts w:ascii="Times New Roman" w:hAnsi="Times New Roman"/>
            <w:sz w:val="22"/>
            <w:szCs w:val="22"/>
            <w:highlight w:val="lightGray"/>
            <w:lang w:val="sk-SK"/>
          </w:rPr>
          <w:t>Prílohe V</w:t>
        </w:r>
      </w:hyperlink>
      <w:r w:rsidRPr="00BA0860">
        <w:rPr>
          <w:rFonts w:ascii="Times New Roman" w:hAnsi="Times New Roman"/>
          <w:sz w:val="22"/>
          <w:szCs w:val="22"/>
          <w:lang w:val="sk-SK"/>
        </w:rPr>
        <w:t>.</w:t>
      </w:r>
    </w:p>
    <w:bookmarkEnd w:id="1"/>
    <w:p w14:paraId="48FECEBB" w14:textId="77777777" w:rsidR="00491682" w:rsidRPr="0087720C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724DCAC0" w14:textId="75E67749" w:rsidR="00491682" w:rsidRPr="0087720C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b/>
          <w:color w:val="000000"/>
          <w:sz w:val="22"/>
          <w:szCs w:val="22"/>
          <w:lang w:val="sk-SK"/>
        </w:rPr>
        <w:t>4.9</w:t>
      </w:r>
      <w:r w:rsidR="00712ECA" w:rsidRPr="0087720C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</w:r>
      <w:r w:rsidRPr="0087720C">
        <w:rPr>
          <w:rFonts w:ascii="Times New Roman" w:hAnsi="Times New Roman"/>
          <w:b/>
          <w:color w:val="000000"/>
          <w:sz w:val="22"/>
          <w:szCs w:val="22"/>
          <w:lang w:val="sk-SK"/>
        </w:rPr>
        <w:t>Predávkovanie</w:t>
      </w:r>
    </w:p>
    <w:p w14:paraId="2D681A64" w14:textId="77777777" w:rsidR="00FE6A4C" w:rsidRPr="0087720C" w:rsidRDefault="00FE6A4C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DC944E0" w14:textId="60632EB1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Toxicita </w:t>
      </w:r>
      <w:proofErr w:type="spellStart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fenoxylmetylpenicilínu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je </w:t>
      </w:r>
      <w:r w:rsidRPr="00AC17D9">
        <w:rPr>
          <w:rFonts w:ascii="Times New Roman" w:hAnsi="Times New Roman"/>
          <w:color w:val="000000"/>
          <w:sz w:val="22"/>
          <w:szCs w:val="22"/>
          <w:lang w:val="sk-SK"/>
        </w:rPr>
        <w:t>nepatrná, terapeutická šírka je mimoriadne veľká. Ako pri iných penicilínoch možné perorálne</w:t>
      </w: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užívanie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viacnásobných množstiev terapeutických dávok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fenoxylmetylpenicilínu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nie je akútne toxické. Pri perorálnom podávaní je prakticky nemožné dosiahnuť koncentrácie, ktoré vedú k objaveniu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neurotoxických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symptómov.</w:t>
      </w:r>
    </w:p>
    <w:p w14:paraId="7D63F0FB" w14:textId="77777777" w:rsidR="009C229D" w:rsidRPr="00D04572" w:rsidRDefault="009C229D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7E20C271" w14:textId="77777777" w:rsidR="009C229D" w:rsidRPr="00D04572" w:rsidRDefault="00C33768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Ak dôjde k predávkovaniu, </w:t>
      </w:r>
      <w:r w:rsidR="009C229D" w:rsidRPr="00D04572">
        <w:rPr>
          <w:rFonts w:ascii="Times New Roman" w:hAnsi="Times New Roman"/>
          <w:color w:val="000000"/>
          <w:sz w:val="22"/>
          <w:szCs w:val="22"/>
          <w:lang w:val="sk-SK"/>
        </w:rPr>
        <w:t>okrem vysadenia lieku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sú</w:t>
      </w:r>
      <w:r w:rsidR="009C229D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potrebné všeobecné podporné opatrenia.</w:t>
      </w:r>
    </w:p>
    <w:p w14:paraId="49D07398" w14:textId="77777777" w:rsidR="00491682" w:rsidRPr="00D04572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5CEF6283" w14:textId="77777777" w:rsidR="00FE6A4C" w:rsidRPr="00D04572" w:rsidRDefault="00FE6A4C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66A322B0" w14:textId="77777777" w:rsidR="00491682" w:rsidRPr="00D04572" w:rsidRDefault="00491682" w:rsidP="00BA0860">
      <w:pPr>
        <w:numPr>
          <w:ilvl w:val="0"/>
          <w:numId w:val="1"/>
        </w:numPr>
        <w:tabs>
          <w:tab w:val="clear" w:pos="360"/>
          <w:tab w:val="num" w:pos="709"/>
        </w:tabs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Farmakologické vlastnosti</w:t>
      </w:r>
    </w:p>
    <w:p w14:paraId="1B76B7BF" w14:textId="77777777" w:rsidR="00491682" w:rsidRPr="00D04572" w:rsidRDefault="00491682" w:rsidP="00911F3D">
      <w:pPr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</w:p>
    <w:p w14:paraId="3473CCE4" w14:textId="58033289" w:rsidR="00491682" w:rsidRPr="00D04572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5.1</w:t>
      </w:r>
      <w:r w:rsidR="00712ECA"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</w:r>
      <w:proofErr w:type="spellStart"/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Farmakodynamické</w:t>
      </w:r>
      <w:proofErr w:type="spellEnd"/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vlastnosti</w:t>
      </w:r>
    </w:p>
    <w:p w14:paraId="59880AA3" w14:textId="77777777" w:rsidR="00FE6A4C" w:rsidRPr="00D04572" w:rsidRDefault="00FE6A4C" w:rsidP="00911F3D">
      <w:pPr>
        <w:pStyle w:val="Nadpis4"/>
        <w:spacing w:before="0"/>
        <w:rPr>
          <w:sz w:val="22"/>
          <w:szCs w:val="22"/>
        </w:rPr>
      </w:pPr>
    </w:p>
    <w:p w14:paraId="338BD648" w14:textId="0DB6A3BD" w:rsidR="00491682" w:rsidRPr="00D04572" w:rsidRDefault="00491682" w:rsidP="00BA0860">
      <w:pPr>
        <w:pStyle w:val="Nadpis4"/>
        <w:spacing w:before="0"/>
      </w:pPr>
      <w:proofErr w:type="spellStart"/>
      <w:r w:rsidRPr="00D04572">
        <w:rPr>
          <w:sz w:val="22"/>
          <w:szCs w:val="22"/>
        </w:rPr>
        <w:t>Faramkoterapeutická</w:t>
      </w:r>
      <w:proofErr w:type="spellEnd"/>
      <w:r w:rsidRPr="00D04572">
        <w:rPr>
          <w:sz w:val="22"/>
          <w:szCs w:val="22"/>
        </w:rPr>
        <w:t xml:space="preserve"> skupina:</w:t>
      </w:r>
      <w:r w:rsidR="00FE6A4C" w:rsidRPr="00D04572">
        <w:rPr>
          <w:sz w:val="22"/>
          <w:szCs w:val="22"/>
        </w:rPr>
        <w:t xml:space="preserve"> antibiotiká na systémové použitie, penicilíny citlivé na pôsobenie </w:t>
      </w:r>
      <w:proofErr w:type="spellStart"/>
      <w:r w:rsidR="00FE6A4C" w:rsidRPr="00D04572">
        <w:rPr>
          <w:sz w:val="22"/>
          <w:szCs w:val="22"/>
        </w:rPr>
        <w:t>betalaktamáz</w:t>
      </w:r>
      <w:proofErr w:type="spellEnd"/>
      <w:r w:rsidR="00FE6A4C" w:rsidRPr="00D04572">
        <w:rPr>
          <w:sz w:val="22"/>
          <w:szCs w:val="22"/>
        </w:rPr>
        <w:t>,</w:t>
      </w:r>
      <w:r w:rsidR="00745B92" w:rsidRPr="00D04572">
        <w:rPr>
          <w:sz w:val="22"/>
          <w:szCs w:val="22"/>
        </w:rPr>
        <w:t xml:space="preserve"> </w:t>
      </w:r>
      <w:r w:rsidRPr="00D04572">
        <w:t>ATC kód: J01CE02</w:t>
      </w:r>
    </w:p>
    <w:p w14:paraId="16A85B54" w14:textId="77777777" w:rsidR="00FE6A4C" w:rsidRPr="00D04572" w:rsidRDefault="00FE6A4C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3C470D1" w14:textId="5886395B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je </w:t>
      </w:r>
      <w:r w:rsidR="00460CE8">
        <w:rPr>
          <w:rFonts w:ascii="Times New Roman" w:hAnsi="Times New Roman"/>
          <w:color w:val="000000"/>
          <w:sz w:val="22"/>
          <w:szCs w:val="22"/>
          <w:lang w:val="sk-SK"/>
        </w:rPr>
        <w:t>baktericídny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,</w:t>
      </w:r>
      <w:r w:rsidR="002A6E6A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2A6E6A">
        <w:rPr>
          <w:rFonts w:ascii="Times New Roman" w:hAnsi="Times New Roman"/>
          <w:color w:val="000000"/>
          <w:sz w:val="22"/>
          <w:szCs w:val="22"/>
          <w:lang w:val="sk-SK"/>
        </w:rPr>
        <w:t>acidostabilný</w:t>
      </w:r>
      <w:proofErr w:type="spellEnd"/>
      <w:r w:rsidR="002A6E6A">
        <w:rPr>
          <w:rFonts w:ascii="Times New Roman" w:hAnsi="Times New Roman"/>
          <w:color w:val="000000"/>
          <w:sz w:val="22"/>
          <w:szCs w:val="22"/>
          <w:lang w:val="sk-SK"/>
        </w:rPr>
        <w:t>,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účinný perorálny penicilín. Zasahovaním do výstavby bunkovej steny citlivých kmeňov v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proliferačnej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fáze pôsobí baktericídne.</w:t>
      </w:r>
    </w:p>
    <w:p w14:paraId="3228F0D2" w14:textId="7925A49E" w:rsidR="00491682" w:rsidRPr="00D04572" w:rsidRDefault="00491682" w:rsidP="00911F3D">
      <w:pPr>
        <w:pStyle w:val="Zkladntext2"/>
        <w:spacing w:before="0"/>
        <w:rPr>
          <w:color w:val="000000"/>
          <w:sz w:val="22"/>
          <w:szCs w:val="22"/>
        </w:rPr>
      </w:pPr>
      <w:r w:rsidRPr="00D04572">
        <w:rPr>
          <w:color w:val="000000"/>
          <w:sz w:val="22"/>
          <w:szCs w:val="22"/>
        </w:rPr>
        <w:t xml:space="preserve">Spektrum pôsobenia </w:t>
      </w:r>
      <w:proofErr w:type="spellStart"/>
      <w:r w:rsidRPr="00D04572">
        <w:rPr>
          <w:color w:val="000000"/>
          <w:sz w:val="22"/>
          <w:szCs w:val="22"/>
        </w:rPr>
        <w:t>fenoxymetylpenicilínu</w:t>
      </w:r>
      <w:proofErr w:type="spellEnd"/>
      <w:r w:rsidRPr="00D04572">
        <w:rPr>
          <w:color w:val="000000"/>
          <w:sz w:val="22"/>
          <w:szCs w:val="22"/>
        </w:rPr>
        <w:t xml:space="preserve"> je skoro rovnaké s </w:t>
      </w:r>
      <w:proofErr w:type="spellStart"/>
      <w:r w:rsidRPr="00D04572">
        <w:rPr>
          <w:color w:val="000000"/>
          <w:sz w:val="22"/>
          <w:szCs w:val="22"/>
        </w:rPr>
        <w:t>benzylpenicilínom</w:t>
      </w:r>
      <w:proofErr w:type="spellEnd"/>
      <w:r w:rsidRPr="00D04572">
        <w:rPr>
          <w:color w:val="000000"/>
          <w:sz w:val="22"/>
          <w:szCs w:val="22"/>
        </w:rPr>
        <w:t xml:space="preserve"> a zaberá predovšetkým streptokoky skupín A, C, G, H, L a M, </w:t>
      </w:r>
      <w:proofErr w:type="spellStart"/>
      <w:r w:rsidR="003765D8" w:rsidRPr="00BA0860">
        <w:rPr>
          <w:i/>
          <w:color w:val="000000"/>
          <w:sz w:val="22"/>
          <w:szCs w:val="22"/>
        </w:rPr>
        <w:t>S</w:t>
      </w:r>
      <w:r w:rsidRPr="00BA0860">
        <w:rPr>
          <w:i/>
          <w:color w:val="000000"/>
          <w:sz w:val="22"/>
          <w:szCs w:val="22"/>
        </w:rPr>
        <w:t>treptococ</w:t>
      </w:r>
      <w:r w:rsidR="003765D8" w:rsidRPr="00BA0860">
        <w:rPr>
          <w:i/>
          <w:color w:val="000000"/>
          <w:sz w:val="22"/>
          <w:szCs w:val="22"/>
        </w:rPr>
        <w:t>c</w:t>
      </w:r>
      <w:r w:rsidRPr="00BA0860">
        <w:rPr>
          <w:i/>
          <w:color w:val="000000"/>
          <w:sz w:val="22"/>
          <w:szCs w:val="22"/>
        </w:rPr>
        <w:t>us</w:t>
      </w:r>
      <w:proofErr w:type="spellEnd"/>
      <w:r w:rsidRPr="00BA0860">
        <w:rPr>
          <w:i/>
          <w:color w:val="000000"/>
          <w:sz w:val="22"/>
          <w:szCs w:val="22"/>
        </w:rPr>
        <w:t xml:space="preserve"> </w:t>
      </w:r>
      <w:proofErr w:type="spellStart"/>
      <w:r w:rsidRPr="00BA0860">
        <w:rPr>
          <w:i/>
          <w:color w:val="000000"/>
          <w:sz w:val="22"/>
          <w:szCs w:val="22"/>
        </w:rPr>
        <w:t>pneumoniae</w:t>
      </w:r>
      <w:proofErr w:type="spellEnd"/>
      <w:r w:rsidRPr="00D04572">
        <w:rPr>
          <w:color w:val="000000"/>
          <w:sz w:val="22"/>
          <w:szCs w:val="22"/>
        </w:rPr>
        <w:t xml:space="preserve">, </w:t>
      </w:r>
      <w:r w:rsidR="003765D8">
        <w:rPr>
          <w:color w:val="000000"/>
          <w:sz w:val="22"/>
          <w:szCs w:val="22"/>
        </w:rPr>
        <w:t xml:space="preserve">kmene stafylokokov, ktoré neprodukujú </w:t>
      </w:r>
      <w:proofErr w:type="spellStart"/>
      <w:r w:rsidR="003765D8">
        <w:rPr>
          <w:color w:val="000000"/>
          <w:sz w:val="22"/>
          <w:szCs w:val="22"/>
        </w:rPr>
        <w:t>penicilinázu</w:t>
      </w:r>
      <w:proofErr w:type="spellEnd"/>
      <w:r w:rsidRPr="00D04572">
        <w:rPr>
          <w:color w:val="000000"/>
          <w:sz w:val="22"/>
          <w:szCs w:val="22"/>
        </w:rPr>
        <w:t xml:space="preserve"> a </w:t>
      </w:r>
      <w:proofErr w:type="spellStart"/>
      <w:r w:rsidR="0056748A" w:rsidRPr="0092711C">
        <w:rPr>
          <w:i/>
          <w:color w:val="000000"/>
          <w:sz w:val="22"/>
          <w:szCs w:val="22"/>
        </w:rPr>
        <w:t>Neisserie</w:t>
      </w:r>
      <w:proofErr w:type="spellEnd"/>
      <w:r w:rsidR="0056748A" w:rsidRPr="0092711C">
        <w:rPr>
          <w:i/>
          <w:color w:val="000000"/>
          <w:sz w:val="22"/>
          <w:szCs w:val="22"/>
        </w:rPr>
        <w:t xml:space="preserve"> </w:t>
      </w:r>
      <w:proofErr w:type="spellStart"/>
      <w:r w:rsidR="0056748A" w:rsidRPr="0092711C">
        <w:rPr>
          <w:i/>
          <w:color w:val="000000"/>
          <w:sz w:val="22"/>
          <w:szCs w:val="22"/>
        </w:rPr>
        <w:t>meningitidis</w:t>
      </w:r>
      <w:proofErr w:type="spellEnd"/>
      <w:r w:rsidR="0056748A" w:rsidRPr="0056748A">
        <w:rPr>
          <w:color w:val="000000"/>
          <w:sz w:val="22"/>
          <w:szCs w:val="22"/>
        </w:rPr>
        <w:t xml:space="preserve"> a </w:t>
      </w:r>
      <w:proofErr w:type="spellStart"/>
      <w:r w:rsidR="0056748A" w:rsidRPr="0092711C">
        <w:rPr>
          <w:i/>
          <w:color w:val="000000"/>
          <w:sz w:val="22"/>
          <w:szCs w:val="22"/>
        </w:rPr>
        <w:t>Neisserie</w:t>
      </w:r>
      <w:proofErr w:type="spellEnd"/>
      <w:r w:rsidR="0056748A" w:rsidRPr="0092711C">
        <w:rPr>
          <w:i/>
          <w:color w:val="000000"/>
          <w:sz w:val="22"/>
          <w:szCs w:val="22"/>
        </w:rPr>
        <w:t xml:space="preserve"> </w:t>
      </w:r>
      <w:proofErr w:type="spellStart"/>
      <w:r w:rsidR="0056748A" w:rsidRPr="0092711C">
        <w:rPr>
          <w:i/>
          <w:color w:val="000000"/>
          <w:sz w:val="22"/>
          <w:szCs w:val="22"/>
        </w:rPr>
        <w:t>gonorrhoeae</w:t>
      </w:r>
      <w:proofErr w:type="spellEnd"/>
      <w:r w:rsidR="0056748A">
        <w:rPr>
          <w:color w:val="000000"/>
          <w:sz w:val="22"/>
          <w:szCs w:val="22"/>
        </w:rPr>
        <w:t xml:space="preserve">. </w:t>
      </w:r>
    </w:p>
    <w:p w14:paraId="67AB7B88" w14:textId="4E24200D" w:rsidR="00491682" w:rsidRPr="00D04572" w:rsidRDefault="004600F7" w:rsidP="00911F3D">
      <w:pPr>
        <w:pStyle w:val="Zkladntext2"/>
        <w:spacing w:before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</w:t>
      </w:r>
      <w:r w:rsidR="00491682" w:rsidRPr="00D04572">
        <w:rPr>
          <w:color w:val="000000"/>
          <w:sz w:val="22"/>
          <w:szCs w:val="22"/>
        </w:rPr>
        <w:t>enoxymetylpenicilín</w:t>
      </w:r>
      <w:proofErr w:type="spellEnd"/>
      <w:r w:rsidR="00491682" w:rsidRPr="00D04572">
        <w:rPr>
          <w:color w:val="000000"/>
          <w:sz w:val="22"/>
          <w:szCs w:val="22"/>
        </w:rPr>
        <w:t xml:space="preserve"> vykazuje účinnosť proti jednotlivým </w:t>
      </w:r>
      <w:proofErr w:type="spellStart"/>
      <w:r w:rsidR="00491682" w:rsidRPr="00D04572">
        <w:rPr>
          <w:color w:val="000000"/>
          <w:sz w:val="22"/>
          <w:szCs w:val="22"/>
        </w:rPr>
        <w:t>grampozitívnym</w:t>
      </w:r>
      <w:proofErr w:type="spellEnd"/>
      <w:r w:rsidR="00491682" w:rsidRPr="00D0457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tyčinkám</w:t>
      </w:r>
      <w:r w:rsidRPr="00D04572">
        <w:rPr>
          <w:color w:val="000000"/>
          <w:sz w:val="22"/>
          <w:szCs w:val="22"/>
        </w:rPr>
        <w:t xml:space="preserve"> </w:t>
      </w:r>
      <w:r w:rsidR="00491682" w:rsidRPr="00D04572">
        <w:rPr>
          <w:color w:val="000000"/>
          <w:sz w:val="22"/>
          <w:szCs w:val="22"/>
        </w:rPr>
        <w:t>(</w:t>
      </w:r>
      <w:proofErr w:type="spellStart"/>
      <w:r w:rsidRPr="0092711C">
        <w:rPr>
          <w:i/>
          <w:color w:val="000000"/>
          <w:sz w:val="22"/>
          <w:szCs w:val="22"/>
        </w:rPr>
        <w:t>Erysipelothrix</w:t>
      </w:r>
      <w:proofErr w:type="spellEnd"/>
      <w:r w:rsidRPr="0092711C">
        <w:rPr>
          <w:i/>
          <w:color w:val="000000"/>
          <w:sz w:val="22"/>
          <w:szCs w:val="22"/>
        </w:rPr>
        <w:t xml:space="preserve"> </w:t>
      </w:r>
      <w:proofErr w:type="spellStart"/>
      <w:r w:rsidR="00491682" w:rsidRPr="0092711C">
        <w:rPr>
          <w:i/>
          <w:color w:val="000000"/>
          <w:sz w:val="22"/>
          <w:szCs w:val="22"/>
        </w:rPr>
        <w:t>rhusopathiae</w:t>
      </w:r>
      <w:proofErr w:type="spellEnd"/>
      <w:r w:rsidR="00491682" w:rsidRPr="00D04572">
        <w:rPr>
          <w:color w:val="000000"/>
          <w:sz w:val="22"/>
          <w:szCs w:val="22"/>
        </w:rPr>
        <w:t xml:space="preserve">, </w:t>
      </w:r>
      <w:proofErr w:type="spellStart"/>
      <w:r w:rsidR="00491682" w:rsidRPr="00D04572">
        <w:rPr>
          <w:color w:val="000000"/>
          <w:sz w:val="22"/>
          <w:szCs w:val="22"/>
        </w:rPr>
        <w:t>listérie</w:t>
      </w:r>
      <w:proofErr w:type="spellEnd"/>
      <w:r w:rsidR="00491682" w:rsidRPr="00D04572">
        <w:rPr>
          <w:color w:val="000000"/>
          <w:sz w:val="22"/>
          <w:szCs w:val="22"/>
        </w:rPr>
        <w:t xml:space="preserve">, </w:t>
      </w:r>
      <w:proofErr w:type="spellStart"/>
      <w:r w:rsidR="00AF13A4" w:rsidRPr="00D04572">
        <w:rPr>
          <w:color w:val="000000"/>
          <w:sz w:val="22"/>
          <w:szCs w:val="22"/>
        </w:rPr>
        <w:t>koryn</w:t>
      </w:r>
      <w:r w:rsidR="00AF13A4">
        <w:rPr>
          <w:color w:val="000000"/>
          <w:sz w:val="22"/>
          <w:szCs w:val="22"/>
        </w:rPr>
        <w:t>e</w:t>
      </w:r>
      <w:r w:rsidR="00AF13A4" w:rsidRPr="00D04572">
        <w:rPr>
          <w:color w:val="000000"/>
          <w:sz w:val="22"/>
          <w:szCs w:val="22"/>
        </w:rPr>
        <w:t>baktérie</w:t>
      </w:r>
      <w:proofErr w:type="spellEnd"/>
      <w:r w:rsidR="00491682" w:rsidRPr="00D04572">
        <w:rPr>
          <w:color w:val="000000"/>
          <w:sz w:val="22"/>
          <w:szCs w:val="22"/>
        </w:rPr>
        <w:t xml:space="preserve">, </w:t>
      </w:r>
      <w:proofErr w:type="spellStart"/>
      <w:r w:rsidRPr="0092711C">
        <w:rPr>
          <w:i/>
          <w:color w:val="000000"/>
          <w:sz w:val="22"/>
          <w:szCs w:val="22"/>
        </w:rPr>
        <w:t>Bacillus</w:t>
      </w:r>
      <w:proofErr w:type="spellEnd"/>
      <w:r w:rsidRPr="0092711C">
        <w:rPr>
          <w:i/>
          <w:color w:val="000000"/>
          <w:sz w:val="22"/>
          <w:szCs w:val="22"/>
        </w:rPr>
        <w:t xml:space="preserve"> </w:t>
      </w:r>
      <w:proofErr w:type="spellStart"/>
      <w:r w:rsidR="00491682" w:rsidRPr="0092711C">
        <w:rPr>
          <w:i/>
          <w:color w:val="000000"/>
          <w:sz w:val="22"/>
          <w:szCs w:val="22"/>
        </w:rPr>
        <w:t>anthracis</w:t>
      </w:r>
      <w:proofErr w:type="spellEnd"/>
      <w:r w:rsidR="00491682" w:rsidRPr="00D04572">
        <w:rPr>
          <w:color w:val="000000"/>
          <w:sz w:val="22"/>
          <w:szCs w:val="22"/>
        </w:rPr>
        <w:t xml:space="preserve">), ďalej proti </w:t>
      </w:r>
      <w:proofErr w:type="spellStart"/>
      <w:r w:rsidR="00491682" w:rsidRPr="00D04572">
        <w:rPr>
          <w:color w:val="000000"/>
          <w:sz w:val="22"/>
          <w:szCs w:val="22"/>
        </w:rPr>
        <w:t>aktinomycétam</w:t>
      </w:r>
      <w:proofErr w:type="spellEnd"/>
      <w:r w:rsidR="00491682" w:rsidRPr="00D04572">
        <w:rPr>
          <w:color w:val="000000"/>
          <w:sz w:val="22"/>
          <w:szCs w:val="22"/>
        </w:rPr>
        <w:t xml:space="preserve">, </w:t>
      </w:r>
      <w:proofErr w:type="spellStart"/>
      <w:r w:rsidR="00491682" w:rsidRPr="00D04572">
        <w:rPr>
          <w:color w:val="000000"/>
          <w:sz w:val="22"/>
          <w:szCs w:val="22"/>
        </w:rPr>
        <w:t>streptobacilom</w:t>
      </w:r>
      <w:proofErr w:type="spellEnd"/>
      <w:r w:rsidR="00491682" w:rsidRPr="00D04572">
        <w:rPr>
          <w:color w:val="000000"/>
          <w:sz w:val="22"/>
          <w:szCs w:val="22"/>
        </w:rPr>
        <w:t xml:space="preserve">, </w:t>
      </w:r>
      <w:proofErr w:type="spellStart"/>
      <w:r w:rsidR="00491682" w:rsidRPr="0092711C">
        <w:rPr>
          <w:i/>
          <w:color w:val="000000"/>
          <w:sz w:val="22"/>
          <w:szCs w:val="22"/>
        </w:rPr>
        <w:t>Pasteurella</w:t>
      </w:r>
      <w:proofErr w:type="spellEnd"/>
      <w:r w:rsidR="00491682" w:rsidRPr="0092711C">
        <w:rPr>
          <w:i/>
          <w:color w:val="000000"/>
          <w:sz w:val="22"/>
          <w:szCs w:val="22"/>
        </w:rPr>
        <w:t xml:space="preserve"> </w:t>
      </w:r>
      <w:proofErr w:type="spellStart"/>
      <w:r w:rsidR="00491682" w:rsidRPr="0092711C">
        <w:rPr>
          <w:i/>
          <w:color w:val="000000"/>
          <w:sz w:val="22"/>
          <w:szCs w:val="22"/>
        </w:rPr>
        <w:t>multocida</w:t>
      </w:r>
      <w:proofErr w:type="spellEnd"/>
      <w:r w:rsidR="00491682" w:rsidRPr="00D04572">
        <w:rPr>
          <w:color w:val="000000"/>
          <w:sz w:val="22"/>
          <w:szCs w:val="22"/>
        </w:rPr>
        <w:t xml:space="preserve">, </w:t>
      </w:r>
      <w:proofErr w:type="spellStart"/>
      <w:r w:rsidR="00AF13A4" w:rsidRPr="0092711C">
        <w:rPr>
          <w:i/>
          <w:color w:val="000000"/>
          <w:sz w:val="22"/>
          <w:szCs w:val="22"/>
        </w:rPr>
        <w:t>Spirillum</w:t>
      </w:r>
      <w:proofErr w:type="spellEnd"/>
      <w:r w:rsidR="00AF13A4" w:rsidRPr="0092711C">
        <w:rPr>
          <w:i/>
          <w:color w:val="000000"/>
          <w:sz w:val="22"/>
          <w:szCs w:val="22"/>
        </w:rPr>
        <w:t xml:space="preserve"> </w:t>
      </w:r>
      <w:proofErr w:type="spellStart"/>
      <w:r w:rsidR="00AF13A4" w:rsidRPr="0092711C">
        <w:rPr>
          <w:i/>
          <w:color w:val="000000"/>
          <w:sz w:val="22"/>
          <w:szCs w:val="22"/>
        </w:rPr>
        <w:t>minus</w:t>
      </w:r>
      <w:proofErr w:type="spellEnd"/>
      <w:r w:rsidR="00AF13A4" w:rsidRPr="00D04572">
        <w:rPr>
          <w:color w:val="000000"/>
          <w:sz w:val="22"/>
          <w:szCs w:val="22"/>
        </w:rPr>
        <w:t xml:space="preserve"> </w:t>
      </w:r>
      <w:r w:rsidR="00491682" w:rsidRPr="00D04572">
        <w:rPr>
          <w:color w:val="000000"/>
          <w:sz w:val="22"/>
          <w:szCs w:val="22"/>
        </w:rPr>
        <w:t>a</w:t>
      </w:r>
      <w:r w:rsidR="00B22667">
        <w:rPr>
          <w:color w:val="000000"/>
          <w:sz w:val="22"/>
          <w:szCs w:val="22"/>
        </w:rPr>
        <w:t xml:space="preserve"> mikroorganizmom </w:t>
      </w:r>
      <w:r w:rsidR="00B22667" w:rsidRPr="00D04572">
        <w:rPr>
          <w:color w:val="000000"/>
          <w:sz w:val="22"/>
          <w:szCs w:val="22"/>
        </w:rPr>
        <w:t xml:space="preserve"> </w:t>
      </w:r>
      <w:r w:rsidR="00AF13A4">
        <w:rPr>
          <w:color w:val="000000"/>
          <w:sz w:val="22"/>
          <w:szCs w:val="22"/>
        </w:rPr>
        <w:t>druhu</w:t>
      </w:r>
      <w:r w:rsidR="00AF13A4" w:rsidRPr="00D04572">
        <w:rPr>
          <w:color w:val="000000"/>
          <w:sz w:val="22"/>
          <w:szCs w:val="22"/>
        </w:rPr>
        <w:t xml:space="preserve"> </w:t>
      </w:r>
      <w:proofErr w:type="spellStart"/>
      <w:r w:rsidR="00491682" w:rsidRPr="00D04572">
        <w:rPr>
          <w:color w:val="000000"/>
          <w:sz w:val="22"/>
          <w:szCs w:val="22"/>
        </w:rPr>
        <w:t>spirocheatales</w:t>
      </w:r>
      <w:proofErr w:type="spellEnd"/>
      <w:r w:rsidR="00491682" w:rsidRPr="00D04572">
        <w:rPr>
          <w:color w:val="000000"/>
          <w:sz w:val="22"/>
          <w:szCs w:val="22"/>
        </w:rPr>
        <w:t xml:space="preserve"> (ako </w:t>
      </w:r>
      <w:proofErr w:type="spellStart"/>
      <w:r w:rsidR="00AF13A4">
        <w:rPr>
          <w:color w:val="000000"/>
          <w:sz w:val="22"/>
          <w:szCs w:val="22"/>
        </w:rPr>
        <w:t>L</w:t>
      </w:r>
      <w:r w:rsidR="00AF13A4" w:rsidRPr="00D04572">
        <w:rPr>
          <w:color w:val="000000"/>
          <w:sz w:val="22"/>
          <w:szCs w:val="22"/>
        </w:rPr>
        <w:t>eptosp</w:t>
      </w:r>
      <w:r w:rsidR="00AF13A4">
        <w:rPr>
          <w:color w:val="000000"/>
          <w:sz w:val="22"/>
          <w:szCs w:val="22"/>
        </w:rPr>
        <w:t>i</w:t>
      </w:r>
      <w:r w:rsidR="00AF13A4" w:rsidRPr="00D04572">
        <w:rPr>
          <w:color w:val="000000"/>
          <w:sz w:val="22"/>
          <w:szCs w:val="22"/>
        </w:rPr>
        <w:t>r</w:t>
      </w:r>
      <w:r w:rsidR="00AF13A4">
        <w:rPr>
          <w:color w:val="000000"/>
          <w:sz w:val="22"/>
          <w:szCs w:val="22"/>
        </w:rPr>
        <w:t>a</w:t>
      </w:r>
      <w:proofErr w:type="spellEnd"/>
      <w:r w:rsidR="00491682" w:rsidRPr="00D04572">
        <w:rPr>
          <w:color w:val="000000"/>
          <w:sz w:val="22"/>
          <w:szCs w:val="22"/>
        </w:rPr>
        <w:t xml:space="preserve">, </w:t>
      </w:r>
      <w:proofErr w:type="spellStart"/>
      <w:r w:rsidR="00AF13A4">
        <w:rPr>
          <w:color w:val="000000"/>
          <w:sz w:val="22"/>
          <w:szCs w:val="22"/>
        </w:rPr>
        <w:t>T</w:t>
      </w:r>
      <w:r w:rsidR="00AF13A4" w:rsidRPr="00D04572">
        <w:rPr>
          <w:color w:val="000000"/>
          <w:sz w:val="22"/>
          <w:szCs w:val="22"/>
        </w:rPr>
        <w:t>reponem</w:t>
      </w:r>
      <w:r w:rsidR="00AF13A4">
        <w:rPr>
          <w:color w:val="000000"/>
          <w:sz w:val="22"/>
          <w:szCs w:val="22"/>
        </w:rPr>
        <w:t>a</w:t>
      </w:r>
      <w:proofErr w:type="spellEnd"/>
      <w:r w:rsidR="00491682" w:rsidRPr="00D04572">
        <w:rPr>
          <w:color w:val="000000"/>
          <w:sz w:val="22"/>
          <w:szCs w:val="22"/>
        </w:rPr>
        <w:t xml:space="preserve">, </w:t>
      </w:r>
      <w:proofErr w:type="spellStart"/>
      <w:r w:rsidR="00AF13A4">
        <w:rPr>
          <w:color w:val="000000"/>
          <w:sz w:val="22"/>
          <w:szCs w:val="22"/>
        </w:rPr>
        <w:t>B</w:t>
      </w:r>
      <w:r w:rsidR="00AF13A4" w:rsidRPr="00D04572">
        <w:rPr>
          <w:color w:val="000000"/>
          <w:sz w:val="22"/>
          <w:szCs w:val="22"/>
        </w:rPr>
        <w:t>oréli</w:t>
      </w:r>
      <w:r w:rsidR="00AF13A4">
        <w:rPr>
          <w:color w:val="000000"/>
          <w:sz w:val="22"/>
          <w:szCs w:val="22"/>
        </w:rPr>
        <w:t>a</w:t>
      </w:r>
      <w:proofErr w:type="spellEnd"/>
      <w:r w:rsidR="00AF13A4" w:rsidRPr="00D04572">
        <w:rPr>
          <w:color w:val="000000"/>
          <w:sz w:val="22"/>
          <w:szCs w:val="22"/>
        </w:rPr>
        <w:t xml:space="preserve"> </w:t>
      </w:r>
      <w:r w:rsidR="00491682" w:rsidRPr="00D04572">
        <w:rPr>
          <w:color w:val="000000"/>
          <w:sz w:val="22"/>
          <w:szCs w:val="22"/>
        </w:rPr>
        <w:t xml:space="preserve">a iné </w:t>
      </w:r>
      <w:proofErr w:type="spellStart"/>
      <w:r w:rsidR="00491682" w:rsidRPr="00D04572">
        <w:rPr>
          <w:color w:val="000000"/>
          <w:sz w:val="22"/>
          <w:szCs w:val="22"/>
        </w:rPr>
        <w:t>spirochéty</w:t>
      </w:r>
      <w:proofErr w:type="spellEnd"/>
      <w:r w:rsidR="00491682" w:rsidRPr="00D04572">
        <w:rPr>
          <w:color w:val="000000"/>
          <w:sz w:val="22"/>
          <w:szCs w:val="22"/>
        </w:rPr>
        <w:t xml:space="preserve">), ako </w:t>
      </w:r>
      <w:r w:rsidR="008E4529">
        <w:rPr>
          <w:color w:val="000000"/>
          <w:sz w:val="22"/>
          <w:szCs w:val="22"/>
        </w:rPr>
        <w:t>aj</w:t>
      </w:r>
      <w:r w:rsidR="00491682" w:rsidRPr="00D04572">
        <w:rPr>
          <w:color w:val="000000"/>
          <w:sz w:val="22"/>
          <w:szCs w:val="22"/>
        </w:rPr>
        <w:t xml:space="preserve"> početným anaeróbom (</w:t>
      </w:r>
      <w:proofErr w:type="spellStart"/>
      <w:r w:rsidR="00491682" w:rsidRPr="00D04572">
        <w:rPr>
          <w:color w:val="000000"/>
          <w:sz w:val="22"/>
          <w:szCs w:val="22"/>
        </w:rPr>
        <w:t>peptostreptokoky</w:t>
      </w:r>
      <w:proofErr w:type="spellEnd"/>
      <w:r w:rsidR="00491682" w:rsidRPr="00D04572">
        <w:rPr>
          <w:color w:val="000000"/>
          <w:sz w:val="22"/>
          <w:szCs w:val="22"/>
        </w:rPr>
        <w:t xml:space="preserve">, </w:t>
      </w:r>
      <w:proofErr w:type="spellStart"/>
      <w:r w:rsidR="00AD51A5" w:rsidRPr="00D04572">
        <w:rPr>
          <w:color w:val="000000"/>
          <w:sz w:val="22"/>
          <w:szCs w:val="22"/>
        </w:rPr>
        <w:t>fu</w:t>
      </w:r>
      <w:r w:rsidR="00AD51A5">
        <w:rPr>
          <w:color w:val="000000"/>
          <w:sz w:val="22"/>
          <w:szCs w:val="22"/>
        </w:rPr>
        <w:t>s</w:t>
      </w:r>
      <w:r w:rsidR="00AD51A5" w:rsidRPr="00D04572">
        <w:rPr>
          <w:color w:val="000000"/>
          <w:sz w:val="22"/>
          <w:szCs w:val="22"/>
        </w:rPr>
        <w:t>obaktérie</w:t>
      </w:r>
      <w:proofErr w:type="spellEnd"/>
      <w:r w:rsidR="00491682" w:rsidRPr="00D04572">
        <w:rPr>
          <w:color w:val="000000"/>
          <w:sz w:val="22"/>
          <w:szCs w:val="22"/>
        </w:rPr>
        <w:t xml:space="preserve">, </w:t>
      </w:r>
      <w:proofErr w:type="spellStart"/>
      <w:r w:rsidR="00491682" w:rsidRPr="00D04572">
        <w:rPr>
          <w:color w:val="000000"/>
          <w:sz w:val="22"/>
          <w:szCs w:val="22"/>
        </w:rPr>
        <w:t>klostrídie</w:t>
      </w:r>
      <w:proofErr w:type="spellEnd"/>
      <w:r w:rsidR="00491682" w:rsidRPr="00D04572">
        <w:rPr>
          <w:color w:val="000000"/>
          <w:sz w:val="22"/>
          <w:szCs w:val="22"/>
        </w:rPr>
        <w:t xml:space="preserve"> atď.).</w:t>
      </w:r>
    </w:p>
    <w:p w14:paraId="38AF090B" w14:textId="77777777" w:rsidR="00491682" w:rsidRPr="00D04572" w:rsidRDefault="00491682" w:rsidP="00911F3D">
      <w:pPr>
        <w:pStyle w:val="Zkladntext2"/>
        <w:spacing w:before="0"/>
        <w:rPr>
          <w:color w:val="000000"/>
          <w:sz w:val="22"/>
          <w:szCs w:val="22"/>
        </w:rPr>
      </w:pPr>
      <w:proofErr w:type="spellStart"/>
      <w:r w:rsidRPr="00D04572">
        <w:rPr>
          <w:color w:val="000000"/>
          <w:sz w:val="22"/>
          <w:szCs w:val="22"/>
        </w:rPr>
        <w:t>Enterokoky</w:t>
      </w:r>
      <w:proofErr w:type="spellEnd"/>
      <w:r w:rsidRPr="00D04572">
        <w:rPr>
          <w:color w:val="000000"/>
          <w:sz w:val="22"/>
          <w:szCs w:val="22"/>
        </w:rPr>
        <w:t xml:space="preserve"> (streptokoky skupiny D) sú iba čiastočne citlivé. </w:t>
      </w:r>
      <w:proofErr w:type="spellStart"/>
      <w:r w:rsidRPr="00D04572">
        <w:rPr>
          <w:color w:val="000000"/>
          <w:sz w:val="22"/>
          <w:szCs w:val="22"/>
        </w:rPr>
        <w:t>Fenoxylmetylpenicilín</w:t>
      </w:r>
      <w:proofErr w:type="spellEnd"/>
      <w:r w:rsidRPr="00D04572">
        <w:rPr>
          <w:color w:val="000000"/>
          <w:sz w:val="22"/>
          <w:szCs w:val="22"/>
        </w:rPr>
        <w:t xml:space="preserve"> nepôsobí na mikroorganizmy vytvárajúce </w:t>
      </w:r>
      <w:proofErr w:type="spellStart"/>
      <w:r w:rsidRPr="00D04572">
        <w:rPr>
          <w:color w:val="000000"/>
          <w:sz w:val="22"/>
          <w:szCs w:val="22"/>
        </w:rPr>
        <w:t>betalaktamázu</w:t>
      </w:r>
      <w:proofErr w:type="spellEnd"/>
      <w:r w:rsidRPr="00D04572">
        <w:rPr>
          <w:color w:val="000000"/>
          <w:sz w:val="22"/>
          <w:szCs w:val="22"/>
        </w:rPr>
        <w:t>.</w:t>
      </w:r>
    </w:p>
    <w:p w14:paraId="2DFAAF68" w14:textId="77777777" w:rsidR="00491682" w:rsidRPr="00D04572" w:rsidRDefault="00491682" w:rsidP="00911F3D">
      <w:pPr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0527FC68" w14:textId="5AEE5F73" w:rsidR="00491682" w:rsidRPr="00D04572" w:rsidRDefault="00491682" w:rsidP="00911F3D">
      <w:pPr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5.2</w:t>
      </w:r>
      <w:r w:rsidR="00712ECA"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</w:r>
      <w:proofErr w:type="spellStart"/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Farmakokinetické</w:t>
      </w:r>
      <w:proofErr w:type="spellEnd"/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vlastnosti</w:t>
      </w:r>
    </w:p>
    <w:p w14:paraId="6A0ACA2A" w14:textId="77777777" w:rsidR="00FE6A4C" w:rsidRPr="00D04572" w:rsidRDefault="00FE6A4C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AFAA9CA" w14:textId="1CB5A6B0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Fenoxylmetylpenicilín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AD51A5">
        <w:rPr>
          <w:rFonts w:ascii="Times New Roman" w:hAnsi="Times New Roman"/>
          <w:color w:val="000000"/>
          <w:sz w:val="22"/>
          <w:szCs w:val="22"/>
          <w:lang w:val="sk-SK"/>
        </w:rPr>
        <w:t xml:space="preserve">nie je </w:t>
      </w:r>
      <w:proofErr w:type="spellStart"/>
      <w:r w:rsidR="00AD51A5">
        <w:rPr>
          <w:rFonts w:ascii="Times New Roman" w:hAnsi="Times New Roman"/>
          <w:color w:val="000000"/>
          <w:sz w:val="22"/>
          <w:szCs w:val="22"/>
          <w:lang w:val="sk-SK"/>
        </w:rPr>
        <w:t>inaktivovaný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žalúdočnou kyselinou. </w:t>
      </w:r>
      <w:proofErr w:type="spellStart"/>
      <w:r w:rsidR="00AD51A5">
        <w:rPr>
          <w:rFonts w:ascii="Times New Roman" w:hAnsi="Times New Roman"/>
          <w:color w:val="000000"/>
          <w:sz w:val="22"/>
          <w:szCs w:val="22"/>
          <w:lang w:val="sk-SK"/>
        </w:rPr>
        <w:t>Absorbcia</w:t>
      </w:r>
      <w:proofErr w:type="spellEnd"/>
      <w:r w:rsidR="00AD51A5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pri terapeutických dávkach je asi 60 %. Maximálne koncentrácie v sére sa dosiahnu po 30 až 60 minútach. Súčasný príjem potrav</w:t>
      </w:r>
      <w:r w:rsidR="00C15071">
        <w:rPr>
          <w:rFonts w:ascii="Times New Roman" w:hAnsi="Times New Roman"/>
          <w:color w:val="000000"/>
          <w:sz w:val="22"/>
          <w:szCs w:val="22"/>
          <w:lang w:val="sk-SK"/>
        </w:rPr>
        <w:t>y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zvlášť veľmi mastná strava, vedie k zníženiu </w:t>
      </w:r>
      <w:proofErr w:type="spellStart"/>
      <w:r w:rsidR="00AD51A5">
        <w:rPr>
          <w:rFonts w:ascii="Times New Roman" w:hAnsi="Times New Roman"/>
          <w:color w:val="000000"/>
          <w:sz w:val="22"/>
          <w:szCs w:val="22"/>
          <w:lang w:val="sk-SK"/>
        </w:rPr>
        <w:t>absorbcie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3D507FE0" w14:textId="305335F2" w:rsidR="00491682" w:rsidRPr="00D04572" w:rsidRDefault="00AD51A5" w:rsidP="00911F3D">
      <w:pPr>
        <w:pStyle w:val="Zkladntext2"/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Plazmatický polčas je</w:t>
      </w:r>
      <w:r w:rsidR="00491682" w:rsidRPr="00D04572">
        <w:rPr>
          <w:color w:val="000000"/>
          <w:sz w:val="22"/>
          <w:szCs w:val="22"/>
        </w:rPr>
        <w:t xml:space="preserve"> 30 - 45 min. a </w:t>
      </w:r>
      <w:r w:rsidR="00B737C6">
        <w:rPr>
          <w:color w:val="000000"/>
          <w:sz w:val="22"/>
          <w:szCs w:val="22"/>
        </w:rPr>
        <w:t>väzba</w:t>
      </w:r>
      <w:r w:rsidR="00B737C6" w:rsidRPr="00D04572">
        <w:rPr>
          <w:color w:val="000000"/>
          <w:sz w:val="22"/>
          <w:szCs w:val="22"/>
        </w:rPr>
        <w:t xml:space="preserve"> </w:t>
      </w:r>
      <w:r w:rsidR="00491682" w:rsidRPr="00D04572">
        <w:rPr>
          <w:color w:val="000000"/>
          <w:sz w:val="22"/>
          <w:szCs w:val="22"/>
        </w:rPr>
        <w:t>na bielkoviny plazmy je asi 55 %.</w:t>
      </w:r>
    </w:p>
    <w:p w14:paraId="333D74F8" w14:textId="151FE626" w:rsidR="00491682" w:rsidRDefault="00AD51A5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>Difúzia liečiva do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0A590A">
        <w:rPr>
          <w:rFonts w:ascii="Times New Roman" w:hAnsi="Times New Roman"/>
          <w:color w:val="000000"/>
          <w:sz w:val="22"/>
          <w:szCs w:val="22"/>
          <w:lang w:val="sk-SK"/>
        </w:rPr>
        <w:t xml:space="preserve">tkanív,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oblič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iek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pľúc,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pečen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e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kož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e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sliznic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e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svalstv</w:t>
      </w:r>
      <w:r w:rsidR="008E4529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a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d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o väčšin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y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telesných tekutín je pri zápaloch dobrá a </w:t>
      </w:r>
      <w:r w:rsidR="00445BCC">
        <w:rPr>
          <w:rFonts w:ascii="Times New Roman" w:hAnsi="Times New Roman"/>
          <w:color w:val="000000"/>
          <w:sz w:val="22"/>
          <w:szCs w:val="22"/>
          <w:lang w:val="sk-SK"/>
        </w:rPr>
        <w:t>pričom do kostí je nižšia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. </w:t>
      </w:r>
      <w:proofErr w:type="spellStart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sa vylučuje prevažne nezmenený obličkami. Malá časť sa vylučuje </w:t>
      </w:r>
      <w:r w:rsidR="00445BCC">
        <w:rPr>
          <w:rFonts w:ascii="Times New Roman" w:hAnsi="Times New Roman"/>
          <w:color w:val="000000"/>
          <w:sz w:val="22"/>
          <w:szCs w:val="22"/>
          <w:lang w:val="sk-SK"/>
        </w:rPr>
        <w:t>žlčou</w:t>
      </w:r>
      <w:r w:rsidR="00445BCC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v aktívnej forme. Vo fetálnom krvnom obehu a v </w:t>
      </w:r>
      <w:proofErr w:type="spellStart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amniotickej</w:t>
      </w:r>
      <w:proofErr w:type="spellEnd"/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tekutine sa dos</w:t>
      </w:r>
      <w:r w:rsidR="00445BCC">
        <w:rPr>
          <w:rFonts w:ascii="Times New Roman" w:hAnsi="Times New Roman"/>
          <w:color w:val="000000"/>
          <w:sz w:val="22"/>
          <w:szCs w:val="22"/>
          <w:lang w:val="sk-SK"/>
        </w:rPr>
        <w:t>ahuje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25 – 30 % </w:t>
      </w:r>
      <w:r w:rsidR="00445BCC" w:rsidRPr="00D04572">
        <w:rPr>
          <w:rFonts w:ascii="Times New Roman" w:hAnsi="Times New Roman"/>
          <w:color w:val="000000"/>
          <w:sz w:val="22"/>
          <w:szCs w:val="22"/>
          <w:lang w:val="sk-SK"/>
        </w:rPr>
        <w:t>koncentráci</w:t>
      </w:r>
      <w:r w:rsidR="00445BCC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r w:rsidR="00445BCC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445BCC">
        <w:rPr>
          <w:rFonts w:ascii="Times New Roman" w:hAnsi="Times New Roman"/>
          <w:color w:val="000000"/>
          <w:sz w:val="22"/>
          <w:szCs w:val="22"/>
          <w:lang w:val="sk-SK"/>
        </w:rPr>
        <w:t>v porovnaní s koncentráciou v sére matky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v materskom mlieku </w:t>
      </w:r>
      <w:r w:rsidR="00445BCC">
        <w:rPr>
          <w:rFonts w:ascii="Times New Roman" w:hAnsi="Times New Roman"/>
          <w:color w:val="000000"/>
          <w:sz w:val="22"/>
          <w:szCs w:val="22"/>
          <w:lang w:val="sk-SK"/>
        </w:rPr>
        <w:t>je koncentrácia</w:t>
      </w:r>
      <w:r w:rsidR="008E4529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491682" w:rsidRPr="00D04572">
        <w:rPr>
          <w:rFonts w:ascii="Times New Roman" w:hAnsi="Times New Roman"/>
          <w:color w:val="000000"/>
          <w:sz w:val="22"/>
          <w:szCs w:val="22"/>
          <w:lang w:val="sk-SK"/>
        </w:rPr>
        <w:t>5 - 10 %.</w:t>
      </w:r>
    </w:p>
    <w:p w14:paraId="78C20E6B" w14:textId="77777777" w:rsidR="00AB505D" w:rsidRPr="00D04572" w:rsidRDefault="00AB505D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7BD2CF4" w14:textId="77777777" w:rsidR="00491682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0F7264D6" w14:textId="77777777" w:rsidR="00244EF5" w:rsidRPr="00244EF5" w:rsidRDefault="00244EF5" w:rsidP="00244EF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244EF5">
        <w:rPr>
          <w:rFonts w:ascii="Times New Roman" w:hAnsi="Times New Roman"/>
          <w:b/>
          <w:color w:val="000000"/>
          <w:sz w:val="22"/>
          <w:szCs w:val="22"/>
          <w:lang w:val="sk-SK"/>
        </w:rPr>
        <w:t>5.3</w:t>
      </w:r>
      <w:r w:rsidRPr="00244EF5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  <w:t>Predklinické údaje o bezpečnosti</w:t>
      </w:r>
    </w:p>
    <w:p w14:paraId="32931134" w14:textId="77777777" w:rsidR="00F15B6A" w:rsidRDefault="00F15B6A" w:rsidP="009C1F5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4F07B8DA" w14:textId="77777777" w:rsidR="00F15B6A" w:rsidRDefault="000B0BB9" w:rsidP="009C1F5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9C1F58">
        <w:rPr>
          <w:rFonts w:ascii="Times New Roman" w:hAnsi="Times New Roman"/>
          <w:color w:val="000000"/>
          <w:sz w:val="22"/>
          <w:szCs w:val="22"/>
          <w:lang w:val="sk-SK"/>
        </w:rPr>
        <w:t>ne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preukázal </w:t>
      </w:r>
      <w:r w:rsidR="00F15B6A">
        <w:rPr>
          <w:rFonts w:ascii="Times New Roman" w:hAnsi="Times New Roman"/>
          <w:color w:val="000000"/>
          <w:sz w:val="22"/>
          <w:szCs w:val="22"/>
          <w:lang w:val="sk-SK"/>
        </w:rPr>
        <w:t xml:space="preserve">v štúdiách </w:t>
      </w:r>
      <w:r w:rsidR="009C1F58">
        <w:rPr>
          <w:rFonts w:ascii="Times New Roman" w:hAnsi="Times New Roman"/>
          <w:color w:val="000000"/>
          <w:sz w:val="22"/>
          <w:szCs w:val="22"/>
          <w:lang w:val="sk-SK"/>
        </w:rPr>
        <w:t xml:space="preserve">klinicky významný </w:t>
      </w:r>
      <w:r w:rsidR="00F15B6A">
        <w:rPr>
          <w:rFonts w:ascii="Times New Roman" w:hAnsi="Times New Roman"/>
          <w:color w:val="000000"/>
          <w:sz w:val="22"/>
          <w:szCs w:val="22"/>
          <w:lang w:val="sk-SK"/>
        </w:rPr>
        <w:t xml:space="preserve">mutagénny </w:t>
      </w:r>
      <w:r w:rsidR="009C1F58">
        <w:rPr>
          <w:rFonts w:ascii="Times New Roman" w:hAnsi="Times New Roman"/>
          <w:color w:val="000000"/>
          <w:sz w:val="22"/>
          <w:szCs w:val="22"/>
          <w:lang w:val="sk-SK"/>
        </w:rPr>
        <w:t>účinok</w:t>
      </w:r>
      <w:r w:rsidR="00F15B6A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764B6F8A" w14:textId="77777777" w:rsidR="00F15B6A" w:rsidRDefault="00F15B6A" w:rsidP="009C1F5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4702F3FF" w14:textId="77777777" w:rsidR="00FE6A4C" w:rsidRPr="00BA0860" w:rsidRDefault="009C1F58" w:rsidP="009C1F5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Dlhodobé štúdie na potkanoch a myšiach nepreukázali karcinogénny účinok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. </w:t>
      </w:r>
      <w:r w:rsidRPr="00BA0860">
        <w:rPr>
          <w:rFonts w:ascii="Times New Roman" w:hAnsi="Times New Roman"/>
          <w:color w:val="000000"/>
          <w:sz w:val="22"/>
          <w:szCs w:val="22"/>
          <w:lang w:val="sk-SK"/>
        </w:rPr>
        <w:t>Ani testovanie na rozličných druhoch zvierat nepreukázalo teratogénny účinok.</w:t>
      </w:r>
    </w:p>
    <w:p w14:paraId="57576902" w14:textId="77777777" w:rsidR="009C1F58" w:rsidRDefault="009C1F58" w:rsidP="009C1F58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4F6456BB" w14:textId="77777777" w:rsidR="009C1F58" w:rsidRPr="009C1F58" w:rsidRDefault="009C1F58" w:rsidP="009C1F58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57601814" w14:textId="77777777" w:rsidR="00491682" w:rsidRPr="00D04572" w:rsidRDefault="00491682" w:rsidP="00BA0860">
      <w:pPr>
        <w:numPr>
          <w:ilvl w:val="0"/>
          <w:numId w:val="1"/>
        </w:numPr>
        <w:tabs>
          <w:tab w:val="clear" w:pos="360"/>
          <w:tab w:val="num" w:pos="709"/>
        </w:tabs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Farmaceutické informácie</w:t>
      </w:r>
    </w:p>
    <w:p w14:paraId="1C88906F" w14:textId="77777777" w:rsidR="00491682" w:rsidRPr="00D04572" w:rsidRDefault="00491682" w:rsidP="00911F3D">
      <w:pPr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</w:p>
    <w:p w14:paraId="3E19ABA5" w14:textId="03CCF070" w:rsidR="00491682" w:rsidRPr="00D04572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6.1</w:t>
      </w:r>
      <w:r w:rsidR="00DE4F66"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</w: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Zoznam pomocných látok</w:t>
      </w:r>
    </w:p>
    <w:p w14:paraId="79DAB10E" w14:textId="77777777" w:rsidR="00FE6A4C" w:rsidRPr="00D04572" w:rsidRDefault="00FE6A4C" w:rsidP="00911F3D">
      <w:pPr>
        <w:pStyle w:val="Zkladntext2"/>
        <w:spacing w:before="0"/>
        <w:rPr>
          <w:color w:val="auto"/>
          <w:sz w:val="22"/>
          <w:szCs w:val="22"/>
        </w:rPr>
      </w:pPr>
    </w:p>
    <w:p w14:paraId="55C7574D" w14:textId="77777777" w:rsidR="0053054C" w:rsidRPr="00810FAB" w:rsidRDefault="00356683" w:rsidP="00BA0860">
      <w:pPr>
        <w:pStyle w:val="Pta"/>
        <w:tabs>
          <w:tab w:val="left" w:pos="851"/>
        </w:tabs>
        <w:jc w:val="both"/>
        <w:rPr>
          <w:i/>
          <w:sz w:val="22"/>
          <w:szCs w:val="22"/>
        </w:rPr>
      </w:pPr>
      <w:r w:rsidRPr="000A590A">
        <w:rPr>
          <w:i/>
          <w:sz w:val="22"/>
          <w:szCs w:val="22"/>
          <w:lang w:val="sk-SK"/>
        </w:rPr>
        <w:t>Tableta</w:t>
      </w:r>
      <w:r w:rsidR="0053054C" w:rsidRPr="00BA0860">
        <w:rPr>
          <w:i/>
          <w:sz w:val="22"/>
          <w:szCs w:val="22"/>
          <w:lang w:val="sk-SK"/>
        </w:rPr>
        <w:t>:</w:t>
      </w:r>
    </w:p>
    <w:p w14:paraId="5B6D107E" w14:textId="4DE7F570" w:rsidR="00491682" w:rsidRPr="0087720C" w:rsidRDefault="00DE4F66" w:rsidP="00911F3D">
      <w:pPr>
        <w:pStyle w:val="Zkladntext2"/>
        <w:spacing w:before="0"/>
        <w:rPr>
          <w:color w:val="auto"/>
          <w:sz w:val="22"/>
          <w:szCs w:val="22"/>
        </w:rPr>
      </w:pPr>
      <w:proofErr w:type="spellStart"/>
      <w:r w:rsidRPr="00810FAB">
        <w:rPr>
          <w:color w:val="auto"/>
          <w:sz w:val="22"/>
          <w:szCs w:val="22"/>
        </w:rPr>
        <w:t>stearát</w:t>
      </w:r>
      <w:proofErr w:type="spellEnd"/>
      <w:r w:rsidR="007B2EB3">
        <w:rPr>
          <w:color w:val="auto"/>
          <w:sz w:val="22"/>
          <w:szCs w:val="22"/>
        </w:rPr>
        <w:t xml:space="preserve"> </w:t>
      </w:r>
      <w:proofErr w:type="spellStart"/>
      <w:r w:rsidR="007B2EB3">
        <w:rPr>
          <w:color w:val="auto"/>
          <w:sz w:val="22"/>
          <w:szCs w:val="22"/>
        </w:rPr>
        <w:t>horečnatý</w:t>
      </w:r>
      <w:proofErr w:type="spellEnd"/>
      <w:r w:rsidRPr="0087720C" w:rsidDel="00DE4F66">
        <w:rPr>
          <w:color w:val="auto"/>
          <w:sz w:val="22"/>
          <w:szCs w:val="22"/>
        </w:rPr>
        <w:t xml:space="preserve"> </w:t>
      </w:r>
      <w:r w:rsidR="00491682" w:rsidRPr="0087720C">
        <w:rPr>
          <w:color w:val="auto"/>
          <w:sz w:val="22"/>
          <w:szCs w:val="22"/>
        </w:rPr>
        <w:t xml:space="preserve">, </w:t>
      </w:r>
      <w:proofErr w:type="spellStart"/>
      <w:r w:rsidRPr="00810FAB">
        <w:rPr>
          <w:color w:val="auto"/>
          <w:sz w:val="22"/>
          <w:szCs w:val="22"/>
        </w:rPr>
        <w:t>makrogol</w:t>
      </w:r>
      <w:proofErr w:type="spellEnd"/>
      <w:r w:rsidRPr="0087720C" w:rsidDel="00DE4F66">
        <w:rPr>
          <w:color w:val="auto"/>
          <w:sz w:val="22"/>
          <w:szCs w:val="22"/>
        </w:rPr>
        <w:t xml:space="preserve"> </w:t>
      </w:r>
      <w:r w:rsidR="00491682" w:rsidRPr="0087720C">
        <w:rPr>
          <w:color w:val="auto"/>
          <w:sz w:val="22"/>
          <w:szCs w:val="22"/>
        </w:rPr>
        <w:t xml:space="preserve">6000, </w:t>
      </w:r>
      <w:r w:rsidR="007B2EB3">
        <w:rPr>
          <w:color w:val="auto"/>
          <w:sz w:val="22"/>
          <w:szCs w:val="22"/>
        </w:rPr>
        <w:t>mastenec</w:t>
      </w:r>
      <w:r w:rsidR="00491682" w:rsidRPr="0087720C">
        <w:rPr>
          <w:color w:val="auto"/>
          <w:sz w:val="22"/>
          <w:szCs w:val="22"/>
        </w:rPr>
        <w:t xml:space="preserve">, </w:t>
      </w:r>
      <w:proofErr w:type="spellStart"/>
      <w:r w:rsidRPr="00810FAB">
        <w:rPr>
          <w:color w:val="auto"/>
          <w:sz w:val="22"/>
          <w:szCs w:val="22"/>
        </w:rPr>
        <w:t>maltodextrín</w:t>
      </w:r>
      <w:proofErr w:type="spellEnd"/>
      <w:r w:rsidR="00491682" w:rsidRPr="0087720C">
        <w:rPr>
          <w:color w:val="auto"/>
          <w:sz w:val="22"/>
          <w:szCs w:val="22"/>
        </w:rPr>
        <w:t xml:space="preserve">, </w:t>
      </w:r>
      <w:proofErr w:type="spellStart"/>
      <w:r w:rsidRPr="00810FAB">
        <w:rPr>
          <w:color w:val="auto"/>
          <w:sz w:val="22"/>
          <w:szCs w:val="22"/>
        </w:rPr>
        <w:t>povidón</w:t>
      </w:r>
      <w:proofErr w:type="spellEnd"/>
      <w:r w:rsidR="00491682" w:rsidRPr="0087720C">
        <w:rPr>
          <w:color w:val="auto"/>
          <w:sz w:val="22"/>
          <w:szCs w:val="22"/>
        </w:rPr>
        <w:t xml:space="preserve"> </w:t>
      </w:r>
    </w:p>
    <w:p w14:paraId="021EA4B8" w14:textId="77777777" w:rsidR="00491682" w:rsidRPr="00810FAB" w:rsidRDefault="00491682" w:rsidP="00911F3D">
      <w:pPr>
        <w:pStyle w:val="Pta"/>
        <w:tabs>
          <w:tab w:val="left" w:pos="851"/>
        </w:tabs>
        <w:jc w:val="both"/>
        <w:rPr>
          <w:i/>
          <w:sz w:val="22"/>
          <w:szCs w:val="22"/>
          <w:lang w:val="sk-SK"/>
        </w:rPr>
      </w:pPr>
      <w:r w:rsidRPr="00810FAB">
        <w:rPr>
          <w:i/>
          <w:sz w:val="22"/>
          <w:szCs w:val="22"/>
          <w:lang w:val="sk-SK"/>
        </w:rPr>
        <w:t>Obal:</w:t>
      </w:r>
    </w:p>
    <w:p w14:paraId="6CA1CC61" w14:textId="549FFEC6" w:rsidR="00491682" w:rsidRPr="00810FAB" w:rsidRDefault="00DE4F66" w:rsidP="00911F3D">
      <w:pPr>
        <w:pStyle w:val="Pta"/>
        <w:tabs>
          <w:tab w:val="left" w:pos="851"/>
        </w:tabs>
        <w:jc w:val="both"/>
        <w:rPr>
          <w:sz w:val="22"/>
          <w:szCs w:val="22"/>
          <w:lang w:val="sk-SK"/>
        </w:rPr>
      </w:pPr>
      <w:proofErr w:type="spellStart"/>
      <w:r w:rsidRPr="00810FAB">
        <w:rPr>
          <w:sz w:val="22"/>
          <w:szCs w:val="22"/>
          <w:lang w:val="sk-SK"/>
        </w:rPr>
        <w:t>dihydrát</w:t>
      </w:r>
      <w:proofErr w:type="spellEnd"/>
      <w:r w:rsidRPr="00810FAB">
        <w:rPr>
          <w:sz w:val="22"/>
          <w:szCs w:val="22"/>
          <w:lang w:val="sk-SK"/>
        </w:rPr>
        <w:t xml:space="preserve"> sodnej soli sacharínu</w:t>
      </w:r>
      <w:r w:rsidR="00491682" w:rsidRPr="00810FAB">
        <w:rPr>
          <w:sz w:val="22"/>
          <w:szCs w:val="22"/>
          <w:lang w:val="sk-SK"/>
        </w:rPr>
        <w:t xml:space="preserve">, </w:t>
      </w:r>
      <w:r w:rsidRPr="00810FAB">
        <w:rPr>
          <w:sz w:val="22"/>
          <w:szCs w:val="22"/>
          <w:lang w:val="sk-SK"/>
        </w:rPr>
        <w:t>silica mäty piepornej</w:t>
      </w:r>
      <w:r w:rsidR="00491682" w:rsidRPr="00810FAB">
        <w:rPr>
          <w:sz w:val="22"/>
          <w:szCs w:val="22"/>
          <w:lang w:val="sk-SK"/>
        </w:rPr>
        <w:t xml:space="preserve">, </w:t>
      </w:r>
      <w:r w:rsidR="00B3493C">
        <w:rPr>
          <w:sz w:val="22"/>
          <w:szCs w:val="22"/>
          <w:lang w:val="sk-SK"/>
        </w:rPr>
        <w:t>mastenec</w:t>
      </w:r>
      <w:r w:rsidR="00491682" w:rsidRPr="00810FAB">
        <w:rPr>
          <w:sz w:val="22"/>
          <w:szCs w:val="22"/>
          <w:lang w:val="sk-SK"/>
        </w:rPr>
        <w:t xml:space="preserve">, </w:t>
      </w:r>
      <w:r w:rsidRPr="00810FAB">
        <w:rPr>
          <w:sz w:val="22"/>
          <w:szCs w:val="22"/>
          <w:lang w:val="sk-SK"/>
        </w:rPr>
        <w:t xml:space="preserve">oxid </w:t>
      </w:r>
      <w:proofErr w:type="spellStart"/>
      <w:r w:rsidRPr="00810FAB">
        <w:rPr>
          <w:sz w:val="22"/>
          <w:szCs w:val="22"/>
          <w:lang w:val="sk-SK"/>
        </w:rPr>
        <w:t>titaničný</w:t>
      </w:r>
      <w:proofErr w:type="spellEnd"/>
      <w:r w:rsidRPr="00810FAB">
        <w:rPr>
          <w:sz w:val="22"/>
          <w:szCs w:val="22"/>
          <w:lang w:val="sk-SK"/>
        </w:rPr>
        <w:t xml:space="preserve"> </w:t>
      </w:r>
      <w:r w:rsidR="00491682" w:rsidRPr="00810FAB">
        <w:rPr>
          <w:sz w:val="22"/>
          <w:szCs w:val="22"/>
          <w:lang w:val="sk-SK"/>
        </w:rPr>
        <w:t xml:space="preserve">E171, </w:t>
      </w:r>
      <w:proofErr w:type="spellStart"/>
      <w:r w:rsidR="001938C2">
        <w:rPr>
          <w:sz w:val="22"/>
          <w:szCs w:val="22"/>
          <w:lang w:val="sk-SK"/>
        </w:rPr>
        <w:t>hypromelóza</w:t>
      </w:r>
      <w:proofErr w:type="spellEnd"/>
      <w:r w:rsidR="00491682" w:rsidRPr="00810FAB">
        <w:rPr>
          <w:sz w:val="22"/>
          <w:szCs w:val="22"/>
          <w:lang w:val="sk-SK"/>
        </w:rPr>
        <w:t>.</w:t>
      </w:r>
    </w:p>
    <w:p w14:paraId="162AA585" w14:textId="77777777" w:rsidR="00491682" w:rsidRPr="0087720C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7D1CA8AB" w14:textId="200AB5A1" w:rsidR="00FE6A4C" w:rsidRPr="0087720C" w:rsidRDefault="00FE6A4C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b/>
          <w:color w:val="000000"/>
          <w:sz w:val="22"/>
          <w:szCs w:val="22"/>
          <w:lang w:val="sk-SK"/>
        </w:rPr>
        <w:t>6.2</w:t>
      </w:r>
      <w:r w:rsidR="00DE4F66" w:rsidRPr="0087720C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</w:r>
      <w:r w:rsidRPr="0087720C">
        <w:rPr>
          <w:rFonts w:ascii="Times New Roman" w:hAnsi="Times New Roman"/>
          <w:b/>
          <w:color w:val="000000"/>
          <w:sz w:val="22"/>
          <w:szCs w:val="22"/>
          <w:lang w:val="sk-SK"/>
        </w:rPr>
        <w:t>Inkompatibility</w:t>
      </w:r>
    </w:p>
    <w:p w14:paraId="4F7FA1A7" w14:textId="77777777" w:rsidR="00FE6A4C" w:rsidRPr="0087720C" w:rsidRDefault="00FE6A4C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6E69757B" w14:textId="77777777" w:rsidR="00FE6A4C" w:rsidRPr="0087720C" w:rsidRDefault="00FE6A4C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Neaplikovateľné.</w:t>
      </w:r>
    </w:p>
    <w:p w14:paraId="5ECCEC83" w14:textId="77777777" w:rsidR="00FE6A4C" w:rsidRPr="0087720C" w:rsidRDefault="00FE6A4C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769A4F1A" w14:textId="55E69A6F" w:rsidR="00491682" w:rsidRPr="00AC17D9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AC17D9">
        <w:rPr>
          <w:rFonts w:ascii="Times New Roman" w:hAnsi="Times New Roman"/>
          <w:b/>
          <w:color w:val="000000"/>
          <w:sz w:val="22"/>
          <w:szCs w:val="22"/>
          <w:lang w:val="sk-SK"/>
        </w:rPr>
        <w:t>6.</w:t>
      </w:r>
      <w:r w:rsidR="00FE6A4C" w:rsidRPr="00AC17D9">
        <w:rPr>
          <w:rFonts w:ascii="Times New Roman" w:hAnsi="Times New Roman"/>
          <w:b/>
          <w:color w:val="000000"/>
          <w:sz w:val="22"/>
          <w:szCs w:val="22"/>
          <w:lang w:val="sk-SK"/>
        </w:rPr>
        <w:t>3</w:t>
      </w:r>
      <w:r w:rsidR="00DE4F66" w:rsidRPr="00AC17D9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</w:r>
      <w:r w:rsidRPr="00AC17D9">
        <w:rPr>
          <w:rFonts w:ascii="Times New Roman" w:hAnsi="Times New Roman"/>
          <w:b/>
          <w:color w:val="000000"/>
          <w:sz w:val="22"/>
          <w:szCs w:val="22"/>
          <w:lang w:val="sk-SK"/>
        </w:rPr>
        <w:t>Čas použiteľnosti</w:t>
      </w:r>
    </w:p>
    <w:p w14:paraId="18D99FC5" w14:textId="77777777" w:rsidR="00FE6A4C" w:rsidRPr="00466525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      </w:t>
      </w:r>
    </w:p>
    <w:p w14:paraId="6FD2FDD6" w14:textId="0812E696" w:rsidR="00491682" w:rsidRPr="00D04572" w:rsidRDefault="00991EB1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>2 roky</w:t>
      </w:r>
    </w:p>
    <w:p w14:paraId="0C610091" w14:textId="77777777" w:rsidR="00911F3D" w:rsidRPr="00D04572" w:rsidRDefault="00911F3D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05F7E0A" w14:textId="307B96C0" w:rsidR="00491682" w:rsidRPr="00D04572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6.4</w:t>
      </w:r>
      <w:r w:rsidR="00DE4F66"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  <w:t>Špeciálne u</w:t>
      </w:r>
      <w:r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pozornenia na </w:t>
      </w:r>
      <w:r w:rsidR="00DE4F66" w:rsidRPr="00D04572">
        <w:rPr>
          <w:rFonts w:ascii="Times New Roman" w:hAnsi="Times New Roman"/>
          <w:b/>
          <w:color w:val="000000"/>
          <w:sz w:val="22"/>
          <w:szCs w:val="22"/>
          <w:lang w:val="sk-SK"/>
        </w:rPr>
        <w:t>uchovávanie</w:t>
      </w:r>
    </w:p>
    <w:p w14:paraId="6A73046C" w14:textId="77777777" w:rsidR="00FE6A4C" w:rsidRPr="00D04572" w:rsidRDefault="00491682" w:rsidP="00911F3D">
      <w:pPr>
        <w:pStyle w:val="Zkladntext"/>
        <w:spacing w:before="0"/>
        <w:rPr>
          <w:b/>
          <w:color w:val="000000"/>
          <w:sz w:val="22"/>
          <w:szCs w:val="22"/>
          <w:lang w:val="sk-SK"/>
        </w:rPr>
      </w:pPr>
      <w:r w:rsidRPr="00D04572">
        <w:rPr>
          <w:b/>
          <w:color w:val="000000"/>
          <w:sz w:val="22"/>
          <w:szCs w:val="22"/>
          <w:lang w:val="sk-SK"/>
        </w:rPr>
        <w:t xml:space="preserve">       </w:t>
      </w:r>
    </w:p>
    <w:p w14:paraId="597D8551" w14:textId="10531BB8" w:rsidR="00491682" w:rsidRPr="0087720C" w:rsidRDefault="00491682" w:rsidP="00911F3D">
      <w:pPr>
        <w:pStyle w:val="Zkladntext"/>
        <w:spacing w:before="0"/>
        <w:rPr>
          <w:color w:val="000000"/>
          <w:sz w:val="22"/>
          <w:szCs w:val="22"/>
          <w:lang w:val="sk-SK"/>
        </w:rPr>
      </w:pPr>
      <w:r w:rsidRPr="00D04572">
        <w:rPr>
          <w:bCs/>
          <w:color w:val="000000"/>
          <w:sz w:val="22"/>
          <w:szCs w:val="22"/>
          <w:lang w:val="sk-SK"/>
        </w:rPr>
        <w:t>U</w:t>
      </w:r>
      <w:r w:rsidRPr="00D04572">
        <w:rPr>
          <w:color w:val="000000"/>
          <w:sz w:val="22"/>
          <w:szCs w:val="22"/>
          <w:lang w:val="sk-SK"/>
        </w:rPr>
        <w:t>chováva</w:t>
      </w:r>
      <w:r w:rsidR="00DE4F66" w:rsidRPr="00D04572">
        <w:rPr>
          <w:color w:val="000000"/>
          <w:sz w:val="22"/>
          <w:szCs w:val="22"/>
          <w:lang w:val="sk-SK"/>
        </w:rPr>
        <w:t>jte pri teplote</w:t>
      </w:r>
      <w:r w:rsidRPr="00D04572">
        <w:rPr>
          <w:color w:val="000000"/>
          <w:sz w:val="22"/>
          <w:szCs w:val="22"/>
          <w:lang w:val="sk-SK"/>
        </w:rPr>
        <w:t xml:space="preserve"> do 25 °C</w:t>
      </w:r>
      <w:r w:rsidR="008840F4" w:rsidRPr="00D04572">
        <w:rPr>
          <w:color w:val="000000"/>
          <w:sz w:val="22"/>
          <w:szCs w:val="22"/>
          <w:lang w:val="sk-SK"/>
        </w:rPr>
        <w:t>.</w:t>
      </w:r>
      <w:r w:rsidR="008840F4" w:rsidRPr="00810FAB">
        <w:rPr>
          <w:sz w:val="22"/>
          <w:lang w:val="sk-SK"/>
        </w:rPr>
        <w:t xml:space="preserve"> Uchovávajte v pôvodnom obale.</w:t>
      </w:r>
    </w:p>
    <w:p w14:paraId="3F7053BC" w14:textId="77777777" w:rsidR="00491682" w:rsidRPr="0087720C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53492EEF" w14:textId="77777777" w:rsidR="00911F3D" w:rsidRPr="0087720C" w:rsidRDefault="00911F3D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399A6649" w14:textId="3BEBF27B" w:rsidR="00491682" w:rsidRPr="00AC17D9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7720C">
        <w:rPr>
          <w:rFonts w:ascii="Times New Roman" w:hAnsi="Times New Roman"/>
          <w:b/>
          <w:color w:val="000000"/>
          <w:sz w:val="22"/>
          <w:szCs w:val="22"/>
          <w:lang w:val="sk-SK"/>
        </w:rPr>
        <w:t>6.5</w:t>
      </w:r>
      <w:r w:rsidR="00DE4F66" w:rsidRPr="0087720C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  <w:t>Druh</w:t>
      </w:r>
      <w:r w:rsidRPr="00AC17D9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obalu</w:t>
      </w:r>
      <w:r w:rsidR="00DE4F66" w:rsidRPr="00AC17D9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a obsah</w:t>
      </w:r>
      <w:r w:rsidRPr="00AC17D9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balenia</w:t>
      </w:r>
    </w:p>
    <w:p w14:paraId="7352C1BA" w14:textId="77777777" w:rsidR="00FE6A4C" w:rsidRPr="00466525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466525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      </w:t>
      </w:r>
    </w:p>
    <w:p w14:paraId="48DEFA26" w14:textId="581F4D28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Al/PVC/PVDC – </w:t>
      </w:r>
      <w:proofErr w:type="spellStart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>blister</w:t>
      </w:r>
      <w:proofErr w:type="spellEnd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r w:rsidR="008E4529">
        <w:rPr>
          <w:rFonts w:ascii="Times New Roman" w:hAnsi="Times New Roman"/>
          <w:color w:val="000000"/>
          <w:sz w:val="22"/>
          <w:szCs w:val="22"/>
          <w:lang w:val="sk-SK"/>
        </w:rPr>
        <w:t>papierová škatuľka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r w:rsidR="00DE4F66" w:rsidRPr="00D04572">
        <w:rPr>
          <w:rFonts w:ascii="Times New Roman" w:hAnsi="Times New Roman"/>
          <w:color w:val="000000"/>
          <w:sz w:val="22"/>
          <w:szCs w:val="22"/>
          <w:lang w:val="sk-SK"/>
        </w:rPr>
        <w:t>písomná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informácia</w:t>
      </w:r>
      <w:r w:rsidR="00DE4F66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pre používateľa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2D2F6E21" w14:textId="43DFE41A" w:rsidR="00491682" w:rsidRPr="00D04572" w:rsidRDefault="00491682" w:rsidP="00911F3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Veľkosti balenia: 12, 30 filmom obalených tabliet.</w:t>
      </w:r>
    </w:p>
    <w:p w14:paraId="0FA0B82A" w14:textId="77777777" w:rsidR="00491682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23C5E45F" w14:textId="77777777" w:rsidR="00CF687A" w:rsidRPr="00CF687A" w:rsidRDefault="00CF687A" w:rsidP="00CF687A">
      <w:pPr>
        <w:rPr>
          <w:rFonts w:ascii="Times New Roman" w:hAnsi="Times New Roman"/>
          <w:b/>
          <w:bCs/>
          <w:noProof/>
          <w:sz w:val="22"/>
          <w:szCs w:val="22"/>
        </w:rPr>
      </w:pPr>
      <w:r w:rsidRPr="00CF687A">
        <w:rPr>
          <w:rFonts w:ascii="Times New Roman" w:hAnsi="Times New Roman"/>
          <w:b/>
          <w:sz w:val="22"/>
          <w:szCs w:val="22"/>
        </w:rPr>
        <w:t>6.6</w:t>
      </w:r>
      <w:r w:rsidRPr="00CF687A">
        <w:rPr>
          <w:rFonts w:ascii="Times New Roman" w:hAnsi="Times New Roman"/>
          <w:b/>
          <w:sz w:val="22"/>
          <w:szCs w:val="22"/>
        </w:rPr>
        <w:tab/>
      </w:r>
      <w:r w:rsidRPr="00CF687A">
        <w:rPr>
          <w:rFonts w:ascii="Times New Roman" w:hAnsi="Times New Roman"/>
          <w:b/>
          <w:bCs/>
          <w:noProof/>
          <w:sz w:val="22"/>
          <w:szCs w:val="22"/>
        </w:rPr>
        <w:t>Špeciálne opatrenia na likvidáciu</w:t>
      </w:r>
      <w:r w:rsidRPr="00CF687A">
        <w:rPr>
          <w:rFonts w:ascii="Times New Roman" w:hAnsi="Times New Roman"/>
          <w:b/>
          <w:sz w:val="22"/>
          <w:szCs w:val="22"/>
        </w:rPr>
        <w:t xml:space="preserve"> </w:t>
      </w:r>
      <w:r w:rsidRPr="00CF687A">
        <w:rPr>
          <w:rFonts w:ascii="Times New Roman" w:hAnsi="Times New Roman"/>
          <w:b/>
          <w:bCs/>
          <w:noProof/>
          <w:sz w:val="22"/>
          <w:szCs w:val="22"/>
        </w:rPr>
        <w:t>a iné zaobchádzanie s liekom</w:t>
      </w:r>
    </w:p>
    <w:p w14:paraId="79D6E46E" w14:textId="77777777" w:rsidR="00CF687A" w:rsidRPr="00CF687A" w:rsidRDefault="00CF687A" w:rsidP="00CF687A">
      <w:pPr>
        <w:rPr>
          <w:rFonts w:ascii="Times New Roman" w:hAnsi="Times New Roman"/>
          <w:b/>
          <w:bCs/>
          <w:noProof/>
          <w:sz w:val="22"/>
          <w:szCs w:val="22"/>
        </w:rPr>
      </w:pPr>
    </w:p>
    <w:p w14:paraId="44063A95" w14:textId="77777777" w:rsidR="008E4529" w:rsidRPr="00810FAB" w:rsidRDefault="008E4529" w:rsidP="008E4529">
      <w:pPr>
        <w:pStyle w:val="Zkladntext"/>
        <w:rPr>
          <w:sz w:val="22"/>
          <w:lang w:val="sk-SK"/>
        </w:rPr>
      </w:pPr>
      <w:r w:rsidRPr="00810FAB">
        <w:rPr>
          <w:sz w:val="22"/>
          <w:lang w:val="sk-SK"/>
        </w:rPr>
        <w:t>Žiadne zvláštne požiadavky. Všetok nepoužitý liek alebo odpad vzniknutý z lieku sa má zlikvidovať v súlade s národnými požiadavkami.</w:t>
      </w:r>
    </w:p>
    <w:p w14:paraId="7A1A3F35" w14:textId="77777777" w:rsidR="00CF687A" w:rsidRPr="00D04572" w:rsidRDefault="00CF687A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5BF7CBEA" w14:textId="77777777" w:rsidR="00FE6A4C" w:rsidRPr="00D04572" w:rsidRDefault="00FE6A4C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4C56ACFE" w14:textId="77777777" w:rsidR="00491682" w:rsidRPr="00D04572" w:rsidRDefault="00491682" w:rsidP="00810FAB">
      <w:pPr>
        <w:numPr>
          <w:ilvl w:val="0"/>
          <w:numId w:val="2"/>
        </w:numPr>
        <w:tabs>
          <w:tab w:val="clear" w:pos="360"/>
          <w:tab w:val="num" w:pos="709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Držiteľ rozhodnutia o registrácii</w:t>
      </w:r>
    </w:p>
    <w:p w14:paraId="34377613" w14:textId="77777777" w:rsidR="00FE6A4C" w:rsidRPr="00D04572" w:rsidRDefault="00FE6A4C" w:rsidP="00911F3D">
      <w:pPr>
        <w:ind w:left="360"/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4EB97CA9" w14:textId="77777777" w:rsidR="00491682" w:rsidRPr="00D04572" w:rsidRDefault="00491682" w:rsidP="00810FAB">
      <w:pPr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t>ratiopharm</w:t>
      </w:r>
      <w:proofErr w:type="spellEnd"/>
      <w:r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t xml:space="preserve"> </w:t>
      </w:r>
      <w:proofErr w:type="spellStart"/>
      <w:r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t>Gm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bH</w:t>
      </w:r>
      <w:proofErr w:type="spellEnd"/>
    </w:p>
    <w:p w14:paraId="3CF03D5B" w14:textId="77777777" w:rsidR="00491682" w:rsidRPr="00D04572" w:rsidRDefault="00491682" w:rsidP="00810FAB">
      <w:pPr>
        <w:pStyle w:val="Nadpis2"/>
        <w:spacing w:before="0"/>
        <w:ind w:left="0"/>
        <w:rPr>
          <w:color w:val="000000"/>
          <w:sz w:val="22"/>
          <w:szCs w:val="22"/>
          <w:lang w:val="sk-SK"/>
        </w:rPr>
      </w:pPr>
      <w:r w:rsidRPr="00D04572">
        <w:rPr>
          <w:color w:val="000000"/>
          <w:sz w:val="22"/>
          <w:szCs w:val="22"/>
          <w:lang w:val="sk-SK"/>
        </w:rPr>
        <w:t>Graf-</w:t>
      </w:r>
      <w:proofErr w:type="spellStart"/>
      <w:r w:rsidRPr="00D04572">
        <w:rPr>
          <w:color w:val="000000"/>
          <w:sz w:val="22"/>
          <w:szCs w:val="22"/>
          <w:lang w:val="sk-SK"/>
        </w:rPr>
        <w:t>Arco</w:t>
      </w:r>
      <w:proofErr w:type="spellEnd"/>
      <w:r w:rsidRPr="00D04572">
        <w:rPr>
          <w:color w:val="000000"/>
          <w:sz w:val="22"/>
          <w:szCs w:val="22"/>
          <w:lang w:val="sk-SK"/>
        </w:rPr>
        <w:t>-Str. 3</w:t>
      </w:r>
    </w:p>
    <w:p w14:paraId="676E9D5B" w14:textId="1FC77C22" w:rsidR="00491682" w:rsidRPr="00D04572" w:rsidRDefault="00491682" w:rsidP="00810FAB">
      <w:pPr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89079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Ulm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, N</w:t>
      </w:r>
      <w:r w:rsidR="00DE4F66" w:rsidRPr="00D04572">
        <w:rPr>
          <w:rFonts w:ascii="Times New Roman" w:hAnsi="Times New Roman"/>
          <w:color w:val="000000"/>
          <w:sz w:val="22"/>
          <w:szCs w:val="22"/>
          <w:lang w:val="sk-SK"/>
        </w:rPr>
        <w:t>emecko</w:t>
      </w:r>
    </w:p>
    <w:p w14:paraId="199788F9" w14:textId="77777777" w:rsidR="00491682" w:rsidRPr="00D04572" w:rsidRDefault="00491682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656E74EC" w14:textId="77777777" w:rsidR="00FE6A4C" w:rsidRPr="00D04572" w:rsidRDefault="00FE6A4C" w:rsidP="00911F3D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598871FA" w14:textId="77777777" w:rsidR="00491682" w:rsidRPr="00D04572" w:rsidRDefault="00491682" w:rsidP="00810FAB">
      <w:pPr>
        <w:numPr>
          <w:ilvl w:val="0"/>
          <w:numId w:val="2"/>
        </w:numPr>
        <w:tabs>
          <w:tab w:val="clear" w:pos="360"/>
          <w:tab w:val="num" w:pos="709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Registračné číslo</w:t>
      </w:r>
    </w:p>
    <w:p w14:paraId="62896167" w14:textId="77777777" w:rsidR="00FE6A4C" w:rsidRPr="00D04572" w:rsidRDefault="00FE6A4C" w:rsidP="00614937">
      <w:pPr>
        <w:ind w:left="360"/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4B6AA79A" w14:textId="42F1DD39" w:rsidR="00491682" w:rsidRPr="00D04572" w:rsidRDefault="00491682" w:rsidP="00911F3D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lastRenderedPageBreak/>
        <w:t>15/0256/00-S</w:t>
      </w:r>
    </w:p>
    <w:p w14:paraId="55AC8A19" w14:textId="77777777" w:rsidR="00491682" w:rsidRPr="00D04572" w:rsidRDefault="00491682" w:rsidP="00911F3D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573AC20A" w14:textId="77777777" w:rsidR="00FE6A4C" w:rsidRPr="00D04572" w:rsidRDefault="00FE6A4C" w:rsidP="00911F3D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0432D520" w14:textId="77777777" w:rsidR="00491682" w:rsidRPr="00D04572" w:rsidRDefault="00491682" w:rsidP="00810FAB">
      <w:pPr>
        <w:numPr>
          <w:ilvl w:val="0"/>
          <w:numId w:val="2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 xml:space="preserve">Dátum </w:t>
      </w:r>
      <w:r w:rsidR="00DE4F66"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 xml:space="preserve">PRVEJ </w:t>
      </w:r>
      <w:r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registrácie</w:t>
      </w:r>
      <w:r w:rsidR="00DE4F66"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/PREDĹŽENIA REGISTRÁCIE</w:t>
      </w:r>
    </w:p>
    <w:p w14:paraId="2D26D7C9" w14:textId="77777777" w:rsidR="00FE6A4C" w:rsidRPr="00D04572" w:rsidRDefault="00FE6A4C" w:rsidP="00911F3D">
      <w:pPr>
        <w:ind w:left="360"/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46310579" w14:textId="53C0A860" w:rsidR="00491682" w:rsidRPr="00D04572" w:rsidRDefault="00FE6A4C" w:rsidP="00810FAB">
      <w:pPr>
        <w:ind w:left="360" w:hanging="360"/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t xml:space="preserve">Dátum prvej registrácie: </w:t>
      </w:r>
      <w:r w:rsidR="00491682"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t>21.</w:t>
      </w:r>
      <w:r w:rsidR="00171C93"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t xml:space="preserve">júl </w:t>
      </w:r>
      <w:r w:rsidR="00491682"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t>2000</w:t>
      </w:r>
    </w:p>
    <w:p w14:paraId="61ABC96C" w14:textId="21084E75" w:rsidR="00171C93" w:rsidRPr="00D04572" w:rsidRDefault="00171C93" w:rsidP="00810FAB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Cs/>
          <w:color w:val="000000"/>
          <w:sz w:val="22"/>
          <w:szCs w:val="22"/>
          <w:lang w:val="sk-SK"/>
        </w:rPr>
        <w:t>Dátum posledného predĺženia registrácie: 21. február 2007</w:t>
      </w:r>
    </w:p>
    <w:p w14:paraId="165B259B" w14:textId="77777777" w:rsidR="00491682" w:rsidRPr="00D04572" w:rsidRDefault="00491682" w:rsidP="00911F3D">
      <w:pPr>
        <w:ind w:left="360"/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41BE57F7" w14:textId="77777777" w:rsidR="00FE6A4C" w:rsidRPr="00D04572" w:rsidRDefault="00FE6A4C" w:rsidP="00911F3D">
      <w:pPr>
        <w:ind w:left="360"/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3E418276" w14:textId="37586158" w:rsidR="00491682" w:rsidRPr="00D04572" w:rsidRDefault="00491682" w:rsidP="00810FAB">
      <w:pPr>
        <w:numPr>
          <w:ilvl w:val="0"/>
          <w:numId w:val="2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Dátum revízie textu</w:t>
      </w:r>
    </w:p>
    <w:p w14:paraId="7236B9A3" w14:textId="77777777" w:rsidR="00171C93" w:rsidRPr="00D04572" w:rsidRDefault="00171C93" w:rsidP="008840F4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87C9B13" w14:textId="57F96645" w:rsidR="00491682" w:rsidRPr="00D04572" w:rsidRDefault="00570F62" w:rsidP="008840F4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>0</w:t>
      </w:r>
      <w:r w:rsidR="002A0CA0">
        <w:rPr>
          <w:rFonts w:ascii="Times New Roman" w:hAnsi="Times New Roman"/>
          <w:color w:val="000000"/>
          <w:sz w:val="22"/>
          <w:szCs w:val="22"/>
          <w:lang w:val="sk-SK"/>
        </w:rPr>
        <w:t>8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/2020</w:t>
      </w:r>
    </w:p>
    <w:sectPr w:rsidR="00491682" w:rsidRPr="00D04572" w:rsidSect="00B943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50997" w14:textId="77777777" w:rsidR="00AC4668" w:rsidRDefault="00AC4668">
      <w:r>
        <w:separator/>
      </w:r>
    </w:p>
  </w:endnote>
  <w:endnote w:type="continuationSeparator" w:id="0">
    <w:p w14:paraId="33CBB7D7" w14:textId="77777777" w:rsidR="00AC4668" w:rsidRDefault="00AC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2C31" w14:textId="77777777" w:rsidR="00AB505D" w:rsidRDefault="00AB505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438D3" w14:textId="41104FA8" w:rsidR="008E0BFA" w:rsidRPr="00614937" w:rsidRDefault="008E0BFA">
    <w:pPr>
      <w:pStyle w:val="Pta"/>
      <w:jc w:val="center"/>
      <w:rPr>
        <w:sz w:val="18"/>
      </w:rPr>
    </w:pPr>
    <w:r w:rsidRPr="00614937">
      <w:rPr>
        <w:sz w:val="18"/>
      </w:rPr>
      <w:fldChar w:fldCharType="begin"/>
    </w:r>
    <w:r w:rsidRPr="00614937">
      <w:rPr>
        <w:sz w:val="18"/>
      </w:rPr>
      <w:instrText>PAGE   \* MERGEFORMAT</w:instrText>
    </w:r>
    <w:r w:rsidRPr="00614937">
      <w:rPr>
        <w:sz w:val="18"/>
      </w:rPr>
      <w:fldChar w:fldCharType="separate"/>
    </w:r>
    <w:r w:rsidR="00AB505D" w:rsidRPr="00AB505D">
      <w:rPr>
        <w:noProof/>
        <w:sz w:val="18"/>
        <w:lang w:val="sk-SK"/>
      </w:rPr>
      <w:t>1</w:t>
    </w:r>
    <w:r w:rsidRPr="00614937">
      <w:rPr>
        <w:sz w:val="18"/>
      </w:rPr>
      <w:fldChar w:fldCharType="end"/>
    </w:r>
  </w:p>
  <w:p w14:paraId="7674D0CA" w14:textId="77777777" w:rsidR="008E0BFA" w:rsidRDefault="008E0BFA">
    <w:pPr>
      <w:pStyle w:val="Pt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848B1" w14:textId="77777777" w:rsidR="008E0BFA" w:rsidRPr="00614937" w:rsidRDefault="008E0BFA">
    <w:pPr>
      <w:pStyle w:val="Pta"/>
      <w:jc w:val="center"/>
      <w:rPr>
        <w:sz w:val="18"/>
      </w:rPr>
    </w:pPr>
    <w:r w:rsidRPr="00614937">
      <w:rPr>
        <w:sz w:val="18"/>
      </w:rPr>
      <w:fldChar w:fldCharType="begin"/>
    </w:r>
    <w:r w:rsidRPr="00614937">
      <w:rPr>
        <w:sz w:val="18"/>
      </w:rPr>
      <w:instrText>PAGE   \* MERGEFORMAT</w:instrText>
    </w:r>
    <w:r w:rsidRPr="00614937">
      <w:rPr>
        <w:sz w:val="18"/>
      </w:rPr>
      <w:fldChar w:fldCharType="separate"/>
    </w:r>
    <w:r w:rsidRPr="000A590A">
      <w:rPr>
        <w:noProof/>
        <w:sz w:val="18"/>
        <w:lang w:val="sk-SK"/>
      </w:rPr>
      <w:t>1</w:t>
    </w:r>
    <w:r w:rsidRPr="00614937">
      <w:rPr>
        <w:sz w:val="18"/>
      </w:rPr>
      <w:fldChar w:fldCharType="end"/>
    </w:r>
  </w:p>
  <w:p w14:paraId="1AB99794" w14:textId="77777777" w:rsidR="008E0BFA" w:rsidRDefault="008E0B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77BE2" w14:textId="77777777" w:rsidR="00AC4668" w:rsidRDefault="00AC4668">
      <w:r>
        <w:separator/>
      </w:r>
    </w:p>
  </w:footnote>
  <w:footnote w:type="continuationSeparator" w:id="0">
    <w:p w14:paraId="481626B8" w14:textId="77777777" w:rsidR="00AC4668" w:rsidRDefault="00AC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567C7" w14:textId="77777777" w:rsidR="00AB505D" w:rsidRDefault="00AB505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F264B" w14:textId="77777777" w:rsidR="008E0BFA" w:rsidRDefault="008E0BFA">
    <w:pPr>
      <w:pStyle w:val="Hlavika"/>
      <w:rPr>
        <w:rFonts w:ascii="Times New Roman" w:hAnsi="Times New Roman"/>
        <w:sz w:val="18"/>
        <w:szCs w:val="18"/>
      </w:rPr>
    </w:pPr>
    <w:proofErr w:type="spellStart"/>
    <w:r w:rsidRPr="00113084">
      <w:rPr>
        <w:rFonts w:ascii="Times New Roman" w:hAnsi="Times New Roman"/>
        <w:bCs/>
        <w:sz w:val="18"/>
        <w:szCs w:val="18"/>
      </w:rPr>
      <w:t>Schválený</w:t>
    </w:r>
    <w:proofErr w:type="spellEnd"/>
    <w:r w:rsidRPr="00113084">
      <w:rPr>
        <w:rFonts w:ascii="Times New Roman" w:hAnsi="Times New Roman"/>
        <w:bCs/>
        <w:sz w:val="18"/>
        <w:szCs w:val="18"/>
      </w:rPr>
      <w:t xml:space="preserve"> text k </w:t>
    </w:r>
    <w:proofErr w:type="spellStart"/>
    <w:r w:rsidRPr="00113084">
      <w:rPr>
        <w:rFonts w:ascii="Times New Roman" w:hAnsi="Times New Roman"/>
        <w:bCs/>
        <w:sz w:val="18"/>
        <w:szCs w:val="18"/>
      </w:rPr>
      <w:t>rozhodnutiu</w:t>
    </w:r>
    <w:proofErr w:type="spellEnd"/>
    <w:r w:rsidRPr="00113084">
      <w:rPr>
        <w:rFonts w:ascii="Times New Roman" w:hAnsi="Times New Roman"/>
        <w:bCs/>
        <w:sz w:val="18"/>
        <w:szCs w:val="18"/>
      </w:rPr>
      <w:t xml:space="preserve"> o </w:t>
    </w:r>
    <w:proofErr w:type="spellStart"/>
    <w:r w:rsidRPr="00113084">
      <w:rPr>
        <w:rFonts w:ascii="Times New Roman" w:hAnsi="Times New Roman"/>
        <w:bCs/>
        <w:sz w:val="18"/>
        <w:szCs w:val="18"/>
      </w:rPr>
      <w:t>zmene</w:t>
    </w:r>
    <w:proofErr w:type="spellEnd"/>
    <w:r w:rsidRPr="00113084">
      <w:rPr>
        <w:rFonts w:ascii="Times New Roman" w:hAnsi="Times New Roman"/>
        <w:bCs/>
        <w:sz w:val="18"/>
        <w:szCs w:val="18"/>
      </w:rPr>
      <w:t xml:space="preserve">, </w:t>
    </w:r>
    <w:proofErr w:type="spellStart"/>
    <w:r w:rsidRPr="00113084">
      <w:rPr>
        <w:rFonts w:ascii="Times New Roman" w:hAnsi="Times New Roman"/>
        <w:bCs/>
        <w:sz w:val="18"/>
        <w:szCs w:val="18"/>
      </w:rPr>
      <w:t>ev</w:t>
    </w:r>
    <w:proofErr w:type="spellEnd"/>
    <w:r w:rsidRPr="00113084">
      <w:rPr>
        <w:rFonts w:ascii="Times New Roman" w:hAnsi="Times New Roman"/>
        <w:bCs/>
        <w:sz w:val="18"/>
        <w:szCs w:val="18"/>
      </w:rPr>
      <w:t>. č.: 2015/07444-</w:t>
    </w:r>
    <w:r w:rsidRPr="008E0317">
      <w:rPr>
        <w:rFonts w:ascii="Times New Roman" w:hAnsi="Times New Roman"/>
        <w:bCs/>
        <w:sz w:val="18"/>
        <w:szCs w:val="18"/>
      </w:rPr>
      <w:t xml:space="preserve">ZME, </w:t>
    </w:r>
    <w:r w:rsidRPr="008E0317">
      <w:rPr>
        <w:rFonts w:ascii="Times New Roman" w:hAnsi="Times New Roman"/>
        <w:sz w:val="18"/>
        <w:szCs w:val="18"/>
      </w:rPr>
      <w:t>2016/06346-ZME</w:t>
    </w:r>
  </w:p>
  <w:p w14:paraId="660B3B93" w14:textId="77777777" w:rsidR="00AB505D" w:rsidRDefault="00AB505D">
    <w:pPr>
      <w:pStyle w:val="Hlavika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4ED84" w14:textId="33291343" w:rsidR="008E0BFA" w:rsidRPr="00614937" w:rsidRDefault="008E0BFA">
    <w:pPr>
      <w:pStyle w:val="Hlavika"/>
      <w:rPr>
        <w:rFonts w:ascii="Times New Roman" w:hAnsi="Times New Roman"/>
      </w:rPr>
    </w:pPr>
    <w:proofErr w:type="spellStart"/>
    <w:r w:rsidRPr="00113084">
      <w:rPr>
        <w:rFonts w:ascii="Times New Roman" w:hAnsi="Times New Roman"/>
        <w:bCs/>
        <w:sz w:val="18"/>
        <w:szCs w:val="18"/>
      </w:rPr>
      <w:t>Schválený</w:t>
    </w:r>
    <w:proofErr w:type="spellEnd"/>
    <w:r w:rsidRPr="00113084">
      <w:rPr>
        <w:rFonts w:ascii="Times New Roman" w:hAnsi="Times New Roman"/>
        <w:bCs/>
        <w:sz w:val="18"/>
        <w:szCs w:val="18"/>
      </w:rPr>
      <w:t xml:space="preserve"> text k </w:t>
    </w:r>
    <w:proofErr w:type="spellStart"/>
    <w:r w:rsidRPr="00113084">
      <w:rPr>
        <w:rFonts w:ascii="Times New Roman" w:hAnsi="Times New Roman"/>
        <w:bCs/>
        <w:sz w:val="18"/>
        <w:szCs w:val="18"/>
      </w:rPr>
      <w:t>rozhodnu</w:t>
    </w:r>
    <w:r w:rsidRPr="00D04572">
      <w:rPr>
        <w:rFonts w:ascii="Times New Roman" w:hAnsi="Times New Roman"/>
        <w:bCs/>
        <w:sz w:val="18"/>
        <w:szCs w:val="18"/>
      </w:rPr>
      <w:t>tiu</w:t>
    </w:r>
    <w:proofErr w:type="spellEnd"/>
    <w:r w:rsidRPr="00D04572">
      <w:rPr>
        <w:rFonts w:ascii="Times New Roman" w:hAnsi="Times New Roman"/>
        <w:bCs/>
        <w:sz w:val="18"/>
        <w:szCs w:val="18"/>
      </w:rPr>
      <w:t xml:space="preserve"> o </w:t>
    </w:r>
    <w:proofErr w:type="spellStart"/>
    <w:r w:rsidRPr="00D04572">
      <w:rPr>
        <w:rFonts w:ascii="Times New Roman" w:hAnsi="Times New Roman"/>
        <w:bCs/>
        <w:sz w:val="18"/>
        <w:szCs w:val="18"/>
      </w:rPr>
      <w:t>zmene</w:t>
    </w:r>
    <w:proofErr w:type="spellEnd"/>
    <w:r w:rsidRPr="00D04572">
      <w:rPr>
        <w:rFonts w:ascii="Times New Roman" w:hAnsi="Times New Roman"/>
        <w:bCs/>
        <w:sz w:val="18"/>
        <w:szCs w:val="18"/>
      </w:rPr>
      <w:t xml:space="preserve">, </w:t>
    </w:r>
    <w:proofErr w:type="spellStart"/>
    <w:r w:rsidRPr="00D04572">
      <w:rPr>
        <w:rFonts w:ascii="Times New Roman" w:hAnsi="Times New Roman"/>
        <w:bCs/>
        <w:sz w:val="18"/>
        <w:szCs w:val="18"/>
      </w:rPr>
      <w:t>ev</w:t>
    </w:r>
    <w:proofErr w:type="spellEnd"/>
    <w:r w:rsidRPr="00D04572">
      <w:rPr>
        <w:rFonts w:ascii="Times New Roman" w:hAnsi="Times New Roman"/>
        <w:bCs/>
        <w:sz w:val="18"/>
        <w:szCs w:val="18"/>
      </w:rPr>
      <w:t xml:space="preserve">. č.: </w:t>
    </w:r>
    <w:r w:rsidRPr="008E0317">
      <w:rPr>
        <w:rFonts w:ascii="Times New Roman" w:hAnsi="Times New Roman"/>
        <w:bCs/>
        <w:sz w:val="18"/>
        <w:szCs w:val="18"/>
      </w:rPr>
      <w:t>2015/07444-ZME</w:t>
    </w:r>
    <w:r>
      <w:rPr>
        <w:rFonts w:ascii="Times New Roman" w:hAnsi="Times New Roman"/>
        <w:bCs/>
        <w:sz w:val="18"/>
        <w:szCs w:val="18"/>
        <w:highlight w:val="cyan"/>
      </w:rPr>
      <w:t xml:space="preserve">, </w:t>
    </w:r>
    <w:r w:rsidRPr="008E0317">
      <w:rPr>
        <w:rFonts w:ascii="Times New Roman" w:hAnsi="Times New Roman"/>
        <w:sz w:val="18"/>
        <w:szCs w:val="18"/>
        <w:highlight w:val="cyan"/>
      </w:rPr>
      <w:t>2016/06346-ZME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D34"/>
    <w:multiLevelType w:val="multilevel"/>
    <w:tmpl w:val="303272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9F9687E"/>
    <w:multiLevelType w:val="multilevel"/>
    <w:tmpl w:val="E8F0C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3F07E2C"/>
    <w:multiLevelType w:val="multilevel"/>
    <w:tmpl w:val="6284C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468B06A5"/>
    <w:multiLevelType w:val="multilevel"/>
    <w:tmpl w:val="0D388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536377"/>
    <w:multiLevelType w:val="multilevel"/>
    <w:tmpl w:val="5122F9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2DD03AD"/>
    <w:multiLevelType w:val="multilevel"/>
    <w:tmpl w:val="42E6D2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D8C7113"/>
    <w:multiLevelType w:val="multilevel"/>
    <w:tmpl w:val="71AA21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3D"/>
    <w:rsid w:val="0001600E"/>
    <w:rsid w:val="000166D3"/>
    <w:rsid w:val="00024559"/>
    <w:rsid w:val="00036954"/>
    <w:rsid w:val="0004176E"/>
    <w:rsid w:val="00053F21"/>
    <w:rsid w:val="00063B4E"/>
    <w:rsid w:val="00066D3B"/>
    <w:rsid w:val="000671D4"/>
    <w:rsid w:val="000726FF"/>
    <w:rsid w:val="00093441"/>
    <w:rsid w:val="0009396A"/>
    <w:rsid w:val="000A246C"/>
    <w:rsid w:val="000A590A"/>
    <w:rsid w:val="000B0BB9"/>
    <w:rsid w:val="000B4E7C"/>
    <w:rsid w:val="000C216F"/>
    <w:rsid w:val="000D5B35"/>
    <w:rsid w:val="000E2707"/>
    <w:rsid w:val="000F2127"/>
    <w:rsid w:val="00113084"/>
    <w:rsid w:val="001139D7"/>
    <w:rsid w:val="00124F41"/>
    <w:rsid w:val="00150C3B"/>
    <w:rsid w:val="00151909"/>
    <w:rsid w:val="00160795"/>
    <w:rsid w:val="00171C93"/>
    <w:rsid w:val="00177DE9"/>
    <w:rsid w:val="001908A9"/>
    <w:rsid w:val="001938C2"/>
    <w:rsid w:val="001950A5"/>
    <w:rsid w:val="00196C85"/>
    <w:rsid w:val="001B27C4"/>
    <w:rsid w:val="001E7517"/>
    <w:rsid w:val="001F2367"/>
    <w:rsid w:val="002105F4"/>
    <w:rsid w:val="00213470"/>
    <w:rsid w:val="00223886"/>
    <w:rsid w:val="00244EF5"/>
    <w:rsid w:val="0025048F"/>
    <w:rsid w:val="00251428"/>
    <w:rsid w:val="002539AE"/>
    <w:rsid w:val="002557A0"/>
    <w:rsid w:val="0027202C"/>
    <w:rsid w:val="002725C1"/>
    <w:rsid w:val="0027347D"/>
    <w:rsid w:val="0028081C"/>
    <w:rsid w:val="00291D1C"/>
    <w:rsid w:val="00295CDC"/>
    <w:rsid w:val="002A0CA0"/>
    <w:rsid w:val="002A6E6A"/>
    <w:rsid w:val="002A6EFA"/>
    <w:rsid w:val="002A7687"/>
    <w:rsid w:val="002B16E6"/>
    <w:rsid w:val="002C6735"/>
    <w:rsid w:val="002F1365"/>
    <w:rsid w:val="0030723B"/>
    <w:rsid w:val="00307EA9"/>
    <w:rsid w:val="00341D4B"/>
    <w:rsid w:val="00346277"/>
    <w:rsid w:val="00346F58"/>
    <w:rsid w:val="003478DE"/>
    <w:rsid w:val="00350DCC"/>
    <w:rsid w:val="00354552"/>
    <w:rsid w:val="00356683"/>
    <w:rsid w:val="0035682C"/>
    <w:rsid w:val="00356D2D"/>
    <w:rsid w:val="00371948"/>
    <w:rsid w:val="003765D8"/>
    <w:rsid w:val="00382601"/>
    <w:rsid w:val="003A11A2"/>
    <w:rsid w:val="003B7B1A"/>
    <w:rsid w:val="003D023B"/>
    <w:rsid w:val="003D735E"/>
    <w:rsid w:val="003D7FD0"/>
    <w:rsid w:val="003E1B55"/>
    <w:rsid w:val="003E40DE"/>
    <w:rsid w:val="003E6236"/>
    <w:rsid w:val="003F70B7"/>
    <w:rsid w:val="00402663"/>
    <w:rsid w:val="00412F57"/>
    <w:rsid w:val="0041620D"/>
    <w:rsid w:val="00417CA4"/>
    <w:rsid w:val="004426C6"/>
    <w:rsid w:val="00445BCC"/>
    <w:rsid w:val="00451D86"/>
    <w:rsid w:val="00451F12"/>
    <w:rsid w:val="004600F7"/>
    <w:rsid w:val="00460CE8"/>
    <w:rsid w:val="00466525"/>
    <w:rsid w:val="00471565"/>
    <w:rsid w:val="00472D44"/>
    <w:rsid w:val="00475D9B"/>
    <w:rsid w:val="00491682"/>
    <w:rsid w:val="004922AB"/>
    <w:rsid w:val="004A1BDA"/>
    <w:rsid w:val="004A4501"/>
    <w:rsid w:val="004A6230"/>
    <w:rsid w:val="004B2896"/>
    <w:rsid w:val="004B497D"/>
    <w:rsid w:val="004C4025"/>
    <w:rsid w:val="004C7A90"/>
    <w:rsid w:val="004D6710"/>
    <w:rsid w:val="004D6986"/>
    <w:rsid w:val="004E261F"/>
    <w:rsid w:val="004E4017"/>
    <w:rsid w:val="004E5410"/>
    <w:rsid w:val="004F54A6"/>
    <w:rsid w:val="0050040F"/>
    <w:rsid w:val="00516966"/>
    <w:rsid w:val="00520B84"/>
    <w:rsid w:val="005228D9"/>
    <w:rsid w:val="0053054C"/>
    <w:rsid w:val="005373F1"/>
    <w:rsid w:val="00541C65"/>
    <w:rsid w:val="005566E0"/>
    <w:rsid w:val="00560969"/>
    <w:rsid w:val="00563C3E"/>
    <w:rsid w:val="0056748A"/>
    <w:rsid w:val="00570F62"/>
    <w:rsid w:val="00596909"/>
    <w:rsid w:val="0059693A"/>
    <w:rsid w:val="005B09E1"/>
    <w:rsid w:val="005D33B0"/>
    <w:rsid w:val="005E1451"/>
    <w:rsid w:val="005E4A58"/>
    <w:rsid w:val="005E5D90"/>
    <w:rsid w:val="005F398F"/>
    <w:rsid w:val="005F3D8F"/>
    <w:rsid w:val="00604008"/>
    <w:rsid w:val="006104E3"/>
    <w:rsid w:val="00611B2A"/>
    <w:rsid w:val="00614423"/>
    <w:rsid w:val="00614937"/>
    <w:rsid w:val="006277FF"/>
    <w:rsid w:val="00635012"/>
    <w:rsid w:val="00653E11"/>
    <w:rsid w:val="00653EE6"/>
    <w:rsid w:val="00657186"/>
    <w:rsid w:val="00672174"/>
    <w:rsid w:val="0067291F"/>
    <w:rsid w:val="00692A5A"/>
    <w:rsid w:val="006B3CF4"/>
    <w:rsid w:val="006C488E"/>
    <w:rsid w:val="006F6978"/>
    <w:rsid w:val="006F6EC2"/>
    <w:rsid w:val="007020D3"/>
    <w:rsid w:val="00703A73"/>
    <w:rsid w:val="0071123A"/>
    <w:rsid w:val="00712ECA"/>
    <w:rsid w:val="00720EC1"/>
    <w:rsid w:val="007421B8"/>
    <w:rsid w:val="00745B92"/>
    <w:rsid w:val="00750EB1"/>
    <w:rsid w:val="00763E18"/>
    <w:rsid w:val="00773045"/>
    <w:rsid w:val="00783D23"/>
    <w:rsid w:val="007847BC"/>
    <w:rsid w:val="00791FBB"/>
    <w:rsid w:val="007921C6"/>
    <w:rsid w:val="007A72A0"/>
    <w:rsid w:val="007B2EB3"/>
    <w:rsid w:val="007C6251"/>
    <w:rsid w:val="007F59C4"/>
    <w:rsid w:val="00807787"/>
    <w:rsid w:val="00810FAB"/>
    <w:rsid w:val="00831320"/>
    <w:rsid w:val="008317FF"/>
    <w:rsid w:val="00835C40"/>
    <w:rsid w:val="00847E14"/>
    <w:rsid w:val="008538DC"/>
    <w:rsid w:val="008609BC"/>
    <w:rsid w:val="00864F1F"/>
    <w:rsid w:val="00867EBF"/>
    <w:rsid w:val="008728A6"/>
    <w:rsid w:val="0087720C"/>
    <w:rsid w:val="008840F4"/>
    <w:rsid w:val="00885E85"/>
    <w:rsid w:val="00893C52"/>
    <w:rsid w:val="008962F3"/>
    <w:rsid w:val="008A16B3"/>
    <w:rsid w:val="008B00C7"/>
    <w:rsid w:val="008C1A2E"/>
    <w:rsid w:val="008E0245"/>
    <w:rsid w:val="008E0317"/>
    <w:rsid w:val="008E07A5"/>
    <w:rsid w:val="008E0BFA"/>
    <w:rsid w:val="008E4529"/>
    <w:rsid w:val="008F0AD7"/>
    <w:rsid w:val="008F6780"/>
    <w:rsid w:val="00904ED5"/>
    <w:rsid w:val="0090633B"/>
    <w:rsid w:val="00911F3D"/>
    <w:rsid w:val="00914B2B"/>
    <w:rsid w:val="00926058"/>
    <w:rsid w:val="0092711C"/>
    <w:rsid w:val="0093784A"/>
    <w:rsid w:val="00941B1A"/>
    <w:rsid w:val="00942C4E"/>
    <w:rsid w:val="00947325"/>
    <w:rsid w:val="009553F0"/>
    <w:rsid w:val="00957971"/>
    <w:rsid w:val="00957EBF"/>
    <w:rsid w:val="00963356"/>
    <w:rsid w:val="00965433"/>
    <w:rsid w:val="0096568C"/>
    <w:rsid w:val="00965CAC"/>
    <w:rsid w:val="00991E0F"/>
    <w:rsid w:val="00991EB1"/>
    <w:rsid w:val="00993159"/>
    <w:rsid w:val="00993968"/>
    <w:rsid w:val="00993CBF"/>
    <w:rsid w:val="00994E06"/>
    <w:rsid w:val="009950A9"/>
    <w:rsid w:val="009C1F58"/>
    <w:rsid w:val="009C229D"/>
    <w:rsid w:val="009C42E8"/>
    <w:rsid w:val="009C75F3"/>
    <w:rsid w:val="009D0CAC"/>
    <w:rsid w:val="009E08D4"/>
    <w:rsid w:val="009F1BF4"/>
    <w:rsid w:val="00A118D1"/>
    <w:rsid w:val="00A308A1"/>
    <w:rsid w:val="00A33C60"/>
    <w:rsid w:val="00A34342"/>
    <w:rsid w:val="00A50E23"/>
    <w:rsid w:val="00A51091"/>
    <w:rsid w:val="00A65882"/>
    <w:rsid w:val="00A67CE9"/>
    <w:rsid w:val="00A72C00"/>
    <w:rsid w:val="00A7449A"/>
    <w:rsid w:val="00A82172"/>
    <w:rsid w:val="00A841EC"/>
    <w:rsid w:val="00A97AAD"/>
    <w:rsid w:val="00AB505D"/>
    <w:rsid w:val="00AC17D9"/>
    <w:rsid w:val="00AC2026"/>
    <w:rsid w:val="00AC4668"/>
    <w:rsid w:val="00AC5285"/>
    <w:rsid w:val="00AD51A5"/>
    <w:rsid w:val="00AD71F9"/>
    <w:rsid w:val="00AE0143"/>
    <w:rsid w:val="00AF13A4"/>
    <w:rsid w:val="00AF6D64"/>
    <w:rsid w:val="00B018D1"/>
    <w:rsid w:val="00B22667"/>
    <w:rsid w:val="00B279EE"/>
    <w:rsid w:val="00B3493C"/>
    <w:rsid w:val="00B37757"/>
    <w:rsid w:val="00B5669F"/>
    <w:rsid w:val="00B624DE"/>
    <w:rsid w:val="00B7074E"/>
    <w:rsid w:val="00B737C6"/>
    <w:rsid w:val="00B76284"/>
    <w:rsid w:val="00B9432C"/>
    <w:rsid w:val="00BA0860"/>
    <w:rsid w:val="00BA3D95"/>
    <w:rsid w:val="00BB3BE4"/>
    <w:rsid w:val="00BC5788"/>
    <w:rsid w:val="00BD088C"/>
    <w:rsid w:val="00BD0D99"/>
    <w:rsid w:val="00BD37F8"/>
    <w:rsid w:val="00BD60E1"/>
    <w:rsid w:val="00BF1CCA"/>
    <w:rsid w:val="00BF75DC"/>
    <w:rsid w:val="00C008AD"/>
    <w:rsid w:val="00C0359B"/>
    <w:rsid w:val="00C0715F"/>
    <w:rsid w:val="00C13E1C"/>
    <w:rsid w:val="00C1431C"/>
    <w:rsid w:val="00C15071"/>
    <w:rsid w:val="00C23041"/>
    <w:rsid w:val="00C31051"/>
    <w:rsid w:val="00C3106D"/>
    <w:rsid w:val="00C33768"/>
    <w:rsid w:val="00C41AE6"/>
    <w:rsid w:val="00C43945"/>
    <w:rsid w:val="00C4583B"/>
    <w:rsid w:val="00C47839"/>
    <w:rsid w:val="00C47A18"/>
    <w:rsid w:val="00C6686D"/>
    <w:rsid w:val="00C71BEA"/>
    <w:rsid w:val="00C76181"/>
    <w:rsid w:val="00C90CB4"/>
    <w:rsid w:val="00C9155B"/>
    <w:rsid w:val="00CA0CF7"/>
    <w:rsid w:val="00CB52C5"/>
    <w:rsid w:val="00CB5CC8"/>
    <w:rsid w:val="00CC6BE0"/>
    <w:rsid w:val="00CE3C8F"/>
    <w:rsid w:val="00CF23F1"/>
    <w:rsid w:val="00CF2796"/>
    <w:rsid w:val="00CF2CD8"/>
    <w:rsid w:val="00CF687A"/>
    <w:rsid w:val="00D04572"/>
    <w:rsid w:val="00D04723"/>
    <w:rsid w:val="00D06F99"/>
    <w:rsid w:val="00D12D71"/>
    <w:rsid w:val="00D248FE"/>
    <w:rsid w:val="00D321E6"/>
    <w:rsid w:val="00D352F5"/>
    <w:rsid w:val="00D43C8E"/>
    <w:rsid w:val="00D45169"/>
    <w:rsid w:val="00D50174"/>
    <w:rsid w:val="00D52FBA"/>
    <w:rsid w:val="00D943E1"/>
    <w:rsid w:val="00D96A88"/>
    <w:rsid w:val="00DA6C21"/>
    <w:rsid w:val="00DB0C19"/>
    <w:rsid w:val="00DB31C4"/>
    <w:rsid w:val="00DC0BCA"/>
    <w:rsid w:val="00DC339F"/>
    <w:rsid w:val="00DE4F66"/>
    <w:rsid w:val="00DE6A69"/>
    <w:rsid w:val="00E02997"/>
    <w:rsid w:val="00E110CD"/>
    <w:rsid w:val="00E1526D"/>
    <w:rsid w:val="00E15772"/>
    <w:rsid w:val="00E2163A"/>
    <w:rsid w:val="00E302C6"/>
    <w:rsid w:val="00E34A55"/>
    <w:rsid w:val="00E515A6"/>
    <w:rsid w:val="00E53D31"/>
    <w:rsid w:val="00E63A5D"/>
    <w:rsid w:val="00E678D1"/>
    <w:rsid w:val="00E87771"/>
    <w:rsid w:val="00E913D6"/>
    <w:rsid w:val="00E9714E"/>
    <w:rsid w:val="00EA367E"/>
    <w:rsid w:val="00EB09FC"/>
    <w:rsid w:val="00EB2A30"/>
    <w:rsid w:val="00EB2E70"/>
    <w:rsid w:val="00EB44FB"/>
    <w:rsid w:val="00EB6CA2"/>
    <w:rsid w:val="00EE48E4"/>
    <w:rsid w:val="00EE6104"/>
    <w:rsid w:val="00EF0307"/>
    <w:rsid w:val="00F02FBC"/>
    <w:rsid w:val="00F07A33"/>
    <w:rsid w:val="00F15B6A"/>
    <w:rsid w:val="00F269FA"/>
    <w:rsid w:val="00F31EEB"/>
    <w:rsid w:val="00F55317"/>
    <w:rsid w:val="00F620B6"/>
    <w:rsid w:val="00F64244"/>
    <w:rsid w:val="00F7153A"/>
    <w:rsid w:val="00F837D0"/>
    <w:rsid w:val="00F90F04"/>
    <w:rsid w:val="00FA00E6"/>
    <w:rsid w:val="00FC0980"/>
    <w:rsid w:val="00FD193C"/>
    <w:rsid w:val="00FE2453"/>
    <w:rsid w:val="00FE51DC"/>
    <w:rsid w:val="00FE6A4C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C8E4D"/>
  <w15:docId w15:val="{3D3965D7-1F5D-4EFA-96FA-D63103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lang w:val="en-US" w:eastAsia="cs-CZ"/>
    </w:rPr>
  </w:style>
  <w:style w:type="paragraph" w:styleId="Nadpis1">
    <w:name w:val="heading 1"/>
    <w:basedOn w:val="Normlny"/>
    <w:next w:val="Normlny"/>
    <w:qFormat/>
    <w:pPr>
      <w:keepNext/>
      <w:spacing w:before="120"/>
      <w:ind w:left="360"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qFormat/>
    <w:pPr>
      <w:keepNext/>
      <w:spacing w:before="120"/>
      <w:ind w:left="360"/>
      <w:jc w:val="both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y"/>
    <w:next w:val="Normlny"/>
    <w:qFormat/>
    <w:pPr>
      <w:keepNext/>
      <w:spacing w:before="120"/>
      <w:outlineLvl w:val="2"/>
    </w:pPr>
    <w:rPr>
      <w:rFonts w:ascii="Times New Roman" w:hAnsi="Times New Roman"/>
      <w:b/>
      <w:color w:val="FF0000"/>
      <w:sz w:val="24"/>
    </w:rPr>
  </w:style>
  <w:style w:type="paragraph" w:styleId="Nadpis4">
    <w:name w:val="heading 4"/>
    <w:basedOn w:val="Normlny"/>
    <w:next w:val="Normlny"/>
    <w:qFormat/>
    <w:pPr>
      <w:keepNext/>
      <w:spacing w:before="120"/>
      <w:jc w:val="both"/>
      <w:outlineLvl w:val="3"/>
    </w:pPr>
    <w:rPr>
      <w:rFonts w:ascii="Times New Roman" w:hAnsi="Times New Roman"/>
      <w:color w:val="000000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spacing w:before="120"/>
      <w:jc w:val="both"/>
    </w:pPr>
    <w:rPr>
      <w:rFonts w:ascii="Times New Roman" w:hAnsi="Times New Roman"/>
      <w:sz w:val="24"/>
    </w:rPr>
  </w:style>
  <w:style w:type="paragraph" w:styleId="Zkladntext2">
    <w:name w:val="Body Text 2"/>
    <w:basedOn w:val="Normlny"/>
    <w:pPr>
      <w:spacing w:before="120"/>
      <w:jc w:val="both"/>
    </w:pPr>
    <w:rPr>
      <w:rFonts w:ascii="Times New Roman" w:hAnsi="Times New Roman"/>
      <w:color w:val="FF0000"/>
      <w:sz w:val="24"/>
      <w:lang w:val="sk-SK"/>
    </w:rPr>
  </w:style>
  <w:style w:type="paragraph" w:styleId="Zkladntext3">
    <w:name w:val="Body Text 3"/>
    <w:basedOn w:val="Normlny"/>
    <w:pPr>
      <w:spacing w:before="120"/>
      <w:jc w:val="both"/>
    </w:pPr>
    <w:rPr>
      <w:rFonts w:ascii="Times New Roman" w:hAnsi="Times New Roman"/>
      <w:color w:val="000000"/>
      <w:sz w:val="24"/>
      <w:lang w:val="sk-SK"/>
    </w:rPr>
  </w:style>
  <w:style w:type="paragraph" w:styleId="Textbubliny">
    <w:name w:val="Balloon Text"/>
    <w:basedOn w:val="Normlny"/>
    <w:link w:val="TextbublinyChar"/>
    <w:rsid w:val="008840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840F4"/>
    <w:rPr>
      <w:rFonts w:ascii="Tahoma" w:hAnsi="Tahoma" w:cs="Tahoma"/>
      <w:sz w:val="16"/>
      <w:szCs w:val="16"/>
      <w:lang w:val="en-US" w:eastAsia="cs-CZ"/>
    </w:rPr>
  </w:style>
  <w:style w:type="character" w:customStyle="1" w:styleId="PtaChar">
    <w:name w:val="Päta Char"/>
    <w:link w:val="Pta"/>
    <w:uiPriority w:val="99"/>
    <w:rsid w:val="00171C93"/>
    <w:rPr>
      <w:lang w:val="cs-CZ" w:eastAsia="cs-CZ"/>
    </w:rPr>
  </w:style>
  <w:style w:type="character" w:styleId="Hypertextovprepojenie">
    <w:name w:val="Hyperlink"/>
    <w:rsid w:val="00635012"/>
    <w:rPr>
      <w:color w:val="0000FF"/>
      <w:u w:val="single"/>
    </w:rPr>
  </w:style>
  <w:style w:type="character" w:styleId="Odkaznakomentr">
    <w:name w:val="annotation reference"/>
    <w:uiPriority w:val="99"/>
    <w:rsid w:val="00C761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76181"/>
  </w:style>
  <w:style w:type="character" w:customStyle="1" w:styleId="TextkomentraChar">
    <w:name w:val="Text komentára Char"/>
    <w:link w:val="Textkomentra"/>
    <w:uiPriority w:val="99"/>
    <w:rsid w:val="00C76181"/>
    <w:rPr>
      <w:rFonts w:ascii="Arial" w:hAnsi="Arial"/>
      <w:lang w:val="en-US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C76181"/>
    <w:rPr>
      <w:b/>
      <w:bCs/>
    </w:rPr>
  </w:style>
  <w:style w:type="character" w:customStyle="1" w:styleId="PredmetkomentraChar">
    <w:name w:val="Predmet komentára Char"/>
    <w:link w:val="Predmetkomentra"/>
    <w:rsid w:val="00C76181"/>
    <w:rPr>
      <w:rFonts w:ascii="Arial" w:hAnsi="Arial"/>
      <w:b/>
      <w:bCs/>
      <w:lang w:val="en-US" w:eastAsia="cs-CZ"/>
    </w:rPr>
  </w:style>
  <w:style w:type="paragraph" w:styleId="Revzia">
    <w:name w:val="Revision"/>
    <w:hidden/>
    <w:uiPriority w:val="99"/>
    <w:semiHidden/>
    <w:rsid w:val="00D04572"/>
    <w:rPr>
      <w:rFonts w:ascii="Arial" w:hAnsi="Arial"/>
      <w:lang w:val="en-US" w:eastAsia="cs-CZ"/>
    </w:rPr>
  </w:style>
  <w:style w:type="paragraph" w:customStyle="1" w:styleId="Export0">
    <w:name w:val="Export 0"/>
    <w:basedOn w:val="Normlny"/>
    <w:rsid w:val="00AF6D64"/>
    <w:pPr>
      <w:widowControl w:val="0"/>
    </w:pPr>
    <w:rPr>
      <w:rFonts w:ascii="Avinion" w:hAnsi="Avinion"/>
      <w:sz w:val="24"/>
      <w:lang w:val="cs-CZ"/>
    </w:rPr>
  </w:style>
  <w:style w:type="table" w:styleId="Mriekatabuky">
    <w:name w:val="Table Grid"/>
    <w:basedOn w:val="Normlnatabuka"/>
    <w:rsid w:val="00F5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E1FF-BB26-4531-B434-67A85686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2664</Words>
  <Characters>15188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Odborná informácia PENBENE 1,5 Mio</vt:lpstr>
      <vt:lpstr>Odborná informácia PENBENE 1,5 Mio</vt:lpstr>
    </vt:vector>
  </TitlesOfParts>
  <Company>Drôtovňa a.s.</Company>
  <LinksUpToDate>false</LinksUpToDate>
  <CharactersWithSpaces>17817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informácia PENBENE 1,5 Mio</dc:title>
  <dc:creator>Ing. Križan Ivan</dc:creator>
  <cp:lastModifiedBy>Repiščáková, Janka</cp:lastModifiedBy>
  <cp:revision>8</cp:revision>
  <cp:lastPrinted>2005-02-25T11:52:00Z</cp:lastPrinted>
  <dcterms:created xsi:type="dcterms:W3CDTF">2020-07-12T10:42:00Z</dcterms:created>
  <dcterms:modified xsi:type="dcterms:W3CDTF">2020-08-20T13:52:00Z</dcterms:modified>
</cp:coreProperties>
</file>