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A9" w:rsidRPr="00476103" w:rsidRDefault="00427CA9" w:rsidP="00427CA9">
      <w:pPr>
        <w:jc w:val="center"/>
        <w:rPr>
          <w:sz w:val="22"/>
          <w:szCs w:val="22"/>
        </w:rPr>
      </w:pPr>
      <w:r w:rsidRPr="00476103">
        <w:rPr>
          <w:b/>
          <w:caps/>
          <w:sz w:val="22"/>
          <w:szCs w:val="22"/>
        </w:rPr>
        <w:t xml:space="preserve">súhrn </w:t>
      </w:r>
      <w:r w:rsidRPr="00476103">
        <w:rPr>
          <w:b/>
          <w:sz w:val="22"/>
          <w:szCs w:val="22"/>
        </w:rPr>
        <w:t>CHARAKTERISTICKÝCH VLASTNOSTÍ LIEKU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caps/>
          <w:sz w:val="22"/>
          <w:szCs w:val="22"/>
        </w:rPr>
      </w:pPr>
      <w:r w:rsidRPr="00476103">
        <w:rPr>
          <w:b/>
          <w:caps/>
          <w:sz w:val="22"/>
          <w:szCs w:val="22"/>
        </w:rPr>
        <w:t>1.</w:t>
      </w:r>
      <w:r w:rsidR="00141F2B">
        <w:rPr>
          <w:b/>
          <w:caps/>
          <w:sz w:val="22"/>
          <w:szCs w:val="22"/>
        </w:rPr>
        <w:tab/>
      </w:r>
      <w:r w:rsidRPr="00476103">
        <w:rPr>
          <w:b/>
          <w:caps/>
          <w:sz w:val="22"/>
          <w:szCs w:val="22"/>
        </w:rPr>
        <w:t>Názov LIEKU</w:t>
      </w:r>
    </w:p>
    <w:p w:rsidR="00427CA9" w:rsidRPr="00476103" w:rsidRDefault="0060720C" w:rsidP="000E5A2D">
      <w:pPr>
        <w:tabs>
          <w:tab w:val="left" w:pos="297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27CA9" w:rsidRPr="00476103" w:rsidRDefault="00427CA9" w:rsidP="00427CA9">
      <w:pPr>
        <w:jc w:val="both"/>
        <w:rPr>
          <w:sz w:val="22"/>
          <w:szCs w:val="22"/>
          <w:vertAlign w:val="superscript"/>
        </w:rPr>
      </w:pPr>
      <w:r w:rsidRPr="00476103">
        <w:rPr>
          <w:sz w:val="22"/>
          <w:szCs w:val="22"/>
        </w:rPr>
        <w:t>Rilmex 1 mg tablety</w:t>
      </w:r>
    </w:p>
    <w:p w:rsidR="00427CA9" w:rsidRPr="00427CA9" w:rsidRDefault="00427CA9" w:rsidP="00427CA9">
      <w:pPr>
        <w:jc w:val="both"/>
        <w:rPr>
          <w:sz w:val="22"/>
          <w:szCs w:val="22"/>
        </w:rPr>
      </w:pPr>
    </w:p>
    <w:p w:rsidR="00427CA9" w:rsidRPr="00427CA9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caps/>
          <w:sz w:val="22"/>
          <w:szCs w:val="22"/>
        </w:rPr>
      </w:pPr>
      <w:r w:rsidRPr="00476103">
        <w:rPr>
          <w:b/>
          <w:caps/>
          <w:sz w:val="22"/>
          <w:szCs w:val="22"/>
        </w:rPr>
        <w:t>2.</w:t>
      </w:r>
      <w:r w:rsidR="00141F2B">
        <w:rPr>
          <w:b/>
          <w:caps/>
          <w:sz w:val="22"/>
          <w:szCs w:val="22"/>
        </w:rPr>
        <w:tab/>
      </w:r>
      <w:r w:rsidRPr="00476103">
        <w:rPr>
          <w:b/>
          <w:caps/>
          <w:sz w:val="22"/>
          <w:szCs w:val="22"/>
        </w:rPr>
        <w:t>kvalitatívne a kvantitatívne ZLOžENIE LIEKU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>Každá tableta obsahuje:</w:t>
      </w:r>
      <w:r w:rsidR="0062130E">
        <w:rPr>
          <w:sz w:val="22"/>
          <w:szCs w:val="22"/>
        </w:rPr>
        <w:t xml:space="preserve"> </w:t>
      </w:r>
      <w:r w:rsidRPr="00476103">
        <w:rPr>
          <w:sz w:val="22"/>
          <w:szCs w:val="22"/>
        </w:rPr>
        <w:t xml:space="preserve">1 mg rilmenidínu </w:t>
      </w:r>
      <w:r w:rsidR="0062130E">
        <w:rPr>
          <w:sz w:val="22"/>
          <w:szCs w:val="22"/>
        </w:rPr>
        <w:t>(</w:t>
      </w:r>
      <w:r w:rsidRPr="00476103">
        <w:rPr>
          <w:sz w:val="22"/>
          <w:szCs w:val="22"/>
        </w:rPr>
        <w:t xml:space="preserve">vo forme </w:t>
      </w:r>
      <w:r w:rsidR="0062130E">
        <w:rPr>
          <w:sz w:val="22"/>
          <w:szCs w:val="22"/>
        </w:rPr>
        <w:t>r</w:t>
      </w:r>
      <w:r w:rsidR="0062130E" w:rsidRPr="0062130E">
        <w:rPr>
          <w:sz w:val="22"/>
          <w:szCs w:val="22"/>
        </w:rPr>
        <w:t>ilmenidínium</w:t>
      </w:r>
      <w:r w:rsidR="0062130E">
        <w:rPr>
          <w:sz w:val="22"/>
          <w:szCs w:val="22"/>
        </w:rPr>
        <w:t>-</w:t>
      </w:r>
      <w:r w:rsidR="0062130E" w:rsidRPr="0062130E">
        <w:rPr>
          <w:sz w:val="22"/>
          <w:szCs w:val="22"/>
        </w:rPr>
        <w:t>dihydrogenfosfát</w:t>
      </w:r>
      <w:r w:rsidR="0062130E">
        <w:rPr>
          <w:sz w:val="22"/>
          <w:szCs w:val="22"/>
        </w:rPr>
        <w:t>u)</w:t>
      </w:r>
      <w:r w:rsidRPr="00476103">
        <w:rPr>
          <w:sz w:val="22"/>
          <w:szCs w:val="22"/>
        </w:rPr>
        <w:t>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rPr>
          <w:noProof/>
          <w:sz w:val="22"/>
          <w:szCs w:val="22"/>
        </w:rPr>
      </w:pPr>
      <w:r w:rsidRPr="00476103">
        <w:rPr>
          <w:noProof/>
          <w:sz w:val="22"/>
          <w:szCs w:val="22"/>
        </w:rPr>
        <w:t>Úplný zoznam pomocných látok, pozri časť 6.1.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caps/>
          <w:sz w:val="22"/>
          <w:szCs w:val="22"/>
        </w:rPr>
      </w:pPr>
      <w:r w:rsidRPr="00476103">
        <w:rPr>
          <w:b/>
          <w:caps/>
          <w:sz w:val="22"/>
          <w:szCs w:val="22"/>
        </w:rPr>
        <w:t>3.</w:t>
      </w:r>
      <w:r w:rsidR="00141F2B">
        <w:rPr>
          <w:b/>
          <w:caps/>
          <w:sz w:val="22"/>
          <w:szCs w:val="22"/>
        </w:rPr>
        <w:tab/>
      </w:r>
      <w:r w:rsidRPr="00476103">
        <w:rPr>
          <w:b/>
          <w:caps/>
          <w:sz w:val="22"/>
          <w:szCs w:val="22"/>
        </w:rPr>
        <w:t>Lieková forma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>Tableta.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>Okrúhle bikonvexné biele tablety.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caps/>
          <w:sz w:val="22"/>
          <w:szCs w:val="22"/>
        </w:rPr>
      </w:pPr>
      <w:r w:rsidRPr="00476103">
        <w:rPr>
          <w:b/>
          <w:caps/>
          <w:sz w:val="22"/>
          <w:szCs w:val="22"/>
        </w:rPr>
        <w:t>4.</w:t>
      </w:r>
      <w:r w:rsidR="00141F2B">
        <w:rPr>
          <w:b/>
          <w:caps/>
          <w:sz w:val="22"/>
          <w:szCs w:val="22"/>
        </w:rPr>
        <w:tab/>
      </w:r>
      <w:r w:rsidRPr="00476103">
        <w:rPr>
          <w:b/>
          <w:caps/>
          <w:sz w:val="22"/>
          <w:szCs w:val="22"/>
        </w:rPr>
        <w:t>Klinické údaje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4.1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Terapeutické indikácie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 xml:space="preserve">Arteriálna hypertenzia. 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4.2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Dávkovanie a spôsob podávania</w:t>
      </w: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</w:p>
    <w:p w:rsidR="0062130E" w:rsidRDefault="0062130E" w:rsidP="00427CA9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Dávkovanie</w:t>
      </w:r>
    </w:p>
    <w:p w:rsidR="00427CA9" w:rsidRPr="000E5A2D" w:rsidRDefault="00427CA9" w:rsidP="00427CA9">
      <w:pPr>
        <w:jc w:val="both"/>
        <w:rPr>
          <w:i/>
          <w:iCs/>
          <w:sz w:val="22"/>
          <w:szCs w:val="22"/>
          <w:u w:val="single"/>
        </w:rPr>
      </w:pPr>
      <w:r w:rsidRPr="000E5A2D">
        <w:rPr>
          <w:i/>
          <w:iCs/>
          <w:sz w:val="22"/>
          <w:szCs w:val="22"/>
          <w:u w:val="single"/>
        </w:rPr>
        <w:t>Dospelí</w:t>
      </w:r>
    </w:p>
    <w:p w:rsidR="00427CA9" w:rsidRPr="00476103" w:rsidRDefault="00427CA9" w:rsidP="00427CA9">
      <w:pPr>
        <w:jc w:val="both"/>
        <w:rPr>
          <w:b/>
          <w:sz w:val="22"/>
          <w:szCs w:val="22"/>
          <w:u w:val="single"/>
        </w:rPr>
      </w:pPr>
      <w:r w:rsidRPr="00476103">
        <w:rPr>
          <w:sz w:val="22"/>
          <w:szCs w:val="22"/>
        </w:rPr>
        <w:t>Odporúčaná dávka je jedna tableta denne</w:t>
      </w:r>
      <w:r w:rsidR="0062130E">
        <w:rPr>
          <w:sz w:val="22"/>
          <w:szCs w:val="22"/>
        </w:rPr>
        <w:t>,</w:t>
      </w:r>
      <w:r w:rsidRPr="00476103">
        <w:rPr>
          <w:sz w:val="22"/>
          <w:szCs w:val="22"/>
        </w:rPr>
        <w:t xml:space="preserve"> užitá</w:t>
      </w:r>
      <w:r w:rsidR="0062130E">
        <w:rPr>
          <w:sz w:val="22"/>
          <w:szCs w:val="22"/>
        </w:rPr>
        <w:t xml:space="preserve"> ako jednorazová dávka</w:t>
      </w:r>
      <w:r w:rsidRPr="00476103">
        <w:rPr>
          <w:sz w:val="22"/>
          <w:szCs w:val="22"/>
        </w:rPr>
        <w:t xml:space="preserve"> ráno.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>Ak je po jednom mesiaci liečby účinok nedostačujúci, je možné zvýšiť dávkovanie na 2 tablety denne</w:t>
      </w:r>
      <w:r w:rsidR="0062130E">
        <w:rPr>
          <w:sz w:val="22"/>
          <w:szCs w:val="22"/>
        </w:rPr>
        <w:t>, rozdelené do</w:t>
      </w:r>
      <w:r w:rsidRPr="00476103">
        <w:rPr>
          <w:sz w:val="22"/>
          <w:szCs w:val="22"/>
        </w:rPr>
        <w:t xml:space="preserve"> dvoch dáv</w:t>
      </w:r>
      <w:r w:rsidR="0062130E">
        <w:rPr>
          <w:sz w:val="22"/>
          <w:szCs w:val="22"/>
        </w:rPr>
        <w:t>o</w:t>
      </w:r>
      <w:r w:rsidRPr="00476103">
        <w:rPr>
          <w:sz w:val="22"/>
          <w:szCs w:val="22"/>
        </w:rPr>
        <w:t>k (1 tableta ráno a 1 tableta večer) užitých na začiatku jedla</w:t>
      </w:r>
      <w:r>
        <w:rPr>
          <w:sz w:val="22"/>
          <w:szCs w:val="22"/>
        </w:rPr>
        <w:t>.</w:t>
      </w:r>
    </w:p>
    <w:p w:rsidR="00427CA9" w:rsidRDefault="00427CA9" w:rsidP="00427CA9">
      <w:pPr>
        <w:jc w:val="both"/>
        <w:rPr>
          <w:sz w:val="22"/>
          <w:szCs w:val="22"/>
        </w:rPr>
      </w:pPr>
    </w:p>
    <w:p w:rsidR="0062130E" w:rsidRPr="00476103" w:rsidRDefault="0062130E" w:rsidP="0062130E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 xml:space="preserve">Liečba </w:t>
      </w:r>
      <w:r>
        <w:rPr>
          <w:sz w:val="22"/>
          <w:szCs w:val="22"/>
        </w:rPr>
        <w:t>musí</w:t>
      </w:r>
      <w:r w:rsidRPr="00476103">
        <w:rPr>
          <w:sz w:val="22"/>
          <w:szCs w:val="22"/>
        </w:rPr>
        <w:t xml:space="preserve"> byť dlhodobá.</w:t>
      </w:r>
    </w:p>
    <w:p w:rsidR="0062130E" w:rsidRPr="00476103" w:rsidRDefault="0062130E" w:rsidP="00427CA9">
      <w:pPr>
        <w:jc w:val="both"/>
        <w:rPr>
          <w:sz w:val="22"/>
          <w:szCs w:val="22"/>
        </w:rPr>
      </w:pPr>
    </w:p>
    <w:p w:rsidR="00427CA9" w:rsidRPr="000E5A2D" w:rsidRDefault="0062130E" w:rsidP="00427CA9">
      <w:pPr>
        <w:jc w:val="both"/>
        <w:rPr>
          <w:i/>
          <w:iCs/>
          <w:sz w:val="22"/>
          <w:szCs w:val="22"/>
          <w:u w:val="single"/>
        </w:rPr>
      </w:pPr>
      <w:r w:rsidRPr="000E5A2D">
        <w:rPr>
          <w:i/>
          <w:iCs/>
          <w:sz w:val="22"/>
          <w:szCs w:val="22"/>
          <w:u w:val="single"/>
        </w:rPr>
        <w:t>Starší</w:t>
      </w:r>
      <w:r w:rsidR="00427CA9" w:rsidRPr="000E5A2D">
        <w:rPr>
          <w:i/>
          <w:iCs/>
          <w:sz w:val="22"/>
          <w:szCs w:val="22"/>
          <w:u w:val="single"/>
        </w:rPr>
        <w:t xml:space="preserve"> pacient</w:t>
      </w:r>
      <w:r w:rsidRPr="000E5A2D">
        <w:rPr>
          <w:i/>
          <w:iCs/>
          <w:sz w:val="22"/>
          <w:szCs w:val="22"/>
          <w:u w:val="single"/>
        </w:rPr>
        <w:t>i a</w:t>
      </w:r>
      <w:r w:rsidR="00A511AF">
        <w:rPr>
          <w:i/>
          <w:iCs/>
          <w:sz w:val="22"/>
          <w:szCs w:val="22"/>
          <w:u w:val="single"/>
        </w:rPr>
        <w:t> pacienti s diabetom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>Vzhľadom na dobrú klinickú a bi</w:t>
      </w:r>
      <w:smartTag w:uri="urn:schemas-microsoft-com:office:smarttags" w:element="PersonName">
        <w:r w:rsidRPr="00476103">
          <w:rPr>
            <w:sz w:val="22"/>
            <w:szCs w:val="22"/>
          </w:rPr>
          <w:t>olo</w:t>
        </w:r>
      </w:smartTag>
      <w:r w:rsidRPr="00476103">
        <w:rPr>
          <w:sz w:val="22"/>
          <w:szCs w:val="22"/>
        </w:rPr>
        <w:t>gickú znášanlivosť je možné rilmenidín podávať starším hypert</w:t>
      </w:r>
      <w:r w:rsidR="0062130E">
        <w:rPr>
          <w:sz w:val="22"/>
          <w:szCs w:val="22"/>
        </w:rPr>
        <w:t xml:space="preserve">enzívnym pacientom </w:t>
      </w:r>
      <w:r w:rsidRPr="00476103">
        <w:rPr>
          <w:sz w:val="22"/>
          <w:szCs w:val="22"/>
        </w:rPr>
        <w:t>a</w:t>
      </w:r>
      <w:r w:rsidR="00A511AF">
        <w:rPr>
          <w:sz w:val="22"/>
          <w:szCs w:val="22"/>
        </w:rPr>
        <w:t> </w:t>
      </w:r>
      <w:r w:rsidRPr="00476103">
        <w:rPr>
          <w:sz w:val="22"/>
          <w:szCs w:val="22"/>
        </w:rPr>
        <w:t>hypert</w:t>
      </w:r>
      <w:r w:rsidR="00A511AF">
        <w:rPr>
          <w:sz w:val="22"/>
          <w:szCs w:val="22"/>
        </w:rPr>
        <w:t>enzívnym pacientom</w:t>
      </w:r>
      <w:r w:rsidRPr="00476103">
        <w:rPr>
          <w:sz w:val="22"/>
          <w:szCs w:val="22"/>
        </w:rPr>
        <w:t xml:space="preserve"> s diabetom.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62130E" w:rsidRPr="000E5A2D" w:rsidRDefault="0062130E" w:rsidP="00427CA9">
      <w:pPr>
        <w:jc w:val="both"/>
        <w:rPr>
          <w:i/>
          <w:iCs/>
          <w:sz w:val="22"/>
          <w:szCs w:val="22"/>
          <w:u w:val="single"/>
        </w:rPr>
      </w:pPr>
      <w:r w:rsidRPr="000E5A2D">
        <w:rPr>
          <w:i/>
          <w:iCs/>
          <w:sz w:val="22"/>
          <w:szCs w:val="22"/>
          <w:u w:val="single"/>
        </w:rPr>
        <w:t>Porucha funkcie obličiek</w:t>
      </w:r>
    </w:p>
    <w:p w:rsidR="00427CA9" w:rsidRPr="00476103" w:rsidRDefault="00A46BE4" w:rsidP="00427CA9">
      <w:pPr>
        <w:jc w:val="both"/>
        <w:rPr>
          <w:sz w:val="22"/>
          <w:szCs w:val="22"/>
        </w:rPr>
      </w:pPr>
      <w:r>
        <w:rPr>
          <w:sz w:val="22"/>
          <w:szCs w:val="22"/>
        </w:rPr>
        <w:t>U pacientov s poruchou funkcie obličiek</w:t>
      </w:r>
      <w:r w:rsidR="00427CA9" w:rsidRPr="00476103">
        <w:rPr>
          <w:sz w:val="22"/>
          <w:szCs w:val="22"/>
        </w:rPr>
        <w:t xml:space="preserve">, ak je klírens kreatinínu vyšší ako 15 ml/min, nie je </w:t>
      </w:r>
      <w:r>
        <w:rPr>
          <w:sz w:val="22"/>
          <w:szCs w:val="22"/>
        </w:rPr>
        <w:t>potrebná úprava</w:t>
      </w:r>
      <w:r w:rsidRPr="00476103">
        <w:rPr>
          <w:sz w:val="22"/>
          <w:szCs w:val="22"/>
        </w:rPr>
        <w:t xml:space="preserve"> </w:t>
      </w:r>
      <w:r w:rsidR="00427CA9" w:rsidRPr="00476103">
        <w:rPr>
          <w:sz w:val="22"/>
          <w:szCs w:val="22"/>
        </w:rPr>
        <w:t>dávkovania.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0E5A2D" w:rsidRDefault="00A511AF" w:rsidP="00427CA9">
      <w:p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Pediatrická populácia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 xml:space="preserve">Tento liek sa neodporúča </w:t>
      </w:r>
      <w:r w:rsidR="00A511AF">
        <w:rPr>
          <w:sz w:val="22"/>
          <w:szCs w:val="22"/>
        </w:rPr>
        <w:t>na</w:t>
      </w:r>
      <w:r w:rsidRPr="00476103">
        <w:rPr>
          <w:sz w:val="22"/>
          <w:szCs w:val="22"/>
        </w:rPr>
        <w:t xml:space="preserve"> použitie u detí vzhľadom na nedostatok údajov o bezpečnosti a účinnosti</w:t>
      </w:r>
      <w:r>
        <w:rPr>
          <w:sz w:val="22"/>
          <w:szCs w:val="22"/>
        </w:rPr>
        <w:t>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4.3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Kontraindikácie</w:t>
      </w:r>
    </w:p>
    <w:p w:rsidR="00CA3CFA" w:rsidRDefault="00CA3CFA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numPr>
          <w:ilvl w:val="0"/>
          <w:numId w:val="1"/>
        </w:numPr>
        <w:jc w:val="both"/>
        <w:rPr>
          <w:sz w:val="22"/>
          <w:szCs w:val="22"/>
        </w:rPr>
      </w:pPr>
      <w:r w:rsidRPr="00476103">
        <w:rPr>
          <w:sz w:val="22"/>
          <w:szCs w:val="22"/>
        </w:rPr>
        <w:t xml:space="preserve">Precitlivenosť na liečivo alebo ktorúkoľvek </w:t>
      </w:r>
      <w:r w:rsidR="00A511AF">
        <w:rPr>
          <w:sz w:val="22"/>
          <w:szCs w:val="22"/>
        </w:rPr>
        <w:t xml:space="preserve">z </w:t>
      </w:r>
      <w:r w:rsidRPr="00476103">
        <w:rPr>
          <w:sz w:val="22"/>
          <w:szCs w:val="22"/>
        </w:rPr>
        <w:t>pomocn</w:t>
      </w:r>
      <w:r w:rsidR="00A511AF">
        <w:rPr>
          <w:sz w:val="22"/>
          <w:szCs w:val="22"/>
        </w:rPr>
        <w:t>ých</w:t>
      </w:r>
      <w:r w:rsidRPr="00476103">
        <w:rPr>
          <w:sz w:val="22"/>
          <w:szCs w:val="22"/>
        </w:rPr>
        <w:t xml:space="preserve"> lát</w:t>
      </w:r>
      <w:r w:rsidR="00A511AF">
        <w:rPr>
          <w:sz w:val="22"/>
          <w:szCs w:val="22"/>
        </w:rPr>
        <w:t>o</w:t>
      </w:r>
      <w:r w:rsidRPr="00476103">
        <w:rPr>
          <w:sz w:val="22"/>
          <w:szCs w:val="22"/>
        </w:rPr>
        <w:t>k</w:t>
      </w:r>
      <w:r w:rsidR="00A511AF">
        <w:rPr>
          <w:sz w:val="22"/>
          <w:szCs w:val="22"/>
        </w:rPr>
        <w:t xml:space="preserve"> uvedených v časti 6.1</w:t>
      </w:r>
      <w:r w:rsidRPr="00476103">
        <w:rPr>
          <w:sz w:val="22"/>
          <w:szCs w:val="22"/>
        </w:rPr>
        <w:t>.</w:t>
      </w:r>
    </w:p>
    <w:p w:rsidR="00427CA9" w:rsidRPr="00476103" w:rsidRDefault="00427CA9" w:rsidP="00427CA9">
      <w:pPr>
        <w:numPr>
          <w:ilvl w:val="0"/>
          <w:numId w:val="1"/>
        </w:numPr>
        <w:jc w:val="both"/>
        <w:rPr>
          <w:sz w:val="22"/>
          <w:szCs w:val="22"/>
        </w:rPr>
      </w:pPr>
      <w:r w:rsidRPr="00476103">
        <w:rPr>
          <w:sz w:val="22"/>
          <w:szCs w:val="22"/>
        </w:rPr>
        <w:t>Závažná depresia.</w:t>
      </w:r>
    </w:p>
    <w:p w:rsidR="00427CA9" w:rsidRPr="00476103" w:rsidRDefault="00427CA9" w:rsidP="00427CA9">
      <w:pPr>
        <w:numPr>
          <w:ilvl w:val="0"/>
          <w:numId w:val="1"/>
        </w:numPr>
        <w:jc w:val="both"/>
        <w:rPr>
          <w:sz w:val="22"/>
          <w:szCs w:val="22"/>
        </w:rPr>
      </w:pPr>
      <w:r w:rsidRPr="00476103">
        <w:rPr>
          <w:sz w:val="22"/>
          <w:szCs w:val="22"/>
        </w:rPr>
        <w:t xml:space="preserve">Závažná </w:t>
      </w:r>
      <w:r w:rsidR="00A511AF">
        <w:rPr>
          <w:sz w:val="22"/>
          <w:szCs w:val="22"/>
        </w:rPr>
        <w:t xml:space="preserve">porucha </w:t>
      </w:r>
      <w:r w:rsidR="00A46BE4">
        <w:rPr>
          <w:sz w:val="22"/>
          <w:szCs w:val="22"/>
        </w:rPr>
        <w:t xml:space="preserve">funkcie </w:t>
      </w:r>
      <w:r w:rsidRPr="00476103">
        <w:rPr>
          <w:sz w:val="22"/>
          <w:szCs w:val="22"/>
        </w:rPr>
        <w:t>oblič</w:t>
      </w:r>
      <w:r w:rsidR="00A511AF">
        <w:rPr>
          <w:sz w:val="22"/>
          <w:szCs w:val="22"/>
        </w:rPr>
        <w:t>ie</w:t>
      </w:r>
      <w:r w:rsidRPr="00476103">
        <w:rPr>
          <w:sz w:val="22"/>
          <w:szCs w:val="22"/>
        </w:rPr>
        <w:t>k (klírens kreatinínu &lt;15 ml/min).</w:t>
      </w: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lastRenderedPageBreak/>
        <w:t>4.4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Osobitné upozornenia a opatrenia pri používaní</w:t>
      </w:r>
    </w:p>
    <w:p w:rsidR="00427CA9" w:rsidRPr="00476103" w:rsidRDefault="00427CA9" w:rsidP="00427CA9">
      <w:pPr>
        <w:jc w:val="both"/>
        <w:rPr>
          <w:b/>
          <w:sz w:val="22"/>
          <w:szCs w:val="22"/>
          <w:u w:val="single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>Ne</w:t>
      </w:r>
      <w:r w:rsidR="0011086C">
        <w:rPr>
          <w:sz w:val="22"/>
          <w:szCs w:val="22"/>
        </w:rPr>
        <w:t>ukončujte</w:t>
      </w:r>
      <w:r w:rsidRPr="00476103">
        <w:rPr>
          <w:sz w:val="22"/>
          <w:szCs w:val="22"/>
        </w:rPr>
        <w:t xml:space="preserve"> liečbu naraz, ale znižujte dávkovanie postupne.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Default="00427CA9" w:rsidP="0011086C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 xml:space="preserve">Rovnako ako pri všetkých antihypertenzívach, rilmenidín </w:t>
      </w:r>
      <w:r>
        <w:rPr>
          <w:sz w:val="22"/>
          <w:szCs w:val="22"/>
        </w:rPr>
        <w:t xml:space="preserve">musí </w:t>
      </w:r>
      <w:r w:rsidRPr="00476103">
        <w:rPr>
          <w:sz w:val="22"/>
          <w:szCs w:val="22"/>
        </w:rPr>
        <w:t>byť</w:t>
      </w:r>
      <w:r w:rsidR="0011086C">
        <w:rPr>
          <w:sz w:val="22"/>
          <w:szCs w:val="22"/>
        </w:rPr>
        <w:t xml:space="preserve"> podávaný</w:t>
      </w:r>
      <w:r w:rsidRPr="00476103">
        <w:rPr>
          <w:sz w:val="22"/>
          <w:szCs w:val="22"/>
        </w:rPr>
        <w:t xml:space="preserve"> </w:t>
      </w:r>
      <w:r w:rsidR="0011086C">
        <w:rPr>
          <w:sz w:val="22"/>
          <w:szCs w:val="22"/>
        </w:rPr>
        <w:t xml:space="preserve">pod </w:t>
      </w:r>
      <w:r w:rsidRPr="00476103">
        <w:rPr>
          <w:sz w:val="22"/>
          <w:szCs w:val="22"/>
        </w:rPr>
        <w:t xml:space="preserve">pravidelným lekárskym </w:t>
      </w:r>
      <w:r w:rsidR="0011086C">
        <w:rPr>
          <w:sz w:val="22"/>
          <w:szCs w:val="22"/>
        </w:rPr>
        <w:t>dohľadom</w:t>
      </w:r>
      <w:r w:rsidR="0011086C" w:rsidRPr="00476103">
        <w:rPr>
          <w:sz w:val="22"/>
          <w:szCs w:val="22"/>
        </w:rPr>
        <w:t xml:space="preserve"> </w:t>
      </w:r>
      <w:r w:rsidRPr="00476103">
        <w:rPr>
          <w:sz w:val="22"/>
          <w:szCs w:val="22"/>
        </w:rPr>
        <w:t xml:space="preserve">u pacientov, ktorí nedávno prekonali kardiovaskulárne ochorenie (cievna mozgová príhoda, infarkt myokardu). </w:t>
      </w:r>
    </w:p>
    <w:p w:rsidR="000B17A6" w:rsidRDefault="000B17A6" w:rsidP="0011086C">
      <w:pPr>
        <w:jc w:val="both"/>
        <w:rPr>
          <w:sz w:val="22"/>
          <w:szCs w:val="22"/>
        </w:rPr>
      </w:pPr>
    </w:p>
    <w:p w:rsidR="000B17A6" w:rsidRDefault="000B17A6" w:rsidP="0011086C">
      <w:pPr>
        <w:jc w:val="both"/>
        <w:rPr>
          <w:sz w:val="22"/>
          <w:szCs w:val="22"/>
        </w:rPr>
      </w:pPr>
      <w:r w:rsidRPr="000B17A6">
        <w:rPr>
          <w:sz w:val="22"/>
          <w:szCs w:val="22"/>
        </w:rPr>
        <w:t>Vzhľadom na riziko zníženia srdcovej frekvencie a vzniku bradykardie po užití rilmenidínu</w:t>
      </w:r>
      <w:r w:rsidR="00A46BE4">
        <w:rPr>
          <w:sz w:val="22"/>
          <w:szCs w:val="22"/>
        </w:rPr>
        <w:t>,</w:t>
      </w:r>
      <w:r w:rsidRPr="000B17A6">
        <w:rPr>
          <w:sz w:val="22"/>
          <w:szCs w:val="22"/>
        </w:rPr>
        <w:t xml:space="preserve"> je potrebné starostlivo zvážiť začiatok liečby, najmä u pacientov s už existujúcou bradykardiou alebo rizikovými faktormi vzniku bradykardie (napr. u starších </w:t>
      </w:r>
      <w:r>
        <w:rPr>
          <w:sz w:val="22"/>
          <w:szCs w:val="22"/>
        </w:rPr>
        <w:t>pacientov</w:t>
      </w:r>
      <w:r w:rsidRPr="000B17A6">
        <w:rPr>
          <w:sz w:val="22"/>
          <w:szCs w:val="22"/>
        </w:rPr>
        <w:t>, u pacientov so syndrómom chorého s</w:t>
      </w:r>
      <w:r w:rsidR="00A46BE4">
        <w:rPr>
          <w:sz w:val="22"/>
          <w:szCs w:val="22"/>
        </w:rPr>
        <w:t>í</w:t>
      </w:r>
      <w:r w:rsidRPr="000B17A6">
        <w:rPr>
          <w:sz w:val="22"/>
          <w:szCs w:val="22"/>
        </w:rPr>
        <w:t>nusu, AV blokádou, anamnézou srdcového zlyhania, alebo aký</w:t>
      </w:r>
      <w:r>
        <w:rPr>
          <w:sz w:val="22"/>
          <w:szCs w:val="22"/>
        </w:rPr>
        <w:t>m</w:t>
      </w:r>
      <w:r w:rsidRPr="000B17A6">
        <w:rPr>
          <w:sz w:val="22"/>
          <w:szCs w:val="22"/>
        </w:rPr>
        <w:t>koľvek stav</w:t>
      </w:r>
      <w:r>
        <w:rPr>
          <w:sz w:val="22"/>
          <w:szCs w:val="22"/>
        </w:rPr>
        <w:t>om</w:t>
      </w:r>
      <w:r w:rsidRPr="000B17A6">
        <w:rPr>
          <w:sz w:val="22"/>
          <w:szCs w:val="22"/>
        </w:rPr>
        <w:t xml:space="preserve">, kedy je srdcová frekvencia udržiavaná nadmerným tonusom sympatiku). U týchto pacientov </w:t>
      </w:r>
      <w:r>
        <w:rPr>
          <w:sz w:val="22"/>
          <w:szCs w:val="22"/>
        </w:rPr>
        <w:t xml:space="preserve">sa vyžaduje </w:t>
      </w:r>
      <w:r w:rsidRPr="000B17A6">
        <w:rPr>
          <w:sz w:val="22"/>
          <w:szCs w:val="22"/>
        </w:rPr>
        <w:t>monitorovanie srdcovej frekvencie, najmä počas prvých 4 týždňov liečby.</w:t>
      </w:r>
    </w:p>
    <w:p w:rsidR="0011086C" w:rsidRPr="00476103" w:rsidRDefault="0011086C" w:rsidP="000E5A2D">
      <w:pPr>
        <w:jc w:val="both"/>
        <w:rPr>
          <w:sz w:val="22"/>
          <w:szCs w:val="22"/>
        </w:rPr>
      </w:pPr>
    </w:p>
    <w:p w:rsidR="00427CA9" w:rsidRDefault="00427CA9" w:rsidP="0011086C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 xml:space="preserve">Konzumácia alkoholu </w:t>
      </w:r>
      <w:r w:rsidR="000B17A6">
        <w:rPr>
          <w:sz w:val="22"/>
          <w:szCs w:val="22"/>
        </w:rPr>
        <w:t xml:space="preserve">sa </w:t>
      </w:r>
      <w:r w:rsidRPr="00476103">
        <w:rPr>
          <w:sz w:val="22"/>
          <w:szCs w:val="22"/>
        </w:rPr>
        <w:t xml:space="preserve">počas liečby </w:t>
      </w:r>
      <w:r w:rsidR="000B17A6">
        <w:rPr>
          <w:sz w:val="22"/>
          <w:szCs w:val="22"/>
        </w:rPr>
        <w:t>ne</w:t>
      </w:r>
      <w:r w:rsidRPr="00476103">
        <w:rPr>
          <w:sz w:val="22"/>
          <w:szCs w:val="22"/>
        </w:rPr>
        <w:t>odpor</w:t>
      </w:r>
      <w:r w:rsidR="000B17A6">
        <w:rPr>
          <w:sz w:val="22"/>
          <w:szCs w:val="22"/>
        </w:rPr>
        <w:t>ú</w:t>
      </w:r>
      <w:r w:rsidRPr="00476103">
        <w:rPr>
          <w:sz w:val="22"/>
          <w:szCs w:val="22"/>
        </w:rPr>
        <w:t>č</w:t>
      </w:r>
      <w:r w:rsidR="000B17A6">
        <w:rPr>
          <w:sz w:val="22"/>
          <w:szCs w:val="22"/>
        </w:rPr>
        <w:t>a</w:t>
      </w:r>
      <w:r w:rsidR="0011086C">
        <w:rPr>
          <w:sz w:val="22"/>
          <w:szCs w:val="22"/>
        </w:rPr>
        <w:t xml:space="preserve"> (pozri časť 4.5)</w:t>
      </w:r>
      <w:r w:rsidRPr="00476103">
        <w:rPr>
          <w:sz w:val="22"/>
          <w:szCs w:val="22"/>
        </w:rPr>
        <w:t>.</w:t>
      </w:r>
    </w:p>
    <w:p w:rsidR="0011086C" w:rsidRPr="00476103" w:rsidRDefault="0011086C" w:rsidP="000E5A2D">
      <w:pPr>
        <w:jc w:val="both"/>
        <w:rPr>
          <w:sz w:val="22"/>
          <w:szCs w:val="22"/>
        </w:rPr>
      </w:pPr>
    </w:p>
    <w:p w:rsidR="00427CA9" w:rsidRDefault="0011086C" w:rsidP="0011086C">
      <w:pPr>
        <w:jc w:val="both"/>
        <w:rPr>
          <w:sz w:val="22"/>
          <w:szCs w:val="22"/>
        </w:rPr>
      </w:pPr>
      <w:r>
        <w:rPr>
          <w:sz w:val="22"/>
          <w:szCs w:val="22"/>
        </w:rPr>
        <w:t>Kombinácia s</w:t>
      </w:r>
      <w:r w:rsidR="00427CA9" w:rsidRPr="00476103">
        <w:rPr>
          <w:sz w:val="22"/>
          <w:szCs w:val="22"/>
        </w:rPr>
        <w:t xml:space="preserve"> betablokátormi </w:t>
      </w:r>
      <w:r>
        <w:rPr>
          <w:sz w:val="22"/>
          <w:szCs w:val="22"/>
        </w:rPr>
        <w:t xml:space="preserve">používanými na liečbu srdcovej nedostatočnosti sa neodporúča </w:t>
      </w:r>
      <w:r w:rsidR="00427CA9" w:rsidRPr="00476103">
        <w:rPr>
          <w:sz w:val="22"/>
          <w:szCs w:val="22"/>
        </w:rPr>
        <w:t>(pozri časť 4.5).</w:t>
      </w:r>
    </w:p>
    <w:p w:rsidR="000B17A6" w:rsidRDefault="000B17A6" w:rsidP="0011086C">
      <w:pPr>
        <w:jc w:val="both"/>
        <w:rPr>
          <w:sz w:val="22"/>
          <w:szCs w:val="22"/>
        </w:rPr>
      </w:pPr>
    </w:p>
    <w:p w:rsidR="000B17A6" w:rsidRDefault="000B17A6" w:rsidP="0011086C">
      <w:pPr>
        <w:jc w:val="both"/>
        <w:rPr>
          <w:sz w:val="22"/>
          <w:szCs w:val="22"/>
        </w:rPr>
      </w:pPr>
      <w:r w:rsidRPr="000B17A6">
        <w:rPr>
          <w:sz w:val="22"/>
          <w:szCs w:val="22"/>
        </w:rPr>
        <w:t>Z dôvodu možnej ortostatickej hypotenzie majú byť starší pacienti upozornení na zvýšené riziko pádu.</w:t>
      </w:r>
    </w:p>
    <w:p w:rsidR="0011086C" w:rsidRPr="00476103" w:rsidRDefault="0011086C" w:rsidP="000E5A2D">
      <w:pPr>
        <w:jc w:val="both"/>
        <w:rPr>
          <w:sz w:val="22"/>
          <w:szCs w:val="22"/>
        </w:rPr>
      </w:pPr>
    </w:p>
    <w:p w:rsidR="000B17A6" w:rsidRPr="00476103" w:rsidRDefault="000B17A6" w:rsidP="000E5A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Kombinácia s </w:t>
      </w:r>
      <w:r w:rsidRPr="000B17A6">
        <w:rPr>
          <w:sz w:val="22"/>
          <w:szCs w:val="22"/>
        </w:rPr>
        <w:t>oxybát</w:t>
      </w:r>
      <w:r>
        <w:rPr>
          <w:sz w:val="22"/>
          <w:szCs w:val="22"/>
        </w:rPr>
        <w:t>om</w:t>
      </w:r>
      <w:r w:rsidRPr="000B17A6">
        <w:rPr>
          <w:sz w:val="22"/>
          <w:szCs w:val="22"/>
        </w:rPr>
        <w:t xml:space="preserve"> sodn</w:t>
      </w:r>
      <w:r>
        <w:rPr>
          <w:sz w:val="22"/>
          <w:szCs w:val="22"/>
        </w:rPr>
        <w:t>ým sa neodporúča (pozri časť 4.5).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4.5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Liekové a iné interakcie</w:t>
      </w:r>
    </w:p>
    <w:p w:rsidR="00CA3CFA" w:rsidRDefault="00CA3CFA" w:rsidP="00427CA9">
      <w:pPr>
        <w:rPr>
          <w:b/>
          <w:i/>
          <w:sz w:val="22"/>
          <w:szCs w:val="22"/>
          <w:u w:val="single"/>
        </w:rPr>
      </w:pPr>
    </w:p>
    <w:p w:rsidR="00427CA9" w:rsidRPr="000E5A2D" w:rsidRDefault="00427CA9" w:rsidP="00427CA9">
      <w:pPr>
        <w:rPr>
          <w:iCs/>
          <w:sz w:val="22"/>
          <w:szCs w:val="22"/>
          <w:u w:val="single"/>
        </w:rPr>
      </w:pPr>
      <w:r w:rsidRPr="000E5A2D">
        <w:rPr>
          <w:iCs/>
          <w:sz w:val="22"/>
          <w:szCs w:val="22"/>
          <w:u w:val="single"/>
        </w:rPr>
        <w:t>Sú</w:t>
      </w:r>
      <w:r w:rsidR="00711506" w:rsidRPr="000E5A2D">
        <w:rPr>
          <w:iCs/>
          <w:sz w:val="22"/>
          <w:szCs w:val="22"/>
          <w:u w:val="single"/>
        </w:rPr>
        <w:t>bež</w:t>
      </w:r>
      <w:r w:rsidRPr="000E5A2D">
        <w:rPr>
          <w:iCs/>
          <w:sz w:val="22"/>
          <w:szCs w:val="22"/>
          <w:u w:val="single"/>
        </w:rPr>
        <w:t>né použ</w:t>
      </w:r>
      <w:r w:rsidR="00EF1C60">
        <w:rPr>
          <w:iCs/>
          <w:sz w:val="22"/>
          <w:szCs w:val="22"/>
          <w:u w:val="single"/>
        </w:rPr>
        <w:t>ívani</w:t>
      </w:r>
      <w:r w:rsidRPr="000E5A2D">
        <w:rPr>
          <w:iCs/>
          <w:sz w:val="22"/>
          <w:szCs w:val="22"/>
          <w:u w:val="single"/>
        </w:rPr>
        <w:t>e sa neodporúča</w:t>
      </w:r>
      <w:r w:rsidR="00EF1C60" w:rsidRPr="000E5A2D">
        <w:rPr>
          <w:iCs/>
          <w:sz w:val="22"/>
          <w:szCs w:val="22"/>
          <w:u w:val="single"/>
        </w:rPr>
        <w:t xml:space="preserve"> (pozri časť 4.4)</w:t>
      </w:r>
    </w:p>
    <w:p w:rsidR="00427CA9" w:rsidRPr="00C15D5D" w:rsidRDefault="00427CA9" w:rsidP="00427CA9">
      <w:pPr>
        <w:rPr>
          <w:i/>
          <w:sz w:val="22"/>
          <w:szCs w:val="22"/>
        </w:rPr>
      </w:pPr>
      <w:r w:rsidRPr="00C15D5D">
        <w:rPr>
          <w:i/>
          <w:sz w:val="22"/>
          <w:szCs w:val="22"/>
        </w:rPr>
        <w:t>+ Alkohol</w:t>
      </w:r>
    </w:p>
    <w:p w:rsidR="00427CA9" w:rsidRPr="00C10FBC" w:rsidRDefault="00427CA9" w:rsidP="00427CA9">
      <w:pPr>
        <w:rPr>
          <w:sz w:val="22"/>
          <w:szCs w:val="22"/>
        </w:rPr>
      </w:pPr>
      <w:r w:rsidRPr="00C10FBC">
        <w:rPr>
          <w:sz w:val="22"/>
          <w:szCs w:val="22"/>
        </w:rPr>
        <w:t>Sedatívny účinok týchto látok zvyšuje</w:t>
      </w:r>
      <w:r w:rsidR="00EF1C60">
        <w:rPr>
          <w:sz w:val="22"/>
          <w:szCs w:val="22"/>
        </w:rPr>
        <w:t xml:space="preserve"> alkohol</w:t>
      </w:r>
      <w:r w:rsidRPr="00C10FBC">
        <w:rPr>
          <w:sz w:val="22"/>
          <w:szCs w:val="22"/>
        </w:rPr>
        <w:t xml:space="preserve">. Zhoršená pozornosť môže urobiť vedenie vozidiel a obsluhovanie strojov nebezpečným. </w:t>
      </w:r>
      <w:r w:rsidR="00A46BE4">
        <w:rPr>
          <w:sz w:val="22"/>
          <w:szCs w:val="22"/>
        </w:rPr>
        <w:t>Pacienti sa majú</w:t>
      </w:r>
      <w:r w:rsidR="00EF1C60">
        <w:rPr>
          <w:sz w:val="22"/>
          <w:szCs w:val="22"/>
        </w:rPr>
        <w:t xml:space="preserve"> vyhnúť</w:t>
      </w:r>
      <w:r w:rsidRPr="00C10FBC">
        <w:rPr>
          <w:sz w:val="22"/>
          <w:szCs w:val="22"/>
        </w:rPr>
        <w:t xml:space="preserve"> alkoholickým nápojom a liekom obsahujúcim alkohol.</w:t>
      </w:r>
    </w:p>
    <w:p w:rsidR="00427CA9" w:rsidRPr="00C10FBC" w:rsidRDefault="00427CA9" w:rsidP="00427CA9">
      <w:pPr>
        <w:rPr>
          <w:sz w:val="22"/>
          <w:szCs w:val="22"/>
        </w:rPr>
      </w:pPr>
    </w:p>
    <w:p w:rsidR="00427CA9" w:rsidRPr="000E5A2D" w:rsidRDefault="00427CA9" w:rsidP="00427CA9">
      <w:pPr>
        <w:rPr>
          <w:i/>
          <w:sz w:val="22"/>
          <w:szCs w:val="22"/>
        </w:rPr>
      </w:pPr>
      <w:r w:rsidRPr="000E5A2D">
        <w:rPr>
          <w:i/>
          <w:sz w:val="22"/>
          <w:szCs w:val="22"/>
        </w:rPr>
        <w:t>+ Betablokátory používané pri srdcovom zlyhaní</w:t>
      </w:r>
    </w:p>
    <w:p w:rsidR="00427CA9" w:rsidRPr="00C10FBC" w:rsidRDefault="00427CA9" w:rsidP="00427CA9">
      <w:pPr>
        <w:rPr>
          <w:sz w:val="22"/>
          <w:szCs w:val="22"/>
        </w:rPr>
      </w:pPr>
      <w:r w:rsidRPr="00C10FBC">
        <w:rPr>
          <w:sz w:val="22"/>
          <w:szCs w:val="22"/>
        </w:rPr>
        <w:t xml:space="preserve">Centrálne zníženie sympatického tonusu a vazodilatačný účinok centrálnych antihypertenzív môžu byť škodlivé </w:t>
      </w:r>
      <w:r w:rsidR="00DF1435">
        <w:rPr>
          <w:sz w:val="22"/>
          <w:szCs w:val="22"/>
        </w:rPr>
        <w:t>u pacientov so srdcovým zlyhaním</w:t>
      </w:r>
      <w:r w:rsidRPr="00C10FBC">
        <w:rPr>
          <w:sz w:val="22"/>
          <w:szCs w:val="22"/>
        </w:rPr>
        <w:t xml:space="preserve"> liečen</w:t>
      </w:r>
      <w:r w:rsidR="00DF1435">
        <w:rPr>
          <w:sz w:val="22"/>
          <w:szCs w:val="22"/>
        </w:rPr>
        <w:t>ých</w:t>
      </w:r>
      <w:r w:rsidRPr="00C10FBC">
        <w:rPr>
          <w:sz w:val="22"/>
          <w:szCs w:val="22"/>
        </w:rPr>
        <w:t xml:space="preserve"> betablokátormi a vazodilatanciami.</w:t>
      </w:r>
    </w:p>
    <w:p w:rsidR="00427CA9" w:rsidRDefault="00427CA9" w:rsidP="00427CA9">
      <w:pPr>
        <w:rPr>
          <w:sz w:val="22"/>
          <w:szCs w:val="22"/>
        </w:rPr>
      </w:pPr>
    </w:p>
    <w:p w:rsidR="00EF1C60" w:rsidRPr="000E5A2D" w:rsidRDefault="00EF1C60" w:rsidP="00427CA9">
      <w:pPr>
        <w:rPr>
          <w:i/>
          <w:iCs/>
          <w:sz w:val="22"/>
          <w:szCs w:val="22"/>
        </w:rPr>
      </w:pPr>
      <w:r w:rsidRPr="000E5A2D">
        <w:rPr>
          <w:i/>
          <w:iCs/>
          <w:sz w:val="22"/>
          <w:szCs w:val="22"/>
        </w:rPr>
        <w:t>+ Sodík (oxybát sodný)</w:t>
      </w:r>
    </w:p>
    <w:p w:rsidR="00EF1C60" w:rsidRDefault="00EF1C60" w:rsidP="00427CA9">
      <w:pPr>
        <w:rPr>
          <w:sz w:val="22"/>
          <w:szCs w:val="22"/>
        </w:rPr>
      </w:pPr>
      <w:r>
        <w:rPr>
          <w:sz w:val="22"/>
          <w:szCs w:val="22"/>
        </w:rPr>
        <w:t>Zvýšenie centrálnej depresie.</w:t>
      </w:r>
      <w:r w:rsidR="00606F81">
        <w:rPr>
          <w:sz w:val="22"/>
          <w:szCs w:val="22"/>
        </w:rPr>
        <w:t xml:space="preserve"> Znížená ostražitosť môže </w:t>
      </w:r>
      <w:r w:rsidR="00606F81" w:rsidRPr="00C10FBC">
        <w:rPr>
          <w:sz w:val="22"/>
          <w:szCs w:val="22"/>
        </w:rPr>
        <w:t>urobiť vedenie vozidiel a obsluhovanie strojov nebezpečným</w:t>
      </w:r>
    </w:p>
    <w:p w:rsidR="00EF1C60" w:rsidRPr="00C10FBC" w:rsidRDefault="00EF1C60" w:rsidP="00427CA9">
      <w:pPr>
        <w:rPr>
          <w:sz w:val="22"/>
          <w:szCs w:val="22"/>
        </w:rPr>
      </w:pPr>
    </w:p>
    <w:p w:rsidR="00427CA9" w:rsidRPr="00C10FBC" w:rsidRDefault="00DF1435" w:rsidP="00427CA9">
      <w:pPr>
        <w:textAlignment w:val="top"/>
        <w:rPr>
          <w:sz w:val="22"/>
          <w:szCs w:val="22"/>
        </w:rPr>
      </w:pPr>
      <w:r>
        <w:rPr>
          <w:iCs/>
          <w:sz w:val="22"/>
          <w:szCs w:val="22"/>
          <w:u w:val="single"/>
        </w:rPr>
        <w:t>Kombinácie</w:t>
      </w:r>
      <w:r w:rsidR="00427CA9" w:rsidRPr="000E5A2D">
        <w:rPr>
          <w:iCs/>
          <w:sz w:val="22"/>
          <w:szCs w:val="22"/>
          <w:u w:val="single"/>
        </w:rPr>
        <w:t>, ktor</w:t>
      </w:r>
      <w:r>
        <w:rPr>
          <w:iCs/>
          <w:sz w:val="22"/>
          <w:szCs w:val="22"/>
          <w:u w:val="single"/>
        </w:rPr>
        <w:t>é majú byť používané s opatrnosťou</w:t>
      </w:r>
      <w:r w:rsidR="00427CA9" w:rsidRPr="000E5A2D">
        <w:rPr>
          <w:iCs/>
          <w:sz w:val="22"/>
          <w:szCs w:val="22"/>
          <w:u w:val="single"/>
        </w:rPr>
        <w:br/>
      </w:r>
      <w:r w:rsidR="00427CA9" w:rsidRPr="000E5A2D">
        <w:rPr>
          <w:i/>
          <w:sz w:val="22"/>
          <w:szCs w:val="22"/>
        </w:rPr>
        <w:t>+ Betablokátory (</w:t>
      </w:r>
      <w:r w:rsidR="00606F81">
        <w:rPr>
          <w:i/>
          <w:sz w:val="22"/>
          <w:szCs w:val="22"/>
        </w:rPr>
        <w:t xml:space="preserve">okrem </w:t>
      </w:r>
      <w:r w:rsidR="00427CA9" w:rsidRPr="000E5A2D">
        <w:rPr>
          <w:i/>
          <w:sz w:val="22"/>
          <w:szCs w:val="22"/>
        </w:rPr>
        <w:t>esmololu)</w:t>
      </w:r>
      <w:r w:rsidR="00427CA9" w:rsidRPr="000E5A2D">
        <w:rPr>
          <w:i/>
          <w:sz w:val="22"/>
          <w:szCs w:val="22"/>
        </w:rPr>
        <w:br/>
      </w:r>
      <w:r w:rsidR="00427CA9" w:rsidRPr="00C10FBC">
        <w:rPr>
          <w:sz w:val="22"/>
          <w:szCs w:val="22"/>
          <w:shd w:val="clear" w:color="auto" w:fill="FFFFFF"/>
        </w:rPr>
        <w:t xml:space="preserve">Významné zvýšenie krvného tlaku, ak sa liečba centrálne pôsobiacimi antihypertenzívami náhle ukončí. Vyvarujte sa náhleho ukončenia liečby centrálne pôsobiacimi antihypertenzívami. </w:t>
      </w:r>
      <w:r>
        <w:rPr>
          <w:sz w:val="22"/>
          <w:szCs w:val="22"/>
          <w:shd w:val="clear" w:color="auto" w:fill="FFFFFF"/>
        </w:rPr>
        <w:t>Vyžaduje sa k</w:t>
      </w:r>
      <w:r w:rsidR="00427CA9" w:rsidRPr="00C10FBC">
        <w:rPr>
          <w:sz w:val="22"/>
          <w:szCs w:val="22"/>
          <w:shd w:val="clear" w:color="auto" w:fill="FFFFFF"/>
        </w:rPr>
        <w:t>linické sledovanie.</w:t>
      </w:r>
    </w:p>
    <w:p w:rsidR="00427CA9" w:rsidRPr="00C10FBC" w:rsidRDefault="00427CA9" w:rsidP="00427CA9">
      <w:pPr>
        <w:rPr>
          <w:sz w:val="22"/>
          <w:szCs w:val="22"/>
        </w:rPr>
      </w:pPr>
    </w:p>
    <w:p w:rsidR="00427CA9" w:rsidRPr="000E5A2D" w:rsidRDefault="00427CA9" w:rsidP="00427CA9">
      <w:pPr>
        <w:rPr>
          <w:iCs/>
          <w:sz w:val="22"/>
          <w:szCs w:val="22"/>
          <w:u w:val="single"/>
        </w:rPr>
      </w:pPr>
      <w:r w:rsidRPr="000E5A2D">
        <w:rPr>
          <w:iCs/>
          <w:sz w:val="22"/>
          <w:szCs w:val="22"/>
          <w:u w:val="single"/>
        </w:rPr>
        <w:t>Sú</w:t>
      </w:r>
      <w:r w:rsidR="00DF1435">
        <w:rPr>
          <w:iCs/>
          <w:sz w:val="22"/>
          <w:szCs w:val="22"/>
          <w:u w:val="single"/>
        </w:rPr>
        <w:t>bež</w:t>
      </w:r>
      <w:r w:rsidRPr="000E5A2D">
        <w:rPr>
          <w:iCs/>
          <w:sz w:val="22"/>
          <w:szCs w:val="22"/>
          <w:u w:val="single"/>
        </w:rPr>
        <w:t>ne podávané lieky, ktoré treba brať do úvahy</w:t>
      </w:r>
    </w:p>
    <w:p w:rsidR="00427CA9" w:rsidRPr="000E5A2D" w:rsidRDefault="00427CA9" w:rsidP="00427CA9">
      <w:pPr>
        <w:rPr>
          <w:i/>
          <w:sz w:val="22"/>
          <w:szCs w:val="22"/>
        </w:rPr>
      </w:pPr>
      <w:r w:rsidRPr="000E5A2D">
        <w:rPr>
          <w:i/>
          <w:sz w:val="22"/>
          <w:szCs w:val="22"/>
        </w:rPr>
        <w:t>+ Alfa-blokátory</w:t>
      </w:r>
      <w:r w:rsidR="00DF1435">
        <w:rPr>
          <w:i/>
          <w:sz w:val="22"/>
          <w:szCs w:val="22"/>
        </w:rPr>
        <w:t xml:space="preserve"> na urologické použitie</w:t>
      </w:r>
      <w:r w:rsidRPr="000E5A2D">
        <w:rPr>
          <w:i/>
          <w:sz w:val="22"/>
          <w:szCs w:val="22"/>
        </w:rPr>
        <w:t xml:space="preserve"> (</w:t>
      </w:r>
      <w:r w:rsidR="00DF1435">
        <w:rPr>
          <w:i/>
          <w:sz w:val="22"/>
          <w:szCs w:val="22"/>
        </w:rPr>
        <w:t>alfuzosín. d</w:t>
      </w:r>
      <w:r w:rsidRPr="000E5A2D">
        <w:rPr>
          <w:i/>
          <w:sz w:val="22"/>
          <w:szCs w:val="22"/>
        </w:rPr>
        <w:t>oxazosín</w:t>
      </w:r>
      <w:r w:rsidR="00DF1435">
        <w:rPr>
          <w:i/>
          <w:sz w:val="22"/>
          <w:szCs w:val="22"/>
        </w:rPr>
        <w:t>, prazosín, silodosín, tamsulozín, terazosín</w:t>
      </w:r>
      <w:r w:rsidRPr="000E5A2D">
        <w:rPr>
          <w:i/>
          <w:sz w:val="22"/>
          <w:szCs w:val="22"/>
        </w:rPr>
        <w:t>)</w:t>
      </w:r>
    </w:p>
    <w:p w:rsidR="00427CA9" w:rsidRPr="00C10FBC" w:rsidRDefault="00427CA9" w:rsidP="00427CA9">
      <w:pPr>
        <w:rPr>
          <w:sz w:val="22"/>
          <w:szCs w:val="22"/>
          <w:shd w:val="clear" w:color="auto" w:fill="FFFFFF"/>
        </w:rPr>
      </w:pPr>
      <w:r w:rsidRPr="00C10FBC">
        <w:rPr>
          <w:sz w:val="22"/>
          <w:szCs w:val="22"/>
          <w:shd w:val="clear" w:color="auto" w:fill="FFFFFF"/>
        </w:rPr>
        <w:t>Zvýšené riziko hypotenzie</w:t>
      </w:r>
      <w:r w:rsidR="00DF1435">
        <w:rPr>
          <w:sz w:val="22"/>
          <w:szCs w:val="22"/>
          <w:shd w:val="clear" w:color="auto" w:fill="FFFFFF"/>
        </w:rPr>
        <w:t xml:space="preserve">. Zvýšené riziko </w:t>
      </w:r>
      <w:r w:rsidRPr="00C10FBC">
        <w:rPr>
          <w:sz w:val="22"/>
          <w:szCs w:val="22"/>
          <w:shd w:val="clear" w:color="auto" w:fill="FFFFFF"/>
        </w:rPr>
        <w:t>ortostatick</w:t>
      </w:r>
      <w:r w:rsidR="00DF1435">
        <w:rPr>
          <w:sz w:val="22"/>
          <w:szCs w:val="22"/>
          <w:shd w:val="clear" w:color="auto" w:fill="FFFFFF"/>
        </w:rPr>
        <w:t>ej</w:t>
      </w:r>
      <w:r w:rsidRPr="00C10FBC">
        <w:rPr>
          <w:sz w:val="22"/>
          <w:szCs w:val="22"/>
          <w:shd w:val="clear" w:color="auto" w:fill="FFFFFF"/>
        </w:rPr>
        <w:t xml:space="preserve"> hypotenzi</w:t>
      </w:r>
      <w:r w:rsidR="00DF1435">
        <w:rPr>
          <w:sz w:val="22"/>
          <w:szCs w:val="22"/>
          <w:shd w:val="clear" w:color="auto" w:fill="FFFFFF"/>
        </w:rPr>
        <w:t>e</w:t>
      </w:r>
      <w:r w:rsidRPr="00C10FBC">
        <w:rPr>
          <w:sz w:val="22"/>
          <w:szCs w:val="22"/>
          <w:shd w:val="clear" w:color="auto" w:fill="FFFFFF"/>
        </w:rPr>
        <w:t>.</w:t>
      </w:r>
    </w:p>
    <w:p w:rsidR="00427CA9" w:rsidRPr="00C10FBC" w:rsidRDefault="00427CA9" w:rsidP="00427CA9">
      <w:pPr>
        <w:rPr>
          <w:sz w:val="22"/>
          <w:szCs w:val="22"/>
          <w:shd w:val="clear" w:color="auto" w:fill="FFFFFF"/>
        </w:rPr>
      </w:pPr>
    </w:p>
    <w:p w:rsidR="00CC2FEE" w:rsidRPr="000E5A2D" w:rsidRDefault="00427CA9" w:rsidP="00427CA9">
      <w:pPr>
        <w:rPr>
          <w:i/>
          <w:sz w:val="22"/>
          <w:szCs w:val="22"/>
          <w:shd w:val="clear" w:color="auto" w:fill="FFFFFF"/>
        </w:rPr>
      </w:pPr>
      <w:r w:rsidRPr="000E5A2D">
        <w:rPr>
          <w:i/>
          <w:sz w:val="22"/>
          <w:szCs w:val="22"/>
        </w:rPr>
        <w:t xml:space="preserve">+ </w:t>
      </w:r>
      <w:r w:rsidR="00DF1435" w:rsidRPr="000E5A2D">
        <w:rPr>
          <w:i/>
          <w:sz w:val="22"/>
          <w:szCs w:val="22"/>
        </w:rPr>
        <w:t>Alfa-blokátory na antihypertenzívne použitie</w:t>
      </w:r>
      <w:r w:rsidRPr="000E5A2D">
        <w:rPr>
          <w:i/>
          <w:sz w:val="22"/>
          <w:szCs w:val="22"/>
        </w:rPr>
        <w:br/>
      </w:r>
      <w:r w:rsidRPr="00C10FBC">
        <w:rPr>
          <w:sz w:val="22"/>
          <w:szCs w:val="22"/>
          <w:shd w:val="clear" w:color="auto" w:fill="FFFFFF"/>
        </w:rPr>
        <w:t>Zvýšené riziko hypotenzie</w:t>
      </w:r>
      <w:r w:rsidR="00DF1435">
        <w:rPr>
          <w:sz w:val="22"/>
          <w:szCs w:val="22"/>
          <w:shd w:val="clear" w:color="auto" w:fill="FFFFFF"/>
        </w:rPr>
        <w:t xml:space="preserve">. </w:t>
      </w:r>
      <w:r w:rsidR="00DF1435" w:rsidRPr="00DF1435">
        <w:rPr>
          <w:sz w:val="22"/>
          <w:szCs w:val="22"/>
          <w:shd w:val="clear" w:color="auto" w:fill="FFFFFF"/>
        </w:rPr>
        <w:t>Zvýšené riziko</w:t>
      </w:r>
      <w:r w:rsidRPr="00C10FBC">
        <w:rPr>
          <w:sz w:val="22"/>
          <w:szCs w:val="22"/>
          <w:shd w:val="clear" w:color="auto" w:fill="FFFFFF"/>
        </w:rPr>
        <w:t xml:space="preserve"> ortostatick</w:t>
      </w:r>
      <w:r w:rsidR="00DF1435">
        <w:rPr>
          <w:sz w:val="22"/>
          <w:szCs w:val="22"/>
          <w:shd w:val="clear" w:color="auto" w:fill="FFFFFF"/>
        </w:rPr>
        <w:t>ej</w:t>
      </w:r>
      <w:r w:rsidRPr="00C10FBC">
        <w:rPr>
          <w:sz w:val="22"/>
          <w:szCs w:val="22"/>
          <w:shd w:val="clear" w:color="auto" w:fill="FFFFFF"/>
        </w:rPr>
        <w:t xml:space="preserve"> hypotenzi</w:t>
      </w:r>
      <w:r w:rsidR="00DF1435">
        <w:rPr>
          <w:sz w:val="22"/>
          <w:szCs w:val="22"/>
          <w:shd w:val="clear" w:color="auto" w:fill="FFFFFF"/>
        </w:rPr>
        <w:t>e</w:t>
      </w:r>
      <w:r w:rsidRPr="00C10FBC">
        <w:rPr>
          <w:sz w:val="22"/>
          <w:szCs w:val="22"/>
          <w:shd w:val="clear" w:color="auto" w:fill="FFFFFF"/>
        </w:rPr>
        <w:t>.</w:t>
      </w:r>
      <w:r w:rsidRPr="00C10FBC">
        <w:rPr>
          <w:sz w:val="22"/>
          <w:szCs w:val="22"/>
          <w:shd w:val="clear" w:color="auto" w:fill="FFFFFF"/>
        </w:rPr>
        <w:br/>
      </w:r>
      <w:r w:rsidRPr="00C10FBC">
        <w:rPr>
          <w:sz w:val="22"/>
          <w:szCs w:val="22"/>
          <w:shd w:val="clear" w:color="auto" w:fill="FFFFFF"/>
        </w:rPr>
        <w:br/>
      </w:r>
      <w:r w:rsidRPr="000E5A2D">
        <w:rPr>
          <w:i/>
          <w:sz w:val="22"/>
          <w:szCs w:val="22"/>
          <w:shd w:val="clear" w:color="auto" w:fill="FFFFFF"/>
        </w:rPr>
        <w:t xml:space="preserve">+ </w:t>
      </w:r>
      <w:r w:rsidR="00CC2FEE" w:rsidRPr="000E5A2D">
        <w:rPr>
          <w:i/>
          <w:sz w:val="22"/>
          <w:szCs w:val="22"/>
          <w:shd w:val="clear" w:color="auto" w:fill="FFFFFF"/>
        </w:rPr>
        <w:t xml:space="preserve">Iné sedatívne lieky: deriváty morfínu (analgetiká, antitusiká a substitučná liečba), neuroleptiká, </w:t>
      </w:r>
      <w:r w:rsidR="00CC2FEE" w:rsidRPr="000E5A2D">
        <w:rPr>
          <w:i/>
          <w:sz w:val="22"/>
          <w:szCs w:val="22"/>
          <w:shd w:val="clear" w:color="auto" w:fill="FFFFFF"/>
        </w:rPr>
        <w:lastRenderedPageBreak/>
        <w:t>barbituráty, benzodiazepíny, anxiolytiká iné ako benzodiazepíny (napríklad meprobomát), hypnotiká, sedatívne antidepresíva (amitryptilín, doxepín, mianserín, mirtazapín a trimipramín), sedatívne H</w:t>
      </w:r>
      <w:r w:rsidR="00CC2FEE" w:rsidRPr="000E5A2D">
        <w:rPr>
          <w:i/>
          <w:sz w:val="22"/>
          <w:szCs w:val="22"/>
          <w:shd w:val="clear" w:color="auto" w:fill="FFFFFF"/>
          <w:vertAlign w:val="subscript"/>
        </w:rPr>
        <w:t>1</w:t>
      </w:r>
      <w:r w:rsidR="00CC2FEE" w:rsidRPr="000E5A2D">
        <w:rPr>
          <w:i/>
          <w:sz w:val="22"/>
          <w:szCs w:val="22"/>
          <w:shd w:val="clear" w:color="auto" w:fill="FFFFFF"/>
        </w:rPr>
        <w:t>-antihistaminiká, centrálne pôsobiace antihypertenzívne liečivá, baklofen a talidomid.</w:t>
      </w:r>
    </w:p>
    <w:p w:rsidR="00427CA9" w:rsidRPr="00C10FBC" w:rsidRDefault="00CC2FEE" w:rsidP="00427CA9">
      <w:r>
        <w:rPr>
          <w:sz w:val="22"/>
          <w:szCs w:val="22"/>
          <w:shd w:val="clear" w:color="auto" w:fill="FFFFFF"/>
        </w:rPr>
        <w:t xml:space="preserve">Zvýšenie </w:t>
      </w:r>
      <w:r w:rsidR="009A6F10" w:rsidRPr="00C10FBC">
        <w:rPr>
          <w:sz w:val="22"/>
          <w:szCs w:val="22"/>
        </w:rPr>
        <w:t>depresie centrálnej nervovej sústavy</w:t>
      </w:r>
      <w:r>
        <w:rPr>
          <w:sz w:val="22"/>
          <w:szCs w:val="22"/>
          <w:shd w:val="clear" w:color="auto" w:fill="FFFFFF"/>
        </w:rPr>
        <w:t>.</w:t>
      </w:r>
      <w:r w:rsidRPr="00CC2FEE">
        <w:t xml:space="preserve"> </w:t>
      </w:r>
      <w:r>
        <w:rPr>
          <w:sz w:val="22"/>
          <w:szCs w:val="22"/>
          <w:shd w:val="clear" w:color="auto" w:fill="FFFFFF"/>
        </w:rPr>
        <w:t>Účinok na</w:t>
      </w:r>
      <w:r w:rsidRPr="00CC2FEE">
        <w:rPr>
          <w:sz w:val="22"/>
          <w:szCs w:val="22"/>
          <w:shd w:val="clear" w:color="auto" w:fill="FFFFFF"/>
        </w:rPr>
        <w:t xml:space="preserve"> pozornosť môže urobiť vedenie vozidiel a obsluhovanie strojov nebezpečným.</w:t>
      </w:r>
      <w:r w:rsidR="00427CA9" w:rsidRPr="00C10FBC">
        <w:rPr>
          <w:sz w:val="22"/>
          <w:szCs w:val="22"/>
          <w:shd w:val="clear" w:color="auto" w:fill="FFFFFF"/>
        </w:rPr>
        <w:br/>
      </w:r>
    </w:p>
    <w:p w:rsidR="00427CA9" w:rsidRPr="000E5A2D" w:rsidRDefault="00427CA9" w:rsidP="00427CA9">
      <w:pPr>
        <w:textAlignment w:val="top"/>
        <w:rPr>
          <w:i/>
          <w:sz w:val="22"/>
          <w:szCs w:val="22"/>
        </w:rPr>
      </w:pPr>
      <w:r w:rsidRPr="000E5A2D">
        <w:rPr>
          <w:i/>
          <w:sz w:val="22"/>
          <w:szCs w:val="22"/>
        </w:rPr>
        <w:t>+ Deriváty dusičnanov</w:t>
      </w:r>
      <w:r w:rsidRPr="000E5A2D">
        <w:rPr>
          <w:i/>
          <w:sz w:val="22"/>
          <w:szCs w:val="22"/>
        </w:rPr>
        <w:br/>
      </w:r>
      <w:r w:rsidRPr="00C10FBC">
        <w:rPr>
          <w:sz w:val="22"/>
          <w:szCs w:val="22"/>
        </w:rPr>
        <w:t>Zvýšené riziko hypotenzie, najmä ortostatick</w:t>
      </w:r>
      <w:r w:rsidR="00CC2FEE">
        <w:rPr>
          <w:sz w:val="22"/>
          <w:szCs w:val="22"/>
        </w:rPr>
        <w:t>ej</w:t>
      </w:r>
      <w:r w:rsidRPr="00C10FBC">
        <w:rPr>
          <w:sz w:val="22"/>
          <w:szCs w:val="22"/>
        </w:rPr>
        <w:t xml:space="preserve"> hypotenzi</w:t>
      </w:r>
      <w:r w:rsidR="00CC2FEE">
        <w:rPr>
          <w:sz w:val="22"/>
          <w:szCs w:val="22"/>
        </w:rPr>
        <w:t>e</w:t>
      </w:r>
      <w:r w:rsidRPr="00C10FBC">
        <w:rPr>
          <w:sz w:val="22"/>
          <w:szCs w:val="22"/>
        </w:rPr>
        <w:t>.</w:t>
      </w:r>
      <w:r w:rsidRPr="00C10FBC">
        <w:rPr>
          <w:sz w:val="22"/>
          <w:szCs w:val="22"/>
        </w:rPr>
        <w:br/>
      </w:r>
      <w:r w:rsidRPr="00C10FBC">
        <w:rPr>
          <w:sz w:val="22"/>
          <w:szCs w:val="22"/>
        </w:rPr>
        <w:br/>
      </w:r>
      <w:r w:rsidRPr="000E5A2D">
        <w:rPr>
          <w:i/>
          <w:sz w:val="22"/>
          <w:szCs w:val="22"/>
        </w:rPr>
        <w:t xml:space="preserve">+ </w:t>
      </w:r>
      <w:r w:rsidR="009A6F10">
        <w:rPr>
          <w:i/>
          <w:sz w:val="22"/>
          <w:szCs w:val="22"/>
        </w:rPr>
        <w:t>Lieky, ktoré môžu spôsobiť ortostatickú hypotenziu</w:t>
      </w:r>
    </w:p>
    <w:p w:rsidR="00427CA9" w:rsidRPr="00476103" w:rsidRDefault="009A6F10" w:rsidP="000E5A2D">
      <w:pPr>
        <w:textAlignment w:val="top"/>
        <w:rPr>
          <w:sz w:val="22"/>
          <w:szCs w:val="22"/>
        </w:rPr>
      </w:pPr>
      <w:r w:rsidRPr="00C10FBC">
        <w:rPr>
          <w:sz w:val="22"/>
          <w:szCs w:val="22"/>
        </w:rPr>
        <w:t>Zvýšené riziko ortostatick</w:t>
      </w:r>
      <w:r>
        <w:rPr>
          <w:sz w:val="22"/>
          <w:szCs w:val="22"/>
        </w:rPr>
        <w:t>ej</w:t>
      </w:r>
      <w:r w:rsidRPr="00C10FBC">
        <w:rPr>
          <w:sz w:val="22"/>
          <w:szCs w:val="22"/>
        </w:rPr>
        <w:t xml:space="preserve"> hypotenzi</w:t>
      </w:r>
      <w:r>
        <w:rPr>
          <w:sz w:val="22"/>
          <w:szCs w:val="22"/>
        </w:rPr>
        <w:t>e</w:t>
      </w:r>
      <w:r w:rsidRPr="00C10FBC">
        <w:rPr>
          <w:sz w:val="22"/>
          <w:szCs w:val="22"/>
        </w:rPr>
        <w:t>.</w:t>
      </w:r>
      <w:r w:rsidRPr="00C10FBC">
        <w:rPr>
          <w:sz w:val="22"/>
          <w:szCs w:val="22"/>
        </w:rPr>
        <w:br/>
      </w: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4.6</w:t>
      </w:r>
      <w:r w:rsidR="00141F2B">
        <w:rPr>
          <w:b/>
          <w:sz w:val="22"/>
          <w:szCs w:val="22"/>
        </w:rPr>
        <w:tab/>
      </w:r>
      <w:r w:rsidR="00CA3CFA">
        <w:rPr>
          <w:b/>
          <w:sz w:val="22"/>
          <w:szCs w:val="22"/>
        </w:rPr>
        <w:t>Fertilita, g</w:t>
      </w:r>
      <w:r w:rsidRPr="00476103">
        <w:rPr>
          <w:b/>
          <w:sz w:val="22"/>
          <w:szCs w:val="22"/>
        </w:rPr>
        <w:t>ravidita a laktácia</w:t>
      </w:r>
    </w:p>
    <w:p w:rsidR="00427CA9" w:rsidRPr="00476103" w:rsidRDefault="00427CA9" w:rsidP="00427CA9">
      <w:pPr>
        <w:jc w:val="both"/>
        <w:rPr>
          <w:bCs/>
          <w:sz w:val="22"/>
          <w:szCs w:val="22"/>
          <w:u w:val="single"/>
        </w:rPr>
      </w:pPr>
    </w:p>
    <w:p w:rsidR="00427CA9" w:rsidRPr="00C15D5D" w:rsidRDefault="00427CA9" w:rsidP="00427CA9">
      <w:pPr>
        <w:jc w:val="both"/>
        <w:rPr>
          <w:sz w:val="22"/>
          <w:szCs w:val="22"/>
          <w:u w:val="single"/>
        </w:rPr>
      </w:pPr>
      <w:r w:rsidRPr="00C15D5D">
        <w:rPr>
          <w:bCs/>
          <w:sz w:val="22"/>
          <w:szCs w:val="22"/>
          <w:u w:val="single"/>
        </w:rPr>
        <w:t>Gravidita</w:t>
      </w:r>
      <w:r w:rsidRPr="00C15D5D">
        <w:rPr>
          <w:sz w:val="22"/>
          <w:szCs w:val="22"/>
          <w:u w:val="single"/>
        </w:rPr>
        <w:t xml:space="preserve"> </w:t>
      </w:r>
    </w:p>
    <w:p w:rsidR="00427CA9" w:rsidRPr="00476103" w:rsidRDefault="002834D9" w:rsidP="00427C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sú žiadne alebo je len limitované množstvo údajov (menej ako 300 </w:t>
      </w:r>
      <w:r w:rsidR="002312B6">
        <w:rPr>
          <w:sz w:val="22"/>
          <w:szCs w:val="22"/>
        </w:rPr>
        <w:t>gravidít</w:t>
      </w:r>
      <w:r>
        <w:rPr>
          <w:sz w:val="22"/>
          <w:szCs w:val="22"/>
        </w:rPr>
        <w:t>) týkajúcich sa použitia rilmenidínu u </w:t>
      </w:r>
      <w:r w:rsidR="002312B6">
        <w:rPr>
          <w:sz w:val="22"/>
          <w:szCs w:val="22"/>
        </w:rPr>
        <w:t>gravidných</w:t>
      </w:r>
      <w:r>
        <w:rPr>
          <w:sz w:val="22"/>
          <w:szCs w:val="22"/>
        </w:rPr>
        <w:t xml:space="preserve"> žien. Štúdie na zvieratách nepreukázali žiadne priame alebo nepriame škodlivé účinky na reprodukciu (pozri časť 5.3). Ako preventívne opatrenie sa má vyhnúť podávaniu rilmenidínu počas </w:t>
      </w:r>
      <w:r w:rsidR="002312B6">
        <w:rPr>
          <w:sz w:val="22"/>
          <w:szCs w:val="22"/>
        </w:rPr>
        <w:t>gravidity</w:t>
      </w:r>
      <w:r w:rsidR="003633B9">
        <w:rPr>
          <w:sz w:val="22"/>
          <w:szCs w:val="22"/>
        </w:rPr>
        <w:t>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C15D5D" w:rsidRDefault="002834D9" w:rsidP="00427CA9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Dojčenie</w:t>
      </w:r>
      <w:r w:rsidRPr="00C15D5D">
        <w:rPr>
          <w:bCs/>
          <w:sz w:val="22"/>
          <w:szCs w:val="22"/>
          <w:u w:val="single"/>
        </w:rPr>
        <w:t xml:space="preserve"> </w:t>
      </w:r>
    </w:p>
    <w:p w:rsidR="00427CA9" w:rsidRDefault="002834D9" w:rsidP="000E5A2D">
      <w:pPr>
        <w:rPr>
          <w:sz w:val="22"/>
          <w:szCs w:val="22"/>
        </w:rPr>
      </w:pPr>
      <w:r>
        <w:rPr>
          <w:bCs/>
          <w:sz w:val="22"/>
          <w:szCs w:val="22"/>
        </w:rPr>
        <w:t>Nie je známe, či sa r</w:t>
      </w:r>
      <w:r w:rsidR="00427CA9" w:rsidRPr="00476103">
        <w:rPr>
          <w:sz w:val="22"/>
          <w:szCs w:val="22"/>
        </w:rPr>
        <w:t>ilmenidín</w:t>
      </w:r>
      <w:r>
        <w:rPr>
          <w:sz w:val="22"/>
          <w:szCs w:val="22"/>
        </w:rPr>
        <w:t>/metabolity</w:t>
      </w:r>
      <w:r w:rsidR="00427CA9" w:rsidRPr="00476103">
        <w:rPr>
          <w:sz w:val="22"/>
          <w:szCs w:val="22"/>
        </w:rPr>
        <w:t xml:space="preserve"> vylučuj</w:t>
      </w:r>
      <w:r>
        <w:rPr>
          <w:sz w:val="22"/>
          <w:szCs w:val="22"/>
        </w:rPr>
        <w:t>ú</w:t>
      </w:r>
      <w:r w:rsidR="00427CA9" w:rsidRPr="00476103">
        <w:rPr>
          <w:sz w:val="22"/>
          <w:szCs w:val="22"/>
        </w:rPr>
        <w:t xml:space="preserve"> do </w:t>
      </w:r>
      <w:r>
        <w:rPr>
          <w:sz w:val="22"/>
          <w:szCs w:val="22"/>
        </w:rPr>
        <w:t>ľudského</w:t>
      </w:r>
      <w:r w:rsidR="00427CA9" w:rsidRPr="00476103">
        <w:rPr>
          <w:sz w:val="22"/>
          <w:szCs w:val="22"/>
        </w:rPr>
        <w:t xml:space="preserve"> mlieka</w:t>
      </w:r>
      <w:r>
        <w:rPr>
          <w:sz w:val="22"/>
          <w:szCs w:val="22"/>
        </w:rPr>
        <w:t>. Dostupné farmakodynamické/toxikologické údaje na zvieratách preukázali, že sa rilmenidín/metabolity vylučujú do mlieka. Riziko pre novorodencov/dojčatá nemožno vylúčiť. Rilmenidín</w:t>
      </w:r>
      <w:r w:rsidR="00427CA9" w:rsidRPr="00476103">
        <w:rPr>
          <w:sz w:val="22"/>
          <w:szCs w:val="22"/>
        </w:rPr>
        <w:t xml:space="preserve"> sa nemá po</w:t>
      </w:r>
      <w:r>
        <w:rPr>
          <w:sz w:val="22"/>
          <w:szCs w:val="22"/>
        </w:rPr>
        <w:t>užíva</w:t>
      </w:r>
      <w:r w:rsidR="00427CA9" w:rsidRPr="00476103">
        <w:rPr>
          <w:sz w:val="22"/>
          <w:szCs w:val="22"/>
        </w:rPr>
        <w:t>ť počas dojčenia.</w:t>
      </w:r>
    </w:p>
    <w:p w:rsidR="002834D9" w:rsidRDefault="002834D9" w:rsidP="00427CA9">
      <w:pPr>
        <w:jc w:val="both"/>
        <w:rPr>
          <w:sz w:val="22"/>
          <w:szCs w:val="22"/>
        </w:rPr>
      </w:pPr>
    </w:p>
    <w:p w:rsidR="002834D9" w:rsidRDefault="002834D9" w:rsidP="00427CA9">
      <w:pPr>
        <w:jc w:val="both"/>
        <w:rPr>
          <w:sz w:val="22"/>
          <w:szCs w:val="22"/>
          <w:u w:val="single"/>
        </w:rPr>
      </w:pPr>
      <w:r w:rsidRPr="000E5A2D">
        <w:rPr>
          <w:sz w:val="22"/>
          <w:szCs w:val="22"/>
          <w:u w:val="single"/>
        </w:rPr>
        <w:t>Fertilita</w:t>
      </w:r>
    </w:p>
    <w:p w:rsidR="002834D9" w:rsidRPr="002834D9" w:rsidRDefault="002834D9" w:rsidP="00427CA9">
      <w:pPr>
        <w:jc w:val="both"/>
        <w:rPr>
          <w:sz w:val="22"/>
          <w:szCs w:val="22"/>
        </w:rPr>
      </w:pPr>
      <w:r>
        <w:rPr>
          <w:sz w:val="22"/>
          <w:szCs w:val="22"/>
        </w:rPr>
        <w:t>Reprodukčné štúdie na potkanoch nepreukázali žiadny účinok rilmenidínu na fertilitu (pozri časť 5.3).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4.7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 xml:space="preserve">Ovplyvnenie schopnosti viesť vozidlá a obsluhovať stroje  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2834D9" w:rsidP="00427CA9">
      <w:pPr>
        <w:rPr>
          <w:sz w:val="22"/>
          <w:szCs w:val="22"/>
        </w:rPr>
      </w:pPr>
      <w:r>
        <w:rPr>
          <w:sz w:val="22"/>
          <w:szCs w:val="22"/>
        </w:rPr>
        <w:t>Nebola vykonaná žiadna špecifická štúdia na schopnosť viesť vozidlá a obsluhovať stroje.</w:t>
      </w:r>
      <w:r w:rsidR="001161D2">
        <w:rPr>
          <w:sz w:val="22"/>
          <w:szCs w:val="22"/>
        </w:rPr>
        <w:t xml:space="preserve"> Treba ale vziať do úvahy, že somnolencia je častá nežiaduca reakcia, a preto majú byť pacienti upozornení ohľadom schopnosti viesť vozidlá alebo obsluhovať stroje. 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4.8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Nežiaduce účinky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1161D2" w:rsidRPr="000E5A2D" w:rsidRDefault="001161D2" w:rsidP="00427CA9">
      <w:pPr>
        <w:rPr>
          <w:sz w:val="22"/>
          <w:szCs w:val="22"/>
          <w:u w:val="single"/>
        </w:rPr>
      </w:pPr>
      <w:r w:rsidRPr="000E5A2D">
        <w:rPr>
          <w:sz w:val="22"/>
          <w:szCs w:val="22"/>
          <w:u w:val="single"/>
        </w:rPr>
        <w:t>Súhrn bezpečnostného profilu</w:t>
      </w:r>
    </w:p>
    <w:p w:rsidR="00427CA9" w:rsidRPr="00476103" w:rsidRDefault="002312B6" w:rsidP="000E5A2D">
      <w:pPr>
        <w:rPr>
          <w:sz w:val="22"/>
          <w:szCs w:val="22"/>
        </w:rPr>
      </w:pPr>
      <w:r>
        <w:rPr>
          <w:sz w:val="22"/>
          <w:szCs w:val="22"/>
        </w:rPr>
        <w:t xml:space="preserve">Pri jednotlivej </w:t>
      </w:r>
      <w:r w:rsidR="00427CA9" w:rsidRPr="00476103">
        <w:rPr>
          <w:sz w:val="22"/>
          <w:szCs w:val="22"/>
        </w:rPr>
        <w:t xml:space="preserve">dávke 1 mg podávanej raz denne počas kontrolovaných </w:t>
      </w:r>
      <w:r>
        <w:rPr>
          <w:sz w:val="22"/>
          <w:szCs w:val="22"/>
        </w:rPr>
        <w:t>skúšaní</w:t>
      </w:r>
      <w:r w:rsidRPr="00476103">
        <w:rPr>
          <w:sz w:val="22"/>
          <w:szCs w:val="22"/>
        </w:rPr>
        <w:t xml:space="preserve"> </w:t>
      </w:r>
      <w:r w:rsidR="00427CA9" w:rsidRPr="00476103">
        <w:rPr>
          <w:sz w:val="22"/>
          <w:szCs w:val="22"/>
        </w:rPr>
        <w:t>bol výskyt nežiaducich účinkov porovnateľný s placebom.</w:t>
      </w:r>
    </w:p>
    <w:p w:rsidR="00427CA9" w:rsidRPr="00476103" w:rsidRDefault="002312B6" w:rsidP="00427C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</w:t>
      </w:r>
      <w:r w:rsidR="00427CA9" w:rsidRPr="00476103">
        <w:rPr>
          <w:sz w:val="22"/>
          <w:szCs w:val="22"/>
        </w:rPr>
        <w:t xml:space="preserve">dávke 2 mg rilmenidínu denne preukázali porovnávacie </w:t>
      </w:r>
      <w:r w:rsidR="001161D2">
        <w:rPr>
          <w:sz w:val="22"/>
          <w:szCs w:val="22"/>
        </w:rPr>
        <w:t xml:space="preserve">kontrolované </w:t>
      </w:r>
      <w:r w:rsidR="00427CA9" w:rsidRPr="00476103">
        <w:rPr>
          <w:sz w:val="22"/>
          <w:szCs w:val="22"/>
        </w:rPr>
        <w:t>štúdie s klonidínom v dávke 0,15 až 0,30 mg denne alebo alfa-metyldopou v dávke 500 až 1000 mg denne, že výskyt nežiaducich účinkov bol signifikantne nižší u rilmenidínu, než u klonidínu alebo alfa-metyldopy.</w:t>
      </w:r>
    </w:p>
    <w:p w:rsidR="001161D2" w:rsidRDefault="001161D2" w:rsidP="001161D2">
      <w:pPr>
        <w:rPr>
          <w:sz w:val="22"/>
          <w:szCs w:val="22"/>
        </w:rPr>
      </w:pPr>
    </w:p>
    <w:p w:rsidR="001161D2" w:rsidRPr="000E5A2D" w:rsidRDefault="001161D2" w:rsidP="001161D2">
      <w:pPr>
        <w:rPr>
          <w:iCs/>
          <w:sz w:val="22"/>
          <w:szCs w:val="22"/>
          <w:u w:val="single"/>
        </w:rPr>
      </w:pPr>
      <w:r w:rsidRPr="000E5A2D">
        <w:rPr>
          <w:iCs/>
          <w:sz w:val="22"/>
          <w:szCs w:val="22"/>
          <w:u w:val="single"/>
        </w:rPr>
        <w:t xml:space="preserve">Tabuľkový zoznam nežiaducich </w:t>
      </w:r>
      <w:r w:rsidR="002312B6">
        <w:rPr>
          <w:iCs/>
          <w:sz w:val="22"/>
          <w:szCs w:val="22"/>
          <w:u w:val="single"/>
        </w:rPr>
        <w:t>reakcií</w:t>
      </w:r>
      <w:r w:rsidRPr="000E5A2D">
        <w:rPr>
          <w:iCs/>
          <w:sz w:val="22"/>
          <w:szCs w:val="22"/>
          <w:u w:val="single"/>
        </w:rPr>
        <w:t>:</w:t>
      </w:r>
    </w:p>
    <w:p w:rsidR="001161D2" w:rsidRDefault="001161D2" w:rsidP="001161D2">
      <w:pPr>
        <w:rPr>
          <w:sz w:val="22"/>
          <w:szCs w:val="22"/>
        </w:rPr>
      </w:pPr>
      <w:r w:rsidRPr="00476103">
        <w:rPr>
          <w:sz w:val="22"/>
          <w:szCs w:val="22"/>
        </w:rPr>
        <w:t>N</w:t>
      </w:r>
      <w:r>
        <w:rPr>
          <w:sz w:val="22"/>
          <w:szCs w:val="22"/>
        </w:rPr>
        <w:t>asledujúce n</w:t>
      </w:r>
      <w:r w:rsidRPr="00476103">
        <w:rPr>
          <w:sz w:val="22"/>
          <w:szCs w:val="22"/>
        </w:rPr>
        <w:t xml:space="preserve">ežiaduce </w:t>
      </w:r>
      <w:r>
        <w:rPr>
          <w:sz w:val="22"/>
          <w:szCs w:val="22"/>
        </w:rPr>
        <w:t>reakcie alebo udalosti, ktoré boli hlásené,</w:t>
      </w:r>
      <w:r w:rsidRPr="00476103">
        <w:rPr>
          <w:sz w:val="22"/>
          <w:szCs w:val="22"/>
        </w:rPr>
        <w:t xml:space="preserve"> sú zoradené podľa </w:t>
      </w:r>
      <w:r>
        <w:rPr>
          <w:sz w:val="22"/>
          <w:szCs w:val="22"/>
        </w:rPr>
        <w:t>nasledujúcej</w:t>
      </w:r>
      <w:r w:rsidRPr="00476103">
        <w:rPr>
          <w:sz w:val="22"/>
          <w:szCs w:val="22"/>
        </w:rPr>
        <w:t xml:space="preserve"> frekvencie výskytu: veľmi časté (≥1/10); časté (≥1/100 až &lt;1/10); menej časté (≥1/100 až &lt;1/100), zriedkavé (≥1/10</w:t>
      </w:r>
      <w:r>
        <w:t> </w:t>
      </w:r>
      <w:r w:rsidRPr="00476103">
        <w:rPr>
          <w:sz w:val="22"/>
          <w:szCs w:val="22"/>
        </w:rPr>
        <w:t>000 až &lt;1/1</w:t>
      </w:r>
      <w:r>
        <w:rPr>
          <w:sz w:val="22"/>
          <w:szCs w:val="22"/>
        </w:rPr>
        <w:t> </w:t>
      </w:r>
      <w:r w:rsidRPr="00476103">
        <w:rPr>
          <w:sz w:val="22"/>
          <w:szCs w:val="22"/>
        </w:rPr>
        <w:t>000), veľmi zriedkavé (&lt;1/10</w:t>
      </w:r>
      <w:r>
        <w:rPr>
          <w:sz w:val="22"/>
          <w:szCs w:val="22"/>
        </w:rPr>
        <w:t> </w:t>
      </w:r>
      <w:r w:rsidRPr="00476103">
        <w:rPr>
          <w:sz w:val="22"/>
          <w:szCs w:val="22"/>
        </w:rPr>
        <w:t>000), neznáme (nemožno odhadnúť z dostupných údajov):</w:t>
      </w:r>
      <w:r w:rsidRPr="00476103">
        <w:rPr>
          <w:sz w:val="22"/>
          <w:szCs w:val="22"/>
        </w:rPr>
        <w:br/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417"/>
        <w:gridCol w:w="3825"/>
      </w:tblGrid>
      <w:tr w:rsidR="001161D2" w:rsidRPr="00977302" w:rsidTr="000E5A2D">
        <w:trPr>
          <w:trHeight w:val="34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0E5A2D" w:rsidRDefault="001161D2" w:rsidP="001161D2">
            <w:pPr>
              <w:pStyle w:val="Normln"/>
              <w:spacing w:after="0" w:line="240" w:lineRule="auto"/>
              <w:rPr>
                <w:b/>
                <w:bCs/>
                <w:lang w:val="sk-SK"/>
              </w:rPr>
            </w:pPr>
            <w:r w:rsidRPr="000E5A2D">
              <w:rPr>
                <w:b/>
                <w:bCs/>
                <w:lang w:val="sk-SK"/>
              </w:rPr>
              <w:t>Trieda orgánových systémov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0E5A2D" w:rsidRDefault="001161D2" w:rsidP="001161D2">
            <w:pPr>
              <w:pStyle w:val="Normln"/>
              <w:spacing w:after="0" w:line="240" w:lineRule="auto"/>
              <w:rPr>
                <w:b/>
                <w:bCs/>
                <w:lang w:val="sk-SK"/>
              </w:rPr>
            </w:pPr>
            <w:r w:rsidRPr="000E5A2D">
              <w:rPr>
                <w:b/>
                <w:bCs/>
                <w:lang w:val="sk-SK"/>
              </w:rPr>
              <w:t>Frekvencia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1D2" w:rsidRPr="000E5A2D" w:rsidRDefault="001161D2" w:rsidP="001161D2">
            <w:pPr>
              <w:pStyle w:val="Normln"/>
              <w:spacing w:after="0" w:line="240" w:lineRule="auto"/>
              <w:rPr>
                <w:b/>
                <w:lang w:val="sk-SK"/>
              </w:rPr>
            </w:pPr>
            <w:r w:rsidRPr="000E5A2D">
              <w:rPr>
                <w:b/>
                <w:lang w:val="sk-SK"/>
              </w:rPr>
              <w:t>Nežiaduci účinok</w:t>
            </w:r>
          </w:p>
        </w:tc>
      </w:tr>
      <w:tr w:rsidR="001161D2" w:rsidRPr="00977302" w:rsidTr="001161D2">
        <w:trPr>
          <w:trHeight w:val="34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B47507" w:rsidRDefault="001161D2" w:rsidP="001161D2">
            <w:pPr>
              <w:rPr>
                <w:sz w:val="22"/>
                <w:szCs w:val="22"/>
              </w:rPr>
            </w:pPr>
            <w:r w:rsidRPr="00E90E60">
              <w:rPr>
                <w:sz w:val="22"/>
                <w:szCs w:val="22"/>
              </w:rPr>
              <w:t>Psychické poruchy</w:t>
            </w:r>
          </w:p>
          <w:p w:rsidR="001161D2" w:rsidRPr="007465D3" w:rsidRDefault="001161D2" w:rsidP="001161D2">
            <w:pPr>
              <w:rPr>
                <w:i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7465D3" w:rsidRDefault="001C5A75" w:rsidP="001161D2">
            <w:pPr>
              <w:rPr>
                <w:sz w:val="24"/>
                <w:szCs w:val="24"/>
                <w:lang w:val="en-GB"/>
              </w:rPr>
            </w:pPr>
            <w:r w:rsidRPr="00B47507">
              <w:rPr>
                <w:snapToGrid w:val="0"/>
                <w:sz w:val="22"/>
                <w:szCs w:val="22"/>
              </w:rPr>
              <w:t>Časté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7465D3" w:rsidRDefault="001C5A75" w:rsidP="001161D2">
            <w:pPr>
              <w:rPr>
                <w:sz w:val="24"/>
                <w:szCs w:val="24"/>
                <w:lang w:val="en-GB"/>
              </w:rPr>
            </w:pPr>
            <w:r w:rsidRPr="00476103">
              <w:rPr>
                <w:sz w:val="22"/>
                <w:szCs w:val="22"/>
              </w:rPr>
              <w:t>úzkosť, depresia, nespavosť</w:t>
            </w:r>
          </w:p>
        </w:tc>
      </w:tr>
      <w:tr w:rsidR="001161D2" w:rsidRPr="00977302" w:rsidTr="001161D2">
        <w:trPr>
          <w:trHeight w:val="34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7465D3" w:rsidRDefault="001161D2" w:rsidP="001161D2">
            <w:pPr>
              <w:rPr>
                <w:iCs/>
                <w:sz w:val="24"/>
                <w:szCs w:val="24"/>
                <w:lang w:val="en-GB"/>
              </w:rPr>
            </w:pPr>
            <w:r w:rsidRPr="00B47507">
              <w:rPr>
                <w:sz w:val="22"/>
                <w:szCs w:val="22"/>
              </w:rPr>
              <w:t>Poruchy nervového systému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61D2" w:rsidRPr="000E5A2D" w:rsidRDefault="001C5A75" w:rsidP="001161D2">
            <w:pPr>
              <w:rPr>
                <w:sz w:val="22"/>
                <w:szCs w:val="22"/>
                <w:lang w:val="en-GB"/>
              </w:rPr>
            </w:pPr>
            <w:r w:rsidRPr="002312B6">
              <w:rPr>
                <w:snapToGrid w:val="0"/>
                <w:sz w:val="22"/>
                <w:szCs w:val="22"/>
              </w:rPr>
              <w:t>Časté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61D2" w:rsidRPr="000E5A2D" w:rsidRDefault="001C5A75">
            <w:pPr>
              <w:rPr>
                <w:b/>
                <w:sz w:val="22"/>
                <w:szCs w:val="22"/>
                <w:lang w:val="en-GB"/>
              </w:rPr>
            </w:pPr>
            <w:r w:rsidRPr="002312B6">
              <w:rPr>
                <w:sz w:val="22"/>
                <w:szCs w:val="22"/>
              </w:rPr>
              <w:t>ospalosť</w:t>
            </w:r>
            <w:r w:rsidR="001161D2" w:rsidRPr="000E5A2D">
              <w:rPr>
                <w:bCs/>
                <w:sz w:val="22"/>
                <w:szCs w:val="22"/>
              </w:rPr>
              <w:t xml:space="preserve">, </w:t>
            </w:r>
            <w:r w:rsidR="000D7C11" w:rsidRPr="000E5A2D">
              <w:rPr>
                <w:bCs/>
                <w:sz w:val="22"/>
                <w:szCs w:val="22"/>
              </w:rPr>
              <w:t>bolesť hlavy</w:t>
            </w:r>
            <w:r w:rsidR="001161D2" w:rsidRPr="000E5A2D">
              <w:rPr>
                <w:bCs/>
                <w:sz w:val="22"/>
                <w:szCs w:val="22"/>
              </w:rPr>
              <w:t xml:space="preserve">, </w:t>
            </w:r>
            <w:r w:rsidR="000D7C11">
              <w:rPr>
                <w:bCs/>
                <w:sz w:val="22"/>
                <w:szCs w:val="22"/>
              </w:rPr>
              <w:t>závraty</w:t>
            </w:r>
          </w:p>
        </w:tc>
      </w:tr>
      <w:tr w:rsidR="001161D2" w:rsidRPr="00977302" w:rsidTr="001161D2">
        <w:trPr>
          <w:trHeight w:val="340"/>
        </w:trPr>
        <w:tc>
          <w:tcPr>
            <w:tcW w:w="3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0E5A2D" w:rsidRDefault="001161D2" w:rsidP="00B973CC">
            <w:pPr>
              <w:rPr>
                <w:iCs/>
                <w:sz w:val="24"/>
                <w:szCs w:val="24"/>
              </w:rPr>
            </w:pPr>
            <w:r w:rsidRPr="00B47507">
              <w:rPr>
                <w:sz w:val="22"/>
                <w:szCs w:val="22"/>
              </w:rPr>
              <w:lastRenderedPageBreak/>
              <w:t>Poruchy srdca a</w:t>
            </w:r>
            <w:r w:rsidRPr="00E90E60">
              <w:rPr>
                <w:sz w:val="22"/>
                <w:szCs w:val="22"/>
              </w:rPr>
              <w:t> </w:t>
            </w:r>
            <w:r w:rsidRPr="00B47507">
              <w:rPr>
                <w:sz w:val="22"/>
                <w:szCs w:val="22"/>
              </w:rPr>
              <w:t>srdcovej činnosti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0E5A2D" w:rsidRDefault="001C5A75" w:rsidP="00B973CC">
            <w:pPr>
              <w:rPr>
                <w:sz w:val="22"/>
                <w:szCs w:val="22"/>
              </w:rPr>
            </w:pPr>
            <w:r w:rsidRPr="000D7C11">
              <w:rPr>
                <w:snapToGrid w:val="0"/>
                <w:sz w:val="22"/>
                <w:szCs w:val="22"/>
              </w:rPr>
              <w:t>Časté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0E5A2D" w:rsidRDefault="001C5A75" w:rsidP="00B973CC">
            <w:pPr>
              <w:rPr>
                <w:sz w:val="22"/>
                <w:szCs w:val="22"/>
                <w:lang w:val="en-GB"/>
              </w:rPr>
            </w:pPr>
            <w:r w:rsidRPr="000D7C11">
              <w:rPr>
                <w:sz w:val="22"/>
                <w:szCs w:val="22"/>
              </w:rPr>
              <w:t>palpitácie</w:t>
            </w:r>
          </w:p>
        </w:tc>
      </w:tr>
      <w:tr w:rsidR="001161D2" w:rsidRPr="00977302" w:rsidTr="001161D2">
        <w:trPr>
          <w:trHeight w:val="340"/>
        </w:trPr>
        <w:tc>
          <w:tcPr>
            <w:tcW w:w="3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61D2" w:rsidRPr="007465D3" w:rsidRDefault="001161D2" w:rsidP="00B973CC">
            <w:pPr>
              <w:rPr>
                <w:iCs/>
                <w:sz w:val="24"/>
                <w:szCs w:val="24"/>
                <w:lang w:val="en-GB" w:eastAsia="fr-F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0E5A2D" w:rsidRDefault="000D7C11" w:rsidP="00B97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0E5A2D">
              <w:rPr>
                <w:sz w:val="22"/>
                <w:szCs w:val="22"/>
              </w:rPr>
              <w:t>eznáme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0E5A2D" w:rsidRDefault="000D7C11" w:rsidP="00B973C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  <w:r w:rsidR="001161D2" w:rsidRPr="000E5A2D">
              <w:rPr>
                <w:sz w:val="22"/>
                <w:szCs w:val="22"/>
                <w:lang w:val="en-GB"/>
              </w:rPr>
              <w:t>rady</w:t>
            </w:r>
            <w:r>
              <w:rPr>
                <w:sz w:val="22"/>
                <w:szCs w:val="22"/>
                <w:lang w:val="en-GB"/>
              </w:rPr>
              <w:t>k</w:t>
            </w:r>
            <w:r w:rsidR="001161D2" w:rsidRPr="000E5A2D">
              <w:rPr>
                <w:sz w:val="22"/>
                <w:szCs w:val="22"/>
                <w:lang w:val="en-GB"/>
              </w:rPr>
              <w:t>ardia</w:t>
            </w:r>
          </w:p>
        </w:tc>
      </w:tr>
      <w:tr w:rsidR="001C5A75" w:rsidRPr="00977302" w:rsidTr="001161D2">
        <w:trPr>
          <w:trHeight w:val="340"/>
        </w:trPr>
        <w:tc>
          <w:tcPr>
            <w:tcW w:w="3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A75" w:rsidRPr="007465D3" w:rsidRDefault="001C5A75" w:rsidP="001C5A75">
            <w:pPr>
              <w:rPr>
                <w:iCs/>
                <w:sz w:val="24"/>
                <w:szCs w:val="24"/>
                <w:lang w:val="en-GB"/>
              </w:rPr>
            </w:pPr>
            <w:r w:rsidRPr="00B47507">
              <w:rPr>
                <w:sz w:val="22"/>
                <w:szCs w:val="22"/>
              </w:rPr>
              <w:t>Poruchy ciev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5A75" w:rsidRPr="000E5A2D" w:rsidRDefault="001C5A75" w:rsidP="001C5A75">
            <w:pPr>
              <w:rPr>
                <w:sz w:val="24"/>
                <w:szCs w:val="24"/>
              </w:rPr>
            </w:pPr>
            <w:r w:rsidRPr="000D7C11">
              <w:rPr>
                <w:snapToGrid w:val="0"/>
                <w:sz w:val="22"/>
                <w:szCs w:val="22"/>
              </w:rPr>
              <w:t>Časté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5A75" w:rsidRPr="007465D3" w:rsidRDefault="001C5A75" w:rsidP="001C5A75">
            <w:pPr>
              <w:rPr>
                <w:sz w:val="24"/>
                <w:szCs w:val="24"/>
                <w:lang w:val="en-GB"/>
              </w:rPr>
            </w:pPr>
            <w:r w:rsidRPr="00476103">
              <w:rPr>
                <w:sz w:val="22"/>
                <w:szCs w:val="22"/>
              </w:rPr>
              <w:t>studen</w:t>
            </w:r>
            <w:r>
              <w:rPr>
                <w:sz w:val="22"/>
                <w:szCs w:val="22"/>
              </w:rPr>
              <w:t>é</w:t>
            </w:r>
            <w:r w:rsidRPr="00476103">
              <w:rPr>
                <w:sz w:val="22"/>
                <w:szCs w:val="22"/>
              </w:rPr>
              <w:t xml:space="preserve"> končat</w:t>
            </w:r>
            <w:r>
              <w:rPr>
                <w:sz w:val="22"/>
                <w:szCs w:val="22"/>
              </w:rPr>
              <w:t>iny</w:t>
            </w:r>
          </w:p>
        </w:tc>
      </w:tr>
      <w:tr w:rsidR="001161D2" w:rsidRPr="00977302" w:rsidTr="001161D2">
        <w:trPr>
          <w:trHeight w:val="340"/>
        </w:trPr>
        <w:tc>
          <w:tcPr>
            <w:tcW w:w="3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1D2" w:rsidRPr="007465D3" w:rsidRDefault="001161D2" w:rsidP="00B973CC">
            <w:pPr>
              <w:rPr>
                <w:iCs/>
                <w:sz w:val="24"/>
                <w:szCs w:val="24"/>
                <w:lang w:val="en-GB" w:eastAsia="fr-F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0E5A2D" w:rsidRDefault="000D7C11" w:rsidP="00B97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E5A2D">
              <w:rPr>
                <w:sz w:val="22"/>
                <w:szCs w:val="22"/>
              </w:rPr>
              <w:t>enej časté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61D2" w:rsidRPr="000E5A2D" w:rsidRDefault="001C5A75" w:rsidP="00B973CC">
            <w:pPr>
              <w:rPr>
                <w:sz w:val="22"/>
                <w:szCs w:val="22"/>
                <w:lang w:val="en-GB"/>
              </w:rPr>
            </w:pPr>
            <w:r w:rsidRPr="000D7C11">
              <w:rPr>
                <w:sz w:val="22"/>
                <w:szCs w:val="22"/>
              </w:rPr>
              <w:t>návaly horúčavy, ortostatická hypotenzia</w:t>
            </w:r>
          </w:p>
        </w:tc>
      </w:tr>
      <w:tr w:rsidR="001C5A75" w:rsidRPr="00977302" w:rsidTr="001161D2">
        <w:trPr>
          <w:trHeight w:val="624"/>
        </w:trPr>
        <w:tc>
          <w:tcPr>
            <w:tcW w:w="3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5A75" w:rsidRPr="00E90E60" w:rsidRDefault="001C5A75" w:rsidP="001C5A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0E60">
              <w:rPr>
                <w:sz w:val="22"/>
                <w:szCs w:val="22"/>
              </w:rPr>
              <w:t>Poruchy gastrointestinálneho traktu</w:t>
            </w:r>
          </w:p>
          <w:p w:rsidR="001C5A75" w:rsidRPr="000E5A2D" w:rsidRDefault="001C5A75" w:rsidP="001C5A75">
            <w:pPr>
              <w:rPr>
                <w:iCs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5A75" w:rsidRPr="000E5A2D" w:rsidRDefault="001C5A75" w:rsidP="001C5A75">
            <w:pPr>
              <w:rPr>
                <w:sz w:val="22"/>
                <w:szCs w:val="22"/>
              </w:rPr>
            </w:pPr>
            <w:r w:rsidRPr="000D7C11">
              <w:rPr>
                <w:snapToGrid w:val="0"/>
                <w:sz w:val="22"/>
                <w:szCs w:val="22"/>
              </w:rPr>
              <w:t>Časté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5A75" w:rsidRPr="000E5A2D" w:rsidRDefault="001C5A75" w:rsidP="001C5A75">
            <w:pPr>
              <w:rPr>
                <w:sz w:val="22"/>
                <w:szCs w:val="22"/>
              </w:rPr>
            </w:pPr>
            <w:r w:rsidRPr="000D7C11">
              <w:rPr>
                <w:sz w:val="22"/>
                <w:szCs w:val="22"/>
              </w:rPr>
              <w:t>bolesť žalúdka, sucho v ústach, hnačka, zápcha</w:t>
            </w:r>
          </w:p>
        </w:tc>
      </w:tr>
      <w:tr w:rsidR="001C5A75" w:rsidRPr="00977302" w:rsidTr="000E5A2D">
        <w:trPr>
          <w:trHeight w:val="340"/>
        </w:trPr>
        <w:tc>
          <w:tcPr>
            <w:tcW w:w="3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A75" w:rsidRPr="000E5A2D" w:rsidRDefault="001C5A75" w:rsidP="001C5A75">
            <w:pPr>
              <w:rPr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A75" w:rsidRPr="000E5A2D" w:rsidRDefault="000D7C11" w:rsidP="001C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E5A2D">
              <w:rPr>
                <w:sz w:val="22"/>
                <w:szCs w:val="22"/>
              </w:rPr>
              <w:t>enej časté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A75" w:rsidRPr="000E5A2D" w:rsidRDefault="001C5A75" w:rsidP="001C5A75">
            <w:pPr>
              <w:rPr>
                <w:sz w:val="22"/>
                <w:szCs w:val="22"/>
                <w:lang w:val="en-GB"/>
              </w:rPr>
            </w:pPr>
            <w:r w:rsidRPr="000D7C11">
              <w:rPr>
                <w:sz w:val="22"/>
                <w:szCs w:val="22"/>
              </w:rPr>
              <w:t>nevoľnosť</w:t>
            </w:r>
          </w:p>
        </w:tc>
      </w:tr>
      <w:tr w:rsidR="001C5A75" w:rsidRPr="00977302" w:rsidTr="000E5A2D">
        <w:trPr>
          <w:trHeight w:val="34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75" w:rsidRPr="000E5A2D" w:rsidRDefault="001C5A75" w:rsidP="001C5A75">
            <w:pPr>
              <w:rPr>
                <w:iCs/>
                <w:sz w:val="24"/>
                <w:szCs w:val="24"/>
              </w:rPr>
            </w:pPr>
            <w:r w:rsidRPr="00E90E60">
              <w:rPr>
                <w:sz w:val="22"/>
                <w:szCs w:val="22"/>
              </w:rPr>
              <w:t>Poruchy kože a podkožného tkaniva</w:t>
            </w:r>
            <w:r w:rsidRPr="00B4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75" w:rsidRPr="007465D3" w:rsidRDefault="001C5A75" w:rsidP="001C5A75">
            <w:pPr>
              <w:rPr>
                <w:sz w:val="24"/>
                <w:szCs w:val="24"/>
                <w:lang w:val="en-GB"/>
              </w:rPr>
            </w:pPr>
            <w:r w:rsidRPr="00B47507">
              <w:rPr>
                <w:snapToGrid w:val="0"/>
                <w:sz w:val="22"/>
                <w:szCs w:val="22"/>
              </w:rPr>
              <w:t>Časté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75" w:rsidRPr="007465D3" w:rsidRDefault="001C5A75" w:rsidP="001C5A75">
            <w:pPr>
              <w:rPr>
                <w:sz w:val="24"/>
                <w:szCs w:val="24"/>
                <w:lang w:val="en-GB"/>
              </w:rPr>
            </w:pPr>
            <w:r w:rsidRPr="00476103">
              <w:rPr>
                <w:sz w:val="22"/>
                <w:szCs w:val="22"/>
              </w:rPr>
              <w:t>svrbenie, vyrážka</w:t>
            </w:r>
          </w:p>
        </w:tc>
      </w:tr>
      <w:tr w:rsidR="001C5A75" w:rsidRPr="00977302" w:rsidTr="000E5A2D">
        <w:trPr>
          <w:trHeight w:val="340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A75" w:rsidRPr="000E5A2D" w:rsidRDefault="001C5A75" w:rsidP="001C5A75">
            <w:pPr>
              <w:rPr>
                <w:iCs/>
                <w:sz w:val="24"/>
                <w:szCs w:val="24"/>
              </w:rPr>
            </w:pPr>
            <w:r w:rsidRPr="00B47507">
              <w:rPr>
                <w:sz w:val="22"/>
                <w:szCs w:val="22"/>
              </w:rPr>
              <w:t>Poruchy kostrovej a svalovej sústavy a spojivového tkaniva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5A75" w:rsidRPr="007465D3" w:rsidRDefault="001C5A75" w:rsidP="001C5A75">
            <w:pPr>
              <w:rPr>
                <w:sz w:val="24"/>
                <w:szCs w:val="24"/>
                <w:lang w:val="en-GB"/>
              </w:rPr>
            </w:pPr>
            <w:r w:rsidRPr="00B47507">
              <w:rPr>
                <w:snapToGrid w:val="0"/>
                <w:sz w:val="22"/>
                <w:szCs w:val="22"/>
              </w:rPr>
              <w:t>Časté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5A75" w:rsidRPr="007465D3" w:rsidRDefault="001C5A75" w:rsidP="001C5A75">
            <w:pPr>
              <w:rPr>
                <w:sz w:val="24"/>
                <w:szCs w:val="24"/>
                <w:lang w:val="en-GB"/>
              </w:rPr>
            </w:pPr>
            <w:r w:rsidRPr="00476103">
              <w:rPr>
                <w:sz w:val="22"/>
                <w:szCs w:val="22"/>
              </w:rPr>
              <w:t>svalové kŕče</w:t>
            </w:r>
          </w:p>
        </w:tc>
      </w:tr>
      <w:tr w:rsidR="001C5A75" w:rsidRPr="00977302" w:rsidTr="001161D2">
        <w:trPr>
          <w:trHeight w:val="34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5A75" w:rsidRPr="000E5A2D" w:rsidRDefault="001C5A75" w:rsidP="001C5A75">
            <w:pPr>
              <w:rPr>
                <w:iCs/>
                <w:sz w:val="24"/>
                <w:szCs w:val="24"/>
              </w:rPr>
            </w:pPr>
            <w:r w:rsidRPr="00B47507">
              <w:rPr>
                <w:sz w:val="22"/>
                <w:szCs w:val="22"/>
              </w:rPr>
              <w:t xml:space="preserve">Poruchy reprodukčného </w:t>
            </w:r>
            <w:r>
              <w:rPr>
                <w:sz w:val="22"/>
                <w:szCs w:val="22"/>
              </w:rPr>
              <w:t>systému</w:t>
            </w:r>
            <w:r w:rsidRPr="00B47507">
              <w:rPr>
                <w:sz w:val="22"/>
                <w:szCs w:val="22"/>
              </w:rPr>
              <w:t xml:space="preserve"> a prsníkov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5A75" w:rsidRPr="007465D3" w:rsidRDefault="001C5A75" w:rsidP="001C5A75">
            <w:pPr>
              <w:rPr>
                <w:sz w:val="24"/>
                <w:szCs w:val="24"/>
                <w:lang w:val="en-GB"/>
              </w:rPr>
            </w:pPr>
            <w:r w:rsidRPr="00B47507">
              <w:rPr>
                <w:snapToGrid w:val="0"/>
                <w:sz w:val="22"/>
                <w:szCs w:val="22"/>
              </w:rPr>
              <w:t>Časté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5A75" w:rsidRPr="007465D3" w:rsidRDefault="001C5A75" w:rsidP="001C5A75">
            <w:pPr>
              <w:rPr>
                <w:sz w:val="24"/>
                <w:szCs w:val="24"/>
                <w:lang w:val="en-GB"/>
              </w:rPr>
            </w:pPr>
            <w:r w:rsidRPr="00476103">
              <w:rPr>
                <w:sz w:val="22"/>
                <w:szCs w:val="22"/>
              </w:rPr>
              <w:t>sexuálna dysfunkcia</w:t>
            </w:r>
          </w:p>
        </w:tc>
      </w:tr>
      <w:tr w:rsidR="001C5A75" w:rsidRPr="00977302" w:rsidTr="001161D2">
        <w:trPr>
          <w:trHeight w:val="34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5A75" w:rsidRPr="000E5A2D" w:rsidRDefault="001C5A75" w:rsidP="001C5A75">
            <w:pPr>
              <w:rPr>
                <w:iCs/>
                <w:sz w:val="24"/>
                <w:szCs w:val="24"/>
                <w:lang w:val="pl-PL"/>
              </w:rPr>
            </w:pPr>
            <w:r w:rsidRPr="00E90E60">
              <w:rPr>
                <w:sz w:val="22"/>
                <w:szCs w:val="22"/>
              </w:rPr>
              <w:t>Celkové poruchy a reakcie v mieste podania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A75" w:rsidRPr="007465D3" w:rsidRDefault="001C5A75" w:rsidP="001C5A75">
            <w:pPr>
              <w:rPr>
                <w:sz w:val="24"/>
                <w:szCs w:val="24"/>
                <w:lang w:val="en-GB"/>
              </w:rPr>
            </w:pPr>
            <w:r w:rsidRPr="00B47507">
              <w:rPr>
                <w:snapToGrid w:val="0"/>
                <w:sz w:val="22"/>
                <w:szCs w:val="22"/>
              </w:rPr>
              <w:t>Časté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5A75" w:rsidRPr="007465D3" w:rsidRDefault="001C5A75" w:rsidP="001C5A75">
            <w:pPr>
              <w:rPr>
                <w:sz w:val="24"/>
                <w:szCs w:val="24"/>
                <w:lang w:val="en-GB"/>
              </w:rPr>
            </w:pPr>
            <w:r w:rsidRPr="00476103">
              <w:rPr>
                <w:sz w:val="22"/>
                <w:szCs w:val="22"/>
              </w:rPr>
              <w:t>asténia, únava</w:t>
            </w:r>
            <w:r w:rsidRPr="007465D3">
              <w:rPr>
                <w:sz w:val="24"/>
                <w:szCs w:val="24"/>
                <w:lang w:val="en-GB"/>
              </w:rPr>
              <w:t xml:space="preserve">, </w:t>
            </w:r>
            <w:r w:rsidRPr="00476103">
              <w:rPr>
                <w:sz w:val="22"/>
                <w:szCs w:val="22"/>
              </w:rPr>
              <w:t>edém</w:t>
            </w:r>
          </w:p>
        </w:tc>
      </w:tr>
    </w:tbl>
    <w:p w:rsidR="00427CA9" w:rsidRPr="00476103" w:rsidRDefault="00427CA9" w:rsidP="00427CA9">
      <w:pPr>
        <w:jc w:val="both"/>
        <w:rPr>
          <w:sz w:val="22"/>
          <w:szCs w:val="22"/>
        </w:rPr>
      </w:pPr>
    </w:p>
    <w:p w:rsidR="00CA3CFA" w:rsidRPr="00CC52AC" w:rsidRDefault="00CA3CFA" w:rsidP="00CA3CFA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CC52AC">
        <w:rPr>
          <w:noProof/>
          <w:sz w:val="22"/>
          <w:szCs w:val="22"/>
          <w:u w:val="single"/>
        </w:rPr>
        <w:t>Hlásenie podozrení na nežiaduce reakcie</w:t>
      </w:r>
    </w:p>
    <w:p w:rsidR="00CA3CFA" w:rsidRPr="00476103" w:rsidRDefault="00CA3CFA" w:rsidP="00CA3CFA">
      <w:pPr>
        <w:jc w:val="both"/>
        <w:rPr>
          <w:sz w:val="22"/>
          <w:szCs w:val="22"/>
        </w:rPr>
      </w:pPr>
      <w:r w:rsidRPr="00CC52AC">
        <w:rPr>
          <w:noProof/>
          <w:sz w:val="22"/>
          <w:szCs w:val="22"/>
        </w:rPr>
        <w:t>Hlásenie podozrení na nežiaduce reakcie po registrácii lieku je dôležité.</w:t>
      </w:r>
      <w:r w:rsidRPr="00CC52AC">
        <w:rPr>
          <w:sz w:val="22"/>
          <w:szCs w:val="22"/>
        </w:rPr>
        <w:t xml:space="preserve"> </w:t>
      </w:r>
      <w:r w:rsidRPr="00CC52AC">
        <w:rPr>
          <w:noProof/>
          <w:sz w:val="22"/>
          <w:szCs w:val="22"/>
        </w:rPr>
        <w:t>Umožňuje priebežné monitorovanie pomeru prínosu</w:t>
      </w:r>
      <w:r w:rsidRPr="00CC52AC">
        <w:rPr>
          <w:sz w:val="22"/>
          <w:szCs w:val="22"/>
        </w:rPr>
        <w:t xml:space="preserve"> a</w:t>
      </w:r>
      <w:r w:rsidRPr="00CC52AC">
        <w:rPr>
          <w:noProof/>
          <w:sz w:val="22"/>
          <w:szCs w:val="22"/>
        </w:rPr>
        <w:t> rizika lieku.</w:t>
      </w:r>
      <w:r w:rsidRPr="00CC52AC">
        <w:rPr>
          <w:sz w:val="22"/>
          <w:szCs w:val="22"/>
        </w:rPr>
        <w:t xml:space="preserve"> Od </w:t>
      </w:r>
      <w:r w:rsidRPr="00CC52AC">
        <w:rPr>
          <w:noProof/>
          <w:sz w:val="22"/>
          <w:szCs w:val="22"/>
        </w:rPr>
        <w:t xml:space="preserve">zdravotníckych pracovníkov sa vyžaduje, aby hlásili akékoľvek podozrenia na nežiaduce reakcie </w:t>
      </w:r>
      <w:r w:rsidR="008664C5">
        <w:rPr>
          <w:noProof/>
          <w:sz w:val="22"/>
          <w:szCs w:val="22"/>
        </w:rPr>
        <w:t>na</w:t>
      </w:r>
      <w:r w:rsidRPr="00CC52AC">
        <w:rPr>
          <w:noProof/>
          <w:sz w:val="22"/>
          <w:szCs w:val="22"/>
        </w:rPr>
        <w:t xml:space="preserve"> </w:t>
      </w:r>
      <w:r w:rsidRPr="00CC52AC">
        <w:rPr>
          <w:noProof/>
          <w:sz w:val="22"/>
          <w:szCs w:val="22"/>
          <w:highlight w:val="lightGray"/>
        </w:rPr>
        <w:t xml:space="preserve">národné </w:t>
      </w:r>
      <w:r w:rsidR="008664C5">
        <w:rPr>
          <w:noProof/>
          <w:sz w:val="22"/>
          <w:szCs w:val="22"/>
          <w:highlight w:val="lightGray"/>
        </w:rPr>
        <w:t>centrum</w:t>
      </w:r>
      <w:r w:rsidRPr="00CC52AC">
        <w:rPr>
          <w:noProof/>
          <w:sz w:val="22"/>
          <w:szCs w:val="22"/>
          <w:highlight w:val="lightGray"/>
        </w:rPr>
        <w:t xml:space="preserve"> hlásenia uvedené v </w:t>
      </w:r>
      <w:hyperlink r:id="rId7" w:history="1">
        <w:r w:rsidRPr="00CC52AC">
          <w:rPr>
            <w:rStyle w:val="Hypertextovprepojenie"/>
            <w:noProof/>
            <w:sz w:val="22"/>
            <w:szCs w:val="22"/>
            <w:highlight w:val="lightGray"/>
          </w:rPr>
          <w:t>P</w:t>
        </w:r>
        <w:r w:rsidRPr="00CB17AF">
          <w:rPr>
            <w:rStyle w:val="Hypertextovprepojenie"/>
            <w:sz w:val="22"/>
            <w:szCs w:val="22"/>
            <w:highlight w:val="lightGray"/>
          </w:rPr>
          <w:t xml:space="preserve">rílohe </w:t>
        </w:r>
        <w:r w:rsidRPr="00CC52AC">
          <w:rPr>
            <w:rStyle w:val="Hypertextovprepojenie"/>
            <w:noProof/>
            <w:sz w:val="22"/>
            <w:szCs w:val="22"/>
            <w:highlight w:val="lightGray"/>
          </w:rPr>
          <w:t>V</w:t>
        </w:r>
      </w:hyperlink>
      <w:r w:rsidRPr="00CC52AC">
        <w:rPr>
          <w:noProof/>
          <w:sz w:val="22"/>
          <w:szCs w:val="22"/>
        </w:rPr>
        <w:t>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4.9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Predávkovanie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9F2024" w:rsidRPr="000E5A2D" w:rsidRDefault="009F2024" w:rsidP="009F2024">
      <w:pPr>
        <w:rPr>
          <w:sz w:val="22"/>
          <w:szCs w:val="22"/>
          <w:u w:val="single"/>
        </w:rPr>
      </w:pPr>
      <w:r w:rsidRPr="000E5A2D">
        <w:rPr>
          <w:sz w:val="22"/>
          <w:szCs w:val="22"/>
          <w:u w:val="single"/>
        </w:rPr>
        <w:t>Príznaky</w:t>
      </w:r>
    </w:p>
    <w:p w:rsidR="009F2024" w:rsidRDefault="009F2024" w:rsidP="00427CA9">
      <w:pPr>
        <w:rPr>
          <w:sz w:val="22"/>
          <w:szCs w:val="22"/>
        </w:rPr>
      </w:pPr>
      <w:r w:rsidRPr="009F2024">
        <w:rPr>
          <w:sz w:val="22"/>
          <w:szCs w:val="22"/>
        </w:rPr>
        <w:t>Údaje týkajúce sa nadmerného užitia</w:t>
      </w:r>
      <w:r>
        <w:rPr>
          <w:sz w:val="22"/>
          <w:szCs w:val="22"/>
        </w:rPr>
        <w:t xml:space="preserve"> rilmenidínu</w:t>
      </w:r>
      <w:r w:rsidRPr="009F2024">
        <w:rPr>
          <w:sz w:val="22"/>
          <w:szCs w:val="22"/>
        </w:rPr>
        <w:t xml:space="preserve"> sú veľmi obmedzené.</w:t>
      </w:r>
      <w:r>
        <w:rPr>
          <w:sz w:val="22"/>
          <w:szCs w:val="22"/>
        </w:rPr>
        <w:t xml:space="preserve"> </w:t>
      </w:r>
      <w:r w:rsidR="00427CA9" w:rsidRPr="00476103">
        <w:rPr>
          <w:sz w:val="22"/>
          <w:szCs w:val="22"/>
        </w:rPr>
        <w:t xml:space="preserve">Očakávané príznaky predávkovania sú </w:t>
      </w:r>
      <w:r>
        <w:rPr>
          <w:sz w:val="22"/>
          <w:szCs w:val="22"/>
        </w:rPr>
        <w:t>zjavná hypotenzia</w:t>
      </w:r>
      <w:r w:rsidR="00427CA9" w:rsidRPr="00476103">
        <w:rPr>
          <w:sz w:val="22"/>
          <w:szCs w:val="22"/>
        </w:rPr>
        <w:t xml:space="preserve"> a zníženie pozornosti. </w:t>
      </w:r>
    </w:p>
    <w:p w:rsidR="009F2024" w:rsidRDefault="009F2024" w:rsidP="00427CA9">
      <w:pPr>
        <w:rPr>
          <w:sz w:val="22"/>
          <w:szCs w:val="22"/>
        </w:rPr>
      </w:pPr>
    </w:p>
    <w:p w:rsidR="009F2024" w:rsidRPr="000E5A2D" w:rsidRDefault="009F2024" w:rsidP="00427CA9">
      <w:pPr>
        <w:rPr>
          <w:sz w:val="22"/>
          <w:szCs w:val="22"/>
          <w:u w:val="single"/>
        </w:rPr>
      </w:pPr>
      <w:r w:rsidRPr="000E5A2D">
        <w:rPr>
          <w:sz w:val="22"/>
          <w:szCs w:val="22"/>
          <w:u w:val="single"/>
        </w:rPr>
        <w:t>Liečba</w:t>
      </w:r>
    </w:p>
    <w:p w:rsidR="00427CA9" w:rsidRPr="00476103" w:rsidRDefault="00427CA9" w:rsidP="00427CA9">
      <w:pPr>
        <w:rPr>
          <w:sz w:val="22"/>
          <w:szCs w:val="22"/>
        </w:rPr>
      </w:pPr>
      <w:r w:rsidRPr="00476103">
        <w:rPr>
          <w:sz w:val="22"/>
          <w:szCs w:val="22"/>
        </w:rPr>
        <w:t>Odporúčaná liečba</w:t>
      </w:r>
      <w:r w:rsidR="009F2024">
        <w:rPr>
          <w:sz w:val="22"/>
          <w:szCs w:val="22"/>
        </w:rPr>
        <w:t xml:space="preserve"> predávkovania má byť symptomatická</w:t>
      </w:r>
      <w:r w:rsidR="00D242AE">
        <w:rPr>
          <w:sz w:val="22"/>
          <w:szCs w:val="22"/>
        </w:rPr>
        <w:t>.</w:t>
      </w:r>
      <w:r w:rsidR="009F2024">
        <w:rPr>
          <w:sz w:val="22"/>
          <w:szCs w:val="22"/>
        </w:rPr>
        <w:t xml:space="preserve"> S</w:t>
      </w:r>
      <w:r w:rsidRPr="00476103">
        <w:rPr>
          <w:sz w:val="22"/>
          <w:szCs w:val="22"/>
        </w:rPr>
        <w:t>polu s výplachom žalúdka</w:t>
      </w:r>
      <w:r w:rsidR="009F2024" w:rsidRPr="009F2024">
        <w:t xml:space="preserve"> </w:t>
      </w:r>
      <w:r w:rsidR="009F2024" w:rsidRPr="009F2024">
        <w:rPr>
          <w:sz w:val="22"/>
          <w:szCs w:val="22"/>
        </w:rPr>
        <w:t xml:space="preserve">môže odporúčaná liečba v prípade zjavnej hypotenzie zahŕňať </w:t>
      </w:r>
      <w:r w:rsidRPr="00476103">
        <w:rPr>
          <w:sz w:val="22"/>
          <w:szCs w:val="22"/>
        </w:rPr>
        <w:t>použitie sympatomimetík. Rilmenidín je slabo dialyzovateľný.</w:t>
      </w:r>
    </w:p>
    <w:p w:rsidR="00427CA9" w:rsidRPr="00476103" w:rsidRDefault="00427CA9" w:rsidP="00427CA9">
      <w:pPr>
        <w:jc w:val="both"/>
        <w:rPr>
          <w:rFonts w:ascii="Arial" w:hAnsi="Arial" w:cs="Arial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caps/>
          <w:sz w:val="22"/>
          <w:szCs w:val="22"/>
        </w:rPr>
      </w:pPr>
      <w:r w:rsidRPr="00476103">
        <w:rPr>
          <w:b/>
          <w:caps/>
          <w:sz w:val="22"/>
          <w:szCs w:val="22"/>
        </w:rPr>
        <w:t>5.</w:t>
      </w:r>
      <w:r w:rsidR="00141F2B">
        <w:rPr>
          <w:b/>
          <w:caps/>
          <w:sz w:val="22"/>
          <w:szCs w:val="22"/>
        </w:rPr>
        <w:tab/>
      </w:r>
      <w:r w:rsidRPr="00476103">
        <w:rPr>
          <w:b/>
          <w:caps/>
          <w:sz w:val="22"/>
          <w:szCs w:val="22"/>
        </w:rPr>
        <w:t>Farmakologické vlastnosti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5.1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Farmakodynamické vlastnosti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0E5A2D">
      <w:pPr>
        <w:rPr>
          <w:sz w:val="22"/>
          <w:szCs w:val="22"/>
        </w:rPr>
      </w:pPr>
      <w:r w:rsidRPr="00476103">
        <w:rPr>
          <w:sz w:val="22"/>
          <w:szCs w:val="22"/>
        </w:rPr>
        <w:t xml:space="preserve">Farmakoterapeutická skupina: </w:t>
      </w:r>
      <w:r w:rsidR="009F2024">
        <w:rPr>
          <w:sz w:val="22"/>
          <w:szCs w:val="22"/>
        </w:rPr>
        <w:t>Antiadrenergické liečivá s centrálnym účinkom, a</w:t>
      </w:r>
      <w:r w:rsidRPr="00A638A6">
        <w:rPr>
          <w:color w:val="000000"/>
          <w:sz w:val="22"/>
          <w:szCs w:val="22"/>
        </w:rPr>
        <w:t>gonisty imidazolínových receptorov</w:t>
      </w:r>
    </w:p>
    <w:p w:rsidR="00427CA9" w:rsidRPr="00476103" w:rsidRDefault="00427CA9" w:rsidP="00427CA9">
      <w:pPr>
        <w:tabs>
          <w:tab w:val="left" w:pos="170"/>
        </w:tabs>
        <w:jc w:val="both"/>
        <w:rPr>
          <w:sz w:val="22"/>
          <w:szCs w:val="22"/>
        </w:rPr>
      </w:pPr>
      <w:r w:rsidRPr="00476103">
        <w:rPr>
          <w:sz w:val="22"/>
          <w:szCs w:val="22"/>
        </w:rPr>
        <w:t>ATC kód : C02AC06.</w:t>
      </w:r>
    </w:p>
    <w:p w:rsidR="00427CA9" w:rsidRDefault="00427CA9" w:rsidP="00427CA9">
      <w:pPr>
        <w:tabs>
          <w:tab w:val="left" w:pos="170"/>
        </w:tabs>
        <w:jc w:val="both"/>
        <w:rPr>
          <w:sz w:val="22"/>
          <w:szCs w:val="22"/>
        </w:rPr>
      </w:pPr>
    </w:p>
    <w:p w:rsidR="009F2024" w:rsidRPr="000E5A2D" w:rsidRDefault="009F2024" w:rsidP="00427CA9">
      <w:pPr>
        <w:tabs>
          <w:tab w:val="left" w:pos="170"/>
        </w:tabs>
        <w:jc w:val="both"/>
        <w:rPr>
          <w:sz w:val="22"/>
          <w:szCs w:val="22"/>
          <w:u w:val="single"/>
        </w:rPr>
      </w:pPr>
      <w:r w:rsidRPr="000E5A2D">
        <w:rPr>
          <w:sz w:val="22"/>
          <w:szCs w:val="22"/>
          <w:u w:val="single"/>
        </w:rPr>
        <w:t>Mechanizmus účinku</w:t>
      </w:r>
    </w:p>
    <w:p w:rsidR="00427CA9" w:rsidRPr="00476103" w:rsidRDefault="00427CA9" w:rsidP="00427CA9">
      <w:pPr>
        <w:tabs>
          <w:tab w:val="left" w:pos="426"/>
        </w:tabs>
        <w:rPr>
          <w:sz w:val="22"/>
          <w:szCs w:val="22"/>
        </w:rPr>
      </w:pPr>
      <w:r w:rsidRPr="00476103">
        <w:rPr>
          <w:sz w:val="22"/>
          <w:szCs w:val="22"/>
        </w:rPr>
        <w:t>Rilmenidín, oxazolínová látka s antihypertenz</w:t>
      </w:r>
      <w:r w:rsidR="00B973CC">
        <w:rPr>
          <w:sz w:val="22"/>
          <w:szCs w:val="22"/>
        </w:rPr>
        <w:t>ív</w:t>
      </w:r>
      <w:r w:rsidRPr="00476103">
        <w:rPr>
          <w:sz w:val="22"/>
          <w:szCs w:val="22"/>
        </w:rPr>
        <w:t>n</w:t>
      </w:r>
      <w:r w:rsidR="00B973CC">
        <w:rPr>
          <w:sz w:val="22"/>
          <w:szCs w:val="22"/>
        </w:rPr>
        <w:t>y</w:t>
      </w:r>
      <w:r w:rsidRPr="00476103">
        <w:rPr>
          <w:sz w:val="22"/>
          <w:szCs w:val="22"/>
        </w:rPr>
        <w:t xml:space="preserve">mi vlastnosťami, pôsobí na medulárne aj periférne vazomotorické štruktúry. Rilmenidín vykazuje vyššiu selektivitu k imidazolínovým receptorom </w:t>
      </w:r>
      <w:r w:rsidR="00B973CC">
        <w:rPr>
          <w:sz w:val="22"/>
          <w:szCs w:val="22"/>
        </w:rPr>
        <w:t>ako</w:t>
      </w:r>
      <w:r w:rsidRPr="00476103">
        <w:rPr>
          <w:sz w:val="22"/>
          <w:szCs w:val="22"/>
        </w:rPr>
        <w:t xml:space="preserve"> k</w:t>
      </w:r>
      <w:r w:rsidR="009F2024">
        <w:rPr>
          <w:sz w:val="22"/>
          <w:szCs w:val="22"/>
        </w:rPr>
        <w:t> </w:t>
      </w:r>
      <w:r w:rsidRPr="00476103">
        <w:rPr>
          <w:sz w:val="22"/>
          <w:szCs w:val="22"/>
        </w:rPr>
        <w:t>alfa</w:t>
      </w:r>
      <w:r w:rsidR="009F2024">
        <w:rPr>
          <w:sz w:val="22"/>
          <w:szCs w:val="22"/>
        </w:rPr>
        <w:t>-</w:t>
      </w:r>
      <w:r w:rsidRPr="00476103">
        <w:rPr>
          <w:sz w:val="22"/>
          <w:szCs w:val="22"/>
        </w:rPr>
        <w:t>2</w:t>
      </w:r>
      <w:r w:rsidR="009F2024">
        <w:rPr>
          <w:sz w:val="22"/>
          <w:szCs w:val="22"/>
        </w:rPr>
        <w:t xml:space="preserve"> </w:t>
      </w:r>
      <w:r w:rsidRPr="00476103">
        <w:rPr>
          <w:sz w:val="22"/>
          <w:szCs w:val="22"/>
        </w:rPr>
        <w:t>adrenergným receptorom v mozgu, čím sa líši od referenčných alfa</w:t>
      </w:r>
      <w:r w:rsidR="009F2024">
        <w:rPr>
          <w:sz w:val="22"/>
          <w:szCs w:val="22"/>
        </w:rPr>
        <w:t>-</w:t>
      </w:r>
      <w:r w:rsidRPr="00476103">
        <w:rPr>
          <w:sz w:val="22"/>
          <w:szCs w:val="22"/>
        </w:rPr>
        <w:t>2</w:t>
      </w:r>
      <w:r w:rsidR="009F2024">
        <w:rPr>
          <w:sz w:val="22"/>
          <w:szCs w:val="22"/>
        </w:rPr>
        <w:t xml:space="preserve"> </w:t>
      </w:r>
      <w:r w:rsidRPr="00476103">
        <w:rPr>
          <w:sz w:val="22"/>
          <w:szCs w:val="22"/>
        </w:rPr>
        <w:t>agonistov.</w:t>
      </w:r>
    </w:p>
    <w:p w:rsidR="00427CA9" w:rsidRPr="00476103" w:rsidRDefault="00427CA9" w:rsidP="00427CA9">
      <w:pPr>
        <w:tabs>
          <w:tab w:val="left" w:pos="426"/>
        </w:tabs>
        <w:rPr>
          <w:sz w:val="22"/>
          <w:szCs w:val="22"/>
        </w:rPr>
      </w:pPr>
    </w:p>
    <w:p w:rsidR="00427CA9" w:rsidRPr="00476103" w:rsidRDefault="00427CA9" w:rsidP="00427CA9">
      <w:pPr>
        <w:tabs>
          <w:tab w:val="left" w:pos="426"/>
        </w:tabs>
        <w:rPr>
          <w:rStyle w:val="longtext"/>
          <w:sz w:val="22"/>
          <w:szCs w:val="22"/>
          <w:shd w:val="clear" w:color="auto" w:fill="FFFFFF"/>
        </w:rPr>
      </w:pPr>
      <w:r w:rsidRPr="00476103">
        <w:rPr>
          <w:sz w:val="22"/>
          <w:szCs w:val="22"/>
        </w:rPr>
        <w:t>Rilmenidín v priamej závislosti od dávky znižuje krvný tlak pri geneticky hypertenzn</w:t>
      </w:r>
      <w:r w:rsidR="00D242AE">
        <w:rPr>
          <w:sz w:val="22"/>
          <w:szCs w:val="22"/>
        </w:rPr>
        <w:t>ý</w:t>
      </w:r>
      <w:r w:rsidRPr="00476103">
        <w:rPr>
          <w:sz w:val="22"/>
          <w:szCs w:val="22"/>
        </w:rPr>
        <w:t>ch potkanoch. Po</w:t>
      </w:r>
      <w:r w:rsidR="00B973CC">
        <w:rPr>
          <w:sz w:val="22"/>
          <w:szCs w:val="22"/>
        </w:rPr>
        <w:t>užitie</w:t>
      </w:r>
      <w:r w:rsidRPr="00476103">
        <w:rPr>
          <w:sz w:val="22"/>
          <w:szCs w:val="22"/>
        </w:rPr>
        <w:t xml:space="preserve"> rilmenidínu nesprevádzajú centrálne neurofarmak</w:t>
      </w:r>
      <w:smartTag w:uri="urn:schemas-microsoft-com:office:smarttags" w:element="PersonName">
        <w:r w:rsidRPr="00476103">
          <w:rPr>
            <w:sz w:val="22"/>
            <w:szCs w:val="22"/>
          </w:rPr>
          <w:t>olo</w:t>
        </w:r>
      </w:smartTag>
      <w:r w:rsidRPr="00476103">
        <w:rPr>
          <w:sz w:val="22"/>
          <w:szCs w:val="22"/>
        </w:rPr>
        <w:t>gické účinky zvyčajne pozorované pri alfa</w:t>
      </w:r>
      <w:r w:rsidR="00B973CC">
        <w:rPr>
          <w:sz w:val="22"/>
          <w:szCs w:val="22"/>
        </w:rPr>
        <w:t>-</w:t>
      </w:r>
      <w:r w:rsidRPr="00476103">
        <w:rPr>
          <w:sz w:val="22"/>
          <w:szCs w:val="22"/>
        </w:rPr>
        <w:t>2</w:t>
      </w:r>
      <w:r w:rsidR="00B973CC">
        <w:rPr>
          <w:sz w:val="22"/>
          <w:szCs w:val="22"/>
        </w:rPr>
        <w:t xml:space="preserve"> </w:t>
      </w:r>
      <w:r w:rsidRPr="00476103">
        <w:rPr>
          <w:sz w:val="22"/>
          <w:szCs w:val="22"/>
        </w:rPr>
        <w:t xml:space="preserve">agonistoch, s výnimkou dávok vyšších </w:t>
      </w:r>
      <w:r w:rsidR="00B973CC">
        <w:rPr>
          <w:sz w:val="22"/>
          <w:szCs w:val="22"/>
        </w:rPr>
        <w:t>ako</w:t>
      </w:r>
      <w:r w:rsidRPr="00476103">
        <w:rPr>
          <w:sz w:val="22"/>
          <w:szCs w:val="22"/>
        </w:rPr>
        <w:t xml:space="preserve"> antihypertenz</w:t>
      </w:r>
      <w:r w:rsidR="00B973CC">
        <w:rPr>
          <w:sz w:val="22"/>
          <w:szCs w:val="22"/>
        </w:rPr>
        <w:t>ív</w:t>
      </w:r>
      <w:r w:rsidRPr="00476103">
        <w:rPr>
          <w:sz w:val="22"/>
          <w:szCs w:val="22"/>
        </w:rPr>
        <w:t>n</w:t>
      </w:r>
      <w:r w:rsidR="00B973CC">
        <w:rPr>
          <w:sz w:val="22"/>
          <w:szCs w:val="22"/>
        </w:rPr>
        <w:t>e</w:t>
      </w:r>
      <w:r w:rsidRPr="00476103">
        <w:rPr>
          <w:sz w:val="22"/>
          <w:szCs w:val="22"/>
        </w:rPr>
        <w:t xml:space="preserve"> dávky </w:t>
      </w:r>
      <w:r w:rsidR="00B973CC">
        <w:rPr>
          <w:sz w:val="22"/>
          <w:szCs w:val="22"/>
        </w:rPr>
        <w:t>u</w:t>
      </w:r>
      <w:r w:rsidRPr="00476103">
        <w:rPr>
          <w:sz w:val="22"/>
          <w:szCs w:val="22"/>
        </w:rPr>
        <w:t xml:space="preserve"> zvierat. </w:t>
      </w:r>
      <w:r w:rsidR="00B973CC">
        <w:rPr>
          <w:sz w:val="22"/>
          <w:szCs w:val="22"/>
        </w:rPr>
        <w:t>S</w:t>
      </w:r>
      <w:r w:rsidRPr="00476103">
        <w:rPr>
          <w:sz w:val="22"/>
          <w:szCs w:val="22"/>
        </w:rPr>
        <w:t xml:space="preserve">edatívny účinok na centrálnu nervovú sústavu sa ukazuje </w:t>
      </w:r>
      <w:r w:rsidR="00D242AE">
        <w:rPr>
          <w:sz w:val="22"/>
          <w:szCs w:val="22"/>
        </w:rPr>
        <w:t xml:space="preserve">ako </w:t>
      </w:r>
      <w:r w:rsidRPr="00476103">
        <w:rPr>
          <w:sz w:val="22"/>
          <w:szCs w:val="22"/>
        </w:rPr>
        <w:t xml:space="preserve">menej </w:t>
      </w:r>
      <w:r w:rsidR="00D242AE">
        <w:rPr>
          <w:sz w:val="22"/>
          <w:szCs w:val="22"/>
        </w:rPr>
        <w:t>významný</w:t>
      </w:r>
      <w:r w:rsidRPr="00476103">
        <w:rPr>
          <w:sz w:val="22"/>
          <w:szCs w:val="22"/>
        </w:rPr>
        <w:t>.</w:t>
      </w:r>
    </w:p>
    <w:p w:rsidR="00427CA9" w:rsidRPr="00476103" w:rsidRDefault="00427CA9" w:rsidP="00427CA9">
      <w:pPr>
        <w:tabs>
          <w:tab w:val="left" w:pos="426"/>
        </w:tabs>
        <w:rPr>
          <w:rStyle w:val="longtext"/>
          <w:sz w:val="22"/>
          <w:szCs w:val="22"/>
          <w:shd w:val="clear" w:color="auto" w:fill="FFFFFF"/>
        </w:rPr>
      </w:pPr>
    </w:p>
    <w:p w:rsidR="00B973CC" w:rsidRPr="000E5A2D" w:rsidRDefault="00B973CC" w:rsidP="00427CA9">
      <w:pPr>
        <w:tabs>
          <w:tab w:val="left" w:pos="426"/>
        </w:tabs>
        <w:rPr>
          <w:rStyle w:val="longtext"/>
          <w:sz w:val="22"/>
          <w:szCs w:val="22"/>
          <w:u w:val="single"/>
          <w:shd w:val="clear" w:color="auto" w:fill="FFFFFF"/>
        </w:rPr>
      </w:pPr>
      <w:r w:rsidRPr="000E5A2D">
        <w:rPr>
          <w:rStyle w:val="longtext"/>
          <w:sz w:val="22"/>
          <w:szCs w:val="22"/>
          <w:u w:val="single"/>
          <w:shd w:val="clear" w:color="auto" w:fill="FFFFFF"/>
        </w:rPr>
        <w:t>Farmakodynamické účinky</w:t>
      </w:r>
    </w:p>
    <w:p w:rsidR="00D242AE" w:rsidRDefault="00427CA9" w:rsidP="00427CA9">
      <w:pPr>
        <w:tabs>
          <w:tab w:val="left" w:pos="426"/>
        </w:tabs>
        <w:rPr>
          <w:rStyle w:val="longtext"/>
          <w:sz w:val="22"/>
          <w:szCs w:val="22"/>
          <w:shd w:val="clear" w:color="auto" w:fill="FFFFFF"/>
        </w:rPr>
      </w:pPr>
      <w:r w:rsidRPr="00476103">
        <w:rPr>
          <w:rStyle w:val="longtext"/>
          <w:sz w:val="22"/>
          <w:szCs w:val="22"/>
          <w:shd w:val="clear" w:color="auto" w:fill="FFFFFF"/>
        </w:rPr>
        <w:lastRenderedPageBreak/>
        <w:t>Toto odlíšenie medzi antihypertenz</w:t>
      </w:r>
      <w:r w:rsidR="00B973CC">
        <w:rPr>
          <w:rStyle w:val="longtext"/>
          <w:sz w:val="22"/>
          <w:szCs w:val="22"/>
          <w:shd w:val="clear" w:color="auto" w:fill="FFFFFF"/>
        </w:rPr>
        <w:t>ív</w:t>
      </w:r>
      <w:r w:rsidRPr="00476103">
        <w:rPr>
          <w:rStyle w:val="longtext"/>
          <w:sz w:val="22"/>
          <w:szCs w:val="22"/>
          <w:shd w:val="clear" w:color="auto" w:fill="FFFFFF"/>
        </w:rPr>
        <w:t>nou účinnosťou a neurofarmak</w:t>
      </w:r>
      <w:smartTag w:uri="urn:schemas-microsoft-com:office:smarttags" w:element="PersonName">
        <w:r w:rsidRPr="00476103">
          <w:rPr>
            <w:rStyle w:val="longtext"/>
            <w:sz w:val="22"/>
            <w:szCs w:val="22"/>
            <w:shd w:val="clear" w:color="auto" w:fill="FFFFFF"/>
          </w:rPr>
          <w:t>olo</w:t>
        </w:r>
      </w:smartTag>
      <w:r w:rsidRPr="00476103">
        <w:rPr>
          <w:rStyle w:val="longtext"/>
          <w:sz w:val="22"/>
          <w:szCs w:val="22"/>
          <w:shd w:val="clear" w:color="auto" w:fill="FFFFFF"/>
        </w:rPr>
        <w:t>gickými účinkami b</w:t>
      </w:r>
      <w:smartTag w:uri="urn:schemas-microsoft-com:office:smarttags" w:element="PersonName">
        <w:r w:rsidRPr="00476103">
          <w:rPr>
            <w:rStyle w:val="longtext"/>
            <w:sz w:val="22"/>
            <w:szCs w:val="22"/>
            <w:shd w:val="clear" w:color="auto" w:fill="FFFFFF"/>
          </w:rPr>
          <w:t>olo</w:t>
        </w:r>
      </w:smartTag>
      <w:r w:rsidRPr="00476103">
        <w:rPr>
          <w:rStyle w:val="longtext"/>
          <w:sz w:val="22"/>
          <w:szCs w:val="22"/>
          <w:shd w:val="clear" w:color="auto" w:fill="FFFFFF"/>
        </w:rPr>
        <w:t xml:space="preserve"> potvrdené aj </w:t>
      </w:r>
      <w:r w:rsidR="00B973CC">
        <w:rPr>
          <w:rStyle w:val="longtext"/>
          <w:sz w:val="22"/>
          <w:szCs w:val="22"/>
          <w:shd w:val="clear" w:color="auto" w:fill="FFFFFF"/>
        </w:rPr>
        <w:t>u ľudí</w:t>
      </w:r>
      <w:r w:rsidRPr="00476103">
        <w:rPr>
          <w:rStyle w:val="longtext"/>
          <w:sz w:val="22"/>
          <w:szCs w:val="22"/>
          <w:shd w:val="clear" w:color="auto" w:fill="FFFFFF"/>
        </w:rPr>
        <w:t>.</w:t>
      </w:r>
      <w:r w:rsidR="00E771D8">
        <w:rPr>
          <w:rStyle w:val="longtext"/>
          <w:sz w:val="22"/>
          <w:szCs w:val="22"/>
          <w:shd w:val="clear" w:color="auto" w:fill="FFFFFF"/>
        </w:rPr>
        <w:t xml:space="preserve"> </w:t>
      </w:r>
    </w:p>
    <w:p w:rsidR="00D242AE" w:rsidRPr="00476103" w:rsidRDefault="00D242AE" w:rsidP="00427CA9">
      <w:pPr>
        <w:tabs>
          <w:tab w:val="left" w:pos="426"/>
        </w:tabs>
        <w:rPr>
          <w:rStyle w:val="longtext"/>
          <w:sz w:val="22"/>
          <w:szCs w:val="22"/>
          <w:shd w:val="clear" w:color="auto" w:fill="FFFFFF"/>
        </w:rPr>
      </w:pPr>
    </w:p>
    <w:p w:rsidR="00427CA9" w:rsidRPr="00476103" w:rsidRDefault="00427CA9" w:rsidP="00427CA9">
      <w:pPr>
        <w:tabs>
          <w:tab w:val="left" w:pos="426"/>
        </w:tabs>
        <w:rPr>
          <w:sz w:val="22"/>
          <w:szCs w:val="22"/>
        </w:rPr>
      </w:pPr>
      <w:r w:rsidRPr="00476103">
        <w:rPr>
          <w:sz w:val="22"/>
          <w:szCs w:val="22"/>
        </w:rPr>
        <w:t>Antihypertenz</w:t>
      </w:r>
      <w:r w:rsidR="00B973CC">
        <w:rPr>
          <w:sz w:val="22"/>
          <w:szCs w:val="22"/>
        </w:rPr>
        <w:t>ív</w:t>
      </w:r>
      <w:r w:rsidRPr="00476103">
        <w:rPr>
          <w:sz w:val="22"/>
          <w:szCs w:val="22"/>
        </w:rPr>
        <w:t>n</w:t>
      </w:r>
      <w:r w:rsidR="00B973CC">
        <w:rPr>
          <w:sz w:val="22"/>
          <w:szCs w:val="22"/>
        </w:rPr>
        <w:t>y</w:t>
      </w:r>
      <w:r w:rsidRPr="00476103">
        <w:rPr>
          <w:sz w:val="22"/>
          <w:szCs w:val="22"/>
        </w:rPr>
        <w:t xml:space="preserve"> účinok rilmenidínu na systolický a diastolický krvný tlak </w:t>
      </w:r>
      <w:r w:rsidR="00B973CC">
        <w:rPr>
          <w:sz w:val="22"/>
          <w:szCs w:val="22"/>
        </w:rPr>
        <w:t>pri líhaní a vstávaní</w:t>
      </w:r>
      <w:r w:rsidRPr="00476103">
        <w:rPr>
          <w:sz w:val="22"/>
          <w:szCs w:val="22"/>
        </w:rPr>
        <w:t xml:space="preserve"> je priamo závislý od dávky. Antihypertenz</w:t>
      </w:r>
      <w:r w:rsidR="00B973CC">
        <w:rPr>
          <w:sz w:val="22"/>
          <w:szCs w:val="22"/>
        </w:rPr>
        <w:t>ív</w:t>
      </w:r>
      <w:r w:rsidRPr="00476103">
        <w:rPr>
          <w:sz w:val="22"/>
          <w:szCs w:val="22"/>
        </w:rPr>
        <w:t>n</w:t>
      </w:r>
      <w:r w:rsidR="00B973CC">
        <w:rPr>
          <w:sz w:val="22"/>
          <w:szCs w:val="22"/>
        </w:rPr>
        <w:t>a</w:t>
      </w:r>
      <w:r w:rsidRPr="00476103">
        <w:rPr>
          <w:sz w:val="22"/>
          <w:szCs w:val="22"/>
        </w:rPr>
        <w:t xml:space="preserve"> účinnosť rilmenidínu bola potvrdená v terapeutických dávkach, 1 mg denne v jednej dávke alebo 2 mg denne </w:t>
      </w:r>
      <w:r w:rsidR="00B973CC">
        <w:rPr>
          <w:sz w:val="22"/>
          <w:szCs w:val="22"/>
        </w:rPr>
        <w:t>rozdelených do</w:t>
      </w:r>
      <w:r w:rsidRPr="00476103">
        <w:rPr>
          <w:sz w:val="22"/>
          <w:szCs w:val="22"/>
        </w:rPr>
        <w:t> dvoch dáv</w:t>
      </w:r>
      <w:r w:rsidR="00B973CC">
        <w:rPr>
          <w:sz w:val="22"/>
          <w:szCs w:val="22"/>
        </w:rPr>
        <w:t>o</w:t>
      </w:r>
      <w:r w:rsidRPr="00476103">
        <w:rPr>
          <w:sz w:val="22"/>
          <w:szCs w:val="22"/>
        </w:rPr>
        <w:t xml:space="preserve">k, v rámci dvojito zaslepených štúdií oproti placebu a </w:t>
      </w:r>
      <w:r w:rsidR="00A22531">
        <w:rPr>
          <w:sz w:val="22"/>
          <w:szCs w:val="22"/>
        </w:rPr>
        <w:t>komparátoru</w:t>
      </w:r>
      <w:r w:rsidRPr="00476103">
        <w:rPr>
          <w:sz w:val="22"/>
          <w:szCs w:val="22"/>
        </w:rPr>
        <w:t xml:space="preserve"> pri miernej až stredne </w:t>
      </w:r>
      <w:r w:rsidR="00B973CC">
        <w:rPr>
          <w:sz w:val="22"/>
          <w:szCs w:val="22"/>
        </w:rPr>
        <w:t>závažnej arteriálnej</w:t>
      </w:r>
      <w:r w:rsidR="00B973CC" w:rsidRPr="00476103">
        <w:rPr>
          <w:sz w:val="22"/>
          <w:szCs w:val="22"/>
        </w:rPr>
        <w:t xml:space="preserve"> </w:t>
      </w:r>
      <w:r w:rsidRPr="00476103">
        <w:rPr>
          <w:sz w:val="22"/>
          <w:szCs w:val="22"/>
        </w:rPr>
        <w:t>hypertenzii.</w:t>
      </w:r>
      <w:r w:rsidR="003633B9">
        <w:rPr>
          <w:sz w:val="22"/>
          <w:szCs w:val="22"/>
        </w:rPr>
        <w:t xml:space="preserve"> </w:t>
      </w:r>
      <w:r w:rsidR="00B973CC">
        <w:rPr>
          <w:sz w:val="22"/>
          <w:szCs w:val="22"/>
        </w:rPr>
        <w:t>Táto ú</w:t>
      </w:r>
      <w:r w:rsidRPr="00476103">
        <w:rPr>
          <w:sz w:val="22"/>
          <w:szCs w:val="22"/>
        </w:rPr>
        <w:t>čin</w:t>
      </w:r>
      <w:r w:rsidR="00B973CC">
        <w:rPr>
          <w:sz w:val="22"/>
          <w:szCs w:val="22"/>
        </w:rPr>
        <w:t>nosť</w:t>
      </w:r>
      <w:r w:rsidRPr="00476103">
        <w:rPr>
          <w:sz w:val="22"/>
          <w:szCs w:val="22"/>
        </w:rPr>
        <w:t xml:space="preserve"> pretrváva celých 24 hodín a pri námahe. Dlhodobé štúdie tieto výsledky potvrdili bez vzniku tolerancie.</w:t>
      </w:r>
    </w:p>
    <w:p w:rsidR="00427CA9" w:rsidRPr="00476103" w:rsidRDefault="00427CA9" w:rsidP="00427CA9">
      <w:pPr>
        <w:tabs>
          <w:tab w:val="left" w:pos="426"/>
        </w:tabs>
        <w:rPr>
          <w:sz w:val="22"/>
          <w:szCs w:val="22"/>
          <w:shd w:val="clear" w:color="auto" w:fill="FFFFFF"/>
        </w:rPr>
      </w:pPr>
    </w:p>
    <w:p w:rsidR="00427CA9" w:rsidRPr="00476103" w:rsidRDefault="00427CA9" w:rsidP="00427CA9">
      <w:pPr>
        <w:tabs>
          <w:tab w:val="left" w:pos="426"/>
        </w:tabs>
        <w:rPr>
          <w:sz w:val="22"/>
          <w:szCs w:val="22"/>
        </w:rPr>
      </w:pPr>
      <w:r w:rsidRPr="00476103">
        <w:rPr>
          <w:sz w:val="22"/>
          <w:szCs w:val="22"/>
          <w:shd w:val="clear" w:color="auto" w:fill="FFFFFF"/>
        </w:rPr>
        <w:t>Dvojito zaslepené placebom kontr</w:t>
      </w:r>
      <w:smartTag w:uri="urn:schemas-microsoft-com:office:smarttags" w:element="PersonName">
        <w:r w:rsidRPr="00476103">
          <w:rPr>
            <w:sz w:val="22"/>
            <w:szCs w:val="22"/>
            <w:shd w:val="clear" w:color="auto" w:fill="FFFFFF"/>
          </w:rPr>
          <w:t>olo</w:t>
        </w:r>
      </w:smartTag>
      <w:r w:rsidRPr="00476103">
        <w:rPr>
          <w:sz w:val="22"/>
          <w:szCs w:val="22"/>
          <w:shd w:val="clear" w:color="auto" w:fill="FFFFFF"/>
        </w:rPr>
        <w:t>vané štúdie preukázali, že rilmenidín v dávke 1 mg denne neovplyvňuje bdelosť</w:t>
      </w:r>
      <w:r w:rsidR="00B973CC">
        <w:rPr>
          <w:sz w:val="22"/>
          <w:szCs w:val="22"/>
          <w:shd w:val="clear" w:color="auto" w:fill="FFFFFF"/>
        </w:rPr>
        <w:t>; v</w:t>
      </w:r>
      <w:r w:rsidRPr="00476103">
        <w:rPr>
          <w:sz w:val="22"/>
          <w:szCs w:val="22"/>
          <w:shd w:val="clear" w:color="auto" w:fill="FFFFFF"/>
        </w:rPr>
        <w:t xml:space="preserve">ýskyt nežiaducich účinkov (ospalosť, sucho v ústach, zápcha) </w:t>
      </w:r>
      <w:r w:rsidRPr="00476103">
        <w:rPr>
          <w:rStyle w:val="longtext"/>
          <w:sz w:val="22"/>
          <w:szCs w:val="22"/>
          <w:shd w:val="clear" w:color="auto" w:fill="FFFFFF"/>
        </w:rPr>
        <w:t xml:space="preserve">sa nelíšil od pozorovaní v skupine s placebom. </w:t>
      </w:r>
      <w:r w:rsidRPr="00476103">
        <w:rPr>
          <w:sz w:val="22"/>
          <w:szCs w:val="22"/>
        </w:rPr>
        <w:br/>
      </w:r>
    </w:p>
    <w:p w:rsidR="00427CA9" w:rsidRPr="00476103" w:rsidRDefault="00427CA9" w:rsidP="00427CA9">
      <w:pPr>
        <w:tabs>
          <w:tab w:val="left" w:pos="426"/>
        </w:tabs>
        <w:rPr>
          <w:sz w:val="22"/>
          <w:szCs w:val="22"/>
        </w:rPr>
      </w:pPr>
      <w:r w:rsidRPr="00476103">
        <w:rPr>
          <w:sz w:val="22"/>
          <w:szCs w:val="22"/>
        </w:rPr>
        <w:t xml:space="preserve">Pri dávkovaní 2 mg denne dvojito zaslepené štúdie verzus </w:t>
      </w:r>
      <w:r w:rsidR="00A22531">
        <w:rPr>
          <w:sz w:val="22"/>
          <w:szCs w:val="22"/>
        </w:rPr>
        <w:t>komparátor</w:t>
      </w:r>
      <w:r w:rsidR="00A22531" w:rsidRPr="00476103">
        <w:rPr>
          <w:sz w:val="22"/>
          <w:szCs w:val="22"/>
        </w:rPr>
        <w:t xml:space="preserve"> </w:t>
      </w:r>
      <w:r w:rsidRPr="00476103">
        <w:rPr>
          <w:sz w:val="22"/>
          <w:szCs w:val="22"/>
        </w:rPr>
        <w:t>alfa-2</w:t>
      </w:r>
      <w:r w:rsidR="00B973CC">
        <w:rPr>
          <w:sz w:val="22"/>
          <w:szCs w:val="22"/>
        </w:rPr>
        <w:t xml:space="preserve"> </w:t>
      </w:r>
      <w:r w:rsidRPr="00476103">
        <w:rPr>
          <w:sz w:val="22"/>
          <w:szCs w:val="22"/>
        </w:rPr>
        <w:t>agonista, ktorý bol podávaný v rovnakých hypotenzn</w:t>
      </w:r>
      <w:r>
        <w:rPr>
          <w:sz w:val="22"/>
          <w:szCs w:val="22"/>
        </w:rPr>
        <w:t>ý</w:t>
      </w:r>
      <w:r w:rsidRPr="00476103">
        <w:rPr>
          <w:sz w:val="22"/>
          <w:szCs w:val="22"/>
        </w:rPr>
        <w:t xml:space="preserve">ch dávkach preukázali, že výskyt nežiaducich účinkov a ich závažnosť </w:t>
      </w:r>
      <w:r w:rsidR="00A22531">
        <w:rPr>
          <w:sz w:val="22"/>
          <w:szCs w:val="22"/>
        </w:rPr>
        <w:t>je</w:t>
      </w:r>
      <w:r w:rsidRPr="00476103">
        <w:rPr>
          <w:sz w:val="22"/>
          <w:szCs w:val="22"/>
        </w:rPr>
        <w:t xml:space="preserve"> pri rilmenidíne signifikantne nižší.</w:t>
      </w:r>
    </w:p>
    <w:p w:rsidR="00427CA9" w:rsidRPr="00476103" w:rsidRDefault="00427CA9" w:rsidP="00427CA9">
      <w:pPr>
        <w:tabs>
          <w:tab w:val="left" w:pos="426"/>
        </w:tabs>
        <w:spacing w:line="300" w:lineRule="exact"/>
        <w:ind w:firstLine="60"/>
        <w:rPr>
          <w:sz w:val="22"/>
          <w:szCs w:val="22"/>
        </w:rPr>
      </w:pPr>
    </w:p>
    <w:p w:rsidR="00427CA9" w:rsidRPr="000E5A2D" w:rsidRDefault="00427CA9" w:rsidP="000E5A2D">
      <w:pPr>
        <w:pStyle w:val="Odsekzoznamu"/>
        <w:numPr>
          <w:ilvl w:val="0"/>
          <w:numId w:val="5"/>
        </w:numPr>
        <w:ind w:hanging="436"/>
        <w:rPr>
          <w:sz w:val="22"/>
          <w:szCs w:val="22"/>
        </w:rPr>
      </w:pPr>
      <w:r w:rsidRPr="000E5A2D">
        <w:rPr>
          <w:sz w:val="22"/>
          <w:szCs w:val="22"/>
        </w:rPr>
        <w:t xml:space="preserve">V terapeutických dávkach rilmenidín nepôsobí na kardiálne funkcie, nevedie k retencii vody </w:t>
      </w:r>
      <w:r w:rsidR="0060720C">
        <w:rPr>
          <w:sz w:val="22"/>
          <w:szCs w:val="22"/>
        </w:rPr>
        <w:t xml:space="preserve">a solí </w:t>
      </w:r>
      <w:r w:rsidRPr="000E5A2D">
        <w:rPr>
          <w:sz w:val="22"/>
          <w:szCs w:val="22"/>
        </w:rPr>
        <w:t>a nespôsobuje poruchy metabolickej rovnováhy:</w:t>
      </w:r>
    </w:p>
    <w:p w:rsidR="00427CA9" w:rsidRPr="00476103" w:rsidRDefault="00427CA9" w:rsidP="00427CA9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sz w:val="22"/>
          <w:szCs w:val="22"/>
        </w:rPr>
      </w:pPr>
      <w:r w:rsidRPr="00476103">
        <w:rPr>
          <w:sz w:val="22"/>
          <w:szCs w:val="22"/>
        </w:rPr>
        <w:t>Rilmenidín si udržiava významnú antihypertenz</w:t>
      </w:r>
      <w:r w:rsidR="00A22531">
        <w:rPr>
          <w:sz w:val="22"/>
          <w:szCs w:val="22"/>
        </w:rPr>
        <w:t>ív</w:t>
      </w:r>
      <w:r w:rsidRPr="00476103">
        <w:rPr>
          <w:sz w:val="22"/>
          <w:szCs w:val="22"/>
        </w:rPr>
        <w:t>n</w:t>
      </w:r>
      <w:r w:rsidR="00A22531">
        <w:rPr>
          <w:sz w:val="22"/>
          <w:szCs w:val="22"/>
        </w:rPr>
        <w:t>u</w:t>
      </w:r>
      <w:r w:rsidRPr="00476103">
        <w:rPr>
          <w:sz w:val="22"/>
          <w:szCs w:val="22"/>
        </w:rPr>
        <w:t xml:space="preserve"> </w:t>
      </w:r>
      <w:r w:rsidR="00A22531">
        <w:rPr>
          <w:sz w:val="22"/>
          <w:szCs w:val="22"/>
        </w:rPr>
        <w:t>aktivitu</w:t>
      </w:r>
      <w:r w:rsidR="00A22531" w:rsidRPr="00476103">
        <w:rPr>
          <w:sz w:val="22"/>
          <w:szCs w:val="22"/>
        </w:rPr>
        <w:t xml:space="preserve"> </w:t>
      </w:r>
      <w:r w:rsidRPr="00476103">
        <w:rPr>
          <w:sz w:val="22"/>
          <w:szCs w:val="22"/>
        </w:rPr>
        <w:t>24 hodín po podaní s poklesom celkovej periférnej rezistencie bez zmien minútového objemu srdca. Kontraktilita a elektrofyziológia srdca tiež nie sú ovplyvnené.</w:t>
      </w:r>
    </w:p>
    <w:p w:rsidR="00427CA9" w:rsidRPr="003F6666" w:rsidRDefault="006C554F" w:rsidP="00427CA9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427CA9" w:rsidRPr="003F6666">
        <w:rPr>
          <w:sz w:val="22"/>
          <w:szCs w:val="22"/>
        </w:rPr>
        <w:t>rtostati</w:t>
      </w:r>
      <w:r w:rsidR="00EB7813">
        <w:rPr>
          <w:sz w:val="22"/>
          <w:szCs w:val="22"/>
        </w:rPr>
        <w:t>cká adaptácia ostáva väčšinou zachovaná</w:t>
      </w:r>
      <w:r w:rsidR="00427CA9" w:rsidRPr="003F6666">
        <w:rPr>
          <w:sz w:val="22"/>
          <w:szCs w:val="22"/>
        </w:rPr>
        <w:t xml:space="preserve">, najmä u starších osôb, </w:t>
      </w:r>
      <w:r w:rsidR="00EB7813">
        <w:rPr>
          <w:sz w:val="22"/>
          <w:szCs w:val="22"/>
        </w:rPr>
        <w:t>a tiež</w:t>
      </w:r>
      <w:r w:rsidR="00EB7813" w:rsidRPr="003F6666">
        <w:rPr>
          <w:sz w:val="22"/>
          <w:szCs w:val="22"/>
        </w:rPr>
        <w:t xml:space="preserve"> </w:t>
      </w:r>
      <w:r w:rsidR="00427CA9" w:rsidRPr="003F6666">
        <w:rPr>
          <w:sz w:val="22"/>
          <w:szCs w:val="22"/>
        </w:rPr>
        <w:t>fyziologické prispôsobenie srdcovej frekvencie k námahe.</w:t>
      </w:r>
    </w:p>
    <w:p w:rsidR="00427CA9" w:rsidRPr="00476103" w:rsidRDefault="00427CA9" w:rsidP="00427CA9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sz w:val="22"/>
          <w:szCs w:val="22"/>
        </w:rPr>
      </w:pPr>
      <w:r w:rsidRPr="00476103">
        <w:rPr>
          <w:sz w:val="22"/>
          <w:szCs w:val="22"/>
        </w:rPr>
        <w:t>Pri užívaní rilmenidínu nedochádza k zmenám prietoku krvi obličkami, glomerulárnej filtrácie, filtračnej frakcie alebo k zmenám vo funkcii obličiek.</w:t>
      </w:r>
    </w:p>
    <w:p w:rsidR="00427CA9" w:rsidRPr="00476103" w:rsidRDefault="00427CA9" w:rsidP="00427CA9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sz w:val="22"/>
          <w:szCs w:val="22"/>
        </w:rPr>
      </w:pPr>
      <w:r w:rsidRPr="00476103">
        <w:rPr>
          <w:sz w:val="22"/>
          <w:szCs w:val="22"/>
        </w:rPr>
        <w:t>Rilmenidín neovplyvňuje glukózovú reguláciu u inzulín-dependentných, aj non-dependentných diabeti</w:t>
      </w:r>
      <w:r w:rsidR="00721A54">
        <w:rPr>
          <w:sz w:val="22"/>
          <w:szCs w:val="22"/>
        </w:rPr>
        <w:t>c</w:t>
      </w:r>
      <w:r w:rsidRPr="00476103">
        <w:rPr>
          <w:sz w:val="22"/>
          <w:szCs w:val="22"/>
        </w:rPr>
        <w:t>k</w:t>
      </w:r>
      <w:r w:rsidR="00721A54">
        <w:rPr>
          <w:sz w:val="22"/>
          <w:szCs w:val="22"/>
        </w:rPr>
        <w:t>ých pacientov</w:t>
      </w:r>
      <w:r w:rsidRPr="00476103">
        <w:rPr>
          <w:sz w:val="22"/>
          <w:szCs w:val="22"/>
        </w:rPr>
        <w:t>, nemení parametre lipidového metabolizmu.</w:t>
      </w:r>
    </w:p>
    <w:p w:rsidR="00427CA9" w:rsidRPr="00476103" w:rsidRDefault="00427CA9" w:rsidP="00427CA9">
      <w:pPr>
        <w:rPr>
          <w:b/>
          <w:sz w:val="22"/>
          <w:szCs w:val="22"/>
        </w:rPr>
      </w:pPr>
    </w:p>
    <w:p w:rsidR="00427CA9" w:rsidRPr="00476103" w:rsidRDefault="00427CA9" w:rsidP="00427CA9">
      <w:pPr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5.2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Farmakokinetické vlastnosti</w:t>
      </w:r>
    </w:p>
    <w:p w:rsidR="00427CA9" w:rsidRPr="00476103" w:rsidRDefault="00427CA9" w:rsidP="00427CA9">
      <w:pPr>
        <w:rPr>
          <w:sz w:val="22"/>
          <w:szCs w:val="22"/>
        </w:rPr>
      </w:pPr>
    </w:p>
    <w:p w:rsidR="00427CA9" w:rsidRPr="000E5A2D" w:rsidRDefault="00427CA9" w:rsidP="00427CA9">
      <w:pPr>
        <w:pStyle w:val="Nadpis2"/>
        <w:jc w:val="left"/>
        <w:rPr>
          <w:b w:val="0"/>
          <w:bCs/>
          <w:sz w:val="22"/>
          <w:szCs w:val="22"/>
          <w:u w:val="single"/>
        </w:rPr>
      </w:pPr>
      <w:r w:rsidRPr="000E5A2D">
        <w:rPr>
          <w:b w:val="0"/>
          <w:bCs/>
          <w:sz w:val="22"/>
          <w:szCs w:val="22"/>
          <w:u w:val="single"/>
        </w:rPr>
        <w:t>Absorpcia</w:t>
      </w:r>
    </w:p>
    <w:p w:rsidR="00427CA9" w:rsidRPr="00476103" w:rsidRDefault="00427CA9" w:rsidP="00427CA9">
      <w:pPr>
        <w:rPr>
          <w:sz w:val="22"/>
          <w:szCs w:val="22"/>
        </w:rPr>
      </w:pPr>
      <w:r w:rsidRPr="00476103">
        <w:rPr>
          <w:sz w:val="22"/>
          <w:szCs w:val="22"/>
        </w:rPr>
        <w:t>Absorpcia je:</w:t>
      </w:r>
    </w:p>
    <w:p w:rsidR="00427CA9" w:rsidRPr="00476103" w:rsidRDefault="00427CA9" w:rsidP="00427CA9">
      <w:pPr>
        <w:numPr>
          <w:ilvl w:val="0"/>
          <w:numId w:val="4"/>
        </w:numPr>
        <w:rPr>
          <w:sz w:val="22"/>
          <w:szCs w:val="22"/>
        </w:rPr>
      </w:pPr>
      <w:r w:rsidRPr="00476103">
        <w:rPr>
          <w:sz w:val="22"/>
          <w:szCs w:val="22"/>
        </w:rPr>
        <w:t>rýchla: maximálna plazmatická koncentrácia 3,5 ng/ml sa dosiahne za 1,5 až 2 hodiny po absorpcii jednorazovej dávky 1 mg rilmenidínu;</w:t>
      </w:r>
    </w:p>
    <w:p w:rsidR="00427CA9" w:rsidRPr="00476103" w:rsidRDefault="00EB7813" w:rsidP="00427CA9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úplná</w:t>
      </w:r>
      <w:r w:rsidR="00427CA9" w:rsidRPr="00476103">
        <w:rPr>
          <w:sz w:val="22"/>
          <w:szCs w:val="22"/>
        </w:rPr>
        <w:t xml:space="preserve">: absolútna biologická dostupnosť je 100 %, bez </w:t>
      </w:r>
      <w:r w:rsidR="00427CA9">
        <w:rPr>
          <w:i/>
          <w:iCs/>
          <w:sz w:val="22"/>
          <w:szCs w:val="22"/>
        </w:rPr>
        <w:t>first-</w:t>
      </w:r>
      <w:r w:rsidR="00427CA9" w:rsidRPr="00476103">
        <w:rPr>
          <w:i/>
          <w:iCs/>
          <w:sz w:val="22"/>
          <w:szCs w:val="22"/>
        </w:rPr>
        <w:t>pass</w:t>
      </w:r>
      <w:r w:rsidR="00427CA9" w:rsidRPr="00476103">
        <w:rPr>
          <w:sz w:val="22"/>
          <w:szCs w:val="22"/>
        </w:rPr>
        <w:t xml:space="preserve"> efektu;</w:t>
      </w:r>
    </w:p>
    <w:p w:rsidR="00427CA9" w:rsidRPr="00476103" w:rsidRDefault="00127E7C" w:rsidP="00427CA9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konzistentná</w:t>
      </w:r>
      <w:r w:rsidR="00427CA9" w:rsidRPr="00476103">
        <w:rPr>
          <w:sz w:val="22"/>
          <w:szCs w:val="22"/>
        </w:rPr>
        <w:t>: interindividuálne variácie sú mierne a súčasné požitie potravy nemení bi</w:t>
      </w:r>
      <w:smartTag w:uri="urn:schemas-microsoft-com:office:smarttags" w:element="PersonName">
        <w:r w:rsidR="00427CA9" w:rsidRPr="00476103">
          <w:rPr>
            <w:sz w:val="22"/>
            <w:szCs w:val="22"/>
          </w:rPr>
          <w:t>olo</w:t>
        </w:r>
      </w:smartTag>
      <w:r w:rsidR="00427CA9" w:rsidRPr="00476103">
        <w:rPr>
          <w:sz w:val="22"/>
          <w:szCs w:val="22"/>
        </w:rPr>
        <w:t>gickú dostupnosť, pri odporúčaných terapeutických dávkach  sa nemení rýchlosť absorpcie.</w:t>
      </w:r>
    </w:p>
    <w:p w:rsidR="00427CA9" w:rsidRPr="00476103" w:rsidRDefault="00427CA9" w:rsidP="00427CA9">
      <w:pPr>
        <w:pStyle w:val="Nadpis2"/>
        <w:jc w:val="left"/>
        <w:rPr>
          <w:sz w:val="22"/>
          <w:szCs w:val="22"/>
        </w:rPr>
      </w:pPr>
    </w:p>
    <w:p w:rsidR="00427CA9" w:rsidRPr="000E5A2D" w:rsidRDefault="00427CA9" w:rsidP="00427CA9">
      <w:pPr>
        <w:pStyle w:val="Nadpis2"/>
        <w:jc w:val="left"/>
        <w:rPr>
          <w:b w:val="0"/>
          <w:bCs/>
          <w:sz w:val="22"/>
          <w:szCs w:val="22"/>
          <w:u w:val="single"/>
        </w:rPr>
      </w:pPr>
      <w:r w:rsidRPr="000E5A2D">
        <w:rPr>
          <w:b w:val="0"/>
          <w:bCs/>
          <w:sz w:val="22"/>
          <w:szCs w:val="22"/>
          <w:u w:val="single"/>
        </w:rPr>
        <w:t>Distribúcia</w:t>
      </w:r>
    </w:p>
    <w:p w:rsidR="00427CA9" w:rsidRPr="00476103" w:rsidRDefault="00427CA9" w:rsidP="00427CA9">
      <w:pPr>
        <w:rPr>
          <w:sz w:val="22"/>
          <w:szCs w:val="22"/>
        </w:rPr>
      </w:pPr>
      <w:r w:rsidRPr="00476103">
        <w:rPr>
          <w:sz w:val="22"/>
          <w:szCs w:val="22"/>
        </w:rPr>
        <w:t>Väzba na plazmatické proteíny je menšia ako 10 %, distribučný objem je 5 l/kg.</w:t>
      </w:r>
    </w:p>
    <w:p w:rsidR="00427CA9" w:rsidRPr="00476103" w:rsidRDefault="00427CA9" w:rsidP="00427CA9">
      <w:pPr>
        <w:rPr>
          <w:sz w:val="22"/>
          <w:szCs w:val="22"/>
        </w:rPr>
      </w:pPr>
    </w:p>
    <w:p w:rsidR="00427CA9" w:rsidRPr="000E5A2D" w:rsidRDefault="00127E7C" w:rsidP="00427CA9">
      <w:pPr>
        <w:pStyle w:val="Nadpis2"/>
        <w:jc w:val="left"/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  <w:u w:val="single"/>
        </w:rPr>
        <w:t>Biotransformácia</w:t>
      </w:r>
    </w:p>
    <w:p w:rsidR="00427CA9" w:rsidRPr="00476103" w:rsidRDefault="00427CA9" w:rsidP="00427CA9">
      <w:pPr>
        <w:rPr>
          <w:sz w:val="22"/>
          <w:szCs w:val="22"/>
        </w:rPr>
      </w:pPr>
      <w:r w:rsidRPr="00476103">
        <w:rPr>
          <w:sz w:val="22"/>
          <w:szCs w:val="22"/>
        </w:rPr>
        <w:t xml:space="preserve">Rilmenidín podlieha </w:t>
      </w:r>
      <w:r w:rsidR="00127E7C">
        <w:rPr>
          <w:sz w:val="22"/>
          <w:szCs w:val="22"/>
        </w:rPr>
        <w:t>biotransformácii</w:t>
      </w:r>
      <w:r w:rsidR="00127E7C" w:rsidRPr="00476103">
        <w:rPr>
          <w:sz w:val="22"/>
          <w:szCs w:val="22"/>
        </w:rPr>
        <w:t xml:space="preserve"> </w:t>
      </w:r>
      <w:r w:rsidRPr="00476103">
        <w:rPr>
          <w:sz w:val="22"/>
          <w:szCs w:val="22"/>
        </w:rPr>
        <w:t xml:space="preserve">vo veľmi malej miere. Stopy metabolitov sa nachádzajú v moči a sú výsledkom hydrolýzy alebo oxidácie oxazolínového reťazca. Tieto metabolity nemajú </w:t>
      </w:r>
      <w:r w:rsidRPr="00476103">
        <w:rPr>
          <w:sz w:val="22"/>
          <w:szCs w:val="22"/>
        </w:rPr>
        <w:sym w:font="Symbol" w:char="F061"/>
      </w:r>
      <w:r w:rsidRPr="00476103">
        <w:rPr>
          <w:sz w:val="22"/>
          <w:szCs w:val="22"/>
        </w:rPr>
        <w:t>-2-agonistickú aktivitu.</w:t>
      </w:r>
    </w:p>
    <w:p w:rsidR="00427CA9" w:rsidRPr="00476103" w:rsidRDefault="00427CA9" w:rsidP="00427CA9">
      <w:pPr>
        <w:pStyle w:val="Nadpis2"/>
        <w:jc w:val="left"/>
        <w:rPr>
          <w:sz w:val="22"/>
          <w:szCs w:val="22"/>
        </w:rPr>
      </w:pPr>
    </w:p>
    <w:p w:rsidR="00427CA9" w:rsidRPr="000E5A2D" w:rsidRDefault="00427CA9" w:rsidP="00427CA9">
      <w:pPr>
        <w:pStyle w:val="Nadpis2"/>
        <w:jc w:val="left"/>
        <w:rPr>
          <w:b w:val="0"/>
          <w:bCs/>
          <w:sz w:val="22"/>
          <w:szCs w:val="22"/>
          <w:u w:val="single"/>
        </w:rPr>
      </w:pPr>
      <w:r w:rsidRPr="000E5A2D">
        <w:rPr>
          <w:b w:val="0"/>
          <w:bCs/>
          <w:sz w:val="22"/>
          <w:szCs w:val="22"/>
          <w:u w:val="single"/>
        </w:rPr>
        <w:t>Eliminácia</w:t>
      </w:r>
    </w:p>
    <w:p w:rsidR="00427CA9" w:rsidRPr="00476103" w:rsidRDefault="00427CA9" w:rsidP="00427CA9">
      <w:pPr>
        <w:pStyle w:val="Zkladntext"/>
        <w:spacing w:line="240" w:lineRule="auto"/>
        <w:jc w:val="left"/>
        <w:rPr>
          <w:sz w:val="22"/>
          <w:szCs w:val="22"/>
        </w:rPr>
      </w:pPr>
      <w:r w:rsidRPr="00476103">
        <w:rPr>
          <w:sz w:val="22"/>
          <w:szCs w:val="22"/>
        </w:rPr>
        <w:t>Rilmenidín je vylučovaný hlavne obličkami: 65% podanej dávky sa vylučuje močom v nezmenenej forme. Renálny klírens predstavuje 2/3 z celkového klírensu.</w:t>
      </w:r>
    </w:p>
    <w:p w:rsidR="00427CA9" w:rsidRPr="00476103" w:rsidRDefault="00427CA9" w:rsidP="00427CA9">
      <w:pPr>
        <w:pStyle w:val="Zkladntext"/>
        <w:spacing w:line="240" w:lineRule="auto"/>
        <w:jc w:val="left"/>
        <w:rPr>
          <w:sz w:val="22"/>
          <w:szCs w:val="22"/>
        </w:rPr>
      </w:pPr>
      <w:r w:rsidRPr="00476103">
        <w:rPr>
          <w:sz w:val="22"/>
          <w:szCs w:val="22"/>
        </w:rPr>
        <w:lastRenderedPageBreak/>
        <w:t>Polčas eliminácie je 8 hodín a nemení sa zmenou dávky alebo po opakovanom podaní lieku. Doba trvania farmak</w:t>
      </w:r>
      <w:smartTag w:uri="urn:schemas-microsoft-com:office:smarttags" w:element="PersonName">
        <w:r w:rsidRPr="00476103">
          <w:rPr>
            <w:sz w:val="22"/>
            <w:szCs w:val="22"/>
          </w:rPr>
          <w:t>olo</w:t>
        </w:r>
      </w:smartTag>
      <w:r w:rsidRPr="00476103">
        <w:rPr>
          <w:sz w:val="22"/>
          <w:szCs w:val="22"/>
        </w:rPr>
        <w:t>gického účinku je dlhšia, antihypertenz</w:t>
      </w:r>
      <w:r w:rsidR="00127E7C">
        <w:rPr>
          <w:sz w:val="22"/>
          <w:szCs w:val="22"/>
        </w:rPr>
        <w:t>ív</w:t>
      </w:r>
      <w:r w:rsidRPr="00476103">
        <w:rPr>
          <w:sz w:val="22"/>
          <w:szCs w:val="22"/>
        </w:rPr>
        <w:t>n</w:t>
      </w:r>
      <w:r w:rsidR="00127E7C">
        <w:rPr>
          <w:sz w:val="22"/>
          <w:szCs w:val="22"/>
        </w:rPr>
        <w:t>a</w:t>
      </w:r>
      <w:r w:rsidRPr="00476103">
        <w:rPr>
          <w:sz w:val="22"/>
          <w:szCs w:val="22"/>
        </w:rPr>
        <w:t xml:space="preserve"> účinnosť je výrazne trvalá 24 hodín po poslednej dávke u hypertenz</w:t>
      </w:r>
      <w:r w:rsidR="00127E7C">
        <w:rPr>
          <w:sz w:val="22"/>
          <w:szCs w:val="22"/>
        </w:rPr>
        <w:t>ív</w:t>
      </w:r>
      <w:r w:rsidRPr="00476103">
        <w:rPr>
          <w:sz w:val="22"/>
          <w:szCs w:val="22"/>
        </w:rPr>
        <w:t>n</w:t>
      </w:r>
      <w:r w:rsidR="00127E7C">
        <w:rPr>
          <w:sz w:val="22"/>
          <w:szCs w:val="22"/>
        </w:rPr>
        <w:t>y</w:t>
      </w:r>
      <w:r w:rsidRPr="00476103">
        <w:rPr>
          <w:sz w:val="22"/>
          <w:szCs w:val="22"/>
        </w:rPr>
        <w:t>ch pacientov liečených dávkou 1 mg denne.</w:t>
      </w:r>
    </w:p>
    <w:p w:rsidR="00427CA9" w:rsidRPr="00476103" w:rsidRDefault="00427CA9" w:rsidP="00427CA9">
      <w:pPr>
        <w:pStyle w:val="Nadpis2"/>
        <w:jc w:val="left"/>
        <w:rPr>
          <w:sz w:val="22"/>
          <w:szCs w:val="22"/>
        </w:rPr>
      </w:pPr>
    </w:p>
    <w:p w:rsidR="00427CA9" w:rsidRPr="00476103" w:rsidRDefault="00427CA9" w:rsidP="00427CA9">
      <w:pPr>
        <w:pStyle w:val="Nadpis2"/>
        <w:jc w:val="left"/>
        <w:rPr>
          <w:b w:val="0"/>
          <w:sz w:val="22"/>
          <w:szCs w:val="22"/>
        </w:rPr>
      </w:pPr>
      <w:r w:rsidRPr="00476103">
        <w:rPr>
          <w:b w:val="0"/>
          <w:sz w:val="22"/>
          <w:szCs w:val="22"/>
          <w:u w:val="single"/>
        </w:rPr>
        <w:t>Po opakovanom</w:t>
      </w:r>
      <w:r>
        <w:rPr>
          <w:b w:val="0"/>
          <w:sz w:val="22"/>
          <w:szCs w:val="22"/>
          <w:u w:val="single"/>
        </w:rPr>
        <w:t xml:space="preserve"> </w:t>
      </w:r>
      <w:r w:rsidRPr="00476103">
        <w:rPr>
          <w:b w:val="0"/>
          <w:sz w:val="22"/>
          <w:szCs w:val="22"/>
          <w:u w:val="single"/>
        </w:rPr>
        <w:t>podaní</w:t>
      </w:r>
      <w:r w:rsidRPr="00476103">
        <w:rPr>
          <w:b w:val="0"/>
          <w:sz w:val="22"/>
          <w:szCs w:val="22"/>
        </w:rPr>
        <w:t xml:space="preserve"> sa dosiahne rovnovážny stav na 3. deň, plazmatické hladiny sú podľa výsledkov štúdie stabilné v priebehu 10 dní.</w:t>
      </w:r>
    </w:p>
    <w:p w:rsidR="00427CA9" w:rsidRPr="00476103" w:rsidRDefault="00427CA9" w:rsidP="00427CA9">
      <w:pPr>
        <w:rPr>
          <w:sz w:val="22"/>
          <w:szCs w:val="22"/>
        </w:rPr>
      </w:pPr>
    </w:p>
    <w:p w:rsidR="00427CA9" w:rsidRPr="00476103" w:rsidRDefault="00427CA9" w:rsidP="00427CA9">
      <w:pPr>
        <w:pStyle w:val="Nadpis2"/>
        <w:jc w:val="left"/>
        <w:rPr>
          <w:b w:val="0"/>
          <w:sz w:val="22"/>
          <w:szCs w:val="22"/>
          <w:u w:val="single"/>
        </w:rPr>
      </w:pPr>
      <w:r w:rsidRPr="00476103">
        <w:rPr>
          <w:b w:val="0"/>
          <w:sz w:val="22"/>
          <w:szCs w:val="22"/>
          <w:u w:val="single"/>
        </w:rPr>
        <w:t>Dlhodobý monitoring plazmatických hladín</w:t>
      </w:r>
      <w:r w:rsidRPr="00476103">
        <w:rPr>
          <w:b w:val="0"/>
          <w:sz w:val="22"/>
          <w:szCs w:val="22"/>
        </w:rPr>
        <w:t xml:space="preserve"> u hypertenzných pacientov (liečených po</w:t>
      </w:r>
      <w:r w:rsidR="00EB7813">
        <w:rPr>
          <w:b w:val="0"/>
          <w:sz w:val="22"/>
          <w:szCs w:val="22"/>
        </w:rPr>
        <w:t>čas</w:t>
      </w:r>
      <w:r w:rsidRPr="00476103">
        <w:rPr>
          <w:b w:val="0"/>
          <w:sz w:val="22"/>
          <w:szCs w:val="22"/>
        </w:rPr>
        <w:t xml:space="preserve"> 2 rokov) preukázal, že plazmatická koncentrácia rilmenidínu ostáva stabilná.</w:t>
      </w:r>
    </w:p>
    <w:p w:rsidR="00427CA9" w:rsidRPr="00476103" w:rsidRDefault="00427CA9" w:rsidP="00427CA9">
      <w:pPr>
        <w:pStyle w:val="Nadpis2"/>
        <w:jc w:val="left"/>
        <w:rPr>
          <w:sz w:val="22"/>
          <w:szCs w:val="22"/>
        </w:rPr>
      </w:pPr>
    </w:p>
    <w:p w:rsidR="00127E7C" w:rsidRDefault="00427CA9" w:rsidP="00427CA9">
      <w:pPr>
        <w:pStyle w:val="Nadpis2"/>
        <w:jc w:val="left"/>
        <w:rPr>
          <w:b w:val="0"/>
          <w:sz w:val="22"/>
          <w:szCs w:val="22"/>
        </w:rPr>
      </w:pPr>
      <w:r w:rsidRPr="00476103">
        <w:rPr>
          <w:b w:val="0"/>
          <w:sz w:val="22"/>
          <w:szCs w:val="22"/>
          <w:u w:val="single"/>
        </w:rPr>
        <w:t xml:space="preserve">Starší </w:t>
      </w:r>
      <w:r w:rsidR="00EB7813">
        <w:rPr>
          <w:b w:val="0"/>
          <w:sz w:val="22"/>
          <w:szCs w:val="22"/>
          <w:u w:val="single"/>
        </w:rPr>
        <w:t>ľudia</w:t>
      </w:r>
    </w:p>
    <w:p w:rsidR="00427CA9" w:rsidRPr="00476103" w:rsidRDefault="00427CA9" w:rsidP="00427CA9">
      <w:pPr>
        <w:pStyle w:val="Nadpis2"/>
        <w:jc w:val="left"/>
        <w:rPr>
          <w:b w:val="0"/>
          <w:sz w:val="22"/>
          <w:szCs w:val="22"/>
          <w:u w:val="single"/>
        </w:rPr>
      </w:pPr>
      <w:r w:rsidRPr="00476103">
        <w:rPr>
          <w:b w:val="0"/>
          <w:sz w:val="22"/>
          <w:szCs w:val="22"/>
        </w:rPr>
        <w:t>Farmakokinetické štúdie u pacientov vo veku viac než 70 rokov ukázali, že polčas eliminácie je 12 hodín.</w:t>
      </w:r>
    </w:p>
    <w:p w:rsidR="00427CA9" w:rsidRPr="00476103" w:rsidRDefault="00427CA9" w:rsidP="00427CA9">
      <w:pPr>
        <w:rPr>
          <w:sz w:val="22"/>
          <w:szCs w:val="22"/>
        </w:rPr>
      </w:pPr>
    </w:p>
    <w:p w:rsidR="00127E7C" w:rsidRDefault="00127E7C" w:rsidP="00427CA9">
      <w:pPr>
        <w:pStyle w:val="Nadpis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>Porucha funkcie pečene</w:t>
      </w:r>
    </w:p>
    <w:p w:rsidR="00427CA9" w:rsidRPr="00476103" w:rsidRDefault="00427CA9" w:rsidP="00427CA9">
      <w:pPr>
        <w:pStyle w:val="Nadpis2"/>
        <w:jc w:val="left"/>
        <w:rPr>
          <w:b w:val="0"/>
          <w:sz w:val="22"/>
          <w:szCs w:val="22"/>
        </w:rPr>
      </w:pPr>
      <w:r w:rsidRPr="00476103">
        <w:rPr>
          <w:b w:val="0"/>
          <w:sz w:val="22"/>
          <w:szCs w:val="22"/>
        </w:rPr>
        <w:t>Polčas eliminácie je 11 hodín.</w:t>
      </w:r>
    </w:p>
    <w:p w:rsidR="00427CA9" w:rsidRPr="00476103" w:rsidRDefault="00427CA9" w:rsidP="00427CA9">
      <w:pPr>
        <w:rPr>
          <w:b/>
          <w:sz w:val="22"/>
          <w:szCs w:val="22"/>
        </w:rPr>
      </w:pPr>
    </w:p>
    <w:p w:rsidR="00127E7C" w:rsidRDefault="00127E7C" w:rsidP="00427CA9">
      <w:pPr>
        <w:pStyle w:val="Nadpis3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Porucha funkcie obličiek</w:t>
      </w:r>
    </w:p>
    <w:p w:rsidR="00427CA9" w:rsidRPr="00427CA9" w:rsidRDefault="00427CA9" w:rsidP="00427CA9">
      <w:pPr>
        <w:pStyle w:val="Nadpis3"/>
        <w:spacing w:befor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427C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Vzhľadom na to, že eliminácia lieku je hlavne renálna, je pozorované spomalenie eliminácie úmerné stupňu </w:t>
      </w:r>
      <w:r w:rsidR="00127E7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poruchy funkcie </w:t>
      </w:r>
      <w:r w:rsidRPr="00427CA9">
        <w:rPr>
          <w:rFonts w:ascii="Times New Roman" w:hAnsi="Times New Roman" w:cs="Times New Roman"/>
          <w:b w:val="0"/>
          <w:color w:val="auto"/>
          <w:sz w:val="22"/>
          <w:szCs w:val="22"/>
        </w:rPr>
        <w:t>oblič</w:t>
      </w:r>
      <w:r w:rsidR="00127E7C">
        <w:rPr>
          <w:rFonts w:ascii="Times New Roman" w:hAnsi="Times New Roman" w:cs="Times New Roman"/>
          <w:b w:val="0"/>
          <w:color w:val="auto"/>
          <w:sz w:val="22"/>
          <w:szCs w:val="22"/>
        </w:rPr>
        <w:t>ie</w:t>
      </w:r>
      <w:r w:rsidRPr="00427CA9">
        <w:rPr>
          <w:rFonts w:ascii="Times New Roman" w:hAnsi="Times New Roman" w:cs="Times New Roman"/>
          <w:b w:val="0"/>
          <w:color w:val="auto"/>
          <w:sz w:val="22"/>
          <w:szCs w:val="22"/>
        </w:rPr>
        <w:t>k. U pacientov so závažn</w:t>
      </w:r>
      <w:r w:rsidR="00127E7C">
        <w:rPr>
          <w:rFonts w:ascii="Times New Roman" w:hAnsi="Times New Roman" w:cs="Times New Roman"/>
          <w:b w:val="0"/>
          <w:color w:val="auto"/>
          <w:sz w:val="22"/>
          <w:szCs w:val="22"/>
        </w:rPr>
        <w:t>ou poruchou funkcie</w:t>
      </w:r>
      <w:r w:rsidRPr="00427CA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oblič</w:t>
      </w:r>
      <w:r w:rsidR="00127E7C">
        <w:rPr>
          <w:rFonts w:ascii="Times New Roman" w:hAnsi="Times New Roman" w:cs="Times New Roman"/>
          <w:b w:val="0"/>
          <w:color w:val="auto"/>
          <w:sz w:val="22"/>
          <w:szCs w:val="22"/>
        </w:rPr>
        <w:t>ie</w:t>
      </w:r>
      <w:r w:rsidRPr="00427CA9">
        <w:rPr>
          <w:rFonts w:ascii="Times New Roman" w:hAnsi="Times New Roman" w:cs="Times New Roman"/>
          <w:b w:val="0"/>
          <w:color w:val="auto"/>
          <w:sz w:val="22"/>
          <w:szCs w:val="22"/>
        </w:rPr>
        <w:t>k (klírens kreatinínu menší ako 15 ml/min) je polčas eliminácie približne 35 hodín.</w:t>
      </w:r>
    </w:p>
    <w:p w:rsidR="00427CA9" w:rsidRPr="00476103" w:rsidRDefault="00427CA9" w:rsidP="00427CA9">
      <w:pPr>
        <w:rPr>
          <w:b/>
          <w:sz w:val="22"/>
          <w:szCs w:val="22"/>
        </w:rPr>
      </w:pPr>
    </w:p>
    <w:p w:rsidR="00427CA9" w:rsidRPr="00476103" w:rsidRDefault="00427CA9" w:rsidP="00427CA9">
      <w:pPr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5.3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Predklinické údaje o bezpečnosti</w:t>
      </w:r>
    </w:p>
    <w:p w:rsidR="00427CA9" w:rsidRPr="00476103" w:rsidRDefault="00427CA9" w:rsidP="00427CA9">
      <w:pPr>
        <w:rPr>
          <w:sz w:val="22"/>
          <w:szCs w:val="22"/>
        </w:rPr>
      </w:pPr>
    </w:p>
    <w:p w:rsidR="00427CA9" w:rsidRPr="00476103" w:rsidRDefault="00427CA9" w:rsidP="00427CA9">
      <w:pPr>
        <w:rPr>
          <w:sz w:val="22"/>
          <w:szCs w:val="22"/>
          <w:shd w:val="clear" w:color="auto" w:fill="EBEFF9"/>
        </w:rPr>
      </w:pPr>
      <w:r w:rsidRPr="00476103">
        <w:rPr>
          <w:rStyle w:val="longtext"/>
          <w:sz w:val="22"/>
          <w:szCs w:val="22"/>
          <w:shd w:val="clear" w:color="auto" w:fill="FFFFFF"/>
        </w:rPr>
        <w:t xml:space="preserve">Predklinické údaje na základe štúdií </w:t>
      </w:r>
      <w:r w:rsidR="004B7066">
        <w:rPr>
          <w:rStyle w:val="longtext"/>
          <w:sz w:val="22"/>
          <w:szCs w:val="22"/>
          <w:shd w:val="clear" w:color="auto" w:fill="FFFFFF"/>
        </w:rPr>
        <w:t>akútnej toxicity</w:t>
      </w:r>
      <w:r w:rsidRPr="00476103">
        <w:rPr>
          <w:rStyle w:val="longtext"/>
          <w:sz w:val="22"/>
          <w:szCs w:val="22"/>
          <w:shd w:val="clear" w:color="auto" w:fill="FFFFFF"/>
        </w:rPr>
        <w:t>, toxicity po opakovanom podaní</w:t>
      </w:r>
      <w:r w:rsidR="004B7066">
        <w:rPr>
          <w:rStyle w:val="longtext"/>
          <w:sz w:val="22"/>
          <w:szCs w:val="22"/>
          <w:shd w:val="clear" w:color="auto" w:fill="FFFFFF"/>
        </w:rPr>
        <w:t>,</w:t>
      </w:r>
      <w:r w:rsidR="004B7066" w:rsidRPr="004B7066">
        <w:t xml:space="preserve"> </w:t>
      </w:r>
      <w:r w:rsidR="004B7066" w:rsidRPr="004B7066">
        <w:rPr>
          <w:rStyle w:val="longtext"/>
          <w:sz w:val="22"/>
          <w:szCs w:val="22"/>
          <w:shd w:val="clear" w:color="auto" w:fill="FFFFFF"/>
        </w:rPr>
        <w:t>genotoxicity/mutagenity, karcinogénneho potenciálu</w:t>
      </w:r>
      <w:r w:rsidRPr="00476103">
        <w:rPr>
          <w:rStyle w:val="longtext"/>
          <w:sz w:val="22"/>
          <w:szCs w:val="22"/>
          <w:shd w:val="clear" w:color="auto" w:fill="FFFFFF"/>
        </w:rPr>
        <w:t xml:space="preserve"> a reprodukčnej toxicity</w:t>
      </w:r>
      <w:r w:rsidR="004B7066" w:rsidRPr="004B7066">
        <w:rPr>
          <w:rStyle w:val="longtext"/>
          <w:sz w:val="22"/>
          <w:szCs w:val="22"/>
          <w:shd w:val="clear" w:color="auto" w:fill="FFFFFF"/>
        </w:rPr>
        <w:t xml:space="preserve"> </w:t>
      </w:r>
      <w:r w:rsidR="004B7066" w:rsidRPr="00476103">
        <w:rPr>
          <w:rStyle w:val="longtext"/>
          <w:sz w:val="22"/>
          <w:szCs w:val="22"/>
          <w:shd w:val="clear" w:color="auto" w:fill="FFFFFF"/>
        </w:rPr>
        <w:t>ne</w:t>
      </w:r>
      <w:r w:rsidR="004B7066">
        <w:rPr>
          <w:rStyle w:val="longtext"/>
          <w:sz w:val="22"/>
          <w:szCs w:val="22"/>
          <w:shd w:val="clear" w:color="auto" w:fill="FFFFFF"/>
        </w:rPr>
        <w:t>preukáza</w:t>
      </w:r>
      <w:r w:rsidR="004B7066" w:rsidRPr="00476103">
        <w:rPr>
          <w:rStyle w:val="longtext"/>
          <w:sz w:val="22"/>
          <w:szCs w:val="22"/>
          <w:shd w:val="clear" w:color="auto" w:fill="FFFFFF"/>
        </w:rPr>
        <w:t>li žiadne osobitné riziko pre ľudí</w:t>
      </w:r>
      <w:r w:rsidRPr="00476103">
        <w:rPr>
          <w:rStyle w:val="longtext"/>
          <w:sz w:val="22"/>
          <w:szCs w:val="22"/>
          <w:shd w:val="clear" w:color="auto" w:fill="FFFFFF"/>
        </w:rPr>
        <w:t xml:space="preserve">. </w:t>
      </w:r>
      <w:r w:rsidRPr="00476103">
        <w:rPr>
          <w:sz w:val="22"/>
          <w:szCs w:val="22"/>
          <w:shd w:val="clear" w:color="auto" w:fill="FFFFFF"/>
        </w:rPr>
        <w:br/>
      </w:r>
      <w:r w:rsidRPr="00476103">
        <w:rPr>
          <w:sz w:val="22"/>
          <w:szCs w:val="22"/>
          <w:shd w:val="clear" w:color="auto" w:fill="FFFFFF"/>
        </w:rPr>
        <w:br/>
      </w:r>
      <w:r w:rsidR="004B7066" w:rsidRPr="004B7066">
        <w:rPr>
          <w:rStyle w:val="longtext"/>
          <w:sz w:val="22"/>
          <w:szCs w:val="22"/>
          <w:shd w:val="clear" w:color="auto" w:fill="FFFFFF"/>
        </w:rPr>
        <w:t>Nežiaduce účinky na perinatálny a postnatálny vývoj (znížená pôrodná hmotnosť) sa pozorovali iba pri dávkach toxických pre matku.</w:t>
      </w:r>
      <w:r w:rsidRPr="00476103">
        <w:rPr>
          <w:sz w:val="22"/>
          <w:szCs w:val="22"/>
          <w:shd w:val="clear" w:color="auto" w:fill="EBEFF9"/>
        </w:rPr>
        <w:br/>
      </w:r>
    </w:p>
    <w:p w:rsidR="00427CA9" w:rsidRPr="00476103" w:rsidRDefault="00427CA9" w:rsidP="00427CA9">
      <w:pPr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caps/>
          <w:sz w:val="22"/>
          <w:szCs w:val="22"/>
        </w:rPr>
      </w:pPr>
      <w:r w:rsidRPr="00476103">
        <w:rPr>
          <w:b/>
          <w:caps/>
          <w:sz w:val="22"/>
          <w:szCs w:val="22"/>
        </w:rPr>
        <w:t>6.</w:t>
      </w:r>
      <w:r w:rsidR="00141F2B">
        <w:rPr>
          <w:b/>
          <w:caps/>
          <w:sz w:val="22"/>
          <w:szCs w:val="22"/>
        </w:rPr>
        <w:tab/>
      </w:r>
      <w:r w:rsidRPr="00476103">
        <w:rPr>
          <w:b/>
          <w:caps/>
          <w:sz w:val="22"/>
          <w:szCs w:val="22"/>
        </w:rPr>
        <w:t>Farmaceutické informácie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6.1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Zoznam pomocných látok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CA3CFA" w:rsidRDefault="00CA3CFA" w:rsidP="00427CA9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427CA9" w:rsidRPr="00476103">
        <w:rPr>
          <w:sz w:val="22"/>
          <w:szCs w:val="22"/>
        </w:rPr>
        <w:t>ikrokryštalická celulóza</w:t>
      </w:r>
    </w:p>
    <w:p w:rsidR="00CA3CFA" w:rsidRDefault="00427CA9" w:rsidP="00427CA9">
      <w:pPr>
        <w:rPr>
          <w:sz w:val="22"/>
          <w:szCs w:val="22"/>
        </w:rPr>
      </w:pPr>
      <w:r w:rsidRPr="00476103">
        <w:rPr>
          <w:sz w:val="22"/>
          <w:szCs w:val="22"/>
        </w:rPr>
        <w:t>krospovidón</w:t>
      </w:r>
    </w:p>
    <w:p w:rsidR="00CA3CFA" w:rsidRDefault="00427CA9" w:rsidP="00427CA9">
      <w:pPr>
        <w:rPr>
          <w:sz w:val="22"/>
          <w:szCs w:val="22"/>
        </w:rPr>
      </w:pPr>
      <w:r w:rsidRPr="00476103">
        <w:rPr>
          <w:sz w:val="22"/>
          <w:szCs w:val="22"/>
        </w:rPr>
        <w:t>kyselina stearová</w:t>
      </w:r>
    </w:p>
    <w:p w:rsidR="00CA3CFA" w:rsidRDefault="00427CA9" w:rsidP="00427CA9">
      <w:pPr>
        <w:rPr>
          <w:sz w:val="22"/>
          <w:szCs w:val="22"/>
        </w:rPr>
      </w:pPr>
      <w:r w:rsidRPr="00476103">
        <w:rPr>
          <w:sz w:val="22"/>
          <w:szCs w:val="22"/>
        </w:rPr>
        <w:t>mastenec</w:t>
      </w:r>
    </w:p>
    <w:p w:rsidR="00427CA9" w:rsidRPr="00476103" w:rsidRDefault="00427CA9" w:rsidP="00427CA9">
      <w:pPr>
        <w:rPr>
          <w:sz w:val="22"/>
          <w:szCs w:val="22"/>
        </w:rPr>
      </w:pPr>
      <w:r w:rsidRPr="00476103">
        <w:rPr>
          <w:sz w:val="22"/>
          <w:szCs w:val="22"/>
        </w:rPr>
        <w:t xml:space="preserve">koloidný </w:t>
      </w:r>
      <w:r>
        <w:rPr>
          <w:sz w:val="22"/>
          <w:szCs w:val="22"/>
        </w:rPr>
        <w:t xml:space="preserve">bezvodý </w:t>
      </w:r>
      <w:r w:rsidRPr="00476103">
        <w:rPr>
          <w:sz w:val="22"/>
          <w:szCs w:val="22"/>
        </w:rPr>
        <w:t>oxid kremičitý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6.2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Inkompatibility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>Neaplikovateľné.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6.3</w:t>
      </w:r>
      <w:r w:rsidR="00141F2B">
        <w:rPr>
          <w:b/>
          <w:sz w:val="22"/>
          <w:szCs w:val="22"/>
        </w:rPr>
        <w:tab/>
      </w:r>
      <w:r w:rsidRPr="00476103">
        <w:rPr>
          <w:b/>
          <w:sz w:val="22"/>
          <w:szCs w:val="22"/>
        </w:rPr>
        <w:t>Čas použiteľnosti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141F2B" w:rsidP="00427CA9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27CA9" w:rsidRPr="00476103">
        <w:rPr>
          <w:sz w:val="22"/>
          <w:szCs w:val="22"/>
        </w:rPr>
        <w:t xml:space="preserve"> roky.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6.4</w:t>
      </w:r>
      <w:r w:rsidR="00141F2B">
        <w:rPr>
          <w:b/>
          <w:sz w:val="22"/>
          <w:szCs w:val="22"/>
        </w:rPr>
        <w:tab/>
      </w:r>
      <w:r w:rsidRPr="005E60C0">
        <w:rPr>
          <w:b/>
          <w:sz w:val="22"/>
          <w:szCs w:val="22"/>
        </w:rPr>
        <w:t>Špeciálne upozornenia na uchovávanie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 xml:space="preserve"> 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 xml:space="preserve">Uchovávajte </w:t>
      </w:r>
      <w:r>
        <w:rPr>
          <w:sz w:val="22"/>
          <w:szCs w:val="22"/>
        </w:rPr>
        <w:t xml:space="preserve">pri teplote </w:t>
      </w:r>
      <w:r w:rsidR="00F66571">
        <w:rPr>
          <w:sz w:val="22"/>
          <w:szCs w:val="22"/>
        </w:rPr>
        <w:t>do</w:t>
      </w:r>
      <w:r w:rsidR="00F66571" w:rsidRPr="00476103">
        <w:rPr>
          <w:sz w:val="22"/>
          <w:szCs w:val="22"/>
        </w:rPr>
        <w:t xml:space="preserve"> </w:t>
      </w:r>
      <w:r w:rsidRPr="00476103">
        <w:rPr>
          <w:sz w:val="22"/>
          <w:szCs w:val="22"/>
        </w:rPr>
        <w:t>30</w:t>
      </w:r>
      <w:r w:rsidR="00141F2B">
        <w:rPr>
          <w:sz w:val="22"/>
          <w:szCs w:val="22"/>
        </w:rPr>
        <w:t>°</w:t>
      </w:r>
      <w:r w:rsidRPr="00476103">
        <w:rPr>
          <w:sz w:val="22"/>
          <w:szCs w:val="22"/>
        </w:rPr>
        <w:t xml:space="preserve"> C.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b/>
          <w:sz w:val="22"/>
          <w:szCs w:val="22"/>
        </w:rPr>
        <w:t>6.5</w:t>
      </w:r>
      <w:r w:rsidR="00141F2B">
        <w:rPr>
          <w:b/>
          <w:sz w:val="22"/>
          <w:szCs w:val="22"/>
        </w:rPr>
        <w:tab/>
      </w:r>
      <w:r w:rsidRPr="005E60C0">
        <w:rPr>
          <w:b/>
          <w:sz w:val="22"/>
          <w:szCs w:val="22"/>
        </w:rPr>
        <w:t>Druh obalu a obsah balenia</w:t>
      </w:r>
    </w:p>
    <w:p w:rsidR="004B7066" w:rsidRDefault="004B7066" w:rsidP="00427CA9">
      <w:pPr>
        <w:jc w:val="both"/>
        <w:rPr>
          <w:sz w:val="22"/>
          <w:szCs w:val="22"/>
        </w:rPr>
      </w:pPr>
    </w:p>
    <w:p w:rsidR="00427CA9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>28, 30, 60, 90 alebo 100 tabliet</w:t>
      </w:r>
      <w:r w:rsidR="004B7066">
        <w:rPr>
          <w:sz w:val="22"/>
          <w:szCs w:val="22"/>
        </w:rPr>
        <w:t xml:space="preserve"> v blistrových baleniach </w:t>
      </w:r>
      <w:r w:rsidR="004B7066" w:rsidRPr="00476103">
        <w:rPr>
          <w:sz w:val="22"/>
          <w:szCs w:val="22"/>
        </w:rPr>
        <w:t>(Al/Al)</w:t>
      </w:r>
      <w:r w:rsidRPr="00476103">
        <w:rPr>
          <w:sz w:val="22"/>
          <w:szCs w:val="22"/>
        </w:rPr>
        <w:t>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85465B" w:rsidP="00427CA9">
      <w:pPr>
        <w:rPr>
          <w:noProof/>
          <w:sz w:val="22"/>
          <w:szCs w:val="22"/>
        </w:rPr>
      </w:pPr>
      <w:r w:rsidRPr="00CC52AC">
        <w:rPr>
          <w:sz w:val="22"/>
          <w:szCs w:val="22"/>
        </w:rPr>
        <w:t xml:space="preserve">Na trh nemusia byť uvedené </w:t>
      </w:r>
      <w:r w:rsidR="00427CA9" w:rsidRPr="00476103">
        <w:rPr>
          <w:noProof/>
          <w:sz w:val="22"/>
          <w:szCs w:val="22"/>
        </w:rPr>
        <w:t>všetky veľkosti balenia.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sz w:val="22"/>
          <w:szCs w:val="22"/>
        </w:rPr>
      </w:pPr>
      <w:r w:rsidRPr="00476103">
        <w:rPr>
          <w:b/>
          <w:sz w:val="22"/>
          <w:szCs w:val="22"/>
        </w:rPr>
        <w:t>6.6</w:t>
      </w:r>
      <w:r w:rsidR="00141F2B">
        <w:rPr>
          <w:b/>
          <w:sz w:val="22"/>
          <w:szCs w:val="22"/>
        </w:rPr>
        <w:tab/>
      </w:r>
      <w:r w:rsidRPr="005E60C0">
        <w:rPr>
          <w:b/>
          <w:bCs/>
          <w:noProof/>
          <w:sz w:val="22"/>
          <w:szCs w:val="22"/>
          <w:lang w:val="pl-PL"/>
        </w:rPr>
        <w:t>Špeciálne opatrenia na likvidáciu</w:t>
      </w:r>
      <w:r w:rsidRPr="005E60C0">
        <w:rPr>
          <w:b/>
          <w:sz w:val="22"/>
          <w:szCs w:val="22"/>
        </w:rPr>
        <w:t xml:space="preserve"> </w:t>
      </w:r>
      <w:r w:rsidRPr="005E60C0">
        <w:rPr>
          <w:b/>
          <w:bCs/>
          <w:noProof/>
          <w:sz w:val="22"/>
          <w:szCs w:val="22"/>
          <w:lang w:val="pl-PL"/>
        </w:rPr>
        <w:t>a iné zaobchádzanie s liekom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  <w:r w:rsidRPr="00476103">
        <w:rPr>
          <w:sz w:val="22"/>
          <w:szCs w:val="22"/>
        </w:rPr>
        <w:t>Žiadne zvláštne požiadavky.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caps/>
          <w:sz w:val="22"/>
          <w:szCs w:val="22"/>
        </w:rPr>
      </w:pPr>
      <w:r w:rsidRPr="00476103">
        <w:rPr>
          <w:b/>
          <w:caps/>
          <w:sz w:val="22"/>
          <w:szCs w:val="22"/>
        </w:rPr>
        <w:t>7.</w:t>
      </w:r>
      <w:r w:rsidR="00141F2B">
        <w:rPr>
          <w:b/>
          <w:caps/>
          <w:sz w:val="22"/>
          <w:szCs w:val="22"/>
        </w:rPr>
        <w:tab/>
      </w:r>
      <w:r w:rsidRPr="00476103">
        <w:rPr>
          <w:b/>
          <w:caps/>
          <w:sz w:val="22"/>
          <w:szCs w:val="22"/>
        </w:rPr>
        <w:t>Držiteľ rozhodnutia O REGISTRÁCII</w:t>
      </w:r>
    </w:p>
    <w:p w:rsidR="00427CA9" w:rsidRPr="00476103" w:rsidRDefault="00427CA9" w:rsidP="00427CA9">
      <w:pPr>
        <w:rPr>
          <w:noProof/>
          <w:sz w:val="22"/>
          <w:szCs w:val="22"/>
        </w:rPr>
      </w:pPr>
    </w:p>
    <w:p w:rsidR="00C10FBC" w:rsidRDefault="00427CA9" w:rsidP="00427CA9">
      <w:pPr>
        <w:rPr>
          <w:noProof/>
          <w:sz w:val="22"/>
          <w:szCs w:val="22"/>
        </w:rPr>
      </w:pPr>
      <w:r w:rsidRPr="00476103">
        <w:rPr>
          <w:noProof/>
          <w:sz w:val="22"/>
          <w:szCs w:val="22"/>
        </w:rPr>
        <w:t xml:space="preserve">Zentiva, k.s. </w:t>
      </w:r>
    </w:p>
    <w:p w:rsidR="00C10FBC" w:rsidRDefault="00427CA9" w:rsidP="00427CA9">
      <w:pPr>
        <w:rPr>
          <w:sz w:val="22"/>
          <w:szCs w:val="22"/>
        </w:rPr>
      </w:pPr>
      <w:r w:rsidRPr="00476103">
        <w:rPr>
          <w:sz w:val="22"/>
          <w:szCs w:val="22"/>
        </w:rPr>
        <w:t>U kabelovny 130</w:t>
      </w:r>
    </w:p>
    <w:p w:rsidR="00C10FBC" w:rsidRDefault="00427CA9" w:rsidP="00427CA9">
      <w:pPr>
        <w:rPr>
          <w:noProof/>
          <w:sz w:val="22"/>
          <w:szCs w:val="22"/>
        </w:rPr>
      </w:pPr>
      <w:r w:rsidRPr="00476103">
        <w:rPr>
          <w:sz w:val="22"/>
          <w:szCs w:val="22"/>
        </w:rPr>
        <w:t xml:space="preserve">102 37 </w:t>
      </w:r>
      <w:r w:rsidRPr="00476103">
        <w:rPr>
          <w:noProof/>
          <w:sz w:val="22"/>
          <w:szCs w:val="22"/>
        </w:rPr>
        <w:t>Praha 10</w:t>
      </w:r>
      <w:r w:rsidR="00C10FBC">
        <w:rPr>
          <w:noProof/>
          <w:sz w:val="22"/>
          <w:szCs w:val="22"/>
        </w:rPr>
        <w:t xml:space="preserve"> </w:t>
      </w:r>
      <w:r w:rsidR="00C10FBC">
        <w:rPr>
          <w:sz w:val="22"/>
          <w:szCs w:val="22"/>
        </w:rPr>
        <w:t>-</w:t>
      </w:r>
      <w:r w:rsidR="00C10FBC" w:rsidRPr="00476103">
        <w:rPr>
          <w:sz w:val="22"/>
          <w:szCs w:val="22"/>
        </w:rPr>
        <w:t xml:space="preserve"> Dolní Měcholupy</w:t>
      </w:r>
    </w:p>
    <w:p w:rsidR="00427CA9" w:rsidRPr="00476103" w:rsidRDefault="00427CA9" w:rsidP="00427CA9">
      <w:pPr>
        <w:rPr>
          <w:noProof/>
          <w:sz w:val="22"/>
          <w:szCs w:val="22"/>
        </w:rPr>
      </w:pPr>
      <w:r w:rsidRPr="00476103">
        <w:rPr>
          <w:noProof/>
          <w:sz w:val="22"/>
          <w:szCs w:val="22"/>
        </w:rPr>
        <w:t>Česká republika</w:t>
      </w:r>
    </w:p>
    <w:p w:rsidR="00427CA9" w:rsidRPr="00476103" w:rsidRDefault="00427CA9" w:rsidP="00427CA9">
      <w:pPr>
        <w:jc w:val="both"/>
        <w:rPr>
          <w:b/>
          <w:caps/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caps/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caps/>
          <w:sz w:val="22"/>
          <w:szCs w:val="22"/>
        </w:rPr>
      </w:pPr>
      <w:r w:rsidRPr="00476103">
        <w:rPr>
          <w:b/>
          <w:caps/>
          <w:sz w:val="22"/>
          <w:szCs w:val="22"/>
        </w:rPr>
        <w:t>8.</w:t>
      </w:r>
      <w:r w:rsidR="00141F2B">
        <w:rPr>
          <w:b/>
          <w:caps/>
          <w:sz w:val="22"/>
          <w:szCs w:val="22"/>
        </w:rPr>
        <w:tab/>
      </w:r>
      <w:r w:rsidRPr="00476103">
        <w:rPr>
          <w:b/>
          <w:caps/>
          <w:sz w:val="22"/>
          <w:szCs w:val="22"/>
        </w:rPr>
        <w:t>Registračné číslo</w:t>
      </w:r>
    </w:p>
    <w:p w:rsidR="00427CA9" w:rsidRDefault="00427CA9" w:rsidP="00427CA9">
      <w:pPr>
        <w:jc w:val="both"/>
        <w:rPr>
          <w:sz w:val="22"/>
          <w:szCs w:val="22"/>
        </w:rPr>
      </w:pPr>
    </w:p>
    <w:p w:rsidR="00427CA9" w:rsidRPr="00537216" w:rsidRDefault="00427CA9" w:rsidP="00427CA9">
      <w:pPr>
        <w:jc w:val="both"/>
        <w:rPr>
          <w:sz w:val="22"/>
          <w:szCs w:val="22"/>
        </w:rPr>
      </w:pPr>
      <w:r w:rsidRPr="00537216">
        <w:rPr>
          <w:sz w:val="22"/>
          <w:szCs w:val="22"/>
        </w:rPr>
        <w:t>58/0717/10-S</w:t>
      </w:r>
    </w:p>
    <w:p w:rsidR="00427CA9" w:rsidRDefault="00427CA9" w:rsidP="00427CA9">
      <w:pPr>
        <w:jc w:val="both"/>
        <w:rPr>
          <w:sz w:val="22"/>
          <w:szCs w:val="22"/>
        </w:rPr>
      </w:pPr>
    </w:p>
    <w:p w:rsidR="00AD300A" w:rsidRPr="00476103" w:rsidRDefault="00AD300A" w:rsidP="00427CA9">
      <w:pPr>
        <w:jc w:val="both"/>
        <w:rPr>
          <w:sz w:val="22"/>
          <w:szCs w:val="22"/>
        </w:rPr>
      </w:pPr>
    </w:p>
    <w:p w:rsidR="00427CA9" w:rsidRPr="00476103" w:rsidRDefault="00427CA9" w:rsidP="00427CA9">
      <w:pPr>
        <w:jc w:val="both"/>
        <w:rPr>
          <w:b/>
          <w:caps/>
          <w:sz w:val="22"/>
          <w:szCs w:val="22"/>
        </w:rPr>
      </w:pPr>
      <w:r w:rsidRPr="00476103">
        <w:rPr>
          <w:b/>
          <w:caps/>
          <w:sz w:val="22"/>
          <w:szCs w:val="22"/>
        </w:rPr>
        <w:t>9.</w:t>
      </w:r>
      <w:r w:rsidR="00141F2B">
        <w:rPr>
          <w:b/>
          <w:caps/>
          <w:sz w:val="22"/>
          <w:szCs w:val="22"/>
        </w:rPr>
        <w:tab/>
      </w:r>
      <w:r w:rsidRPr="00476103">
        <w:rPr>
          <w:b/>
          <w:caps/>
          <w:sz w:val="22"/>
          <w:szCs w:val="22"/>
        </w:rPr>
        <w:t>Dátum registrácie/ Dátum predĺženia registrácie</w:t>
      </w:r>
    </w:p>
    <w:p w:rsidR="00427CA9" w:rsidRPr="00476103" w:rsidRDefault="00427CA9" w:rsidP="00427CA9">
      <w:pPr>
        <w:jc w:val="both"/>
        <w:rPr>
          <w:sz w:val="22"/>
          <w:szCs w:val="22"/>
        </w:rPr>
      </w:pPr>
    </w:p>
    <w:p w:rsidR="00427CA9" w:rsidRDefault="0085465B" w:rsidP="00427CA9">
      <w:pPr>
        <w:jc w:val="both"/>
        <w:rPr>
          <w:sz w:val="22"/>
          <w:szCs w:val="22"/>
        </w:rPr>
      </w:pPr>
      <w:r w:rsidRPr="00CB17AF">
        <w:rPr>
          <w:noProof/>
          <w:sz w:val="22"/>
          <w:szCs w:val="22"/>
        </w:rPr>
        <w:t>Dátum prvej registrácie:</w:t>
      </w:r>
      <w:r>
        <w:rPr>
          <w:noProof/>
          <w:sz w:val="22"/>
          <w:szCs w:val="22"/>
        </w:rPr>
        <w:t xml:space="preserve"> </w:t>
      </w:r>
      <w:r w:rsidR="00427CA9">
        <w:rPr>
          <w:sz w:val="22"/>
          <w:szCs w:val="22"/>
        </w:rPr>
        <w:t>8.</w:t>
      </w:r>
      <w:r>
        <w:rPr>
          <w:sz w:val="22"/>
          <w:szCs w:val="22"/>
        </w:rPr>
        <w:t xml:space="preserve"> októbra </w:t>
      </w:r>
      <w:r w:rsidR="00427CA9">
        <w:rPr>
          <w:sz w:val="22"/>
          <w:szCs w:val="22"/>
        </w:rPr>
        <w:t>2010</w:t>
      </w:r>
    </w:p>
    <w:p w:rsidR="0085465B" w:rsidRPr="00476103" w:rsidRDefault="00AD300A" w:rsidP="00427CA9">
      <w:pPr>
        <w:jc w:val="both"/>
        <w:rPr>
          <w:sz w:val="22"/>
          <w:szCs w:val="22"/>
        </w:rPr>
      </w:pPr>
      <w:r w:rsidRPr="00392D78">
        <w:rPr>
          <w:sz w:val="22"/>
          <w:szCs w:val="22"/>
        </w:rPr>
        <w:t>Dátum posledného predĺženia registrácie</w:t>
      </w:r>
      <w:r w:rsidRPr="003844CE">
        <w:rPr>
          <w:sz w:val="22"/>
          <w:szCs w:val="22"/>
        </w:rPr>
        <w:t xml:space="preserve">: </w:t>
      </w:r>
      <w:r w:rsidR="0085465B">
        <w:rPr>
          <w:sz w:val="22"/>
          <w:szCs w:val="22"/>
        </w:rPr>
        <w:t>25. júla 2012</w:t>
      </w:r>
    </w:p>
    <w:p w:rsidR="00427CA9" w:rsidRDefault="00427CA9" w:rsidP="00427CA9">
      <w:pPr>
        <w:jc w:val="both"/>
        <w:rPr>
          <w:sz w:val="22"/>
          <w:szCs w:val="22"/>
        </w:rPr>
      </w:pPr>
    </w:p>
    <w:p w:rsidR="00AD300A" w:rsidRPr="00476103" w:rsidRDefault="00AD300A" w:rsidP="00427CA9">
      <w:pPr>
        <w:jc w:val="both"/>
        <w:rPr>
          <w:sz w:val="22"/>
          <w:szCs w:val="22"/>
        </w:rPr>
      </w:pPr>
    </w:p>
    <w:p w:rsidR="00427CA9" w:rsidRDefault="00427CA9" w:rsidP="00427CA9">
      <w:pPr>
        <w:jc w:val="both"/>
        <w:rPr>
          <w:b/>
          <w:caps/>
          <w:sz w:val="22"/>
          <w:szCs w:val="22"/>
        </w:rPr>
      </w:pPr>
      <w:r w:rsidRPr="00476103">
        <w:rPr>
          <w:b/>
          <w:caps/>
          <w:sz w:val="22"/>
          <w:szCs w:val="22"/>
        </w:rPr>
        <w:t>10.</w:t>
      </w:r>
      <w:r w:rsidR="00141F2B">
        <w:rPr>
          <w:b/>
          <w:caps/>
          <w:sz w:val="22"/>
          <w:szCs w:val="22"/>
        </w:rPr>
        <w:tab/>
      </w:r>
      <w:r w:rsidRPr="00476103">
        <w:rPr>
          <w:b/>
          <w:caps/>
          <w:sz w:val="22"/>
          <w:szCs w:val="22"/>
        </w:rPr>
        <w:t>Dátum poslednej revízie textu</w:t>
      </w:r>
    </w:p>
    <w:p w:rsidR="00427CA9" w:rsidRDefault="00427CA9" w:rsidP="00427CA9">
      <w:pPr>
        <w:jc w:val="both"/>
        <w:rPr>
          <w:b/>
          <w:caps/>
          <w:sz w:val="22"/>
          <w:szCs w:val="22"/>
        </w:rPr>
      </w:pPr>
    </w:p>
    <w:p w:rsidR="00AD300A" w:rsidRPr="00C15D5D" w:rsidRDefault="00903812" w:rsidP="00427CA9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03/2021</w:t>
      </w:r>
      <w:bookmarkStart w:id="0" w:name="_GoBack"/>
      <w:bookmarkEnd w:id="0"/>
    </w:p>
    <w:p w:rsidR="00427CA9" w:rsidRPr="00476103" w:rsidRDefault="00427CA9" w:rsidP="00427CA9">
      <w:pPr>
        <w:jc w:val="both"/>
        <w:rPr>
          <w:noProof/>
          <w:sz w:val="22"/>
          <w:szCs w:val="22"/>
        </w:rPr>
      </w:pPr>
    </w:p>
    <w:sectPr w:rsidR="00427CA9" w:rsidRPr="004761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9DD" w:rsidRDefault="00A869DD" w:rsidP="00427CA9">
      <w:r>
        <w:separator/>
      </w:r>
    </w:p>
  </w:endnote>
  <w:endnote w:type="continuationSeparator" w:id="0">
    <w:p w:rsidR="00A869DD" w:rsidRDefault="00A869DD" w:rsidP="0042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96260"/>
      <w:docPartObj>
        <w:docPartGallery w:val="Page Numbers (Bottom of Page)"/>
        <w:docPartUnique/>
      </w:docPartObj>
    </w:sdtPr>
    <w:sdtEndPr/>
    <w:sdtContent>
      <w:p w:rsidR="00B973CC" w:rsidRDefault="00B973C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812">
          <w:rPr>
            <w:noProof/>
          </w:rPr>
          <w:t>7</w:t>
        </w:r>
        <w:r>
          <w:fldChar w:fldCharType="end"/>
        </w:r>
      </w:p>
    </w:sdtContent>
  </w:sdt>
  <w:p w:rsidR="00B973CC" w:rsidRDefault="00B973C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9DD" w:rsidRDefault="00A869DD" w:rsidP="00427CA9">
      <w:r>
        <w:separator/>
      </w:r>
    </w:p>
  </w:footnote>
  <w:footnote w:type="continuationSeparator" w:id="0">
    <w:p w:rsidR="00A869DD" w:rsidRDefault="00A869DD" w:rsidP="0042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8F" w:rsidRDefault="00B973CC">
    <w:pPr>
      <w:rPr>
        <w:sz w:val="18"/>
        <w:szCs w:val="18"/>
      </w:rPr>
    </w:pPr>
    <w:r>
      <w:rPr>
        <w:sz w:val="18"/>
        <w:szCs w:val="18"/>
      </w:rPr>
      <w:t xml:space="preserve">Príloha č. 1 k notifikácii o zmene, ev. č.: </w:t>
    </w:r>
    <w:r w:rsidR="00903812">
      <w:rPr>
        <w:sz w:val="18"/>
        <w:szCs w:val="18"/>
      </w:rPr>
      <w:t>2016/04085</w:t>
    </w:r>
    <w:r w:rsidRPr="0062130E">
      <w:rPr>
        <w:sz w:val="18"/>
        <w:szCs w:val="18"/>
      </w:rPr>
      <w:t>-Z1B</w:t>
    </w:r>
  </w:p>
  <w:p w:rsidR="00903812" w:rsidRDefault="00903812">
    <w:pPr>
      <w:rPr>
        <w:sz w:val="18"/>
        <w:szCs w:val="18"/>
      </w:rPr>
    </w:pPr>
  </w:p>
  <w:p w:rsidR="00903812" w:rsidRDefault="009038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68C"/>
    <w:multiLevelType w:val="hybridMultilevel"/>
    <w:tmpl w:val="B024C6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51D0"/>
    <w:multiLevelType w:val="hybridMultilevel"/>
    <w:tmpl w:val="B6EC11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176F0"/>
    <w:multiLevelType w:val="hybridMultilevel"/>
    <w:tmpl w:val="51AA55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7FF4"/>
    <w:multiLevelType w:val="hybridMultilevel"/>
    <w:tmpl w:val="F93631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51673"/>
    <w:multiLevelType w:val="hybridMultilevel"/>
    <w:tmpl w:val="EA7084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8C"/>
    <w:rsid w:val="000168B7"/>
    <w:rsid w:val="000B17A6"/>
    <w:rsid w:val="000D7C11"/>
    <w:rsid w:val="000E5A2D"/>
    <w:rsid w:val="0011086C"/>
    <w:rsid w:val="001161D2"/>
    <w:rsid w:val="00127E7C"/>
    <w:rsid w:val="00141F2B"/>
    <w:rsid w:val="001820E4"/>
    <w:rsid w:val="001C5A75"/>
    <w:rsid w:val="002312B6"/>
    <w:rsid w:val="002834D9"/>
    <w:rsid w:val="00343633"/>
    <w:rsid w:val="003633B9"/>
    <w:rsid w:val="003E545C"/>
    <w:rsid w:val="003F6666"/>
    <w:rsid w:val="00427CA9"/>
    <w:rsid w:val="0046116F"/>
    <w:rsid w:val="004B2F01"/>
    <w:rsid w:val="004B7066"/>
    <w:rsid w:val="005826C0"/>
    <w:rsid w:val="005C1021"/>
    <w:rsid w:val="00606F81"/>
    <w:rsid w:val="0060720C"/>
    <w:rsid w:val="0062130E"/>
    <w:rsid w:val="006C554F"/>
    <w:rsid w:val="00706EA6"/>
    <w:rsid w:val="00711506"/>
    <w:rsid w:val="00721A54"/>
    <w:rsid w:val="0073608F"/>
    <w:rsid w:val="0085465B"/>
    <w:rsid w:val="008664C5"/>
    <w:rsid w:val="008B04BF"/>
    <w:rsid w:val="00903812"/>
    <w:rsid w:val="0090528C"/>
    <w:rsid w:val="00930D18"/>
    <w:rsid w:val="00973E0B"/>
    <w:rsid w:val="009A6F10"/>
    <w:rsid w:val="009D7EC2"/>
    <w:rsid w:val="009F2024"/>
    <w:rsid w:val="00A22531"/>
    <w:rsid w:val="00A31CF0"/>
    <w:rsid w:val="00A46BE4"/>
    <w:rsid w:val="00A511AF"/>
    <w:rsid w:val="00A869DD"/>
    <w:rsid w:val="00AD300A"/>
    <w:rsid w:val="00AF0E6A"/>
    <w:rsid w:val="00B0284C"/>
    <w:rsid w:val="00B973CC"/>
    <w:rsid w:val="00C10FBC"/>
    <w:rsid w:val="00C15D5D"/>
    <w:rsid w:val="00CA3CFA"/>
    <w:rsid w:val="00CC2FEE"/>
    <w:rsid w:val="00CC7F17"/>
    <w:rsid w:val="00D242AE"/>
    <w:rsid w:val="00DF1435"/>
    <w:rsid w:val="00E279B1"/>
    <w:rsid w:val="00E35970"/>
    <w:rsid w:val="00E771D8"/>
    <w:rsid w:val="00EB7813"/>
    <w:rsid w:val="00EF1C60"/>
    <w:rsid w:val="00F6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85BCED5-A131-4C5F-A9FB-D8B73E1A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7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27CA9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27C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7C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7C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27C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7CA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427CA9"/>
  </w:style>
  <w:style w:type="character" w:customStyle="1" w:styleId="Nadpis2Char">
    <w:name w:val="Nadpis 2 Char"/>
    <w:basedOn w:val="Predvolenpsmoodseku"/>
    <w:link w:val="Nadpis2"/>
    <w:rsid w:val="00427CA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427CA9"/>
    <w:pPr>
      <w:spacing w:line="300" w:lineRule="exact"/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427CA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27C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1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F2B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141F2B"/>
    <w:pPr>
      <w:ind w:left="720"/>
      <w:contextualSpacing/>
    </w:pPr>
  </w:style>
  <w:style w:type="character" w:styleId="Hypertextovprepojenie">
    <w:name w:val="Hyperlink"/>
    <w:rsid w:val="00CA3CFA"/>
    <w:rPr>
      <w:color w:val="0000FF"/>
      <w:u w:val="single"/>
    </w:rPr>
  </w:style>
  <w:style w:type="paragraph" w:customStyle="1" w:styleId="Normln">
    <w:name w:val="Norm‡ln’"/>
    <w:rsid w:val="001161D2"/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Hlavienkova, Tatiana PH/SK</dc:creator>
  <cp:keywords/>
  <dc:description/>
  <cp:lastModifiedBy>Grančaiová, Zuzana</cp:lastModifiedBy>
  <cp:revision>3</cp:revision>
  <cp:lastPrinted>2018-10-03T08:45:00Z</cp:lastPrinted>
  <dcterms:created xsi:type="dcterms:W3CDTF">2021-03-02T09:55:00Z</dcterms:created>
  <dcterms:modified xsi:type="dcterms:W3CDTF">2021-03-02T10:07:00Z</dcterms:modified>
</cp:coreProperties>
</file>