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8918" w14:textId="755493CB" w:rsidR="00490445" w:rsidRDefault="00490445" w:rsidP="00502DA2">
      <w:pPr>
        <w:spacing w:after="120"/>
        <w:rPr>
          <w:b/>
        </w:rPr>
      </w:pPr>
      <w:r w:rsidRPr="009D3438">
        <w:rPr>
          <w:b/>
        </w:rPr>
        <w:t>POKYN</w:t>
      </w:r>
      <w:r w:rsidR="00F313DC">
        <w:rPr>
          <w:b/>
        </w:rPr>
        <w:t xml:space="preserve"> </w:t>
      </w:r>
      <w:r w:rsidRPr="009D3438">
        <w:rPr>
          <w:b/>
        </w:rPr>
        <w:t>PRE ŽIADATEĽOV O VYDANIE REGISTRÁCIE NA ZAOBCHÁDZANIE</w:t>
      </w:r>
      <w:r w:rsidR="00502DA2">
        <w:rPr>
          <w:b/>
        </w:rPr>
        <w:t xml:space="preserve"> </w:t>
      </w:r>
      <w:r w:rsidRPr="009D3438">
        <w:rPr>
          <w:b/>
        </w:rPr>
        <w:t>S URČENÝMI LÁTKAMI KATEGÓRIE 2 A 3 PODĽA ZÁKONA Č. 331/2005 Z. Z.</w:t>
      </w:r>
    </w:p>
    <w:p w14:paraId="51731F92" w14:textId="77777777" w:rsidR="00F313DC" w:rsidRDefault="00F313DC" w:rsidP="00F313DC">
      <w:pPr>
        <w:jc w:val="both"/>
        <w:rPr>
          <w:rFonts w:eastAsia="Calibri"/>
          <w:b/>
          <w:noProof w:val="0"/>
          <w:lang w:eastAsia="en-US"/>
        </w:rPr>
      </w:pPr>
    </w:p>
    <w:p w14:paraId="497AECBE" w14:textId="77777777" w:rsidR="00F313DC" w:rsidRPr="00F34DDE" w:rsidRDefault="00F313DC" w:rsidP="00F313DC">
      <w:pPr>
        <w:spacing w:after="120"/>
        <w:jc w:val="both"/>
      </w:pPr>
      <w:r w:rsidRPr="00F34DDE">
        <w:t>Žiadateľ predkladá žiadosť v súlade s § 3 ods. 1) písm. b) a</w:t>
      </w:r>
      <w:r>
        <w:t> písm. c)</w:t>
      </w:r>
      <w:r w:rsidRPr="00F34DDE">
        <w:t xml:space="preserve"> zákona č. 331/2005 Z. z. </w:t>
      </w:r>
    </w:p>
    <w:p w14:paraId="0BD9049A" w14:textId="77777777" w:rsidR="00F313DC" w:rsidRPr="00F34DDE" w:rsidRDefault="00F313DC" w:rsidP="00F313DC">
      <w:pPr>
        <w:jc w:val="both"/>
      </w:pPr>
      <w:r w:rsidRPr="00F34DDE">
        <w:t>Žiadosť je možné spolu s prílohami predložiť:</w:t>
      </w:r>
    </w:p>
    <w:p w14:paraId="1F9237AD" w14:textId="77777777" w:rsidR="00F313DC" w:rsidRPr="00F34DDE" w:rsidRDefault="00F313DC" w:rsidP="00F313DC">
      <w:pPr>
        <w:jc w:val="both"/>
      </w:pPr>
      <w:r w:rsidRPr="00F34DDE">
        <w:t>a) písomne (podať na pošte resp. osobne v podateľni ŠÚKL) alebo</w:t>
      </w:r>
    </w:p>
    <w:p w14:paraId="476EB65F" w14:textId="77777777" w:rsidR="00F313DC" w:rsidRPr="00F34DDE" w:rsidRDefault="00F313DC" w:rsidP="00F313DC">
      <w:pPr>
        <w:jc w:val="both"/>
      </w:pPr>
      <w:r w:rsidRPr="00F34DDE">
        <w:t>b) elektronicky do elektronickej schránky ŠÚKL - ÚPVS</w:t>
      </w:r>
    </w:p>
    <w:p w14:paraId="7D574222" w14:textId="77777777" w:rsidR="00F313DC" w:rsidRPr="00F34DDE" w:rsidRDefault="00F313DC" w:rsidP="00F313DC">
      <w:pPr>
        <w:jc w:val="both"/>
        <w:rPr>
          <w:bCs/>
          <w:u w:val="single"/>
        </w:rPr>
      </w:pPr>
    </w:p>
    <w:p w14:paraId="17911A93" w14:textId="77777777" w:rsidR="00F313DC" w:rsidRPr="00F34DDE" w:rsidRDefault="00F313DC" w:rsidP="00F313DC">
      <w:pPr>
        <w:jc w:val="both"/>
        <w:rPr>
          <w:bCs/>
          <w:u w:val="single"/>
        </w:rPr>
      </w:pPr>
      <w:r w:rsidRPr="00F34DDE">
        <w:rPr>
          <w:bCs/>
          <w:u w:val="single"/>
        </w:rPr>
        <w:t>V žiadosti musí byť zrejmé, kto ju podáva a musí byť podpísaná štatutárnym orgánom právnickej osoby alebo fyzickou osobou.</w:t>
      </w:r>
    </w:p>
    <w:p w14:paraId="34B53592" w14:textId="77777777" w:rsidR="00F313DC" w:rsidRPr="00F34DDE" w:rsidRDefault="00F313DC" w:rsidP="00F313DC">
      <w:pPr>
        <w:ind w:left="709"/>
        <w:jc w:val="both"/>
        <w:rPr>
          <w:b/>
        </w:rPr>
      </w:pPr>
    </w:p>
    <w:p w14:paraId="26D4F669" w14:textId="77777777" w:rsidR="00F313DC" w:rsidRPr="00F34DDE" w:rsidRDefault="00F313DC" w:rsidP="00F313DC">
      <w:pPr>
        <w:jc w:val="both"/>
        <w:rPr>
          <w:bCs/>
        </w:rPr>
      </w:pPr>
      <w:r w:rsidRPr="00F34DDE">
        <w:rPr>
          <w:bCs/>
        </w:rPr>
        <w:t>Žiadosti sa zasielajú na adresu: Štátny ústav pre kontrolu liečiv, Kvetná 11, 825 08 Bratislava, právne oddelenie alebo prostredníctvom ÚPVS.</w:t>
      </w:r>
    </w:p>
    <w:p w14:paraId="52FDE1DA" w14:textId="77777777" w:rsidR="00F313DC" w:rsidRPr="00F34DDE" w:rsidRDefault="00F313DC" w:rsidP="00F313DC">
      <w:pPr>
        <w:ind w:left="709"/>
        <w:jc w:val="both"/>
        <w:rPr>
          <w:bCs/>
        </w:rPr>
      </w:pPr>
    </w:p>
    <w:p w14:paraId="70CE3B83" w14:textId="77777777" w:rsidR="00F313DC" w:rsidRPr="00F34DDE" w:rsidRDefault="00F313DC" w:rsidP="00F313DC">
      <w:pPr>
        <w:jc w:val="both"/>
        <w:rPr>
          <w:bCs/>
        </w:rPr>
      </w:pPr>
      <w:r w:rsidRPr="00F34DDE">
        <w:rPr>
          <w:bCs/>
        </w:rPr>
        <w:t xml:space="preserve">V prípade nejasností kontaktujte: </w:t>
      </w:r>
    </w:p>
    <w:p w14:paraId="32CE1032" w14:textId="77777777" w:rsidR="00F313DC" w:rsidRPr="00F34DDE" w:rsidRDefault="00F313DC" w:rsidP="00F313DC">
      <w:pPr>
        <w:jc w:val="both"/>
        <w:rPr>
          <w:bCs/>
        </w:rPr>
      </w:pPr>
      <w:r w:rsidRPr="00F34DDE">
        <w:rPr>
          <w:bCs/>
        </w:rPr>
        <w:t xml:space="preserve">PharmDr. Zuzana Porubská – </w:t>
      </w:r>
      <w:hyperlink r:id="rId8" w:history="1">
        <w:r w:rsidRPr="00F34DDE">
          <w:rPr>
            <w:rStyle w:val="Hypertextovprepojenie"/>
            <w:rFonts w:eastAsiaTheme="majorEastAsia"/>
            <w:bCs/>
          </w:rPr>
          <w:t>zuzana.porubska@sukl.sk</w:t>
        </w:r>
      </w:hyperlink>
    </w:p>
    <w:p w14:paraId="26500E88" w14:textId="77777777" w:rsidR="00F313DC" w:rsidRDefault="00F313DC" w:rsidP="00F313DC">
      <w:pPr>
        <w:jc w:val="both"/>
        <w:rPr>
          <w:bCs/>
        </w:rPr>
      </w:pPr>
      <w:r w:rsidRPr="00F34DDE">
        <w:rPr>
          <w:bCs/>
        </w:rPr>
        <w:t xml:space="preserve">Katarína Szalayová – </w:t>
      </w:r>
      <w:hyperlink r:id="rId9" w:history="1">
        <w:r w:rsidRPr="00F34DDE">
          <w:rPr>
            <w:rStyle w:val="Hypertextovprepojenie"/>
            <w:rFonts w:eastAsiaTheme="majorEastAsia"/>
            <w:bCs/>
          </w:rPr>
          <w:t>katarina.szalayova@sukl.sk</w:t>
        </w:r>
      </w:hyperlink>
      <w:r w:rsidRPr="00F34DDE">
        <w:rPr>
          <w:bCs/>
        </w:rPr>
        <w:t xml:space="preserve"> </w:t>
      </w:r>
    </w:p>
    <w:p w14:paraId="1F1A27F0" w14:textId="77777777" w:rsidR="00F313DC" w:rsidRDefault="00F313DC" w:rsidP="00F313DC">
      <w:pPr>
        <w:jc w:val="both"/>
        <w:rPr>
          <w:rFonts w:eastAsia="Calibri"/>
          <w:b/>
          <w:noProof w:val="0"/>
          <w:lang w:eastAsia="en-US"/>
        </w:rPr>
      </w:pPr>
    </w:p>
    <w:p w14:paraId="5F941A18" w14:textId="77777777" w:rsidR="00F313DC" w:rsidRDefault="00F313DC" w:rsidP="00F313DC">
      <w:pPr>
        <w:jc w:val="both"/>
        <w:rPr>
          <w:rFonts w:eastAsia="Calibri"/>
          <w:b/>
          <w:noProof w:val="0"/>
          <w:lang w:eastAsia="en-US"/>
        </w:rPr>
      </w:pPr>
    </w:p>
    <w:p w14:paraId="20C5C362" w14:textId="15390D6C" w:rsidR="00490445" w:rsidRDefault="00F313DC" w:rsidP="00F313DC">
      <w:pPr>
        <w:jc w:val="both"/>
        <w:rPr>
          <w:b/>
        </w:rPr>
      </w:pPr>
      <w:r>
        <w:rPr>
          <w:rFonts w:eastAsia="Calibri"/>
          <w:b/>
          <w:noProof w:val="0"/>
          <w:lang w:eastAsia="en-US"/>
        </w:rPr>
        <w:t xml:space="preserve">1. </w:t>
      </w:r>
      <w:r w:rsidR="00490445" w:rsidRPr="00E87A25">
        <w:rPr>
          <w:b/>
        </w:rPr>
        <w:t>ŽIADOSŤ O VYDANIE REGISTRÁCIE NA ZAOBCHÁDZANIE S URČENÝMI LÁTKAMI KATEGÓRIE 2 A 3.</w:t>
      </w:r>
    </w:p>
    <w:p w14:paraId="205399E6" w14:textId="77777777" w:rsidR="006B3A53" w:rsidRPr="00E87A25" w:rsidRDefault="006B3A53" w:rsidP="006B3A53">
      <w:pPr>
        <w:ind w:left="709"/>
        <w:jc w:val="both"/>
        <w:rPr>
          <w:b/>
        </w:rPr>
      </w:pPr>
    </w:p>
    <w:p w14:paraId="17A0B535" w14:textId="5777585C" w:rsidR="00490445" w:rsidRPr="00E87A25" w:rsidRDefault="00490445" w:rsidP="00F313DC">
      <w:pPr>
        <w:spacing w:after="120"/>
        <w:jc w:val="both"/>
      </w:pPr>
      <w:r w:rsidRPr="00E87A25">
        <w:rPr>
          <w:b/>
        </w:rPr>
        <w:t>Požiadavky na predloženie žiadosti</w:t>
      </w:r>
      <w:r w:rsidRPr="00E87A25">
        <w:t xml:space="preserve"> </w:t>
      </w:r>
      <w:r w:rsidR="0089474B">
        <w:t>v</w:t>
      </w:r>
      <w:r>
        <w:t xml:space="preserve"> súlade s článkom</w:t>
      </w:r>
      <w:r w:rsidRPr="009D3438">
        <w:t xml:space="preserve"> 3 ods. 2 písm. b) delegovaného nariadenia </w:t>
      </w:r>
      <w:r w:rsidR="00E030B2">
        <w:t xml:space="preserve">Komisie (EÚ) </w:t>
      </w:r>
      <w:r w:rsidRPr="009D3438">
        <w:t>2015/2011</w:t>
      </w:r>
      <w:r w:rsidR="00D61C96">
        <w:t>:</w:t>
      </w:r>
    </w:p>
    <w:p w14:paraId="0B54716C" w14:textId="7561970D" w:rsidR="00490445" w:rsidRPr="00E87A25" w:rsidRDefault="00490445" w:rsidP="00E97066">
      <w:pPr>
        <w:spacing w:after="120"/>
        <w:jc w:val="both"/>
      </w:pPr>
      <w:r w:rsidRPr="00E87A25">
        <w:rPr>
          <w:b/>
          <w:u w:val="single"/>
        </w:rPr>
        <w:t>Údaje</w:t>
      </w:r>
      <w:r w:rsidR="00D61C96">
        <w:rPr>
          <w:b/>
          <w:u w:val="single"/>
        </w:rPr>
        <w:t>:</w:t>
      </w:r>
      <w:r w:rsidRPr="00E87A25">
        <w:t> </w:t>
      </w:r>
    </w:p>
    <w:p w14:paraId="4AA102A4" w14:textId="70848D65" w:rsidR="00490445" w:rsidRPr="009D3438" w:rsidRDefault="00490445" w:rsidP="00F313DC">
      <w:pPr>
        <w:numPr>
          <w:ilvl w:val="0"/>
          <w:numId w:val="5"/>
        </w:numPr>
        <w:spacing w:after="120"/>
        <w:ind w:left="426" w:hanging="357"/>
        <w:jc w:val="both"/>
      </w:pPr>
      <w:r w:rsidRPr="009D3438">
        <w:t>meno a priezvisko/</w:t>
      </w:r>
      <w:r w:rsidR="005561A1">
        <w:t>obchodná spološnosť</w:t>
      </w:r>
      <w:r w:rsidRPr="009D3438">
        <w:t xml:space="preserve">, </w:t>
      </w:r>
      <w:r w:rsidR="005561A1">
        <w:t>sídlo/adresa</w:t>
      </w:r>
      <w:r w:rsidRPr="009D3438">
        <w:t>, IČO, číslo telefónu</w:t>
      </w:r>
      <w:r w:rsidR="005561A1">
        <w:t>, e-mailová</w:t>
      </w:r>
      <w:r w:rsidRPr="009D3438">
        <w:t xml:space="preserve"> adres</w:t>
      </w:r>
      <w:r w:rsidR="005561A1">
        <w:t>a</w:t>
      </w:r>
      <w:r w:rsidRPr="009D3438">
        <w:t xml:space="preserve"> žiadateľa; </w:t>
      </w:r>
      <w:r w:rsidR="00FD40E4">
        <w:tab/>
      </w:r>
    </w:p>
    <w:p w14:paraId="1DEF2FE3" w14:textId="77777777" w:rsidR="00490445" w:rsidRPr="009D3438" w:rsidRDefault="00490445" w:rsidP="00F313DC">
      <w:pPr>
        <w:numPr>
          <w:ilvl w:val="0"/>
          <w:numId w:val="5"/>
        </w:numPr>
        <w:spacing w:after="120"/>
        <w:ind w:left="426"/>
        <w:jc w:val="both"/>
      </w:pPr>
      <w:r w:rsidRPr="009D3438">
        <w:t>úplné meno zodpovedného zástupcu a jeho kontaktné údaje;</w:t>
      </w:r>
    </w:p>
    <w:p w14:paraId="7C0CD6ED" w14:textId="77777777" w:rsidR="00490445" w:rsidRPr="009D3438" w:rsidRDefault="00490445" w:rsidP="00F313DC">
      <w:pPr>
        <w:numPr>
          <w:ilvl w:val="0"/>
          <w:numId w:val="5"/>
        </w:numPr>
        <w:spacing w:after="120"/>
        <w:ind w:left="426"/>
        <w:jc w:val="both"/>
      </w:pPr>
      <w:r w:rsidRPr="009D3438">
        <w:t>opis zaradenia a úloh zodpovedného zástupcu;</w:t>
      </w:r>
    </w:p>
    <w:p w14:paraId="139E3C89" w14:textId="77777777" w:rsidR="00490445" w:rsidRPr="009D3438" w:rsidRDefault="00490445" w:rsidP="00F313DC">
      <w:pPr>
        <w:numPr>
          <w:ilvl w:val="0"/>
          <w:numId w:val="5"/>
        </w:numPr>
        <w:spacing w:after="120"/>
        <w:ind w:left="426"/>
        <w:jc w:val="both"/>
      </w:pPr>
      <w:r w:rsidRPr="009D3438">
        <w:t>úplnú adresu obchodných priestorov;</w:t>
      </w:r>
    </w:p>
    <w:p w14:paraId="3884FFC1" w14:textId="77777777" w:rsidR="00490445" w:rsidRPr="009D3438" w:rsidRDefault="00490445" w:rsidP="00F313DC">
      <w:pPr>
        <w:numPr>
          <w:ilvl w:val="0"/>
          <w:numId w:val="5"/>
        </w:numPr>
        <w:spacing w:after="120"/>
        <w:ind w:left="426"/>
        <w:jc w:val="both"/>
      </w:pPr>
      <w:r w:rsidRPr="009D3438">
        <w:t xml:space="preserve">opis všetkých miest, kde sa odohrávajú operácie opísané v bode x; </w:t>
      </w:r>
    </w:p>
    <w:p w14:paraId="61545A7D" w14:textId="77777777" w:rsidR="00490445" w:rsidRPr="009D3438" w:rsidRDefault="00490445" w:rsidP="00F313DC">
      <w:pPr>
        <w:numPr>
          <w:ilvl w:val="0"/>
          <w:numId w:val="5"/>
        </w:numPr>
        <w:spacing w:after="120"/>
        <w:ind w:left="426"/>
        <w:jc w:val="both"/>
      </w:pPr>
      <w:r w:rsidRPr="009D3438">
        <w:t xml:space="preserve">informácie, ktoré preukazujú, že sa prijali primerané opatrenia uvedené v odseku 2 písm. a) </w:t>
      </w:r>
      <w:r w:rsidRPr="009D3438">
        <w:rPr>
          <w:i/>
        </w:rPr>
        <w:t>(=   prevádzkovateľ prijíma všetky primerané opatrenia, aby zabránil neoprávnenému premiestneniu látok kategórie 1 uvedených v prílohe I k nariadeniu (ES) č. 273/2004 a v prílohe k nariadeniu (ES) č. 111/2005 z priestorov, kde sa určené látky skladujú, produkujú, vyrábajú a spracúvajú, ako aj na to, aby zabezpečil prevádzkové priestory);</w:t>
      </w:r>
    </w:p>
    <w:p w14:paraId="7C206345" w14:textId="77777777" w:rsidR="00490445" w:rsidRDefault="00490445" w:rsidP="00F313DC">
      <w:pPr>
        <w:numPr>
          <w:ilvl w:val="0"/>
          <w:numId w:val="5"/>
        </w:numPr>
        <w:spacing w:after="120"/>
        <w:ind w:left="426"/>
        <w:jc w:val="both"/>
      </w:pPr>
      <w:r w:rsidRPr="009D3438">
        <w:t xml:space="preserve">názov a číselný znak KN určených látok, ako sa uvádzajú v prílohe I k nariadeniu (ES) č. 273/2004 a v prílohe k nariadeniu č. 111/2005; </w:t>
      </w:r>
    </w:p>
    <w:p w14:paraId="7461AB56" w14:textId="77777777" w:rsidR="00490445" w:rsidRPr="009D3438" w:rsidRDefault="00490445" w:rsidP="00F313DC">
      <w:pPr>
        <w:numPr>
          <w:ilvl w:val="0"/>
          <w:numId w:val="5"/>
        </w:numPr>
        <w:spacing w:after="120"/>
        <w:ind w:left="426" w:hanging="426"/>
        <w:jc w:val="both"/>
      </w:pPr>
      <w:r w:rsidRPr="009D3438">
        <w:t>v prípade zmesi alebo prírodného produktu sa uvádza:</w:t>
      </w:r>
    </w:p>
    <w:p w14:paraId="3F094276" w14:textId="77777777" w:rsidR="00F313DC" w:rsidRDefault="00F313DC" w:rsidP="00F313DC">
      <w:pPr>
        <w:tabs>
          <w:tab w:val="left" w:pos="851"/>
        </w:tabs>
        <w:spacing w:after="120"/>
        <w:jc w:val="both"/>
      </w:pPr>
      <w:r>
        <w:tab/>
        <w:t xml:space="preserve">1. </w:t>
      </w:r>
      <w:r w:rsidR="00490445" w:rsidRPr="009D3438">
        <w:t>názov zmesi alebo prírodného produktu;</w:t>
      </w:r>
    </w:p>
    <w:p w14:paraId="57EE41AF" w14:textId="7626A35D" w:rsidR="00490445" w:rsidRDefault="00F313DC" w:rsidP="00F313DC">
      <w:pPr>
        <w:tabs>
          <w:tab w:val="left" w:pos="851"/>
        </w:tabs>
        <w:spacing w:after="120"/>
        <w:jc w:val="both"/>
      </w:pPr>
      <w:r>
        <w:tab/>
        <w:t xml:space="preserve">2. </w:t>
      </w:r>
      <w:r w:rsidR="00490445" w:rsidRPr="009D3438">
        <w:t>názov a číselný znak KN určených látok obsiahnutých v zmesi alebo prírodnom produkte, ako sa uvádzajú v prílohe I k nariadeniu (ES) č. 273/2004 a v prílohe k nariadeniu (ES) č. 111/2005;</w:t>
      </w:r>
    </w:p>
    <w:p w14:paraId="6A5AC05F" w14:textId="496BCB25" w:rsidR="00490445" w:rsidRPr="00350BFD" w:rsidRDefault="00F313DC" w:rsidP="00F313DC">
      <w:pPr>
        <w:tabs>
          <w:tab w:val="left" w:pos="851"/>
        </w:tabs>
        <w:spacing w:after="120"/>
        <w:jc w:val="both"/>
      </w:pPr>
      <w:r>
        <w:tab/>
        <w:t xml:space="preserve">3. </w:t>
      </w:r>
      <w:r w:rsidR="00490445" w:rsidRPr="009D3438">
        <w:t xml:space="preserve">maximálny percentuálny podiel určených látok v zmesi alebo v prírodnom </w:t>
      </w:r>
      <w:r w:rsidR="00490445" w:rsidRPr="00350BFD">
        <w:t xml:space="preserve">produkte; </w:t>
      </w:r>
    </w:p>
    <w:p w14:paraId="3692E8A2" w14:textId="77777777" w:rsidR="00490445" w:rsidRDefault="00490445" w:rsidP="00F313DC">
      <w:pPr>
        <w:numPr>
          <w:ilvl w:val="0"/>
          <w:numId w:val="5"/>
        </w:numPr>
        <w:ind w:left="284" w:hanging="357"/>
        <w:jc w:val="both"/>
      </w:pPr>
      <w:r w:rsidRPr="00556AC2">
        <w:lastRenderedPageBreak/>
        <w:t>opis predpokladaných typov operácií uvedených v článku 3 nariadenia (ES) č. 273/2004 a v článku 6 ods. 1 nariadenia (ES) č. 111/2005.</w:t>
      </w:r>
    </w:p>
    <w:p w14:paraId="60CF41A3" w14:textId="77777777" w:rsidR="00556AC2" w:rsidRPr="00556AC2" w:rsidRDefault="00556AC2" w:rsidP="00A65701">
      <w:pPr>
        <w:ind w:left="1134"/>
        <w:jc w:val="both"/>
      </w:pPr>
    </w:p>
    <w:p w14:paraId="3CF36CD0" w14:textId="08E3521B" w:rsidR="00C648B5" w:rsidRPr="00556AC2" w:rsidRDefault="00B92A53" w:rsidP="00B92A53">
      <w:pPr>
        <w:jc w:val="both"/>
        <w:rPr>
          <w:u w:val="single"/>
        </w:rPr>
      </w:pPr>
      <w:r w:rsidRPr="00556AC2">
        <w:rPr>
          <w:u w:val="single"/>
        </w:rPr>
        <w:t>U</w:t>
      </w:r>
      <w:r w:rsidR="00C648B5" w:rsidRPr="00556AC2">
        <w:rPr>
          <w:u w:val="single"/>
        </w:rPr>
        <w:t>vedenie na trh EU</w:t>
      </w:r>
      <w:r w:rsidR="00350BFD" w:rsidRPr="00556AC2">
        <w:rPr>
          <w:u w:val="single"/>
        </w:rPr>
        <w:t xml:space="preserve"> (podrobne jednotlivé činnosti)</w:t>
      </w:r>
      <w:r w:rsidR="00C648B5" w:rsidRPr="00556AC2">
        <w:rPr>
          <w:u w:val="single"/>
        </w:rPr>
        <w:t xml:space="preserve">: </w:t>
      </w:r>
    </w:p>
    <w:p w14:paraId="276C2CD6" w14:textId="3C8F0CAD" w:rsidR="00C648B5" w:rsidRPr="00556AC2" w:rsidRDefault="00C648B5" w:rsidP="00556AC2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56AC2">
        <w:rPr>
          <w:rFonts w:ascii="Times New Roman" w:hAnsi="Times New Roman"/>
          <w:sz w:val="24"/>
          <w:szCs w:val="24"/>
        </w:rPr>
        <w:t>dodanie na trh Európskej únie</w:t>
      </w:r>
      <w:r w:rsidR="00556AC2" w:rsidRPr="00556AC2">
        <w:rPr>
          <w:rFonts w:ascii="Times New Roman" w:hAnsi="Times New Roman"/>
          <w:sz w:val="24"/>
          <w:szCs w:val="24"/>
        </w:rPr>
        <w:tab/>
        <w:t xml:space="preserve"> </w:t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  <w:t xml:space="preserve">- </w:t>
      </w:r>
      <w:r w:rsidRPr="00556AC2">
        <w:rPr>
          <w:rFonts w:ascii="Times New Roman" w:hAnsi="Times New Roman"/>
          <w:sz w:val="24"/>
          <w:szCs w:val="24"/>
        </w:rPr>
        <w:t>skladovanie</w:t>
      </w:r>
    </w:p>
    <w:p w14:paraId="7C00CA35" w14:textId="210AADAB" w:rsidR="00C648B5" w:rsidRPr="00556AC2" w:rsidRDefault="00C648B5" w:rsidP="00556AC2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56AC2">
        <w:rPr>
          <w:rFonts w:ascii="Times New Roman" w:hAnsi="Times New Roman"/>
          <w:sz w:val="24"/>
          <w:szCs w:val="24"/>
        </w:rPr>
        <w:t>výroba</w:t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  <w:t>- spracovanie</w:t>
      </w:r>
    </w:p>
    <w:p w14:paraId="32DC3CE0" w14:textId="096C8426" w:rsidR="00C648B5" w:rsidRPr="00556AC2" w:rsidRDefault="00C648B5" w:rsidP="00556AC2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56AC2">
        <w:rPr>
          <w:rFonts w:ascii="Times New Roman" w:hAnsi="Times New Roman"/>
          <w:sz w:val="24"/>
          <w:szCs w:val="24"/>
        </w:rPr>
        <w:t>sprostredkovanie (vo vnútri EU)</w:t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  <w:t>- obchodovanie</w:t>
      </w:r>
    </w:p>
    <w:p w14:paraId="25A15D7B" w14:textId="6A511810" w:rsidR="00C648B5" w:rsidRPr="00556AC2" w:rsidRDefault="00C648B5" w:rsidP="00556AC2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56AC2">
        <w:rPr>
          <w:rFonts w:ascii="Times New Roman" w:hAnsi="Times New Roman"/>
          <w:sz w:val="24"/>
          <w:szCs w:val="24"/>
        </w:rPr>
        <w:t>distribúcia</w:t>
      </w:r>
    </w:p>
    <w:p w14:paraId="3A8BF307" w14:textId="50ABDCCB" w:rsidR="00350BFD" w:rsidRPr="00556AC2" w:rsidRDefault="00B92A53" w:rsidP="00B92A53">
      <w:pPr>
        <w:spacing w:before="120"/>
        <w:jc w:val="both"/>
        <w:rPr>
          <w:u w:val="single"/>
        </w:rPr>
      </w:pPr>
      <w:r w:rsidRPr="00556AC2">
        <w:rPr>
          <w:u w:val="single"/>
        </w:rPr>
        <w:t>D</w:t>
      </w:r>
      <w:r w:rsidR="00350BFD" w:rsidRPr="00556AC2">
        <w:rPr>
          <w:u w:val="single"/>
        </w:rPr>
        <w:t>ržba určenej látky podkateg</w:t>
      </w:r>
      <w:r w:rsidR="009E35B3" w:rsidRPr="00556AC2">
        <w:rPr>
          <w:u w:val="single"/>
        </w:rPr>
        <w:t>ó</w:t>
      </w:r>
      <w:r w:rsidR="00350BFD" w:rsidRPr="00556AC2">
        <w:rPr>
          <w:u w:val="single"/>
        </w:rPr>
        <w:t>rie 2A (podrobne jednotlivé činnosti):</w:t>
      </w:r>
    </w:p>
    <w:p w14:paraId="25F727FD" w14:textId="4BFED811" w:rsidR="00350BFD" w:rsidRPr="00556AC2" w:rsidRDefault="00350BFD" w:rsidP="00556AC2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56AC2">
        <w:rPr>
          <w:rFonts w:ascii="Times New Roman" w:hAnsi="Times New Roman"/>
          <w:sz w:val="24"/>
          <w:szCs w:val="24"/>
        </w:rPr>
        <w:t>skladovanie</w:t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ab/>
      </w:r>
      <w:r w:rsidR="0089474B">
        <w:rPr>
          <w:rFonts w:ascii="Times New Roman" w:hAnsi="Times New Roman"/>
          <w:sz w:val="24"/>
          <w:szCs w:val="24"/>
        </w:rPr>
        <w:tab/>
      </w:r>
      <w:r w:rsidR="00556AC2" w:rsidRPr="00556AC2">
        <w:rPr>
          <w:rFonts w:ascii="Times New Roman" w:hAnsi="Times New Roman"/>
          <w:sz w:val="24"/>
          <w:szCs w:val="24"/>
        </w:rPr>
        <w:t>- spracovanie</w:t>
      </w:r>
    </w:p>
    <w:p w14:paraId="7EC6624E" w14:textId="0AB3D8A0" w:rsidR="00556AC2" w:rsidRPr="00556AC2" w:rsidRDefault="00556AC2" w:rsidP="00556AC2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56AC2">
        <w:rPr>
          <w:rFonts w:ascii="Times New Roman" w:hAnsi="Times New Roman"/>
          <w:sz w:val="24"/>
          <w:szCs w:val="24"/>
        </w:rPr>
        <w:t>výroba</w:t>
      </w:r>
      <w:r w:rsidRPr="00556AC2">
        <w:rPr>
          <w:rFonts w:ascii="Times New Roman" w:hAnsi="Times New Roman"/>
          <w:sz w:val="24"/>
          <w:szCs w:val="24"/>
        </w:rPr>
        <w:tab/>
      </w:r>
      <w:r w:rsidRPr="00556AC2">
        <w:rPr>
          <w:rFonts w:ascii="Times New Roman" w:hAnsi="Times New Roman"/>
          <w:sz w:val="24"/>
          <w:szCs w:val="24"/>
        </w:rPr>
        <w:tab/>
      </w:r>
      <w:r w:rsidRPr="00556AC2">
        <w:rPr>
          <w:rFonts w:ascii="Times New Roman" w:hAnsi="Times New Roman"/>
          <w:sz w:val="24"/>
          <w:szCs w:val="24"/>
        </w:rPr>
        <w:tab/>
      </w:r>
      <w:r w:rsidRPr="00556AC2">
        <w:rPr>
          <w:rFonts w:ascii="Times New Roman" w:hAnsi="Times New Roman"/>
          <w:sz w:val="24"/>
          <w:szCs w:val="24"/>
        </w:rPr>
        <w:tab/>
      </w:r>
      <w:r w:rsidRPr="00556AC2">
        <w:rPr>
          <w:rFonts w:ascii="Times New Roman" w:hAnsi="Times New Roman"/>
          <w:sz w:val="24"/>
          <w:szCs w:val="24"/>
        </w:rPr>
        <w:tab/>
      </w:r>
      <w:r w:rsidRPr="00556AC2">
        <w:rPr>
          <w:rFonts w:ascii="Times New Roman" w:hAnsi="Times New Roman"/>
          <w:sz w:val="24"/>
          <w:szCs w:val="24"/>
        </w:rPr>
        <w:tab/>
      </w:r>
      <w:r w:rsidR="0089474B">
        <w:rPr>
          <w:rFonts w:ascii="Times New Roman" w:hAnsi="Times New Roman"/>
          <w:sz w:val="24"/>
          <w:szCs w:val="24"/>
        </w:rPr>
        <w:tab/>
      </w:r>
      <w:r w:rsidRPr="00556AC2">
        <w:rPr>
          <w:rFonts w:ascii="Times New Roman" w:hAnsi="Times New Roman"/>
          <w:sz w:val="24"/>
          <w:szCs w:val="24"/>
        </w:rPr>
        <w:t>- analytická činnosť</w:t>
      </w:r>
    </w:p>
    <w:p w14:paraId="42663723" w14:textId="64BBB41D" w:rsidR="00350BFD" w:rsidRPr="00F313DC" w:rsidRDefault="00350BFD" w:rsidP="00556AC2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313DC">
        <w:rPr>
          <w:rFonts w:ascii="Times New Roman" w:hAnsi="Times New Roman"/>
          <w:sz w:val="24"/>
          <w:szCs w:val="24"/>
        </w:rPr>
        <w:t>spotreba</w:t>
      </w:r>
    </w:p>
    <w:p w14:paraId="6C424151" w14:textId="57ADF4BB" w:rsidR="00B92A53" w:rsidRPr="00F313DC" w:rsidRDefault="00B92A53" w:rsidP="00B92A53">
      <w:pPr>
        <w:jc w:val="both"/>
        <w:rPr>
          <w:u w:val="single"/>
        </w:rPr>
      </w:pPr>
      <w:r w:rsidRPr="00F313DC">
        <w:rPr>
          <w:u w:val="single"/>
        </w:rPr>
        <w:t>Vývoz z EU</w:t>
      </w:r>
    </w:p>
    <w:p w14:paraId="7A2156C0" w14:textId="12851A79" w:rsidR="00B92A53" w:rsidRPr="00F313DC" w:rsidRDefault="00B92A53" w:rsidP="00B92A53">
      <w:pPr>
        <w:jc w:val="both"/>
        <w:rPr>
          <w:u w:val="single"/>
        </w:rPr>
      </w:pPr>
      <w:r w:rsidRPr="00F313DC">
        <w:rPr>
          <w:u w:val="single"/>
        </w:rPr>
        <w:t xml:space="preserve">Dovoz </w:t>
      </w:r>
      <w:r w:rsidR="00AE3F81" w:rsidRPr="00F313DC">
        <w:rPr>
          <w:u w:val="single"/>
        </w:rPr>
        <w:t>do</w:t>
      </w:r>
      <w:r w:rsidRPr="00F313DC">
        <w:rPr>
          <w:u w:val="single"/>
        </w:rPr>
        <w:t> EU</w:t>
      </w:r>
    </w:p>
    <w:p w14:paraId="19AF5E1A" w14:textId="5F790886" w:rsidR="00B92A53" w:rsidRPr="00AB71BA" w:rsidRDefault="00B92A53" w:rsidP="00B92A53">
      <w:pPr>
        <w:jc w:val="both"/>
        <w:rPr>
          <w:u w:val="single"/>
        </w:rPr>
      </w:pPr>
      <w:r w:rsidRPr="00F313DC">
        <w:rPr>
          <w:u w:val="single"/>
        </w:rPr>
        <w:t>Sprostredkovateľská činnosť (mimo EU)</w:t>
      </w:r>
    </w:p>
    <w:p w14:paraId="665E1F77" w14:textId="77777777" w:rsidR="00C648B5" w:rsidRDefault="00C648B5" w:rsidP="00E97066">
      <w:pPr>
        <w:jc w:val="both"/>
      </w:pPr>
    </w:p>
    <w:p w14:paraId="1AAD7BC1" w14:textId="77777777" w:rsidR="00F313DC" w:rsidRDefault="00F313DC" w:rsidP="00E97066">
      <w:pPr>
        <w:jc w:val="both"/>
      </w:pPr>
    </w:p>
    <w:p w14:paraId="7F768BC5" w14:textId="3F9F13C0" w:rsidR="00F313DC" w:rsidRPr="00502DA2" w:rsidRDefault="00F313DC" w:rsidP="00E97066">
      <w:pPr>
        <w:jc w:val="both"/>
        <w:rPr>
          <w:u w:val="single"/>
        </w:rPr>
      </w:pPr>
      <w:r w:rsidRPr="00502DA2">
        <w:rPr>
          <w:u w:val="single"/>
        </w:rPr>
        <w:t xml:space="preserve">Prílohy žiadosti:  </w:t>
      </w:r>
    </w:p>
    <w:p w14:paraId="08A12A77" w14:textId="77777777" w:rsidR="00F313DC" w:rsidRDefault="00F313DC" w:rsidP="00F313DC">
      <w:pPr>
        <w:ind w:firstLine="1"/>
        <w:jc w:val="both"/>
        <w:rPr>
          <w:b/>
          <w:u w:val="single"/>
        </w:rPr>
      </w:pPr>
    </w:p>
    <w:p w14:paraId="04DF1D23" w14:textId="56F870B7" w:rsidR="005561A1" w:rsidRPr="00F313DC" w:rsidRDefault="005561A1" w:rsidP="00F313DC">
      <w:pPr>
        <w:ind w:firstLine="1"/>
        <w:jc w:val="both"/>
        <w:rPr>
          <w:b/>
        </w:rPr>
      </w:pPr>
      <w:r w:rsidRPr="005561A1">
        <w:rPr>
          <w:b/>
          <w:u w:val="single"/>
        </w:rPr>
        <w:t xml:space="preserve">Žiadateľ </w:t>
      </w:r>
      <w:r w:rsidRPr="00F313DC">
        <w:rPr>
          <w:b/>
          <w:u w:val="single"/>
        </w:rPr>
        <w:t>predkladá údaje</w:t>
      </w:r>
      <w:r w:rsidRPr="00F313DC">
        <w:rPr>
          <w:b/>
        </w:rPr>
        <w:t xml:space="preserve"> potrebné pre výpis z registra trestov štatutárneho zástupcu a zodpovedného zástupcu alebo výpis z registra trestov. </w:t>
      </w:r>
    </w:p>
    <w:p w14:paraId="56137D6E" w14:textId="77777777" w:rsidR="00F313DC" w:rsidRPr="00F313DC" w:rsidRDefault="00F313DC" w:rsidP="00F313DC">
      <w:pPr>
        <w:ind w:firstLine="1"/>
        <w:jc w:val="both"/>
      </w:pPr>
    </w:p>
    <w:p w14:paraId="217CF789" w14:textId="77777777" w:rsidR="00F313DC" w:rsidRPr="00502DA2" w:rsidRDefault="00F313DC" w:rsidP="00F313DC">
      <w:pPr>
        <w:spacing w:after="120"/>
        <w:jc w:val="both"/>
        <w:rPr>
          <w:bCs/>
        </w:rPr>
      </w:pPr>
      <w:r w:rsidRPr="00F313DC">
        <w:t xml:space="preserve">Žiadateľ v prílohe žiadosti uvedie údaje potrebné na získanie výpisu z registra trestov podľa § 10 zákona č. 330/2007 Z. z. </w:t>
      </w:r>
      <w:r w:rsidRPr="00F313DC">
        <w:rPr>
          <w:bCs/>
          <w:shd w:val="clear" w:color="auto" w:fill="FFFFFF"/>
        </w:rPr>
        <w:t>o registri trestov a o zmene a doplnení niektorých zákonov.</w:t>
      </w:r>
      <w:r w:rsidRPr="00F313DC">
        <w:t xml:space="preserve"> Príslušný výpis z registra trestov na základe poskytnutých údajov zabezpečí zamestnanec ŠÚKL. </w:t>
      </w:r>
    </w:p>
    <w:p w14:paraId="5230FC63" w14:textId="77777777" w:rsidR="00F313DC" w:rsidRPr="00502DA2" w:rsidRDefault="00F313DC" w:rsidP="00F313DC">
      <w:pPr>
        <w:jc w:val="both"/>
      </w:pPr>
      <w:r w:rsidRPr="00502DA2">
        <w:rPr>
          <w:b/>
          <w:u w:val="single"/>
        </w:rPr>
        <w:t>Údaje potrebné pre získanie výpisu z registra trestov</w:t>
      </w:r>
      <w:r w:rsidRPr="00502DA2">
        <w:rPr>
          <w:b/>
        </w:rPr>
        <w:t>:</w:t>
      </w:r>
    </w:p>
    <w:p w14:paraId="3C4F55F4" w14:textId="77777777" w:rsidR="00F313DC" w:rsidRPr="00502DA2" w:rsidRDefault="00F313DC" w:rsidP="00F313DC">
      <w:pPr>
        <w:numPr>
          <w:ilvl w:val="0"/>
          <w:numId w:val="24"/>
        </w:numPr>
        <w:spacing w:before="120"/>
        <w:ind w:left="426"/>
        <w:rPr>
          <w:b/>
          <w:color w:val="034972"/>
          <w:u w:val="single"/>
        </w:rPr>
      </w:pPr>
      <w:r w:rsidRPr="00502DA2">
        <w:t>Rodné priezvisko</w:t>
      </w:r>
    </w:p>
    <w:p w14:paraId="4AA1525F" w14:textId="77777777" w:rsidR="00F313DC" w:rsidRPr="00502DA2" w:rsidRDefault="00F313DC" w:rsidP="00F313DC">
      <w:pPr>
        <w:pStyle w:val="Odsekzoznamu"/>
        <w:numPr>
          <w:ilvl w:val="0"/>
          <w:numId w:val="24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2DA2">
        <w:rPr>
          <w:rFonts w:ascii="Times New Roman" w:hAnsi="Times New Roman"/>
          <w:sz w:val="24"/>
          <w:szCs w:val="24"/>
        </w:rPr>
        <w:t>Meno</w:t>
      </w:r>
    </w:p>
    <w:p w14:paraId="29E1F376" w14:textId="77777777" w:rsidR="00F313DC" w:rsidRPr="00502DA2" w:rsidRDefault="00F313DC" w:rsidP="00F313DC">
      <w:pPr>
        <w:pStyle w:val="Odsekzoznamu"/>
        <w:numPr>
          <w:ilvl w:val="0"/>
          <w:numId w:val="24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2DA2">
        <w:rPr>
          <w:rFonts w:ascii="Times New Roman" w:hAnsi="Times New Roman"/>
          <w:sz w:val="24"/>
          <w:szCs w:val="24"/>
        </w:rPr>
        <w:t>Terajšie priezvisko</w:t>
      </w:r>
    </w:p>
    <w:p w14:paraId="5C45AD63" w14:textId="77777777" w:rsidR="00F313DC" w:rsidRPr="00502DA2" w:rsidRDefault="00F313DC" w:rsidP="00F313DC">
      <w:pPr>
        <w:pStyle w:val="Odsekzoznamu"/>
        <w:numPr>
          <w:ilvl w:val="0"/>
          <w:numId w:val="24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2DA2">
        <w:rPr>
          <w:rFonts w:ascii="Times New Roman" w:hAnsi="Times New Roman"/>
          <w:sz w:val="24"/>
          <w:szCs w:val="24"/>
        </w:rPr>
        <w:t>Rodné číslo</w:t>
      </w:r>
    </w:p>
    <w:p w14:paraId="78199FA7" w14:textId="77777777" w:rsidR="00F313DC" w:rsidRPr="00502DA2" w:rsidRDefault="00F313DC" w:rsidP="00F313DC">
      <w:pPr>
        <w:pStyle w:val="Odsekzoznamu"/>
        <w:numPr>
          <w:ilvl w:val="0"/>
          <w:numId w:val="24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2DA2">
        <w:rPr>
          <w:rFonts w:ascii="Times New Roman" w:hAnsi="Times New Roman"/>
          <w:sz w:val="24"/>
          <w:szCs w:val="24"/>
        </w:rPr>
        <w:t>Štátne občianstvo</w:t>
      </w:r>
    </w:p>
    <w:p w14:paraId="0A0ED111" w14:textId="77777777" w:rsidR="00F313DC" w:rsidRPr="00502DA2" w:rsidRDefault="00F313DC" w:rsidP="00F313DC">
      <w:pPr>
        <w:pStyle w:val="Odsekzoznamu"/>
        <w:numPr>
          <w:ilvl w:val="0"/>
          <w:numId w:val="24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2DA2">
        <w:rPr>
          <w:rFonts w:ascii="Times New Roman" w:hAnsi="Times New Roman"/>
          <w:sz w:val="24"/>
          <w:szCs w:val="24"/>
        </w:rPr>
        <w:t>Číslo obč. preukazu alebo pasu (postačí jeden údaj)</w:t>
      </w:r>
    </w:p>
    <w:p w14:paraId="7353178A" w14:textId="0C7154D0" w:rsidR="005561A1" w:rsidRPr="00502DA2" w:rsidRDefault="005561A1" w:rsidP="006B3A53">
      <w:pPr>
        <w:spacing w:before="120"/>
        <w:jc w:val="both"/>
        <w:rPr>
          <w:bCs/>
        </w:rPr>
      </w:pPr>
      <w:r w:rsidRPr="00502DA2">
        <w:rPr>
          <w:bCs/>
        </w:rPr>
        <w:t>Žiadateľ teda nie je povinný predkladať výpis z registra trestov. Ak žiadateľ dodá výpis z registra trestov namiesto poskytnutia údajov, výpis nesmie byť starší ako 3 mesiace.</w:t>
      </w:r>
    </w:p>
    <w:p w14:paraId="6162A4A8" w14:textId="77777777" w:rsidR="006B3A53" w:rsidRPr="00502DA2" w:rsidRDefault="006B3A53" w:rsidP="006B3A53">
      <w:pPr>
        <w:spacing w:before="120"/>
        <w:jc w:val="both"/>
      </w:pPr>
    </w:p>
    <w:p w14:paraId="42BED90C" w14:textId="4A842144" w:rsidR="00490445" w:rsidRDefault="00490445" w:rsidP="00996859">
      <w:pPr>
        <w:spacing w:after="120"/>
        <w:ind w:firstLine="1"/>
        <w:jc w:val="both"/>
        <w:rPr>
          <w:b/>
          <w:iCs/>
          <w:noProof w:val="0"/>
        </w:rPr>
      </w:pPr>
      <w:r w:rsidRPr="00F313DC">
        <w:rPr>
          <w:b/>
          <w:iCs/>
          <w:noProof w:val="0"/>
        </w:rPr>
        <w:t xml:space="preserve">Žiadateľ </w:t>
      </w:r>
      <w:r w:rsidR="00F313DC" w:rsidRPr="00F313DC">
        <w:rPr>
          <w:b/>
          <w:iCs/>
          <w:noProof w:val="0"/>
        </w:rPr>
        <w:t xml:space="preserve">ďalej </w:t>
      </w:r>
      <w:r w:rsidRPr="00F313DC">
        <w:rPr>
          <w:b/>
          <w:iCs/>
          <w:noProof w:val="0"/>
        </w:rPr>
        <w:t>predkladá</w:t>
      </w:r>
      <w:r w:rsidR="00996859">
        <w:rPr>
          <w:b/>
          <w:iCs/>
          <w:noProof w:val="0"/>
        </w:rPr>
        <w:t xml:space="preserve"> </w:t>
      </w:r>
      <w:r w:rsidRPr="00F313DC">
        <w:rPr>
          <w:b/>
          <w:iCs/>
          <w:noProof w:val="0"/>
        </w:rPr>
        <w:t>úradne overenú fotokópiu dokladu o vzdelaní (</w:t>
      </w:r>
      <w:r w:rsidR="002B6F27" w:rsidRPr="00F313DC">
        <w:rPr>
          <w:b/>
          <w:iCs/>
          <w:noProof w:val="0"/>
        </w:rPr>
        <w:t xml:space="preserve">potvrdenie o </w:t>
      </w:r>
      <w:r w:rsidR="005561A1" w:rsidRPr="00F313DC">
        <w:rPr>
          <w:b/>
          <w:iCs/>
          <w:noProof w:val="0"/>
        </w:rPr>
        <w:t xml:space="preserve">  </w:t>
      </w:r>
      <w:r w:rsidR="002B6F27" w:rsidRPr="00F313DC">
        <w:rPr>
          <w:b/>
          <w:iCs/>
          <w:noProof w:val="0"/>
        </w:rPr>
        <w:t>ukončení stredoškolského vzdelania</w:t>
      </w:r>
      <w:r w:rsidRPr="00F313DC">
        <w:rPr>
          <w:b/>
          <w:iCs/>
          <w:noProof w:val="0"/>
        </w:rPr>
        <w:t xml:space="preserve">, </w:t>
      </w:r>
      <w:r w:rsidR="002B6F27" w:rsidRPr="00F313DC">
        <w:rPr>
          <w:b/>
          <w:iCs/>
          <w:noProof w:val="0"/>
        </w:rPr>
        <w:t xml:space="preserve">diplom </w:t>
      </w:r>
      <w:r w:rsidRPr="00F313DC">
        <w:rPr>
          <w:b/>
          <w:iCs/>
          <w:noProof w:val="0"/>
        </w:rPr>
        <w:t>VŠ a</w:t>
      </w:r>
      <w:r w:rsidR="00D61C96" w:rsidRPr="00F313DC">
        <w:rPr>
          <w:b/>
          <w:iCs/>
          <w:noProof w:val="0"/>
        </w:rPr>
        <w:t xml:space="preserve"> </w:t>
      </w:r>
      <w:r w:rsidRPr="00F313DC">
        <w:rPr>
          <w:b/>
          <w:iCs/>
          <w:noProof w:val="0"/>
        </w:rPr>
        <w:t>pod.)</w:t>
      </w:r>
      <w:r w:rsidR="006624D7">
        <w:rPr>
          <w:b/>
          <w:iCs/>
          <w:noProof w:val="0"/>
        </w:rPr>
        <w:t xml:space="preserve"> a eKolok.</w:t>
      </w:r>
    </w:p>
    <w:p w14:paraId="2D5CDDC2" w14:textId="7517FFCD" w:rsidR="00502DA2" w:rsidRPr="00F34DDE" w:rsidRDefault="00F313DC" w:rsidP="00502DA2">
      <w:pPr>
        <w:spacing w:after="240"/>
        <w:jc w:val="both"/>
        <w:rPr>
          <w:b/>
          <w:u w:val="single"/>
        </w:rPr>
      </w:pPr>
      <w:r w:rsidRPr="00F34DDE">
        <w:rPr>
          <w:b/>
        </w:rPr>
        <w:t>Žiadateľ je povinný uhradiť správny poplatok vo výške 50,00 € (zákon č. 145/1995 Z. z. o správnych poplatkoch, položka 151 písm. a)</w:t>
      </w:r>
      <w:r w:rsidR="00996859">
        <w:rPr>
          <w:b/>
        </w:rPr>
        <w:t xml:space="preserve"> platobným systémom eKolok</w:t>
      </w:r>
      <w:r w:rsidRPr="00F34DDE">
        <w:rPr>
          <w:b/>
        </w:rPr>
        <w:t>.</w:t>
      </w:r>
      <w:r w:rsidR="00502DA2">
        <w:rPr>
          <w:b/>
        </w:rPr>
        <w:t xml:space="preserve"> </w:t>
      </w:r>
      <w:r w:rsidR="00502DA2" w:rsidRPr="00A74CB3">
        <w:rPr>
          <w:bCs/>
        </w:rPr>
        <w:t>Spôsob úhrady je uvedený na webovej stránke ŠÚKL/DROGOVÉ PREKURZORY</w:t>
      </w:r>
      <w:r w:rsidR="00502DA2">
        <w:rPr>
          <w:bCs/>
        </w:rPr>
        <w:t>/POKYNY</w:t>
      </w:r>
      <w:r w:rsidR="00502DA2" w:rsidRPr="00A74CB3">
        <w:rPr>
          <w:bCs/>
        </w:rPr>
        <w:t>: Oznam o platení správnych poplatkov - Rozhodnutia ŠÚKL vo veci drogových prekurzorov a popísaný v</w:t>
      </w:r>
      <w:r w:rsidR="00502DA2">
        <w:rPr>
          <w:bCs/>
        </w:rPr>
        <w:t> </w:t>
      </w:r>
      <w:hyperlink r:id="rId10" w:history="1">
        <w:r w:rsidR="00502DA2" w:rsidRPr="00A74CB3">
          <w:rPr>
            <w:rStyle w:val="Hypertextovprepojenie"/>
            <w:bCs/>
          </w:rPr>
          <w:t>Metodickom pokyne ŠÚKL č. 149</w:t>
        </w:r>
      </w:hyperlink>
      <w:r w:rsidR="00502DA2" w:rsidRPr="00A74CB3">
        <w:rPr>
          <w:bCs/>
        </w:rPr>
        <w:t>.</w:t>
      </w:r>
    </w:p>
    <w:p w14:paraId="183B7FC4" w14:textId="39494990" w:rsidR="00F313DC" w:rsidRPr="00F34DDE" w:rsidRDefault="00502DA2" w:rsidP="00F313DC">
      <w:pPr>
        <w:jc w:val="both"/>
        <w:rPr>
          <w:b/>
          <w:color w:val="7030A0"/>
        </w:rPr>
      </w:pPr>
      <w:r>
        <w:t>Ž</w:t>
      </w:r>
      <w:r w:rsidR="00F313DC" w:rsidRPr="00F34DDE">
        <w:t xml:space="preserve">iadateľovi o vydanie osobitného povolenia bude rozhodnutie doručené podľa zákona č. 305/2013 Z. z. </w:t>
      </w:r>
      <w:r w:rsidR="00F313DC" w:rsidRPr="00F34DDE">
        <w:rPr>
          <w:bCs/>
          <w:shd w:val="clear" w:color="auto" w:fill="FFFFFF"/>
        </w:rPr>
        <w:t xml:space="preserve">o elektronickej podobe výkonu pôsobnosti orgánov verejnej moci a o zmene a </w:t>
      </w:r>
      <w:r w:rsidR="00F313DC" w:rsidRPr="00F34DDE">
        <w:rPr>
          <w:bCs/>
          <w:shd w:val="clear" w:color="auto" w:fill="FFFFFF"/>
        </w:rPr>
        <w:lastRenderedPageBreak/>
        <w:t>doplnení niektorých zákonov (zákon o e-Governmente)</w:t>
      </w:r>
      <w:r w:rsidR="00F313DC" w:rsidRPr="00F34DDE">
        <w:t>.</w:t>
      </w:r>
      <w:r w:rsidR="00F313DC" w:rsidRPr="00F34DDE">
        <w:rPr>
          <w:b/>
        </w:rPr>
        <w:t xml:space="preserve"> Držiteľ osobitného povolenia sa môže vzdať práva na podanie odvolania</w:t>
      </w:r>
      <w:r w:rsidR="00F313DC" w:rsidRPr="00F34DDE">
        <w:rPr>
          <w:b/>
          <w:color w:val="000000" w:themeColor="text1"/>
        </w:rPr>
        <w:t xml:space="preserve">, avšak </w:t>
      </w:r>
      <w:r w:rsidR="00F313DC" w:rsidRPr="00F34DDE">
        <w:rPr>
          <w:b/>
          <w:color w:val="000000" w:themeColor="text1"/>
          <w:u w:val="single"/>
        </w:rPr>
        <w:t>až po doručení a prevzatí Rozhodnutia</w:t>
      </w:r>
      <w:r w:rsidR="00F313DC" w:rsidRPr="00F34DDE">
        <w:rPr>
          <w:b/>
        </w:rPr>
        <w:t xml:space="preserve">. </w:t>
      </w:r>
    </w:p>
    <w:p w14:paraId="63986BED" w14:textId="77777777" w:rsidR="00490445" w:rsidRDefault="00490445" w:rsidP="00E97066">
      <w:pPr>
        <w:pStyle w:val="Odsekzoznamu"/>
        <w:spacing w:after="0" w:line="240" w:lineRule="auto"/>
        <w:ind w:left="71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49C4318" w14:textId="77777777" w:rsidR="00F313DC" w:rsidRDefault="00F313DC" w:rsidP="00E97066">
      <w:pPr>
        <w:spacing w:after="120"/>
        <w:ind w:left="709" w:hanging="709"/>
        <w:jc w:val="both"/>
        <w:rPr>
          <w:b/>
        </w:rPr>
      </w:pPr>
    </w:p>
    <w:p w14:paraId="479170AE" w14:textId="0E1719C8" w:rsidR="00490445" w:rsidRPr="007261A5" w:rsidRDefault="00F313DC" w:rsidP="00F313DC">
      <w:pPr>
        <w:jc w:val="both"/>
        <w:rPr>
          <w:b/>
        </w:rPr>
      </w:pPr>
      <w:r>
        <w:rPr>
          <w:b/>
        </w:rPr>
        <w:t xml:space="preserve">2. </w:t>
      </w:r>
      <w:r w:rsidR="00490445" w:rsidRPr="007261A5">
        <w:rPr>
          <w:b/>
        </w:rPr>
        <w:t>ŽIADOSŤ O VYZNAČENIE ZMENY V REGISTRÁCII</w:t>
      </w:r>
    </w:p>
    <w:p w14:paraId="319CAE5C" w14:textId="77777777" w:rsidR="00490445" w:rsidRPr="009D3438" w:rsidRDefault="00490445" w:rsidP="00E97066">
      <w:pPr>
        <w:jc w:val="both"/>
        <w:rPr>
          <w:b/>
          <w:color w:val="1F3864"/>
        </w:rPr>
      </w:pPr>
    </w:p>
    <w:p w14:paraId="7FA3178C" w14:textId="1F3C60BE" w:rsidR="00490445" w:rsidRPr="00577DF7" w:rsidRDefault="00490445" w:rsidP="006B3A53">
      <w:pPr>
        <w:jc w:val="both"/>
      </w:pPr>
      <w:r w:rsidRPr="00577DF7">
        <w:t>V žiadosti o vyznačenie zmeny v platn</w:t>
      </w:r>
      <w:r w:rsidR="00C504F1" w:rsidRPr="00577DF7">
        <w:t>ej</w:t>
      </w:r>
      <w:r w:rsidRPr="00577DF7">
        <w:t xml:space="preserve"> </w:t>
      </w:r>
      <w:r w:rsidR="00C504F1" w:rsidRPr="00577DF7">
        <w:t>registrácii</w:t>
      </w:r>
      <w:r w:rsidRPr="00577DF7">
        <w:t xml:space="preserve"> žiadateľ uvedie údaje týkajúce sa zmeny a</w:t>
      </w:r>
      <w:r w:rsidR="00996859">
        <w:t> </w:t>
      </w:r>
      <w:r w:rsidRPr="00577DF7">
        <w:t>priloží</w:t>
      </w:r>
      <w:r w:rsidR="00996859">
        <w:t xml:space="preserve"> eKolok a</w:t>
      </w:r>
      <w:r w:rsidRPr="00577DF7">
        <w:t xml:space="preserve"> príslušné doklady</w:t>
      </w:r>
      <w:r w:rsidR="006D0150" w:rsidRPr="00577DF7">
        <w:t>:</w:t>
      </w:r>
      <w:r w:rsidRPr="00577DF7">
        <w:t xml:space="preserve"> </w:t>
      </w:r>
    </w:p>
    <w:p w14:paraId="2ECB456E" w14:textId="77777777" w:rsidR="00FD438A" w:rsidRPr="00577DF7" w:rsidRDefault="00FD438A" w:rsidP="00E97066">
      <w:pPr>
        <w:pStyle w:val="Odsekzoznamu"/>
        <w:numPr>
          <w:ilvl w:val="0"/>
          <w:numId w:val="21"/>
        </w:numPr>
        <w:jc w:val="both"/>
      </w:pPr>
      <w:r w:rsidRPr="00577DF7">
        <w:rPr>
          <w:rFonts w:ascii="Times New Roman" w:hAnsi="Times New Roman"/>
          <w:sz w:val="24"/>
          <w:szCs w:val="24"/>
        </w:rPr>
        <w:t>Zmeny v identifikačných údajoch registrovaného subjektu</w:t>
      </w:r>
    </w:p>
    <w:p w14:paraId="47335245" w14:textId="77777777" w:rsidR="00FD438A" w:rsidRPr="00577DF7" w:rsidRDefault="00FD438A" w:rsidP="00E97066">
      <w:pPr>
        <w:pStyle w:val="Odsekzoznamu"/>
        <w:numPr>
          <w:ilvl w:val="0"/>
          <w:numId w:val="21"/>
        </w:numPr>
        <w:jc w:val="both"/>
      </w:pPr>
      <w:r w:rsidRPr="00577DF7">
        <w:rPr>
          <w:rFonts w:ascii="Times New Roman" w:hAnsi="Times New Roman"/>
          <w:sz w:val="24"/>
          <w:szCs w:val="24"/>
        </w:rPr>
        <w:t>Zmena činnosti s </w:t>
      </w:r>
      <w:r w:rsidR="00350BFD" w:rsidRPr="00577DF7">
        <w:rPr>
          <w:rFonts w:ascii="Times New Roman" w:hAnsi="Times New Roman"/>
          <w:sz w:val="24"/>
          <w:szCs w:val="24"/>
        </w:rPr>
        <w:t>určenou</w:t>
      </w:r>
      <w:r w:rsidRPr="00577DF7">
        <w:rPr>
          <w:rFonts w:ascii="Times New Roman" w:hAnsi="Times New Roman"/>
          <w:sz w:val="24"/>
          <w:szCs w:val="24"/>
        </w:rPr>
        <w:t xml:space="preserve"> látkou s uvedenou látkou kategórie 2 a 3</w:t>
      </w:r>
    </w:p>
    <w:p w14:paraId="16E7FB95" w14:textId="77777777" w:rsidR="00FD438A" w:rsidRPr="00577DF7" w:rsidRDefault="00FD438A" w:rsidP="00E97066">
      <w:pPr>
        <w:pStyle w:val="Odsekzoznamu"/>
        <w:numPr>
          <w:ilvl w:val="0"/>
          <w:numId w:val="21"/>
        </w:numPr>
        <w:jc w:val="both"/>
      </w:pPr>
      <w:r w:rsidRPr="00577DF7">
        <w:rPr>
          <w:rFonts w:ascii="Times New Roman" w:hAnsi="Times New Roman"/>
          <w:sz w:val="24"/>
          <w:szCs w:val="24"/>
        </w:rPr>
        <w:t xml:space="preserve">Zmena v adresách miesta výkonu činnosti s </w:t>
      </w:r>
      <w:r w:rsidR="00350BFD" w:rsidRPr="00577DF7">
        <w:rPr>
          <w:rFonts w:ascii="Times New Roman" w:hAnsi="Times New Roman"/>
          <w:sz w:val="24"/>
          <w:szCs w:val="24"/>
        </w:rPr>
        <w:t>urče</w:t>
      </w:r>
      <w:r w:rsidRPr="00577DF7">
        <w:rPr>
          <w:rFonts w:ascii="Times New Roman" w:hAnsi="Times New Roman"/>
          <w:sz w:val="24"/>
          <w:szCs w:val="24"/>
        </w:rPr>
        <w:t xml:space="preserve">nou látkou kategórie 2 alebo 3 </w:t>
      </w:r>
    </w:p>
    <w:p w14:paraId="5CAB46CA" w14:textId="77777777" w:rsidR="00FD438A" w:rsidRPr="00577DF7" w:rsidRDefault="00FD438A" w:rsidP="00E97066">
      <w:pPr>
        <w:pStyle w:val="Odsekzoznamu"/>
        <w:numPr>
          <w:ilvl w:val="0"/>
          <w:numId w:val="21"/>
        </w:numPr>
        <w:spacing w:after="0"/>
        <w:ind w:left="1066" w:hanging="357"/>
        <w:jc w:val="both"/>
      </w:pPr>
      <w:r w:rsidRPr="00577DF7">
        <w:rPr>
          <w:rFonts w:ascii="Times New Roman" w:hAnsi="Times New Roman"/>
          <w:sz w:val="24"/>
          <w:szCs w:val="24"/>
        </w:rPr>
        <w:t xml:space="preserve">Pridanie </w:t>
      </w:r>
      <w:r w:rsidR="00350BFD" w:rsidRPr="00577DF7">
        <w:rPr>
          <w:rFonts w:ascii="Times New Roman" w:hAnsi="Times New Roman"/>
          <w:sz w:val="24"/>
          <w:szCs w:val="24"/>
        </w:rPr>
        <w:t>určenej</w:t>
      </w:r>
      <w:r w:rsidRPr="00577DF7">
        <w:rPr>
          <w:rFonts w:ascii="Times New Roman" w:hAnsi="Times New Roman"/>
          <w:sz w:val="24"/>
          <w:szCs w:val="24"/>
        </w:rPr>
        <w:t xml:space="preserve"> látky kategórie 2 alebo 3 do </w:t>
      </w:r>
      <w:r w:rsidR="006D0150" w:rsidRPr="00577DF7">
        <w:rPr>
          <w:rFonts w:ascii="Times New Roman" w:hAnsi="Times New Roman"/>
          <w:sz w:val="24"/>
          <w:szCs w:val="24"/>
        </w:rPr>
        <w:t xml:space="preserve">platnej </w:t>
      </w:r>
      <w:r w:rsidRPr="00577DF7">
        <w:rPr>
          <w:rFonts w:ascii="Times New Roman" w:hAnsi="Times New Roman"/>
          <w:sz w:val="24"/>
          <w:szCs w:val="24"/>
        </w:rPr>
        <w:t>registrácie</w:t>
      </w:r>
    </w:p>
    <w:p w14:paraId="31C78E0C" w14:textId="77777777" w:rsidR="00FD438A" w:rsidRDefault="00FD438A" w:rsidP="00E97066">
      <w:pPr>
        <w:ind w:left="709"/>
        <w:jc w:val="both"/>
      </w:pPr>
    </w:p>
    <w:p w14:paraId="1FE7AA60" w14:textId="710F1946" w:rsidR="00502DA2" w:rsidRPr="00F34DDE" w:rsidRDefault="00F313DC" w:rsidP="00502DA2">
      <w:pPr>
        <w:spacing w:after="240"/>
        <w:jc w:val="both"/>
        <w:rPr>
          <w:b/>
          <w:u w:val="single"/>
        </w:rPr>
      </w:pPr>
      <w:r w:rsidRPr="00F34DDE">
        <w:rPr>
          <w:b/>
        </w:rPr>
        <w:t xml:space="preserve">Žiadateľ je povinný uhradiť správny poplatok vo výške </w:t>
      </w:r>
      <w:r>
        <w:rPr>
          <w:b/>
        </w:rPr>
        <w:t>25</w:t>
      </w:r>
      <w:r w:rsidRPr="00F34DDE">
        <w:rPr>
          <w:b/>
        </w:rPr>
        <w:t xml:space="preserve">,00 € (zákon č. 145/1995 Z. z. o správnych poplatkoch, položka 151 písm. </w:t>
      </w:r>
      <w:r>
        <w:rPr>
          <w:b/>
        </w:rPr>
        <w:t>b</w:t>
      </w:r>
      <w:r w:rsidRPr="00F34DDE">
        <w:rPr>
          <w:b/>
        </w:rPr>
        <w:t>)</w:t>
      </w:r>
      <w:r w:rsidR="00996859">
        <w:rPr>
          <w:b/>
        </w:rPr>
        <w:t xml:space="preserve">  platobným systémom eKolok</w:t>
      </w:r>
      <w:r w:rsidRPr="00F34DDE">
        <w:rPr>
          <w:b/>
        </w:rPr>
        <w:t>.</w:t>
      </w:r>
      <w:r w:rsidR="00502DA2">
        <w:rPr>
          <w:b/>
        </w:rPr>
        <w:t xml:space="preserve"> </w:t>
      </w:r>
      <w:r w:rsidR="00502DA2" w:rsidRPr="00A74CB3">
        <w:rPr>
          <w:bCs/>
        </w:rPr>
        <w:t>Spôsob úhrady je uvedený na webovej stránke ŠÚKL/DROGOVÉ PREKURZORY</w:t>
      </w:r>
      <w:r w:rsidR="00502DA2">
        <w:rPr>
          <w:bCs/>
        </w:rPr>
        <w:t>/POKYNY</w:t>
      </w:r>
      <w:r w:rsidR="00502DA2" w:rsidRPr="00A74CB3">
        <w:rPr>
          <w:bCs/>
        </w:rPr>
        <w:t>: Oznam o platení správnych poplatkov - Rozhodnutia ŠÚKL vo veci drogových prekurzorov a popísaný v</w:t>
      </w:r>
      <w:r w:rsidR="00502DA2">
        <w:rPr>
          <w:bCs/>
        </w:rPr>
        <w:t> </w:t>
      </w:r>
      <w:hyperlink r:id="rId11" w:history="1">
        <w:r w:rsidR="00502DA2" w:rsidRPr="00A74CB3">
          <w:rPr>
            <w:rStyle w:val="Hypertextovprepojenie"/>
            <w:bCs/>
          </w:rPr>
          <w:t>Metodickom pokyne ŠÚKL č. 149</w:t>
        </w:r>
      </w:hyperlink>
      <w:r w:rsidR="00502DA2" w:rsidRPr="00A74CB3">
        <w:rPr>
          <w:bCs/>
        </w:rPr>
        <w:t>.</w:t>
      </w:r>
    </w:p>
    <w:p w14:paraId="0265EDA7" w14:textId="77777777" w:rsidR="0096504E" w:rsidRPr="00302414" w:rsidRDefault="0096504E" w:rsidP="00E97066">
      <w:pPr>
        <w:jc w:val="both"/>
        <w:rPr>
          <w:color w:val="034972"/>
        </w:rPr>
      </w:pPr>
    </w:p>
    <w:p w14:paraId="1FB51E83" w14:textId="1158305A" w:rsidR="00490445" w:rsidRDefault="00F313DC" w:rsidP="00F313DC">
      <w:pPr>
        <w:jc w:val="both"/>
        <w:rPr>
          <w:b/>
        </w:rPr>
      </w:pPr>
      <w:r>
        <w:rPr>
          <w:b/>
        </w:rPr>
        <w:t xml:space="preserve">3. </w:t>
      </w:r>
      <w:r w:rsidR="00490445" w:rsidRPr="007261A5">
        <w:rPr>
          <w:b/>
        </w:rPr>
        <w:t>ZRUŠENIE REGISTRÁCIÍ NA ZAOBCHÁDZANIE S URČENÝMI LÁTKAMI</w:t>
      </w:r>
    </w:p>
    <w:p w14:paraId="0260554B" w14:textId="77777777" w:rsidR="00490445" w:rsidRPr="007261A5" w:rsidRDefault="00490445" w:rsidP="00E97066">
      <w:pPr>
        <w:ind w:left="709"/>
        <w:jc w:val="both"/>
        <w:rPr>
          <w:b/>
        </w:rPr>
      </w:pPr>
    </w:p>
    <w:p w14:paraId="0DEE8138" w14:textId="77777777" w:rsidR="00490445" w:rsidRPr="009D3438" w:rsidRDefault="00490445" w:rsidP="006B3A53">
      <w:pPr>
        <w:spacing w:after="120"/>
        <w:jc w:val="both"/>
      </w:pPr>
      <w:r w:rsidRPr="009D3438">
        <w:t>Zrušenie registrácie vydá ŠÚKL v súlade s § 3 ods. 1 písm. c) zákona č. 331/2005 Z. z. na základe žiadosti držiteľa  registrácie.</w:t>
      </w:r>
    </w:p>
    <w:p w14:paraId="11DFF652" w14:textId="77777777" w:rsidR="00490445" w:rsidRPr="009D3438" w:rsidRDefault="00490445" w:rsidP="006B3A53">
      <w:pPr>
        <w:spacing w:after="120"/>
        <w:jc w:val="both"/>
      </w:pPr>
      <w:r w:rsidRPr="009D3438">
        <w:rPr>
          <w:u w:val="single"/>
        </w:rPr>
        <w:t>Žiadatelia o zrušenie registráci</w:t>
      </w:r>
      <w:r>
        <w:rPr>
          <w:u w:val="single"/>
        </w:rPr>
        <w:t>e</w:t>
      </w:r>
      <w:r w:rsidRPr="009D3438">
        <w:rPr>
          <w:u w:val="single"/>
        </w:rPr>
        <w:t xml:space="preserve"> súčasne odovzdajú správnemu orgánu (ŠÚKL) originál</w:t>
      </w:r>
      <w:r>
        <w:rPr>
          <w:u w:val="single"/>
        </w:rPr>
        <w:t xml:space="preserve"> registrácie</w:t>
      </w:r>
      <w:r w:rsidRPr="009D3438">
        <w:rPr>
          <w:u w:val="single"/>
        </w:rPr>
        <w:t>, vrátane zmien vyznačených v registrácii</w:t>
      </w:r>
      <w:r>
        <w:t xml:space="preserve">. </w:t>
      </w:r>
    </w:p>
    <w:sectPr w:rsidR="00490445" w:rsidRPr="009D3438" w:rsidSect="00E05382">
      <w:headerReference w:type="default" r:id="rId12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5EC" w14:textId="77777777" w:rsidR="00394DD7" w:rsidRDefault="00394DD7">
      <w:r>
        <w:separator/>
      </w:r>
    </w:p>
  </w:endnote>
  <w:endnote w:type="continuationSeparator" w:id="0">
    <w:p w14:paraId="160B1D54" w14:textId="77777777" w:rsidR="00394DD7" w:rsidRDefault="0039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9BF9" w14:textId="77777777" w:rsidR="00394DD7" w:rsidRDefault="00394DD7">
      <w:r>
        <w:separator/>
      </w:r>
    </w:p>
  </w:footnote>
  <w:footnote w:type="continuationSeparator" w:id="0">
    <w:p w14:paraId="477AF3A7" w14:textId="77777777" w:rsidR="00394DD7" w:rsidRDefault="0039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8504" w14:textId="77777777" w:rsidR="00A240A5" w:rsidRDefault="00A240A5">
    <w:pPr>
      <w:pStyle w:val="Hlavika"/>
      <w:rPr>
        <w:sz w:val="16"/>
        <w:szCs w:val="16"/>
        <w:lang w:val="sk-SK"/>
      </w:rPr>
    </w:pPr>
  </w:p>
  <w:p w14:paraId="45F5C0FF" w14:textId="77777777" w:rsidR="00A240A5" w:rsidRPr="003B5808" w:rsidRDefault="00A240A5">
    <w:pPr>
      <w:pStyle w:val="Hlavika"/>
      <w:rPr>
        <w:color w:val="0066FF"/>
        <w:sz w:val="16"/>
        <w:szCs w:val="16"/>
        <w:lang w:val="sk-SK"/>
      </w:rPr>
    </w:pPr>
  </w:p>
  <w:p w14:paraId="7FF9C89B" w14:textId="77777777" w:rsidR="00A240A5" w:rsidRPr="003B5808" w:rsidRDefault="00A240A5">
    <w:pPr>
      <w:pStyle w:val="Hlavika"/>
      <w:rPr>
        <w:color w:val="0066FF"/>
        <w:sz w:val="16"/>
        <w:szCs w:val="16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55C"/>
    <w:multiLevelType w:val="hybridMultilevel"/>
    <w:tmpl w:val="71C053FC"/>
    <w:lvl w:ilvl="0" w:tplc="4FEA5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A024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954CFE6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6C6AEA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C39"/>
    <w:multiLevelType w:val="hybridMultilevel"/>
    <w:tmpl w:val="DC34458A"/>
    <w:lvl w:ilvl="0" w:tplc="386E4F34">
      <w:start w:val="1"/>
      <w:numFmt w:val="lowerRoman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AE6BE6"/>
    <w:multiLevelType w:val="hybridMultilevel"/>
    <w:tmpl w:val="479EDA98"/>
    <w:lvl w:ilvl="0" w:tplc="041B000F">
      <w:start w:val="1"/>
      <w:numFmt w:val="decimal"/>
      <w:lvlText w:val="%1."/>
      <w:lvlJc w:val="left"/>
      <w:pPr>
        <w:ind w:left="1130" w:hanging="360"/>
      </w:pPr>
    </w:lvl>
    <w:lvl w:ilvl="1" w:tplc="041B0019">
      <w:start w:val="1"/>
      <w:numFmt w:val="lowerLetter"/>
      <w:lvlText w:val="%2."/>
      <w:lvlJc w:val="left"/>
      <w:pPr>
        <w:ind w:left="1850" w:hanging="360"/>
      </w:pPr>
    </w:lvl>
    <w:lvl w:ilvl="2" w:tplc="041B001B">
      <w:start w:val="1"/>
      <w:numFmt w:val="lowerRoman"/>
      <w:lvlText w:val="%3."/>
      <w:lvlJc w:val="right"/>
      <w:pPr>
        <w:ind w:left="2570" w:hanging="180"/>
      </w:pPr>
    </w:lvl>
    <w:lvl w:ilvl="3" w:tplc="041B000F">
      <w:start w:val="1"/>
      <w:numFmt w:val="decimal"/>
      <w:lvlText w:val="%4."/>
      <w:lvlJc w:val="left"/>
      <w:pPr>
        <w:ind w:left="3290" w:hanging="360"/>
      </w:pPr>
    </w:lvl>
    <w:lvl w:ilvl="4" w:tplc="041B0019" w:tentative="1">
      <w:start w:val="1"/>
      <w:numFmt w:val="lowerLetter"/>
      <w:lvlText w:val="%5."/>
      <w:lvlJc w:val="left"/>
      <w:pPr>
        <w:ind w:left="4010" w:hanging="360"/>
      </w:pPr>
    </w:lvl>
    <w:lvl w:ilvl="5" w:tplc="041B001B" w:tentative="1">
      <w:start w:val="1"/>
      <w:numFmt w:val="lowerRoman"/>
      <w:lvlText w:val="%6."/>
      <w:lvlJc w:val="right"/>
      <w:pPr>
        <w:ind w:left="4730" w:hanging="180"/>
      </w:pPr>
    </w:lvl>
    <w:lvl w:ilvl="6" w:tplc="041B000F" w:tentative="1">
      <w:start w:val="1"/>
      <w:numFmt w:val="decimal"/>
      <w:lvlText w:val="%7."/>
      <w:lvlJc w:val="left"/>
      <w:pPr>
        <w:ind w:left="5450" w:hanging="360"/>
      </w:pPr>
    </w:lvl>
    <w:lvl w:ilvl="7" w:tplc="041B0019" w:tentative="1">
      <w:start w:val="1"/>
      <w:numFmt w:val="lowerLetter"/>
      <w:lvlText w:val="%8."/>
      <w:lvlJc w:val="left"/>
      <w:pPr>
        <w:ind w:left="6170" w:hanging="360"/>
      </w:pPr>
    </w:lvl>
    <w:lvl w:ilvl="8" w:tplc="041B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19D52D78"/>
    <w:multiLevelType w:val="hybridMultilevel"/>
    <w:tmpl w:val="297247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4D4F"/>
    <w:multiLevelType w:val="hybridMultilevel"/>
    <w:tmpl w:val="19B826AA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378743B"/>
    <w:multiLevelType w:val="hybridMultilevel"/>
    <w:tmpl w:val="8A86D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01281"/>
    <w:multiLevelType w:val="hybridMultilevel"/>
    <w:tmpl w:val="FFA0313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BB193C"/>
    <w:multiLevelType w:val="hybridMultilevel"/>
    <w:tmpl w:val="F2EE3EBA"/>
    <w:lvl w:ilvl="0" w:tplc="B9602D8E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49484D"/>
    <w:multiLevelType w:val="multilevel"/>
    <w:tmpl w:val="F53818F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2855926"/>
    <w:multiLevelType w:val="hybridMultilevel"/>
    <w:tmpl w:val="B2BC48E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A7C7369"/>
    <w:multiLevelType w:val="hybridMultilevel"/>
    <w:tmpl w:val="88662588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E807478"/>
    <w:multiLevelType w:val="hybridMultilevel"/>
    <w:tmpl w:val="4B30C6D8"/>
    <w:lvl w:ilvl="0" w:tplc="DB88A402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37ABD"/>
    <w:multiLevelType w:val="hybridMultilevel"/>
    <w:tmpl w:val="65BE9DBC"/>
    <w:lvl w:ilvl="0" w:tplc="041B0017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F731A"/>
    <w:multiLevelType w:val="multilevel"/>
    <w:tmpl w:val="FDD0B9B2"/>
    <w:lvl w:ilvl="0">
      <w:start w:val="7"/>
      <w:numFmt w:val="decimal"/>
      <w:lvlText w:val="%1."/>
      <w:lvlJc w:val="left"/>
      <w:pPr>
        <w:tabs>
          <w:tab w:val="num" w:pos="12"/>
        </w:tabs>
        <w:ind w:left="12" w:hanging="360"/>
      </w:pPr>
      <w:rPr>
        <w:rFonts w:hint="default"/>
        <w:sz w:val="24"/>
        <w:szCs w:val="24"/>
      </w:rPr>
    </w:lvl>
    <w:lvl w:ilvl="1">
      <w:start w:val="7"/>
      <w:numFmt w:val="decimal"/>
      <w:lvlText w:val="%2"/>
      <w:lvlJc w:val="left"/>
      <w:pPr>
        <w:ind w:left="7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961DC"/>
    <w:multiLevelType w:val="hybridMultilevel"/>
    <w:tmpl w:val="3F04F5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5D10FB"/>
    <w:multiLevelType w:val="hybridMultilevel"/>
    <w:tmpl w:val="2970263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640DA8"/>
    <w:multiLevelType w:val="hybridMultilevel"/>
    <w:tmpl w:val="A8EC15E8"/>
    <w:lvl w:ilvl="0" w:tplc="E3D2AFF8">
      <w:start w:val="1"/>
      <w:numFmt w:val="lowerRoman"/>
      <w:lvlText w:val="%1)"/>
      <w:lvlJc w:val="left"/>
      <w:pPr>
        <w:ind w:left="1080" w:hanging="720"/>
      </w:pPr>
      <w:rPr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66AF3"/>
    <w:multiLevelType w:val="multilevel"/>
    <w:tmpl w:val="4FEA4A5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7"/>
      <w:numFmt w:val="decimal"/>
      <w:lvlText w:val="%2"/>
      <w:lvlJc w:val="left"/>
      <w:pPr>
        <w:ind w:left="1788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AD3544"/>
    <w:multiLevelType w:val="hybridMultilevel"/>
    <w:tmpl w:val="82C64EAC"/>
    <w:lvl w:ilvl="0" w:tplc="6A8258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62CF1"/>
    <w:multiLevelType w:val="hybridMultilevel"/>
    <w:tmpl w:val="43825C7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B41D9"/>
    <w:multiLevelType w:val="hybridMultilevel"/>
    <w:tmpl w:val="D4F8EF1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4D72393"/>
    <w:multiLevelType w:val="hybridMultilevel"/>
    <w:tmpl w:val="F71A2F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9198E"/>
    <w:multiLevelType w:val="hybridMultilevel"/>
    <w:tmpl w:val="23E680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250A"/>
    <w:multiLevelType w:val="multilevel"/>
    <w:tmpl w:val="662C196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  <w:szCs w:val="20"/>
      </w:rPr>
    </w:lvl>
    <w:lvl w:ilvl="1">
      <w:start w:val="7"/>
      <w:numFmt w:val="decimal"/>
      <w:lvlText w:val="%2"/>
      <w:lvlJc w:val="left"/>
      <w:pPr>
        <w:ind w:left="1788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425076695">
    <w:abstractNumId w:val="19"/>
  </w:num>
  <w:num w:numId="2" w16cid:durableId="2024163197">
    <w:abstractNumId w:val="15"/>
  </w:num>
  <w:num w:numId="3" w16cid:durableId="177165195">
    <w:abstractNumId w:val="12"/>
  </w:num>
  <w:num w:numId="4" w16cid:durableId="1900050492">
    <w:abstractNumId w:val="13"/>
  </w:num>
  <w:num w:numId="5" w16cid:durableId="1639334551">
    <w:abstractNumId w:val="1"/>
  </w:num>
  <w:num w:numId="6" w16cid:durableId="384567591">
    <w:abstractNumId w:val="0"/>
  </w:num>
  <w:num w:numId="7" w16cid:durableId="823860087">
    <w:abstractNumId w:val="14"/>
  </w:num>
  <w:num w:numId="8" w16cid:durableId="1200555083">
    <w:abstractNumId w:val="8"/>
  </w:num>
  <w:num w:numId="9" w16cid:durableId="1480883459">
    <w:abstractNumId w:val="2"/>
  </w:num>
  <w:num w:numId="10" w16cid:durableId="2045791546">
    <w:abstractNumId w:val="11"/>
  </w:num>
  <w:num w:numId="11" w16cid:durableId="137306371">
    <w:abstractNumId w:val="21"/>
  </w:num>
  <w:num w:numId="12" w16cid:durableId="1678651441">
    <w:abstractNumId w:val="9"/>
  </w:num>
  <w:num w:numId="13" w16cid:durableId="1115907527">
    <w:abstractNumId w:val="3"/>
  </w:num>
  <w:num w:numId="14" w16cid:durableId="1848787247">
    <w:abstractNumId w:val="23"/>
  </w:num>
  <w:num w:numId="15" w16cid:durableId="287587860">
    <w:abstractNumId w:val="7"/>
  </w:num>
  <w:num w:numId="16" w16cid:durableId="1402483779">
    <w:abstractNumId w:val="4"/>
  </w:num>
  <w:num w:numId="17" w16cid:durableId="6694118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7604379">
    <w:abstractNumId w:val="10"/>
  </w:num>
  <w:num w:numId="19" w16cid:durableId="1462117676">
    <w:abstractNumId w:val="5"/>
  </w:num>
  <w:num w:numId="20" w16cid:durableId="981692943">
    <w:abstractNumId w:val="22"/>
  </w:num>
  <w:num w:numId="21" w16cid:durableId="214900667">
    <w:abstractNumId w:val="17"/>
  </w:num>
  <w:num w:numId="22" w16cid:durableId="1761245963">
    <w:abstractNumId w:val="6"/>
  </w:num>
  <w:num w:numId="23" w16cid:durableId="2086148062">
    <w:abstractNumId w:val="18"/>
  </w:num>
  <w:num w:numId="24" w16cid:durableId="16695568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45"/>
    <w:rsid w:val="00050C4E"/>
    <w:rsid w:val="0005593D"/>
    <w:rsid w:val="00064094"/>
    <w:rsid w:val="00097B9A"/>
    <w:rsid w:val="000A4F7A"/>
    <w:rsid w:val="000B7241"/>
    <w:rsid w:val="000D5998"/>
    <w:rsid w:val="000E1B0A"/>
    <w:rsid w:val="000E644C"/>
    <w:rsid w:val="001425CD"/>
    <w:rsid w:val="001C75E1"/>
    <w:rsid w:val="001E265C"/>
    <w:rsid w:val="001E3F94"/>
    <w:rsid w:val="00201C9B"/>
    <w:rsid w:val="0021285A"/>
    <w:rsid w:val="0022266D"/>
    <w:rsid w:val="002631C6"/>
    <w:rsid w:val="00271082"/>
    <w:rsid w:val="00292DB4"/>
    <w:rsid w:val="002A02CC"/>
    <w:rsid w:val="002B6F27"/>
    <w:rsid w:val="002D73C3"/>
    <w:rsid w:val="003225C3"/>
    <w:rsid w:val="0032312B"/>
    <w:rsid w:val="00350BFD"/>
    <w:rsid w:val="003641E1"/>
    <w:rsid w:val="00386F68"/>
    <w:rsid w:val="00394DD7"/>
    <w:rsid w:val="003C6331"/>
    <w:rsid w:val="0042498A"/>
    <w:rsid w:val="00460EED"/>
    <w:rsid w:val="00466D4F"/>
    <w:rsid w:val="00490445"/>
    <w:rsid w:val="00492343"/>
    <w:rsid w:val="004E4021"/>
    <w:rsid w:val="00502DA2"/>
    <w:rsid w:val="0050452A"/>
    <w:rsid w:val="005175CC"/>
    <w:rsid w:val="0055244B"/>
    <w:rsid w:val="005561A1"/>
    <w:rsid w:val="00556AC2"/>
    <w:rsid w:val="00577DF7"/>
    <w:rsid w:val="00593363"/>
    <w:rsid w:val="005A58C2"/>
    <w:rsid w:val="005B69C6"/>
    <w:rsid w:val="00617852"/>
    <w:rsid w:val="006624D7"/>
    <w:rsid w:val="006723B5"/>
    <w:rsid w:val="006B3A53"/>
    <w:rsid w:val="006D0150"/>
    <w:rsid w:val="006D524B"/>
    <w:rsid w:val="00712711"/>
    <w:rsid w:val="00737487"/>
    <w:rsid w:val="00774124"/>
    <w:rsid w:val="007C2391"/>
    <w:rsid w:val="007E756F"/>
    <w:rsid w:val="0082640F"/>
    <w:rsid w:val="00840AED"/>
    <w:rsid w:val="0089474B"/>
    <w:rsid w:val="008A4ABA"/>
    <w:rsid w:val="008A55D8"/>
    <w:rsid w:val="008B7AED"/>
    <w:rsid w:val="008E12CA"/>
    <w:rsid w:val="008F5466"/>
    <w:rsid w:val="0096504E"/>
    <w:rsid w:val="009727B5"/>
    <w:rsid w:val="00976CA3"/>
    <w:rsid w:val="00996859"/>
    <w:rsid w:val="009A4253"/>
    <w:rsid w:val="009E35B3"/>
    <w:rsid w:val="009E44BB"/>
    <w:rsid w:val="00A240A5"/>
    <w:rsid w:val="00A31315"/>
    <w:rsid w:val="00A65701"/>
    <w:rsid w:val="00A65BCE"/>
    <w:rsid w:val="00A76077"/>
    <w:rsid w:val="00AB71BA"/>
    <w:rsid w:val="00AC56BC"/>
    <w:rsid w:val="00AC7814"/>
    <w:rsid w:val="00AE3F81"/>
    <w:rsid w:val="00AE4387"/>
    <w:rsid w:val="00AE6553"/>
    <w:rsid w:val="00AE7EE4"/>
    <w:rsid w:val="00B4070B"/>
    <w:rsid w:val="00B537FD"/>
    <w:rsid w:val="00B92A53"/>
    <w:rsid w:val="00BA1AE7"/>
    <w:rsid w:val="00BA58F0"/>
    <w:rsid w:val="00C35AFC"/>
    <w:rsid w:val="00C4650E"/>
    <w:rsid w:val="00C504F1"/>
    <w:rsid w:val="00C648B5"/>
    <w:rsid w:val="00C777A8"/>
    <w:rsid w:val="00CB2ED4"/>
    <w:rsid w:val="00D362D1"/>
    <w:rsid w:val="00D40C43"/>
    <w:rsid w:val="00D44294"/>
    <w:rsid w:val="00D61C96"/>
    <w:rsid w:val="00D75345"/>
    <w:rsid w:val="00D83852"/>
    <w:rsid w:val="00DA0401"/>
    <w:rsid w:val="00DD0DC2"/>
    <w:rsid w:val="00DF4604"/>
    <w:rsid w:val="00E030B2"/>
    <w:rsid w:val="00E05382"/>
    <w:rsid w:val="00E56FD8"/>
    <w:rsid w:val="00E909DB"/>
    <w:rsid w:val="00E97066"/>
    <w:rsid w:val="00EB1D9C"/>
    <w:rsid w:val="00ED5518"/>
    <w:rsid w:val="00EF50C6"/>
    <w:rsid w:val="00F313DC"/>
    <w:rsid w:val="00F93310"/>
    <w:rsid w:val="00FD2CE5"/>
    <w:rsid w:val="00FD40E4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6550"/>
  <w15:chartTrackingRefBased/>
  <w15:docId w15:val="{A1E6B8EC-6CCA-41E3-9E7F-1C966F5D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044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904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90445"/>
    <w:rPr>
      <w:rFonts w:ascii="Cambria" w:eastAsia="Times New Roman" w:hAnsi="Cambria" w:cs="Times New Roman"/>
      <w:b/>
      <w:bCs/>
      <w:noProof/>
      <w:kern w:val="32"/>
      <w:sz w:val="32"/>
      <w:szCs w:val="32"/>
      <w:lang w:val="x-none" w:eastAsia="x-none"/>
    </w:rPr>
  </w:style>
  <w:style w:type="paragraph" w:styleId="Hlavika">
    <w:name w:val="header"/>
    <w:aliases w:val="normal"/>
    <w:basedOn w:val="Normlny"/>
    <w:link w:val="HlavikaChar"/>
    <w:rsid w:val="00490445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aliases w:val="normal Char"/>
    <w:basedOn w:val="Predvolenpsmoodseku"/>
    <w:link w:val="Hlavika"/>
    <w:uiPriority w:val="99"/>
    <w:rsid w:val="00490445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paragraph" w:styleId="Pta">
    <w:name w:val="footer"/>
    <w:basedOn w:val="Normlny"/>
    <w:link w:val="PtaChar"/>
    <w:unhideWhenUsed/>
    <w:rsid w:val="00490445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rsid w:val="00490445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character" w:styleId="Hypertextovprepojenie">
    <w:name w:val="Hyperlink"/>
    <w:rsid w:val="00490445"/>
    <w:rPr>
      <w:color w:val="0000FF"/>
      <w:u w:val="single"/>
    </w:rPr>
  </w:style>
  <w:style w:type="paragraph" w:customStyle="1" w:styleId="CM4">
    <w:name w:val="CM4"/>
    <w:basedOn w:val="Normlny"/>
    <w:next w:val="Normlny"/>
    <w:uiPriority w:val="99"/>
    <w:rsid w:val="00490445"/>
    <w:pPr>
      <w:autoSpaceDE w:val="0"/>
      <w:autoSpaceDN w:val="0"/>
      <w:adjustRightInd w:val="0"/>
    </w:pPr>
    <w:rPr>
      <w:rFonts w:eastAsia="Calibri"/>
      <w:noProof w:val="0"/>
    </w:rPr>
  </w:style>
  <w:style w:type="paragraph" w:customStyle="1" w:styleId="Default">
    <w:name w:val="Default"/>
    <w:rsid w:val="004904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490445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490445"/>
    <w:pPr>
      <w:spacing w:after="160" w:line="259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title-table">
    <w:name w:val="title-table"/>
    <w:basedOn w:val="Normlny"/>
    <w:rsid w:val="000D5998"/>
    <w:pPr>
      <w:spacing w:before="100" w:beforeAutospacing="1" w:after="100" w:afterAutospacing="1"/>
    </w:pPr>
    <w:rPr>
      <w:noProof w:val="0"/>
    </w:rPr>
  </w:style>
  <w:style w:type="character" w:customStyle="1" w:styleId="boldface">
    <w:name w:val="boldface"/>
    <w:basedOn w:val="Predvolenpsmoodseku"/>
    <w:rsid w:val="000D5998"/>
  </w:style>
  <w:style w:type="paragraph" w:customStyle="1" w:styleId="tbl-norm">
    <w:name w:val="tbl-norm"/>
    <w:basedOn w:val="Normlny"/>
    <w:rsid w:val="000D5998"/>
    <w:pPr>
      <w:spacing w:before="100" w:beforeAutospacing="1" w:after="100" w:afterAutospacing="1"/>
    </w:pPr>
    <w:rPr>
      <w:noProof w:val="0"/>
    </w:rPr>
  </w:style>
  <w:style w:type="paragraph" w:customStyle="1" w:styleId="hd-column">
    <w:name w:val="hd-column"/>
    <w:basedOn w:val="Normlny"/>
    <w:rsid w:val="000D5998"/>
    <w:pPr>
      <w:spacing w:before="100" w:beforeAutospacing="1" w:after="100" w:afterAutospacing="1"/>
    </w:pPr>
    <w:rPr>
      <w:noProof w:val="0"/>
    </w:rPr>
  </w:style>
  <w:style w:type="character" w:customStyle="1" w:styleId="superscript">
    <w:name w:val="superscript"/>
    <w:basedOn w:val="Predvolenpsmoodseku"/>
    <w:rsid w:val="000D5998"/>
  </w:style>
  <w:style w:type="paragraph" w:customStyle="1" w:styleId="modref">
    <w:name w:val="modref"/>
    <w:basedOn w:val="Normlny"/>
    <w:rsid w:val="000D5998"/>
    <w:pPr>
      <w:spacing w:before="100" w:beforeAutospacing="1" w:after="100" w:afterAutospacing="1"/>
    </w:pPr>
    <w:rPr>
      <w:noProof w:val="0"/>
    </w:rPr>
  </w:style>
  <w:style w:type="paragraph" w:customStyle="1" w:styleId="inline-element">
    <w:name w:val="inline-element"/>
    <w:basedOn w:val="Normlny"/>
    <w:rsid w:val="003C6331"/>
    <w:pPr>
      <w:spacing w:before="100" w:beforeAutospacing="1" w:after="100" w:afterAutospacing="1"/>
    </w:pPr>
    <w:rPr>
      <w:noProof w:val="0"/>
    </w:rPr>
  </w:style>
  <w:style w:type="paragraph" w:styleId="Normlnywebov">
    <w:name w:val="Normal (Web)"/>
    <w:basedOn w:val="Normlny"/>
    <w:uiPriority w:val="99"/>
    <w:semiHidden/>
    <w:unhideWhenUsed/>
    <w:rsid w:val="003C6331"/>
    <w:pPr>
      <w:spacing w:before="100" w:beforeAutospacing="1" w:after="100" w:afterAutospacing="1"/>
    </w:pPr>
    <w:rPr>
      <w:noProof w:val="0"/>
    </w:rPr>
  </w:style>
  <w:style w:type="paragraph" w:customStyle="1" w:styleId="oj-normal">
    <w:name w:val="oj-normal"/>
    <w:basedOn w:val="Normlny"/>
    <w:rsid w:val="00E05382"/>
    <w:pPr>
      <w:spacing w:before="100" w:beforeAutospacing="1" w:after="100" w:afterAutospacing="1"/>
    </w:pPr>
    <w:rPr>
      <w:noProof w:val="0"/>
    </w:rPr>
  </w:style>
  <w:style w:type="paragraph" w:customStyle="1" w:styleId="oj-tbl-hdr">
    <w:name w:val="oj-tbl-hdr"/>
    <w:basedOn w:val="Normlny"/>
    <w:rsid w:val="00E05382"/>
    <w:pPr>
      <w:spacing w:before="100" w:beforeAutospacing="1" w:after="100" w:afterAutospacing="1"/>
    </w:pPr>
    <w:rPr>
      <w:noProof w:val="0"/>
    </w:rPr>
  </w:style>
  <w:style w:type="character" w:customStyle="1" w:styleId="oj-bold">
    <w:name w:val="oj-bold"/>
    <w:basedOn w:val="Predvolenpsmoodseku"/>
    <w:rsid w:val="00E05382"/>
  </w:style>
  <w:style w:type="paragraph" w:customStyle="1" w:styleId="oj-tbl-txt">
    <w:name w:val="oj-tbl-txt"/>
    <w:basedOn w:val="Normlny"/>
    <w:rsid w:val="00E05382"/>
    <w:pPr>
      <w:spacing w:before="100" w:beforeAutospacing="1" w:after="100" w:afterAutospacing="1"/>
    </w:pPr>
    <w:rPr>
      <w:noProof w:val="0"/>
    </w:rPr>
  </w:style>
  <w:style w:type="paragraph" w:customStyle="1" w:styleId="oj-tbl-cod">
    <w:name w:val="oj-tbl-cod"/>
    <w:basedOn w:val="Normlny"/>
    <w:rsid w:val="00E05382"/>
    <w:pPr>
      <w:spacing w:before="100" w:beforeAutospacing="1" w:after="100" w:afterAutospacing="1"/>
    </w:pPr>
    <w:rPr>
      <w:noProof w:val="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61C96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2C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CE5"/>
    <w:rPr>
      <w:rFonts w:ascii="Segoe UI" w:eastAsia="Times New Roman" w:hAnsi="Segoe UI" w:cs="Segoe UI"/>
      <w:noProof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FD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B724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B72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72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7241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72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7241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porubska@sukl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kl.sk/buxus/docs/rozhodnutia/MP_149-2025_____METODICKY_POKYN_PRE_ZIADATELOV_POPLATNIKOV_SPRAVNYCH_POPLATKOV_-_eKOLOK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kl.sk/buxus/docs/rozhodnutia/MP_149-2025_____METODICKY_POKYN_PRE_ZIADATELOV_POPLATNIKOV_SPRAVNYCH_POPLATKOV_-_eKOLOK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ina.szalayova@suk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E1A8-0071-48E4-902D-F2BFFDF6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Glatz, Katarína</dc:creator>
  <cp:keywords/>
  <dc:description/>
  <cp:lastModifiedBy>Porubská, Zuzana</cp:lastModifiedBy>
  <cp:revision>8</cp:revision>
  <cp:lastPrinted>2021-04-19T07:10:00Z</cp:lastPrinted>
  <dcterms:created xsi:type="dcterms:W3CDTF">2025-11-17T06:45:00Z</dcterms:created>
  <dcterms:modified xsi:type="dcterms:W3CDTF">2025-11-18T08:10:00Z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2025-11-17T06:45:03Z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ff8f8bea-cfc6-4a6e-be61-90c6f0cf8683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